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83C" w:rsidRDefault="00BE683C" w:rsidP="00BE683C">
      <w:pPr>
        <w:tabs>
          <w:tab w:val="left" w:pos="5643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Supplement 2. </w:t>
      </w:r>
      <w:r>
        <w:rPr>
          <w:lang w:val="en-US"/>
        </w:rPr>
        <w:tab/>
      </w:r>
    </w:p>
    <w:p w:rsidR="00BE683C" w:rsidRDefault="00BE683C" w:rsidP="00BE683C">
      <w:pPr>
        <w:spacing w:line="480" w:lineRule="auto"/>
        <w:jc w:val="both"/>
        <w:rPr>
          <w:lang w:val="en-US"/>
        </w:rPr>
      </w:pPr>
      <w:r>
        <w:rPr>
          <w:lang w:val="en-US"/>
        </w:rPr>
        <w:t>ANCOVA results for acute and training effects.</w:t>
      </w:r>
    </w:p>
    <w:tbl>
      <w:tblPr>
        <w:tblStyle w:val="TabellemithellemGitternetz"/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841"/>
        <w:gridCol w:w="1845"/>
        <w:gridCol w:w="2971"/>
      </w:tblGrid>
      <w:tr w:rsidR="00BE683C" w:rsidRPr="000766E4" w:rsidTr="00BE683C">
        <w:trPr>
          <w:trHeight w:val="533"/>
          <w:jc w:val="center"/>
        </w:trPr>
        <w:tc>
          <w:tcPr>
            <w:tcW w:w="875" w:type="pct"/>
          </w:tcPr>
          <w:p w:rsidR="00BE683C" w:rsidRPr="00CD379C" w:rsidRDefault="00BE683C" w:rsidP="00BE683C">
            <w:pPr>
              <w:spacing w:line="480" w:lineRule="auto"/>
              <w:jc w:val="center"/>
              <w:rPr>
                <w:b/>
                <w:sz w:val="20"/>
                <w:szCs w:val="24"/>
                <w:u w:val="single"/>
                <w:lang w:val="en-US"/>
              </w:rPr>
            </w:pPr>
          </w:p>
        </w:tc>
        <w:tc>
          <w:tcPr>
            <w:tcW w:w="2284" w:type="pct"/>
            <w:gridSpan w:val="2"/>
          </w:tcPr>
          <w:p w:rsidR="00BE683C" w:rsidRPr="006E474D" w:rsidRDefault="00BE683C" w:rsidP="00BE683C">
            <w:pPr>
              <w:spacing w:line="480" w:lineRule="auto"/>
              <w:jc w:val="center"/>
              <w:rPr>
                <w:b/>
                <w:sz w:val="18"/>
                <w:szCs w:val="24"/>
                <w:u w:val="single"/>
                <w:lang w:val="en-US"/>
              </w:rPr>
            </w:pPr>
            <w:r w:rsidRPr="006E474D">
              <w:rPr>
                <w:b/>
                <w:sz w:val="18"/>
                <w:szCs w:val="24"/>
                <w:u w:val="single"/>
                <w:lang w:val="en-US"/>
              </w:rPr>
              <w:t>Acute effects</w:t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spacing w:line="480" w:lineRule="auto"/>
              <w:jc w:val="center"/>
              <w:rPr>
                <w:b/>
                <w:sz w:val="18"/>
                <w:szCs w:val="24"/>
                <w:u w:val="single"/>
                <w:lang w:val="en-US"/>
              </w:rPr>
            </w:pPr>
            <w:r w:rsidRPr="006E474D">
              <w:rPr>
                <w:b/>
                <w:sz w:val="18"/>
                <w:szCs w:val="24"/>
                <w:u w:val="single"/>
                <w:lang w:val="en-US"/>
              </w:rPr>
              <w:t>Training effects</w:t>
            </w:r>
          </w:p>
        </w:tc>
      </w:tr>
      <w:tr w:rsidR="00BE683C" w:rsidRPr="000766E4" w:rsidTr="00BE683C">
        <w:trPr>
          <w:trHeight w:val="533"/>
          <w:jc w:val="center"/>
        </w:trPr>
        <w:tc>
          <w:tcPr>
            <w:tcW w:w="875" w:type="pct"/>
          </w:tcPr>
          <w:p w:rsidR="00BE683C" w:rsidRPr="00CD379C" w:rsidRDefault="00BE683C" w:rsidP="00BE683C">
            <w:pPr>
              <w:spacing w:line="480" w:lineRule="auto"/>
              <w:jc w:val="center"/>
              <w:rPr>
                <w:b/>
                <w:color w:val="000000"/>
                <w:sz w:val="20"/>
                <w:szCs w:val="24"/>
                <w:u w:val="single"/>
                <w:lang w:val="en-GB"/>
              </w:rPr>
            </w:pPr>
          </w:p>
        </w:tc>
        <w:tc>
          <w:tcPr>
            <w:tcW w:w="2284" w:type="pct"/>
            <w:gridSpan w:val="2"/>
          </w:tcPr>
          <w:p w:rsidR="00BE683C" w:rsidRPr="006E474D" w:rsidRDefault="00BE683C" w:rsidP="00BE683C">
            <w:pPr>
              <w:spacing w:line="480" w:lineRule="auto"/>
              <w:jc w:val="center"/>
              <w:rPr>
                <w:b/>
                <w:color w:val="000000"/>
                <w:sz w:val="18"/>
                <w:szCs w:val="24"/>
                <w:u w:val="single"/>
                <w:lang w:val="en-GB"/>
              </w:rPr>
            </w:pPr>
            <w:r w:rsidRPr="006E474D">
              <w:rPr>
                <w:b/>
                <w:color w:val="000000"/>
                <w:sz w:val="18"/>
                <w:szCs w:val="24"/>
                <w:u w:val="single"/>
                <w:lang w:val="en-GB"/>
              </w:rPr>
              <w:t>Repeated measures ANCOVA</w:t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spacing w:line="480" w:lineRule="auto"/>
              <w:jc w:val="center"/>
              <w:rPr>
                <w:b/>
                <w:color w:val="000000"/>
                <w:sz w:val="18"/>
                <w:szCs w:val="24"/>
                <w:u w:val="single"/>
                <w:lang w:val="en-GB"/>
              </w:rPr>
            </w:pPr>
            <w:r w:rsidRPr="006E474D">
              <w:rPr>
                <w:b/>
                <w:color w:val="000000"/>
                <w:sz w:val="18"/>
                <w:szCs w:val="24"/>
                <w:u w:val="single"/>
                <w:lang w:val="en-GB"/>
              </w:rPr>
              <w:t>Univariate ANCOVA</w:t>
            </w:r>
          </w:p>
        </w:tc>
      </w:tr>
      <w:tr w:rsidR="00BE683C" w:rsidRPr="000766E4" w:rsidTr="00BE683C">
        <w:trPr>
          <w:trHeight w:hRule="exact" w:val="332"/>
          <w:jc w:val="center"/>
        </w:trPr>
        <w:tc>
          <w:tcPr>
            <w:tcW w:w="875" w:type="pct"/>
          </w:tcPr>
          <w:p w:rsidR="00BE683C" w:rsidRPr="00CD379C" w:rsidRDefault="00BE683C" w:rsidP="00BE683C">
            <w:pPr>
              <w:spacing w:line="480" w:lineRule="auto"/>
              <w:jc w:val="center"/>
              <w:rPr>
                <w:color w:val="000000"/>
                <w:sz w:val="20"/>
                <w:szCs w:val="24"/>
                <w:u w:val="single"/>
                <w:lang w:val="en-GB"/>
              </w:rPr>
            </w:pPr>
          </w:p>
        </w:tc>
        <w:tc>
          <w:tcPr>
            <w:tcW w:w="1141" w:type="pct"/>
          </w:tcPr>
          <w:p w:rsidR="00BE683C" w:rsidRPr="006E474D" w:rsidRDefault="00BE683C" w:rsidP="00BE683C">
            <w:pPr>
              <w:spacing w:line="480" w:lineRule="auto"/>
              <w:jc w:val="center"/>
              <w:rPr>
                <w:color w:val="000000"/>
                <w:sz w:val="18"/>
                <w:szCs w:val="24"/>
                <w:u w:val="single"/>
                <w:lang w:val="en-GB"/>
              </w:rPr>
            </w:pPr>
            <w:r w:rsidRPr="006E474D">
              <w:rPr>
                <w:sz w:val="18"/>
                <w:szCs w:val="24"/>
                <w:u w:val="single"/>
                <w:lang w:val="en-US"/>
              </w:rPr>
              <w:t>time</w:t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spacing w:line="480" w:lineRule="auto"/>
              <w:jc w:val="center"/>
              <w:rPr>
                <w:color w:val="000000"/>
                <w:sz w:val="18"/>
                <w:szCs w:val="24"/>
                <w:u w:val="single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u w:val="single"/>
                <w:lang w:val="en-GB"/>
              </w:rPr>
              <w:t>time*group</w:t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spacing w:line="480" w:lineRule="auto"/>
              <w:jc w:val="center"/>
              <w:rPr>
                <w:color w:val="000000"/>
                <w:sz w:val="18"/>
                <w:szCs w:val="24"/>
                <w:u w:val="single"/>
                <w:lang w:val="en-GB"/>
              </w:rPr>
            </w:pPr>
            <w:r w:rsidRPr="006E474D">
              <w:rPr>
                <w:sz w:val="18"/>
                <w:szCs w:val="24"/>
                <w:u w:val="single"/>
                <w:lang w:val="en-US"/>
              </w:rPr>
              <w:t>group</w:t>
            </w:r>
          </w:p>
        </w:tc>
      </w:tr>
      <w:tr w:rsidR="00BE683C" w:rsidRPr="00134934" w:rsidTr="00BE683C">
        <w:trPr>
          <w:trHeight w:val="1186"/>
          <w:jc w:val="center"/>
        </w:trPr>
        <w:tc>
          <w:tcPr>
            <w:tcW w:w="875" w:type="pct"/>
          </w:tcPr>
          <w:p w:rsidR="00BE683C" w:rsidRPr="00CD379C" w:rsidRDefault="00BE683C" w:rsidP="00BE683C">
            <w:pPr>
              <w:spacing w:line="480" w:lineRule="auto"/>
              <w:jc w:val="center"/>
              <w:rPr>
                <w:color w:val="000000"/>
                <w:sz w:val="20"/>
                <w:szCs w:val="24"/>
                <w:u w:val="single"/>
                <w:lang w:val="en-GB"/>
              </w:rPr>
            </w:pPr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p-value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F-value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  <w:r w:rsidRPr="006E474D">
              <w:rPr>
                <w:sz w:val="18"/>
                <w:szCs w:val="24"/>
                <w:lang w:val="en-GB"/>
              </w:rPr>
              <w:t>df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 xml:space="preserve">partial </w:t>
            </w:r>
            <w:r w:rsidRPr="006E474D">
              <w:rPr>
                <w:color w:val="000000"/>
                <w:sz w:val="18"/>
                <w:szCs w:val="24"/>
              </w:rPr>
              <w:t>η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t>2</w:t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p-value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F-value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  <w:r w:rsidRPr="006E474D">
              <w:rPr>
                <w:sz w:val="18"/>
                <w:szCs w:val="24"/>
                <w:lang w:val="en-GB"/>
              </w:rPr>
              <w:t>df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 xml:space="preserve">partial </w:t>
            </w:r>
            <w:r w:rsidRPr="006E474D">
              <w:rPr>
                <w:color w:val="000000"/>
                <w:sz w:val="18"/>
                <w:szCs w:val="24"/>
              </w:rPr>
              <w:t>η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t>2</w:t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p-value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F-value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  <w:r w:rsidRPr="006E474D">
              <w:rPr>
                <w:sz w:val="18"/>
                <w:szCs w:val="24"/>
                <w:lang w:val="en-GB"/>
              </w:rPr>
              <w:t>(df=1)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 xml:space="preserve">partial </w:t>
            </w:r>
            <w:r w:rsidRPr="006E474D">
              <w:rPr>
                <w:color w:val="000000"/>
                <w:sz w:val="18"/>
                <w:szCs w:val="24"/>
              </w:rPr>
              <w:t>η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t>2</w:t>
            </w:r>
          </w:p>
        </w:tc>
      </w:tr>
      <w:tr w:rsidR="00BE683C" w:rsidRPr="00CD379C" w:rsidTr="00BE683C">
        <w:trPr>
          <w:trHeight w:val="222"/>
          <w:jc w:val="center"/>
        </w:trPr>
        <w:tc>
          <w:tcPr>
            <w:tcW w:w="875" w:type="pct"/>
          </w:tcPr>
          <w:p w:rsidR="00BE683C" w:rsidRPr="00A92E78" w:rsidRDefault="00BE683C" w:rsidP="00BE683C">
            <w:pPr>
              <w:spacing w:line="480" w:lineRule="auto"/>
              <w:jc w:val="center"/>
              <w:rPr>
                <w:b/>
                <w:sz w:val="20"/>
                <w:szCs w:val="24"/>
                <w:lang w:val="en-GB"/>
              </w:rPr>
            </w:pPr>
            <w:proofErr w:type="spellStart"/>
            <w:r w:rsidRPr="00A92E78">
              <w:rPr>
                <w:b/>
                <w:sz w:val="20"/>
                <w:szCs w:val="24"/>
                <w:lang w:val="en-GB"/>
              </w:rPr>
              <w:t>pNfL</w:t>
            </w:r>
            <w:proofErr w:type="spellEnd"/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.262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1.326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1.275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.022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.012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5.915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1.275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.090</w:t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.818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.053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.001</w:t>
            </w:r>
          </w:p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</w:p>
        </w:tc>
      </w:tr>
      <w:tr w:rsidR="00BE683C" w:rsidRPr="00CD379C" w:rsidTr="00BE683C">
        <w:trPr>
          <w:trHeight w:val="196"/>
          <w:jc w:val="center"/>
        </w:trPr>
        <w:tc>
          <w:tcPr>
            <w:tcW w:w="875" w:type="pct"/>
          </w:tcPr>
          <w:p w:rsidR="00BE683C" w:rsidRPr="00A92E78" w:rsidRDefault="00BE683C" w:rsidP="00BE683C">
            <w:pPr>
              <w:spacing w:line="480" w:lineRule="auto"/>
              <w:jc w:val="center"/>
              <w:rPr>
                <w:b/>
                <w:sz w:val="20"/>
                <w:szCs w:val="24"/>
                <w:lang w:val="en-GB"/>
              </w:rPr>
            </w:pPr>
            <w:r w:rsidRPr="00A92E78">
              <w:rPr>
                <w:b/>
                <w:sz w:val="20"/>
                <w:szCs w:val="24"/>
                <w:lang w:val="en-GB"/>
              </w:rPr>
              <w:t>IL-6</w:t>
            </w:r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&lt;.001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23.304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1.241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.270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.227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1.511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1.241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.023</w:t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.060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3,687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.057</w:t>
            </w:r>
          </w:p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</w:p>
        </w:tc>
      </w:tr>
      <w:tr w:rsidR="00BE683C" w:rsidRPr="00CD379C" w:rsidTr="00BE683C">
        <w:trPr>
          <w:trHeight w:val="196"/>
          <w:jc w:val="center"/>
        </w:trPr>
        <w:tc>
          <w:tcPr>
            <w:tcW w:w="875" w:type="pct"/>
          </w:tcPr>
          <w:p w:rsidR="00BE683C" w:rsidRPr="00A92E78" w:rsidRDefault="00BE683C" w:rsidP="00BE683C">
            <w:pPr>
              <w:spacing w:line="480" w:lineRule="auto"/>
              <w:jc w:val="center"/>
              <w:rPr>
                <w:b/>
                <w:color w:val="000000"/>
                <w:sz w:val="20"/>
                <w:szCs w:val="24"/>
                <w:lang w:val="en-GB"/>
              </w:rPr>
            </w:pPr>
            <w:r w:rsidRPr="00A92E78">
              <w:rPr>
                <w:b/>
                <w:color w:val="000000"/>
                <w:sz w:val="20"/>
                <w:szCs w:val="24"/>
                <w:lang w:val="en-GB"/>
              </w:rPr>
              <w:t>TRP</w:t>
            </w:r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.002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7.232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1.711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.106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 xml:space="preserve"> </w:t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.600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.464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1.711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.008</w:t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.264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1.272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.020</w:t>
            </w:r>
          </w:p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</w:p>
        </w:tc>
      </w:tr>
      <w:tr w:rsidR="00BE683C" w:rsidRPr="00CD379C" w:rsidTr="00BE683C">
        <w:trPr>
          <w:trHeight w:val="196"/>
          <w:jc w:val="center"/>
        </w:trPr>
        <w:tc>
          <w:tcPr>
            <w:tcW w:w="875" w:type="pct"/>
          </w:tcPr>
          <w:p w:rsidR="00BE683C" w:rsidRPr="00A92E78" w:rsidRDefault="00BE683C" w:rsidP="00BE683C">
            <w:pPr>
              <w:spacing w:line="480" w:lineRule="auto"/>
              <w:jc w:val="center"/>
              <w:rPr>
                <w:b/>
                <w:color w:val="000000"/>
                <w:sz w:val="20"/>
                <w:szCs w:val="24"/>
                <w:lang w:val="en-GB"/>
              </w:rPr>
            </w:pPr>
            <w:r w:rsidRPr="00A92E78">
              <w:rPr>
                <w:b/>
                <w:color w:val="000000"/>
                <w:sz w:val="20"/>
                <w:szCs w:val="24"/>
                <w:lang w:val="en-GB"/>
              </w:rPr>
              <w:t>KYN</w:t>
            </w:r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.021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4.291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1.720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.066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.964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.023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1.720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.000</w:t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.360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.853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.014</w:t>
            </w:r>
          </w:p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</w:p>
        </w:tc>
      </w:tr>
      <w:tr w:rsidR="00BE683C" w:rsidRPr="00CD379C" w:rsidTr="00BE683C">
        <w:trPr>
          <w:trHeight w:val="196"/>
          <w:jc w:val="center"/>
        </w:trPr>
        <w:tc>
          <w:tcPr>
            <w:tcW w:w="875" w:type="pct"/>
          </w:tcPr>
          <w:p w:rsidR="00BE683C" w:rsidRPr="00A92E78" w:rsidRDefault="00BE683C" w:rsidP="00BE683C">
            <w:pPr>
              <w:spacing w:line="480" w:lineRule="auto"/>
              <w:jc w:val="center"/>
              <w:rPr>
                <w:b/>
                <w:color w:val="000000"/>
                <w:sz w:val="20"/>
                <w:szCs w:val="24"/>
                <w:lang w:val="en-GB"/>
              </w:rPr>
            </w:pPr>
            <w:r w:rsidRPr="00A92E78">
              <w:rPr>
                <w:b/>
                <w:color w:val="000000"/>
                <w:sz w:val="20"/>
                <w:szCs w:val="24"/>
                <w:lang w:val="en-GB"/>
              </w:rPr>
              <w:t>QA</w:t>
            </w:r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.100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2.408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1.799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.038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.608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.467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1.799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.008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.129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2.369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.038</w:t>
            </w:r>
          </w:p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</w:p>
        </w:tc>
      </w:tr>
      <w:tr w:rsidR="00BE683C" w:rsidRPr="00CD379C" w:rsidTr="00BE683C">
        <w:trPr>
          <w:trHeight w:val="196"/>
          <w:jc w:val="center"/>
        </w:trPr>
        <w:tc>
          <w:tcPr>
            <w:tcW w:w="875" w:type="pct"/>
          </w:tcPr>
          <w:p w:rsidR="00BE683C" w:rsidRPr="00A92E78" w:rsidRDefault="00BE683C" w:rsidP="00BE683C">
            <w:pPr>
              <w:spacing w:line="480" w:lineRule="auto"/>
              <w:jc w:val="center"/>
              <w:rPr>
                <w:b/>
                <w:color w:val="000000"/>
                <w:sz w:val="20"/>
                <w:szCs w:val="24"/>
                <w:lang w:val="en-GB"/>
              </w:rPr>
            </w:pPr>
            <w:r w:rsidRPr="00A92E78">
              <w:rPr>
                <w:b/>
                <w:color w:val="000000"/>
                <w:sz w:val="20"/>
                <w:szCs w:val="24"/>
                <w:lang w:val="en-GB"/>
              </w:rPr>
              <w:t>KA</w:t>
            </w:r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.013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5.042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1.633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.079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.038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3.668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1.633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.059</w:t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.775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.082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.001</w:t>
            </w:r>
          </w:p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</w:p>
        </w:tc>
      </w:tr>
      <w:tr w:rsidR="00BE683C" w:rsidRPr="00CD379C" w:rsidTr="00BE683C">
        <w:trPr>
          <w:trHeight w:val="196"/>
          <w:jc w:val="center"/>
        </w:trPr>
        <w:tc>
          <w:tcPr>
            <w:tcW w:w="875" w:type="pct"/>
          </w:tcPr>
          <w:p w:rsidR="00BE683C" w:rsidRPr="00A92E78" w:rsidRDefault="00BE683C" w:rsidP="00BE683C">
            <w:pPr>
              <w:spacing w:line="480" w:lineRule="auto"/>
              <w:jc w:val="center"/>
              <w:rPr>
                <w:b/>
                <w:color w:val="000000"/>
                <w:sz w:val="20"/>
                <w:szCs w:val="24"/>
                <w:lang w:val="en-GB"/>
              </w:rPr>
            </w:pPr>
            <w:r w:rsidRPr="00A92E78">
              <w:rPr>
                <w:b/>
                <w:color w:val="000000"/>
                <w:sz w:val="20"/>
                <w:szCs w:val="24"/>
                <w:lang w:val="en-GB"/>
              </w:rPr>
              <w:t>KYN/TRP</w:t>
            </w:r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.182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1.755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1.736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.028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.458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.750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1.736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.012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.032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4.813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.074</w:t>
            </w:r>
          </w:p>
        </w:tc>
      </w:tr>
      <w:tr w:rsidR="00BE683C" w:rsidRPr="00CD379C" w:rsidTr="00BE683C">
        <w:trPr>
          <w:trHeight w:val="196"/>
          <w:jc w:val="center"/>
        </w:trPr>
        <w:tc>
          <w:tcPr>
            <w:tcW w:w="875" w:type="pct"/>
          </w:tcPr>
          <w:p w:rsidR="00BE683C" w:rsidRPr="00A92E78" w:rsidRDefault="00BE683C" w:rsidP="00BE683C">
            <w:pPr>
              <w:spacing w:line="480" w:lineRule="auto"/>
              <w:jc w:val="center"/>
              <w:rPr>
                <w:b/>
                <w:color w:val="000000"/>
                <w:sz w:val="20"/>
                <w:szCs w:val="24"/>
                <w:lang w:val="en-GB"/>
              </w:rPr>
            </w:pPr>
            <w:r w:rsidRPr="00A92E78">
              <w:rPr>
                <w:b/>
                <w:color w:val="000000"/>
                <w:sz w:val="20"/>
                <w:szCs w:val="24"/>
                <w:lang w:val="en-GB"/>
              </w:rPr>
              <w:t>QA/KYN</w:t>
            </w:r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.047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3.407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1.617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.054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.980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.009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1.617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.000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.361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.848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.014</w:t>
            </w:r>
          </w:p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</w:p>
        </w:tc>
      </w:tr>
      <w:tr w:rsidR="00BE683C" w:rsidRPr="00CD379C" w:rsidTr="00BE683C">
        <w:trPr>
          <w:trHeight w:val="196"/>
          <w:jc w:val="center"/>
        </w:trPr>
        <w:tc>
          <w:tcPr>
            <w:tcW w:w="875" w:type="pct"/>
          </w:tcPr>
          <w:p w:rsidR="00BE683C" w:rsidRPr="00A92E78" w:rsidRDefault="00BE683C" w:rsidP="00BE683C">
            <w:pPr>
              <w:spacing w:line="480" w:lineRule="auto"/>
              <w:jc w:val="center"/>
              <w:rPr>
                <w:b/>
                <w:color w:val="000000"/>
                <w:sz w:val="20"/>
                <w:szCs w:val="24"/>
                <w:lang w:val="en-GB"/>
              </w:rPr>
            </w:pPr>
            <w:r w:rsidRPr="00A92E78">
              <w:rPr>
                <w:b/>
                <w:color w:val="000000"/>
                <w:sz w:val="20"/>
                <w:szCs w:val="24"/>
                <w:lang w:val="en-GB"/>
              </w:rPr>
              <w:t>KA/KYN</w:t>
            </w:r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.009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5.811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1.481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.091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.092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2.642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1.481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.044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</w: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.527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.406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.007</w:t>
            </w:r>
          </w:p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</w:p>
        </w:tc>
      </w:tr>
      <w:tr w:rsidR="00BE683C" w:rsidRPr="00CD379C" w:rsidTr="00BE683C">
        <w:trPr>
          <w:trHeight w:val="196"/>
          <w:jc w:val="center"/>
        </w:trPr>
        <w:tc>
          <w:tcPr>
            <w:tcW w:w="875" w:type="pct"/>
          </w:tcPr>
          <w:p w:rsidR="00BE683C" w:rsidRPr="00A92E78" w:rsidRDefault="00BE683C" w:rsidP="00BE683C">
            <w:pPr>
              <w:spacing w:line="480" w:lineRule="auto"/>
              <w:jc w:val="center"/>
              <w:rPr>
                <w:b/>
                <w:color w:val="000000"/>
                <w:sz w:val="20"/>
                <w:szCs w:val="24"/>
                <w:lang w:val="en-GB"/>
              </w:rPr>
            </w:pPr>
            <w:r w:rsidRPr="00A92E78">
              <w:rPr>
                <w:b/>
                <w:color w:val="000000"/>
                <w:sz w:val="20"/>
                <w:szCs w:val="24"/>
                <w:lang w:val="en-GB"/>
              </w:rPr>
              <w:t>QA/KA</w:t>
            </w:r>
          </w:p>
        </w:tc>
        <w:tc>
          <w:tcPr>
            <w:tcW w:w="11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.044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3.530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1.575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.057</w:t>
            </w:r>
          </w:p>
        </w:tc>
        <w:tc>
          <w:tcPr>
            <w:tcW w:w="1143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.156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1.960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1.575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.033</w:t>
            </w:r>
          </w:p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</w:p>
        </w:tc>
        <w:tc>
          <w:tcPr>
            <w:tcW w:w="1841" w:type="pct"/>
          </w:tcPr>
          <w:p w:rsidR="00BE683C" w:rsidRPr="006E474D" w:rsidRDefault="00BE683C" w:rsidP="00BE683C">
            <w:pPr>
              <w:jc w:val="center"/>
              <w:rPr>
                <w:color w:val="000000"/>
                <w:sz w:val="18"/>
                <w:szCs w:val="24"/>
                <w:lang w:val="en-GB"/>
              </w:rPr>
            </w:pPr>
            <w:r w:rsidRPr="006E474D">
              <w:rPr>
                <w:color w:val="000000"/>
                <w:sz w:val="18"/>
                <w:szCs w:val="24"/>
                <w:lang w:val="en-GB"/>
              </w:rPr>
              <w:t>.372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.808</w:t>
            </w:r>
            <w:r w:rsidRPr="006E474D">
              <w:rPr>
                <w:color w:val="000000"/>
                <w:sz w:val="18"/>
                <w:szCs w:val="24"/>
                <w:lang w:val="en-GB"/>
              </w:rPr>
              <w:br/>
              <w:t>.014</w:t>
            </w:r>
          </w:p>
          <w:p w:rsidR="00BE683C" w:rsidRPr="006E474D" w:rsidRDefault="00BE683C" w:rsidP="00BE683C">
            <w:pPr>
              <w:rPr>
                <w:color w:val="000000"/>
                <w:sz w:val="18"/>
                <w:szCs w:val="24"/>
                <w:lang w:val="en-GB"/>
              </w:rPr>
            </w:pPr>
          </w:p>
        </w:tc>
      </w:tr>
    </w:tbl>
    <w:p w:rsidR="00AA5B83" w:rsidRDefault="00AA5B83" w:rsidP="00BE683C"/>
    <w:p w:rsidR="00BE683C" w:rsidRPr="003F13AC" w:rsidRDefault="00BE683C" w:rsidP="00BE683C">
      <w:pPr>
        <w:jc w:val="both"/>
        <w:rPr>
          <w:sz w:val="21"/>
          <w:szCs w:val="21"/>
          <w:lang w:val="en-US"/>
        </w:rPr>
      </w:pPr>
      <w:proofErr w:type="spellStart"/>
      <w:r w:rsidRPr="00744D8B">
        <w:rPr>
          <w:sz w:val="21"/>
          <w:szCs w:val="21"/>
          <w:lang w:val="en-US"/>
        </w:rPr>
        <w:t>pNfL</w:t>
      </w:r>
      <w:proofErr w:type="spellEnd"/>
      <w:r>
        <w:rPr>
          <w:sz w:val="21"/>
          <w:szCs w:val="21"/>
          <w:lang w:val="en-US"/>
        </w:rPr>
        <w:t>:</w:t>
      </w:r>
      <w:r w:rsidRPr="00744D8B">
        <w:rPr>
          <w:sz w:val="21"/>
          <w:szCs w:val="21"/>
          <w:lang w:val="en-US"/>
        </w:rPr>
        <w:t xml:space="preserve"> Plasma neurofilament light chain; IL-6</w:t>
      </w:r>
      <w:r>
        <w:rPr>
          <w:sz w:val="21"/>
          <w:szCs w:val="21"/>
          <w:lang w:val="en-US"/>
        </w:rPr>
        <w:t>:</w:t>
      </w:r>
      <w:r w:rsidRPr="00744D8B">
        <w:rPr>
          <w:sz w:val="21"/>
          <w:szCs w:val="21"/>
          <w:lang w:val="en-US"/>
        </w:rPr>
        <w:t xml:space="preserve"> Interleukin-6;</w:t>
      </w:r>
      <w:r>
        <w:rPr>
          <w:sz w:val="21"/>
          <w:szCs w:val="21"/>
          <w:lang w:val="en-US"/>
        </w:rPr>
        <w:t xml:space="preserve"> </w:t>
      </w:r>
      <w:r w:rsidRPr="00744D8B">
        <w:rPr>
          <w:sz w:val="21"/>
          <w:szCs w:val="21"/>
          <w:lang w:val="en-US"/>
        </w:rPr>
        <w:t>TRP</w:t>
      </w:r>
      <w:r>
        <w:rPr>
          <w:sz w:val="21"/>
          <w:szCs w:val="21"/>
          <w:lang w:val="en-US"/>
        </w:rPr>
        <w:t>:</w:t>
      </w:r>
      <w:r w:rsidRPr="00744D8B">
        <w:rPr>
          <w:sz w:val="21"/>
          <w:szCs w:val="21"/>
          <w:lang w:val="en-US"/>
        </w:rPr>
        <w:t xml:space="preserve"> Tryptophan; KYN</w:t>
      </w:r>
      <w:r>
        <w:rPr>
          <w:sz w:val="21"/>
          <w:szCs w:val="21"/>
          <w:lang w:val="en-US"/>
        </w:rPr>
        <w:t>:</w:t>
      </w:r>
      <w:r w:rsidRPr="00744D8B">
        <w:rPr>
          <w:sz w:val="21"/>
          <w:szCs w:val="21"/>
          <w:lang w:val="en-US"/>
        </w:rPr>
        <w:t xml:space="preserve"> Kynurenine; KYN/TRP</w:t>
      </w:r>
      <w:r>
        <w:rPr>
          <w:sz w:val="21"/>
          <w:szCs w:val="21"/>
          <w:lang w:val="en-US"/>
        </w:rPr>
        <w:t>:</w:t>
      </w:r>
      <w:r w:rsidRPr="00744D8B">
        <w:rPr>
          <w:sz w:val="21"/>
          <w:szCs w:val="21"/>
          <w:lang w:val="en-US"/>
        </w:rPr>
        <w:t xml:space="preserve"> Kynurenine-to-tryptophan ratio; QA</w:t>
      </w:r>
      <w:r>
        <w:rPr>
          <w:sz w:val="21"/>
          <w:szCs w:val="21"/>
          <w:lang w:val="en-US"/>
        </w:rPr>
        <w:t>:</w:t>
      </w:r>
      <w:r w:rsidRPr="00744D8B">
        <w:rPr>
          <w:sz w:val="21"/>
          <w:szCs w:val="21"/>
          <w:lang w:val="en-US"/>
        </w:rPr>
        <w:t xml:space="preserve"> Quinolinic acid; QA/KYN</w:t>
      </w:r>
      <w:r>
        <w:rPr>
          <w:sz w:val="21"/>
          <w:szCs w:val="21"/>
          <w:lang w:val="en-US"/>
        </w:rPr>
        <w:t>:</w:t>
      </w:r>
      <w:r w:rsidRPr="00744D8B">
        <w:rPr>
          <w:sz w:val="21"/>
          <w:szCs w:val="21"/>
          <w:lang w:val="en-US"/>
        </w:rPr>
        <w:t xml:space="preserve"> Quinolinic acid-to-kynurenine ratio; KA</w:t>
      </w:r>
      <w:r>
        <w:rPr>
          <w:sz w:val="21"/>
          <w:szCs w:val="21"/>
          <w:lang w:val="en-US"/>
        </w:rPr>
        <w:t>:</w:t>
      </w:r>
      <w:r w:rsidRPr="00744D8B">
        <w:rPr>
          <w:sz w:val="21"/>
          <w:szCs w:val="21"/>
          <w:lang w:val="en-US"/>
        </w:rPr>
        <w:t xml:space="preserve"> Kynurenic acid; KA/KYN</w:t>
      </w:r>
      <w:r>
        <w:rPr>
          <w:sz w:val="21"/>
          <w:szCs w:val="21"/>
          <w:lang w:val="en-US"/>
        </w:rPr>
        <w:t>:</w:t>
      </w:r>
      <w:r w:rsidRPr="00744D8B">
        <w:rPr>
          <w:sz w:val="21"/>
          <w:szCs w:val="21"/>
          <w:lang w:val="en-US"/>
        </w:rPr>
        <w:t xml:space="preserve"> Kynurenic acid-to-kynurenine ratio; QA/KA</w:t>
      </w:r>
      <w:r>
        <w:rPr>
          <w:sz w:val="21"/>
          <w:szCs w:val="21"/>
          <w:lang w:val="en-US"/>
        </w:rPr>
        <w:t>:</w:t>
      </w:r>
      <w:r w:rsidRPr="00744D8B">
        <w:rPr>
          <w:sz w:val="21"/>
          <w:szCs w:val="21"/>
          <w:lang w:val="en-US"/>
        </w:rPr>
        <w:t xml:space="preserve"> Quinolinic acid-to kynurenic acid ratio</w:t>
      </w:r>
      <w:r>
        <w:rPr>
          <w:sz w:val="21"/>
          <w:szCs w:val="21"/>
          <w:lang w:val="en-US"/>
        </w:rPr>
        <w:t xml:space="preserve">; ANCOVA: </w:t>
      </w:r>
      <w:r w:rsidRPr="004D5829">
        <w:rPr>
          <w:sz w:val="21"/>
          <w:szCs w:val="21"/>
          <w:lang w:val="en-US"/>
        </w:rPr>
        <w:t xml:space="preserve">analysis of </w:t>
      </w:r>
      <w:r>
        <w:rPr>
          <w:sz w:val="21"/>
          <w:szCs w:val="21"/>
          <w:lang w:val="en-US"/>
        </w:rPr>
        <w:t>co</w:t>
      </w:r>
      <w:r w:rsidRPr="004D5829">
        <w:rPr>
          <w:sz w:val="21"/>
          <w:szCs w:val="21"/>
          <w:lang w:val="en-US"/>
        </w:rPr>
        <w:t>variance</w:t>
      </w:r>
      <w:r>
        <w:rPr>
          <w:sz w:val="21"/>
          <w:szCs w:val="21"/>
          <w:lang w:val="en-US"/>
        </w:rPr>
        <w:t>.</w:t>
      </w:r>
    </w:p>
    <w:p w:rsidR="00BE683C" w:rsidRDefault="00BE683C" w:rsidP="00BE683C"/>
    <w:sectPr w:rsidR="00BE683C" w:rsidSect="00A022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3C"/>
    <w:rsid w:val="00050D6D"/>
    <w:rsid w:val="001A5FC1"/>
    <w:rsid w:val="003061CD"/>
    <w:rsid w:val="00A02248"/>
    <w:rsid w:val="00AA5B83"/>
    <w:rsid w:val="00B2784F"/>
    <w:rsid w:val="00BE683C"/>
    <w:rsid w:val="00CA136B"/>
    <w:rsid w:val="00CA7CE3"/>
    <w:rsid w:val="00CE2B30"/>
    <w:rsid w:val="00D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4EEE6"/>
  <w15:chartTrackingRefBased/>
  <w15:docId w15:val="{041CC763-6948-AC41-9C3C-AD3FA6ED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683C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B30"/>
    <w:rPr>
      <w:rFonts w:eastAsiaTheme="minorHAns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B30"/>
    <w:rPr>
      <w:rFonts w:ascii="Times New Roman" w:hAnsi="Times New Roman" w:cs="Times New Roman"/>
      <w:sz w:val="18"/>
      <w:szCs w:val="18"/>
    </w:rPr>
  </w:style>
  <w:style w:type="table" w:styleId="TabellemithellemGitternetz">
    <w:name w:val="Grid Table Light"/>
    <w:basedOn w:val="NormaleTabelle"/>
    <w:uiPriority w:val="40"/>
    <w:rsid w:val="00BE683C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2020-09-27T11:10:00Z</dcterms:created>
  <dcterms:modified xsi:type="dcterms:W3CDTF">2020-09-27T11:11:00Z</dcterms:modified>
</cp:coreProperties>
</file>