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00B" w:rsidRDefault="00B7700B" w:rsidP="00B7700B">
      <w:pPr>
        <w:jc w:val="both"/>
        <w:rPr>
          <w:lang w:val="en-US"/>
        </w:rPr>
      </w:pPr>
      <w:r>
        <w:rPr>
          <w:lang w:val="en-US"/>
        </w:rPr>
        <w:t>Supplement 3.</w:t>
      </w:r>
    </w:p>
    <w:p w:rsidR="00B7700B" w:rsidRDefault="00B7700B" w:rsidP="00B7700B">
      <w:pPr>
        <w:jc w:val="both"/>
        <w:rPr>
          <w:lang w:val="en-US"/>
        </w:rPr>
      </w:pPr>
    </w:p>
    <w:p w:rsidR="00B7700B" w:rsidRDefault="00B7700B" w:rsidP="00B7700B">
      <w:pPr>
        <w:jc w:val="both"/>
        <w:rPr>
          <w:lang w:val="en-US"/>
        </w:rPr>
      </w:pPr>
      <w:r>
        <w:rPr>
          <w:lang w:val="en-US"/>
        </w:rPr>
        <w:t xml:space="preserve">Raw data shown as mean </w:t>
      </w:r>
      <w:r>
        <w:rPr>
          <w:lang w:val="en-US"/>
        </w:rPr>
        <w:sym w:font="Symbol" w:char="F0B1"/>
      </w:r>
      <w:r>
        <w:rPr>
          <w:lang w:val="en-US"/>
        </w:rPr>
        <w:t xml:space="preserve"> standard deviation of all outcomes.</w:t>
      </w:r>
    </w:p>
    <w:p w:rsidR="00B7700B" w:rsidRDefault="00B7700B" w:rsidP="00B7700B">
      <w:pPr>
        <w:jc w:val="both"/>
        <w:rPr>
          <w:lang w:val="en-US"/>
        </w:rPr>
      </w:pPr>
    </w:p>
    <w:tbl>
      <w:tblPr>
        <w:tblW w:w="91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104"/>
        <w:gridCol w:w="1596"/>
        <w:gridCol w:w="368"/>
        <w:gridCol w:w="1104"/>
        <w:gridCol w:w="1596"/>
      </w:tblGrid>
      <w:tr w:rsidR="00B7700B" w:rsidRPr="003B32AD" w:rsidTr="00B7700B">
        <w:trPr>
          <w:trHeight w:val="45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0B" w:rsidRPr="00DA4B43" w:rsidRDefault="00B7700B" w:rsidP="007C05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A4B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0B" w:rsidRPr="00DA4B43" w:rsidRDefault="00B7700B" w:rsidP="007C05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A4B4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B32A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HIIT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b/>
                <w:bCs/>
                <w:color w:val="010205"/>
                <w:sz w:val="28"/>
                <w:szCs w:val="28"/>
              </w:rPr>
            </w:pPr>
            <w:r w:rsidRPr="003B32AD">
              <w:rPr>
                <w:rFonts w:ascii="Calibri" w:hAnsi="Calibri" w:cs="Calibri"/>
                <w:b/>
                <w:bCs/>
                <w:color w:val="010205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b/>
                <w:bCs/>
                <w:color w:val="010205"/>
                <w:sz w:val="28"/>
                <w:szCs w:val="28"/>
              </w:rPr>
            </w:pPr>
            <w:r w:rsidRPr="003B32AD">
              <w:rPr>
                <w:rFonts w:ascii="Calibri" w:hAnsi="Calibri" w:cs="Calibri"/>
                <w:b/>
                <w:bCs/>
                <w:color w:val="010205"/>
                <w:sz w:val="28"/>
                <w:szCs w:val="28"/>
              </w:rPr>
              <w:t>MCT</w:t>
            </w:r>
          </w:p>
        </w:tc>
      </w:tr>
      <w:tr w:rsidR="00B7700B" w:rsidRPr="003B32AD" w:rsidTr="00B7700B">
        <w:trPr>
          <w:trHeight w:val="54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B32AD">
              <w:rPr>
                <w:rFonts w:ascii="Calibri" w:hAnsi="Calibri" w:cs="Calibri"/>
                <w:b/>
                <w:bCs/>
              </w:rPr>
              <w:t>Outcomes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32AD">
              <w:rPr>
                <w:rFonts w:ascii="Calibri" w:hAnsi="Calibri" w:cs="Calibri"/>
                <w:b/>
                <w:bCs/>
                <w:color w:val="000000"/>
              </w:rPr>
              <w:t>Units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E0E0E0"/>
            </w:tcBorders>
            <w:shd w:val="clear" w:color="auto" w:fill="auto"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20"/>
                <w:szCs w:val="20"/>
              </w:rPr>
            </w:pPr>
            <w:proofErr w:type="spellStart"/>
            <w:r w:rsidRPr="003B32AD">
              <w:rPr>
                <w:rFonts w:ascii="Calibri" w:hAnsi="Calibri" w:cs="Calibri"/>
                <w:color w:val="264A6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20"/>
                <w:szCs w:val="20"/>
              </w:rPr>
            </w:pPr>
            <w:proofErr w:type="spellStart"/>
            <w:r w:rsidRPr="003B32AD">
              <w:rPr>
                <w:rFonts w:ascii="Calibri" w:hAnsi="Calibri" w:cs="Calibri"/>
                <w:color w:val="264A60"/>
                <w:sz w:val="20"/>
                <w:szCs w:val="20"/>
              </w:rPr>
              <w:t>standard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20"/>
                <w:szCs w:val="20"/>
              </w:rPr>
              <w:t xml:space="preserve"> 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20"/>
                <w:szCs w:val="20"/>
              </w:rPr>
              <w:t>deviation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B32A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8" w:space="0" w:color="auto"/>
              <w:right w:val="single" w:sz="4" w:space="0" w:color="E0E0E0"/>
            </w:tcBorders>
            <w:shd w:val="clear" w:color="auto" w:fill="auto"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20"/>
                <w:szCs w:val="20"/>
              </w:rPr>
            </w:pPr>
            <w:proofErr w:type="spellStart"/>
            <w:r w:rsidRPr="003B32AD">
              <w:rPr>
                <w:rFonts w:ascii="Calibri" w:hAnsi="Calibri" w:cs="Calibri"/>
                <w:color w:val="264A6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20"/>
                <w:szCs w:val="20"/>
              </w:rPr>
            </w:pPr>
            <w:proofErr w:type="spellStart"/>
            <w:r w:rsidRPr="003B32AD">
              <w:rPr>
                <w:rFonts w:ascii="Calibri" w:hAnsi="Calibri" w:cs="Calibri"/>
                <w:color w:val="264A60"/>
                <w:sz w:val="20"/>
                <w:szCs w:val="20"/>
              </w:rPr>
              <w:t>standard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20"/>
                <w:szCs w:val="20"/>
              </w:rPr>
              <w:t xml:space="preserve"> 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20"/>
                <w:szCs w:val="20"/>
              </w:rPr>
              <w:t>deviation</w:t>
            </w:r>
            <w:proofErr w:type="spellEnd"/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IL-6_t0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[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pg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/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mL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]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44457641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60197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48287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23214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IL-6_t1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53724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65304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57437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30986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IL-6_t2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83944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46002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12860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37085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IL-6_t3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40027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51043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54616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17092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pNfL_t0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[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pg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/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mL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]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86970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66989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98294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97826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pNfL_t1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53364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89894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55970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56170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pNfL_t2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00516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26265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93202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pNfL_t3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41484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81225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52697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00310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TRP_t0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[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μg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/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mL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]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32587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34181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03498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21878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TRP_t1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57790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09145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75495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08482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TRP_t2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18910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85019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99396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93714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TRP_t3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51654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63024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01727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17962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KYN_t0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[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ng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/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mL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]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360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03550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75502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372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58423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64483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KYN_t1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359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85216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99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57640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371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31556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03145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KYN_t2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342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98506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02769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347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89369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18566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KYN_t3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370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11595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105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73420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365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10937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99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38417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[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ng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/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mL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]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52737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43584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36175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07215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11737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54577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75830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77975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75740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81975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92415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32070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78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82198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79885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34610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78270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KA_t0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[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ng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/</w:t>
            </w: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mL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]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66950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22593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49542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51003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KA_t1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40276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67333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66055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79420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KA_t2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66177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72783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68762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94355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KA_t3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46838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27158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67482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86923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KYNTRP_ratio_t0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a.u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03109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01139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03241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01177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KYNTRP_ratio_t1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03321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01298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03330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01159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KYNTRP_ratio_t2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03224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01111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03329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01251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KYNTRP_ratio_t3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03470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01286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03228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01066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QAKYN_ratio_t0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a.u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21433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04608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20095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03338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QAKYN_ratio_t1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21810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04561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20292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03945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QAKYN_ratio_t2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22650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04488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21449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04359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QAKYN_ratio_t3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21905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04010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20127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03270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KAKYN_ratio_t0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a.u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01925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00696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01788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00664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KAKYN_ratio_t1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02130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00785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01817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00640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KAKYN_ratio_t2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02026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00848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01705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00637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KAKYN_ratio_t3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01817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00625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01859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00749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lastRenderedPageBreak/>
              <w:t>QAKA_ratio_t0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proofErr w:type="spellStart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a.u</w:t>
            </w:r>
            <w:proofErr w:type="spellEnd"/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08227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20168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59451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42273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QAKA_ratio_t1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12413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74749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39324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50655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EAEAE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QAKA_ratio_t2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48663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77435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79280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EAEAE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38475</w:t>
            </w:r>
          </w:p>
        </w:tc>
      </w:tr>
      <w:tr w:rsidR="00B7700B" w:rsidRPr="003B32AD" w:rsidTr="00B7700B">
        <w:trPr>
          <w:trHeight w:val="321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0E0E0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264A60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264A60"/>
                <w:sz w:val="18"/>
                <w:szCs w:val="18"/>
              </w:rPr>
              <w:t>QAKA_ratio_t3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0B" w:rsidRPr="003B32AD" w:rsidRDefault="00B7700B" w:rsidP="007C0552">
            <w:pPr>
              <w:rPr>
                <w:rFonts w:ascii="Calibri" w:hAnsi="Calibri" w:cs="Calibri"/>
                <w:color w:val="264A6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19097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42766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B32A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E0E0E0"/>
              <w:bottom w:val="single" w:sz="4" w:space="0" w:color="auto"/>
              <w:right w:val="single" w:sz="4" w:space="0" w:color="E0E0E0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29855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00B" w:rsidRPr="003B32AD" w:rsidRDefault="00B7700B" w:rsidP="007C0552">
            <w:pPr>
              <w:jc w:val="center"/>
              <w:rPr>
                <w:rFonts w:ascii="Calibri" w:hAnsi="Calibri" w:cs="Calibri"/>
                <w:color w:val="010205"/>
                <w:sz w:val="18"/>
                <w:szCs w:val="18"/>
              </w:rPr>
            </w:pP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10205"/>
                <w:sz w:val="18"/>
                <w:szCs w:val="18"/>
              </w:rPr>
              <w:t>.</w:t>
            </w:r>
            <w:r w:rsidRPr="003B32AD">
              <w:rPr>
                <w:rFonts w:ascii="Calibri" w:hAnsi="Calibri" w:cs="Calibri"/>
                <w:color w:val="010205"/>
                <w:sz w:val="18"/>
                <w:szCs w:val="18"/>
              </w:rPr>
              <w:t>18953</w:t>
            </w:r>
          </w:p>
        </w:tc>
      </w:tr>
    </w:tbl>
    <w:p w:rsidR="00AA5B83" w:rsidRDefault="00AA5B83" w:rsidP="00B7700B"/>
    <w:p w:rsidR="00B7700B" w:rsidRPr="003C4509" w:rsidRDefault="00B7700B" w:rsidP="00B7700B">
      <w:pPr>
        <w:jc w:val="both"/>
        <w:rPr>
          <w:sz w:val="21"/>
          <w:szCs w:val="21"/>
          <w:lang w:val="en-US"/>
        </w:rPr>
      </w:pPr>
      <w:r w:rsidRPr="00713D9A">
        <w:rPr>
          <w:sz w:val="21"/>
          <w:szCs w:val="21"/>
          <w:lang w:val="en-US"/>
        </w:rPr>
        <w:t xml:space="preserve">IL-6 Interleukin-6; </w:t>
      </w:r>
      <w:proofErr w:type="spellStart"/>
      <w:r w:rsidRPr="00713D9A">
        <w:rPr>
          <w:sz w:val="21"/>
          <w:szCs w:val="21"/>
          <w:lang w:val="en-US"/>
        </w:rPr>
        <w:t>pNfL</w:t>
      </w:r>
      <w:proofErr w:type="spellEnd"/>
      <w:r w:rsidRPr="00713D9A">
        <w:rPr>
          <w:sz w:val="21"/>
          <w:szCs w:val="21"/>
          <w:lang w:val="en-US"/>
        </w:rPr>
        <w:t xml:space="preserve"> Plasma neurofilament light chain; TRP Tryptophan; KYN </w:t>
      </w:r>
      <w:r>
        <w:rPr>
          <w:sz w:val="21"/>
          <w:szCs w:val="21"/>
          <w:lang w:val="en-US"/>
        </w:rPr>
        <w:t xml:space="preserve">Kynurenine; QA Quinolinic acid; </w:t>
      </w:r>
      <w:r w:rsidRPr="00925141">
        <w:rPr>
          <w:sz w:val="21"/>
          <w:szCs w:val="21"/>
          <w:lang w:val="en-US"/>
        </w:rPr>
        <w:t xml:space="preserve">KA Kynurenic acid; </w:t>
      </w:r>
      <w:r>
        <w:rPr>
          <w:sz w:val="21"/>
          <w:szCs w:val="21"/>
          <w:lang w:val="en-US"/>
        </w:rPr>
        <w:t>t</w:t>
      </w:r>
      <w:r>
        <w:rPr>
          <w:sz w:val="21"/>
          <w:szCs w:val="21"/>
          <w:vertAlign w:val="subscript"/>
          <w:lang w:val="en-US"/>
        </w:rPr>
        <w:t>0</w:t>
      </w:r>
      <w:r>
        <w:rPr>
          <w:sz w:val="21"/>
          <w:szCs w:val="21"/>
          <w:lang w:val="en-US"/>
        </w:rPr>
        <w:t xml:space="preserve"> Baseline; t</w:t>
      </w:r>
      <w:r>
        <w:rPr>
          <w:sz w:val="21"/>
          <w:szCs w:val="21"/>
          <w:vertAlign w:val="subscript"/>
          <w:lang w:val="en-US"/>
        </w:rPr>
        <w:t>1</w:t>
      </w:r>
      <w:r>
        <w:rPr>
          <w:sz w:val="21"/>
          <w:szCs w:val="21"/>
          <w:lang w:val="en-US"/>
        </w:rPr>
        <w:t xml:space="preserve"> immediately post exercise; t</w:t>
      </w:r>
      <w:r>
        <w:rPr>
          <w:sz w:val="21"/>
          <w:szCs w:val="21"/>
          <w:vertAlign w:val="subscript"/>
          <w:lang w:val="en-US"/>
        </w:rPr>
        <w:t>2</w:t>
      </w:r>
      <w:r>
        <w:rPr>
          <w:sz w:val="21"/>
          <w:szCs w:val="21"/>
          <w:lang w:val="en-US"/>
        </w:rPr>
        <w:t xml:space="preserve"> 3 hours post exercise. t</w:t>
      </w:r>
      <w:r>
        <w:rPr>
          <w:sz w:val="21"/>
          <w:szCs w:val="21"/>
          <w:vertAlign w:val="subscript"/>
          <w:lang w:val="en-US"/>
        </w:rPr>
        <w:t>3</w:t>
      </w:r>
      <w:r>
        <w:rPr>
          <w:sz w:val="21"/>
          <w:szCs w:val="21"/>
          <w:lang w:val="en-US"/>
        </w:rPr>
        <w:t xml:space="preserve"> post intervention.</w:t>
      </w:r>
    </w:p>
    <w:p w:rsidR="00B7700B" w:rsidRDefault="00B7700B" w:rsidP="00B7700B"/>
    <w:sectPr w:rsidR="00B7700B" w:rsidSect="00A022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0B"/>
    <w:rsid w:val="00050D6D"/>
    <w:rsid w:val="001A5FC1"/>
    <w:rsid w:val="003061CD"/>
    <w:rsid w:val="00A02248"/>
    <w:rsid w:val="00AA5B83"/>
    <w:rsid w:val="00B2784F"/>
    <w:rsid w:val="00B7700B"/>
    <w:rsid w:val="00CA136B"/>
    <w:rsid w:val="00CA7CE3"/>
    <w:rsid w:val="00CE2B30"/>
    <w:rsid w:val="00D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61D96"/>
  <w15:chartTrackingRefBased/>
  <w15:docId w15:val="{B0B56558-B908-B14B-956E-6CAB06E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00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B30"/>
    <w:rPr>
      <w:rFonts w:eastAsiaTheme="minorHAns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B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2020-09-27T11:12:00Z</dcterms:created>
  <dcterms:modified xsi:type="dcterms:W3CDTF">2020-09-27T11:13:00Z</dcterms:modified>
</cp:coreProperties>
</file>