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6E" w:rsidRDefault="007E5D6E" w:rsidP="007E5D6E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e-2</w:t>
      </w:r>
      <w:r w:rsidRPr="00A444F6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2D55E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2D55ED">
        <w:rPr>
          <w:rFonts w:ascii="Times New Roman" w:hAnsi="Times New Roman" w:cs="Times New Roman"/>
          <w:sz w:val="24"/>
          <w:szCs w:val="24"/>
          <w:lang w:val="en-GB"/>
        </w:rPr>
        <w:t>Additional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>istopa</w:t>
      </w:r>
      <w:r>
        <w:rPr>
          <w:rFonts w:ascii="Times New Roman" w:hAnsi="Times New Roman" w:cs="Times New Roman"/>
          <w:sz w:val="24"/>
          <w:szCs w:val="24"/>
          <w:lang w:val="en-GB"/>
        </w:rPr>
        <w:t>thologi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>cal</w:t>
      </w:r>
      <w:proofErr w:type="spellEnd"/>
      <w:r w:rsidRPr="00D037F1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D037F1">
        <w:rPr>
          <w:rFonts w:ascii="Times New Roman" w:hAnsi="Times New Roman" w:cs="Times New Roman"/>
          <w:sz w:val="24"/>
          <w:szCs w:val="24"/>
          <w:lang w:val="en-GB"/>
        </w:rPr>
        <w:t>immunohistochemical</w:t>
      </w:r>
      <w:proofErr w:type="spellEnd"/>
      <w:r w:rsidRPr="00D037F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findings</w:t>
      </w:r>
      <w:r w:rsidRPr="00D037F1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C94485" w:rsidRDefault="007E5D6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\\tnqfs05\IN\LWW\ITEMS\NEURIMMINFL\NEURIMMINFL2020038529\ConversionAndCopyediting\1\Figure e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qfs05\IN\LWW\ITEMS\NEURIMMINFL\NEURIMMINFL2020038529\ConversionAndCopyediting\1\Figure e-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6E" w:rsidRDefault="007E5D6E"/>
    <w:p w:rsidR="007E5D6E" w:rsidRPr="00516F33" w:rsidRDefault="007E5D6E" w:rsidP="007E5D6E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16F33">
        <w:rPr>
          <w:rFonts w:ascii="Times New Roman" w:hAnsi="Times New Roman" w:cs="Times New Roman"/>
          <w:b/>
          <w:sz w:val="24"/>
          <w:szCs w:val="24"/>
          <w:lang w:val="en-GB"/>
        </w:rPr>
        <w:t>Figure e-2</w:t>
      </w:r>
    </w:p>
    <w:p w:rsidR="007E5D6E" w:rsidRDefault="007E5D6E" w:rsidP="007E5D6E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There is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mmunopositivity</w:t>
      </w:r>
      <w:proofErr w:type="spellEnd"/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 for CD3 in most of the lymphocytes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(A) and the 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CD20-positive B-</w:t>
      </w: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ymphocytes, without </w:t>
      </w:r>
      <w:proofErr w:type="spellStart"/>
      <w:r w:rsidRPr="00F507D4">
        <w:rPr>
          <w:rFonts w:ascii="Times New Roman" w:hAnsi="Times New Roman" w:cs="Times New Roman"/>
          <w:sz w:val="24"/>
          <w:szCs w:val="24"/>
          <w:lang w:val="en-GB"/>
        </w:rPr>
        <w:t>atypia</w:t>
      </w:r>
      <w:proofErr w:type="spellEnd"/>
      <w:r w:rsidRPr="00F507D4">
        <w:rPr>
          <w:rFonts w:ascii="Times New Roman" w:hAnsi="Times New Roman" w:cs="Times New Roman"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sparce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(B). Furthermore, there are s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paring tissue CD138-positive plasm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c</w:t>
      </w:r>
      <w:r>
        <w:rPr>
          <w:rFonts w:ascii="Times New Roman" w:hAnsi="Times New Roman" w:cs="Times New Roman"/>
          <w:sz w:val="24"/>
          <w:szCs w:val="24"/>
          <w:lang w:val="en-GB"/>
        </w:rPr>
        <w:t>ells (C); s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ome CD68-positive macrophages and </w:t>
      </w:r>
      <w:proofErr w:type="spellStart"/>
      <w:r w:rsidRPr="00F507D4">
        <w:rPr>
          <w:rFonts w:ascii="Times New Roman" w:hAnsi="Times New Roman" w:cs="Times New Roman"/>
          <w:sz w:val="24"/>
          <w:szCs w:val="24"/>
          <w:lang w:val="en-GB"/>
        </w:rPr>
        <w:t>microglia</w:t>
      </w: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proofErr w:type="spellEnd"/>
      <w:r w:rsidRPr="00F507D4">
        <w:rPr>
          <w:rFonts w:ascii="Times New Roman" w:hAnsi="Times New Roman" w:cs="Times New Roman"/>
          <w:sz w:val="24"/>
          <w:szCs w:val="24"/>
          <w:lang w:val="en-GB"/>
        </w:rPr>
        <w:t xml:space="preserve"> cells with low activity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(D).  The v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ascular endothelium marked by CD31 shows absence of endothelial proliferation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(E) and </w:t>
      </w:r>
      <w:r w:rsidRPr="00F507D4">
        <w:rPr>
          <w:rFonts w:ascii="Times New Roman" w:hAnsi="Times New Roman" w:cs="Times New Roman"/>
          <w:sz w:val="24"/>
          <w:szCs w:val="24"/>
          <w:lang w:val="en-GB"/>
        </w:rPr>
        <w:t>Ki-67 labelling index is remarkably low.</w:t>
      </w:r>
    </w:p>
    <w:p w:rsidR="007E5D6E" w:rsidRDefault="007E5D6E"/>
    <w:sectPr w:rsidR="007E5D6E" w:rsidSect="00C944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stylePaneFormatFilter w:val="3F04"/>
  <w:defaultTabStop w:val="720"/>
  <w:characterSpacingControl w:val="doNotCompress"/>
  <w:compat/>
  <w:rsids>
    <w:rsidRoot w:val="007E5D6E"/>
    <w:rsid w:val="007B3D52"/>
    <w:rsid w:val="007E5D6E"/>
    <w:rsid w:val="00C94485"/>
    <w:rsid w:val="00D85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D6E"/>
    <w:pPr>
      <w:spacing w:after="160" w:line="259" w:lineRule="auto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15946</dc:creator>
  <cp:lastModifiedBy>15946</cp:lastModifiedBy>
  <cp:revision>1</cp:revision>
  <dcterms:created xsi:type="dcterms:W3CDTF">2021-03-09T10:15:00Z</dcterms:created>
  <dcterms:modified xsi:type="dcterms:W3CDTF">2021-03-09T10:18:00Z</dcterms:modified>
</cp:coreProperties>
</file>