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7F82" w14:textId="657F0F46" w:rsidR="00D277CF" w:rsidRPr="00D277CF" w:rsidRDefault="00B86295" w:rsidP="00D277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Table e-</w:t>
      </w:r>
      <w:r w:rsidR="00D277CF" w:rsidRPr="00D277CF">
        <w:rPr>
          <w:rFonts w:asciiTheme="majorHAnsi" w:hAnsiTheme="majorHAnsi"/>
          <w:b/>
        </w:rPr>
        <w:t>1: Search terms used to identify individuals with incident demyelination in the BSRBR-</w:t>
      </w:r>
      <w:proofErr w:type="gramStart"/>
      <w:r w:rsidR="00D277CF" w:rsidRPr="00D277CF">
        <w:rPr>
          <w:rFonts w:asciiTheme="majorHAnsi" w:hAnsiTheme="majorHAnsi"/>
          <w:b/>
        </w:rPr>
        <w:t>RA</w:t>
      </w:r>
      <w:proofErr w:type="gramEnd"/>
    </w:p>
    <w:p w14:paraId="41AC60FD" w14:textId="77777777" w:rsidR="00D277CF" w:rsidRPr="00D277CF" w:rsidRDefault="00D277CF" w:rsidP="00D277CF">
      <w:pPr>
        <w:rPr>
          <w:rFonts w:asciiTheme="majorHAnsi" w:hAnsiTheme="majorHAnsi"/>
          <w:b/>
        </w:rPr>
      </w:pPr>
    </w:p>
    <w:p w14:paraId="0D119DAF" w14:textId="77777777" w:rsidR="00082E92" w:rsidRPr="00D277CF" w:rsidRDefault="00082E92">
      <w:pPr>
        <w:rPr>
          <w:rFonts w:asciiTheme="majorHAnsi" w:hAnsiTheme="majorHAnsi"/>
        </w:rPr>
      </w:pPr>
    </w:p>
    <w:tbl>
      <w:tblPr>
        <w:tblStyle w:val="a"/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5"/>
        <w:gridCol w:w="5945"/>
      </w:tblGrid>
      <w:tr w:rsidR="00082E92" w:rsidRPr="00D277CF" w14:paraId="68C7397B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8E5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MedDRA search terms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5D7B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Demyelinating disorders (HLGT)</w:t>
            </w:r>
          </w:p>
          <w:p w14:paraId="4B8E0DED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Central nervous system inflammatory disorders NEC (HLT)</w:t>
            </w:r>
          </w:p>
          <w:p w14:paraId="23B91990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Myelitis (</w:t>
            </w:r>
            <w:proofErr w:type="spellStart"/>
            <w:r w:rsidRPr="00D277CF">
              <w:rPr>
                <w:rFonts w:asciiTheme="majorHAnsi" w:hAnsiTheme="majorHAnsi"/>
              </w:rPr>
              <w:t>inc</w:t>
            </w:r>
            <w:proofErr w:type="spellEnd"/>
            <w:r w:rsidRPr="00D277CF">
              <w:rPr>
                <w:rFonts w:asciiTheme="majorHAnsi" w:hAnsiTheme="majorHAnsi"/>
              </w:rPr>
              <w:t xml:space="preserve"> infective) (HLT)</w:t>
            </w:r>
          </w:p>
          <w:p w14:paraId="0F166256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Nervous system autoimmune disorders (HLT)</w:t>
            </w:r>
          </w:p>
        </w:tc>
      </w:tr>
      <w:tr w:rsidR="00082E92" w:rsidRPr="00D277CF" w14:paraId="5000950A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563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 xml:space="preserve">Free text search terms 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0A8E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Multiple sclerosis</w:t>
            </w:r>
          </w:p>
          <w:p w14:paraId="49A996EB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Clinically isolated syndrome</w:t>
            </w:r>
          </w:p>
          <w:p w14:paraId="0A0F8B18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Demyelination</w:t>
            </w:r>
          </w:p>
          <w:p w14:paraId="1157CEDF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Demyelinating</w:t>
            </w:r>
          </w:p>
          <w:p w14:paraId="70A7E87F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Optic neuritis</w:t>
            </w:r>
          </w:p>
          <w:p w14:paraId="748F45C5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Myelitis</w:t>
            </w:r>
          </w:p>
          <w:p w14:paraId="37749DAA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MS</w:t>
            </w:r>
          </w:p>
          <w:p w14:paraId="0FD1496B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Cord lesion</w:t>
            </w:r>
          </w:p>
          <w:p w14:paraId="6AFA4C5C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Optic neuropathy</w:t>
            </w:r>
          </w:p>
          <w:p w14:paraId="1F5051FF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Internuclear ophthalmoplegia</w:t>
            </w:r>
          </w:p>
          <w:p w14:paraId="67665EC1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INO</w:t>
            </w:r>
          </w:p>
          <w:p w14:paraId="5D4DF804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Spastic paraparesis</w:t>
            </w:r>
          </w:p>
          <w:p w14:paraId="13308C7E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Primary progressive</w:t>
            </w:r>
          </w:p>
          <w:p w14:paraId="488A8BD9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Relapsing-remitting</w:t>
            </w:r>
          </w:p>
          <w:p w14:paraId="0623E804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Secondary progressive</w:t>
            </w:r>
          </w:p>
          <w:p w14:paraId="2A888F50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D277CF">
              <w:rPr>
                <w:rFonts w:asciiTheme="majorHAnsi" w:hAnsiTheme="majorHAnsi"/>
              </w:rPr>
              <w:t>Schilder’s</w:t>
            </w:r>
            <w:proofErr w:type="spellEnd"/>
          </w:p>
          <w:p w14:paraId="53EEA9D5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D277CF">
              <w:rPr>
                <w:rFonts w:asciiTheme="majorHAnsi" w:hAnsiTheme="majorHAnsi"/>
              </w:rPr>
              <w:t>Devic’s</w:t>
            </w:r>
            <w:proofErr w:type="spellEnd"/>
          </w:p>
          <w:p w14:paraId="05F62BF2" w14:textId="77777777" w:rsidR="00082E92" w:rsidRPr="00D277CF" w:rsidRDefault="00D2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D277CF">
              <w:rPr>
                <w:rFonts w:asciiTheme="majorHAnsi" w:hAnsiTheme="majorHAnsi"/>
              </w:rPr>
              <w:t>Balo</w:t>
            </w:r>
            <w:proofErr w:type="spellEnd"/>
            <w:r w:rsidRPr="00D277CF">
              <w:rPr>
                <w:rFonts w:asciiTheme="majorHAnsi" w:hAnsiTheme="majorHAnsi"/>
              </w:rPr>
              <w:t xml:space="preserve"> concentric sclerosis</w:t>
            </w:r>
          </w:p>
        </w:tc>
      </w:tr>
    </w:tbl>
    <w:p w14:paraId="41628E54" w14:textId="77777777" w:rsidR="00082E92" w:rsidRPr="00D277CF" w:rsidRDefault="00082E92">
      <w:pPr>
        <w:rPr>
          <w:rFonts w:asciiTheme="majorHAnsi" w:hAnsiTheme="majorHAnsi"/>
        </w:rPr>
      </w:pPr>
    </w:p>
    <w:p w14:paraId="7CFB035B" w14:textId="77777777" w:rsidR="00D277CF" w:rsidRPr="00D277CF" w:rsidRDefault="00D277CF">
      <w:pPr>
        <w:rPr>
          <w:rFonts w:asciiTheme="majorHAnsi" w:hAnsiTheme="majorHAnsi"/>
        </w:rPr>
      </w:pPr>
    </w:p>
    <w:p w14:paraId="44BCA7E7" w14:textId="77777777" w:rsidR="00D277CF" w:rsidRDefault="00D277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4822DD9" w14:textId="1D791AE4" w:rsidR="00D277CF" w:rsidRPr="00D277CF" w:rsidRDefault="00B86295" w:rsidP="00D277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Table e-</w:t>
      </w:r>
      <w:r w:rsidR="00D277CF" w:rsidRPr="00D277CF">
        <w:rPr>
          <w:rFonts w:asciiTheme="majorHAnsi" w:hAnsiTheme="majorHAnsi"/>
          <w:b/>
        </w:rPr>
        <w:t>2: Breakdown of co-morbidity in patients in the BSRBR-RA with incident demyelination</w:t>
      </w:r>
    </w:p>
    <w:p w14:paraId="6125AB02" w14:textId="77777777" w:rsidR="00D277CF" w:rsidRPr="00D277CF" w:rsidRDefault="00D277CF" w:rsidP="00D277CF">
      <w:pPr>
        <w:rPr>
          <w:rFonts w:asciiTheme="majorHAnsi" w:hAnsi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843"/>
      </w:tblGrid>
      <w:tr w:rsidR="00D277CF" w:rsidRPr="00D277CF" w14:paraId="378F2434" w14:textId="77777777" w:rsidTr="00C956CF">
        <w:tc>
          <w:tcPr>
            <w:tcW w:w="3964" w:type="dxa"/>
          </w:tcPr>
          <w:p w14:paraId="7D1E4902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Co-morbidity (n, %)</w:t>
            </w:r>
          </w:p>
        </w:tc>
        <w:tc>
          <w:tcPr>
            <w:tcW w:w="1843" w:type="dxa"/>
          </w:tcPr>
          <w:p w14:paraId="0DE3D767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Total patients (n=35)</w:t>
            </w:r>
          </w:p>
        </w:tc>
        <w:tc>
          <w:tcPr>
            <w:tcW w:w="1701" w:type="dxa"/>
          </w:tcPr>
          <w:p w14:paraId="78CB3FB0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Male patients (n=10)</w:t>
            </w:r>
          </w:p>
        </w:tc>
        <w:tc>
          <w:tcPr>
            <w:tcW w:w="1843" w:type="dxa"/>
          </w:tcPr>
          <w:p w14:paraId="285748C3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Female patients (n=25)</w:t>
            </w:r>
          </w:p>
        </w:tc>
      </w:tr>
      <w:tr w:rsidR="00D277CF" w:rsidRPr="00D277CF" w14:paraId="347AA83C" w14:textId="77777777" w:rsidTr="00C956CF">
        <w:tc>
          <w:tcPr>
            <w:tcW w:w="3964" w:type="dxa"/>
          </w:tcPr>
          <w:p w14:paraId="096C9DAF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Cardiovascular events (inc. stroke, hypertension, heart failure)</w:t>
            </w:r>
          </w:p>
        </w:tc>
        <w:tc>
          <w:tcPr>
            <w:tcW w:w="1843" w:type="dxa"/>
          </w:tcPr>
          <w:p w14:paraId="26E9FE4B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7 (20%)</w:t>
            </w:r>
          </w:p>
        </w:tc>
        <w:tc>
          <w:tcPr>
            <w:tcW w:w="1701" w:type="dxa"/>
          </w:tcPr>
          <w:p w14:paraId="79CD542A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(10%)</w:t>
            </w:r>
          </w:p>
        </w:tc>
        <w:tc>
          <w:tcPr>
            <w:tcW w:w="1843" w:type="dxa"/>
          </w:tcPr>
          <w:p w14:paraId="5522D60E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6 (24%)</w:t>
            </w:r>
          </w:p>
        </w:tc>
      </w:tr>
      <w:tr w:rsidR="00D277CF" w:rsidRPr="00D277CF" w14:paraId="2C9F7B45" w14:textId="77777777" w:rsidTr="00C956CF">
        <w:tc>
          <w:tcPr>
            <w:tcW w:w="3964" w:type="dxa"/>
          </w:tcPr>
          <w:p w14:paraId="6094D4C5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Epilepsy</w:t>
            </w:r>
          </w:p>
        </w:tc>
        <w:tc>
          <w:tcPr>
            <w:tcW w:w="1843" w:type="dxa"/>
          </w:tcPr>
          <w:p w14:paraId="48B374A4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(3%)</w:t>
            </w:r>
          </w:p>
        </w:tc>
        <w:tc>
          <w:tcPr>
            <w:tcW w:w="1701" w:type="dxa"/>
          </w:tcPr>
          <w:p w14:paraId="278E80B6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(10%)</w:t>
            </w:r>
          </w:p>
        </w:tc>
        <w:tc>
          <w:tcPr>
            <w:tcW w:w="1843" w:type="dxa"/>
          </w:tcPr>
          <w:p w14:paraId="20EC8463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</w:tr>
      <w:tr w:rsidR="00D277CF" w:rsidRPr="00D277CF" w14:paraId="0D5D5E35" w14:textId="77777777" w:rsidTr="00C956CF">
        <w:tc>
          <w:tcPr>
            <w:tcW w:w="3964" w:type="dxa"/>
          </w:tcPr>
          <w:p w14:paraId="7D48CD78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Asthma</w:t>
            </w:r>
          </w:p>
        </w:tc>
        <w:tc>
          <w:tcPr>
            <w:tcW w:w="1843" w:type="dxa"/>
          </w:tcPr>
          <w:p w14:paraId="6CFF78C4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6 (17%)</w:t>
            </w:r>
          </w:p>
        </w:tc>
        <w:tc>
          <w:tcPr>
            <w:tcW w:w="1701" w:type="dxa"/>
          </w:tcPr>
          <w:p w14:paraId="1FC8E0EE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(20%)</w:t>
            </w:r>
          </w:p>
        </w:tc>
        <w:tc>
          <w:tcPr>
            <w:tcW w:w="1843" w:type="dxa"/>
          </w:tcPr>
          <w:p w14:paraId="7869C953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4 (16%)</w:t>
            </w:r>
          </w:p>
        </w:tc>
      </w:tr>
      <w:tr w:rsidR="00D277CF" w:rsidRPr="00D277CF" w14:paraId="67BD5AE5" w14:textId="77777777" w:rsidTr="00C956CF">
        <w:tc>
          <w:tcPr>
            <w:tcW w:w="3964" w:type="dxa"/>
          </w:tcPr>
          <w:p w14:paraId="51F3BDD7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Chronic Bronchitis/Emphysema</w:t>
            </w:r>
          </w:p>
        </w:tc>
        <w:tc>
          <w:tcPr>
            <w:tcW w:w="1843" w:type="dxa"/>
          </w:tcPr>
          <w:p w14:paraId="0EC6CFDA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(6%)</w:t>
            </w:r>
          </w:p>
        </w:tc>
        <w:tc>
          <w:tcPr>
            <w:tcW w:w="1701" w:type="dxa"/>
          </w:tcPr>
          <w:p w14:paraId="7C20A380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0B2D6661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(8%)</w:t>
            </w:r>
          </w:p>
        </w:tc>
      </w:tr>
      <w:tr w:rsidR="00D277CF" w:rsidRPr="00D277CF" w14:paraId="4022F837" w14:textId="77777777" w:rsidTr="00C956CF">
        <w:tc>
          <w:tcPr>
            <w:tcW w:w="3964" w:type="dxa"/>
          </w:tcPr>
          <w:p w14:paraId="66550437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Peptic ulcer</w:t>
            </w:r>
          </w:p>
        </w:tc>
        <w:tc>
          <w:tcPr>
            <w:tcW w:w="1843" w:type="dxa"/>
          </w:tcPr>
          <w:p w14:paraId="668FA9F0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(6%)</w:t>
            </w:r>
          </w:p>
        </w:tc>
        <w:tc>
          <w:tcPr>
            <w:tcW w:w="1701" w:type="dxa"/>
          </w:tcPr>
          <w:p w14:paraId="307754F9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6D03A6CD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(8%)</w:t>
            </w:r>
          </w:p>
        </w:tc>
      </w:tr>
      <w:tr w:rsidR="00D277CF" w:rsidRPr="00D277CF" w14:paraId="656F6CF5" w14:textId="77777777" w:rsidTr="00C956CF">
        <w:tc>
          <w:tcPr>
            <w:tcW w:w="3964" w:type="dxa"/>
          </w:tcPr>
          <w:p w14:paraId="189925A2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Liver disease</w:t>
            </w:r>
          </w:p>
        </w:tc>
        <w:tc>
          <w:tcPr>
            <w:tcW w:w="1843" w:type="dxa"/>
          </w:tcPr>
          <w:p w14:paraId="46456E8D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3 (9%)</w:t>
            </w:r>
          </w:p>
        </w:tc>
        <w:tc>
          <w:tcPr>
            <w:tcW w:w="1701" w:type="dxa"/>
          </w:tcPr>
          <w:p w14:paraId="70AEE1A0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(20%)</w:t>
            </w:r>
          </w:p>
        </w:tc>
        <w:tc>
          <w:tcPr>
            <w:tcW w:w="1843" w:type="dxa"/>
          </w:tcPr>
          <w:p w14:paraId="00129F21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(4%)</w:t>
            </w:r>
          </w:p>
        </w:tc>
      </w:tr>
      <w:tr w:rsidR="00D277CF" w:rsidRPr="00D277CF" w14:paraId="0C982C5B" w14:textId="77777777" w:rsidTr="00C956CF">
        <w:tc>
          <w:tcPr>
            <w:tcW w:w="3964" w:type="dxa"/>
          </w:tcPr>
          <w:p w14:paraId="7EB3E724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TB</w:t>
            </w:r>
          </w:p>
        </w:tc>
        <w:tc>
          <w:tcPr>
            <w:tcW w:w="1843" w:type="dxa"/>
          </w:tcPr>
          <w:p w14:paraId="56B74C62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(3%)</w:t>
            </w:r>
          </w:p>
        </w:tc>
        <w:tc>
          <w:tcPr>
            <w:tcW w:w="1701" w:type="dxa"/>
          </w:tcPr>
          <w:p w14:paraId="50FA32A1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29751AF7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(4%)</w:t>
            </w:r>
          </w:p>
        </w:tc>
      </w:tr>
      <w:tr w:rsidR="00D277CF" w:rsidRPr="00D277CF" w14:paraId="1C4FC0F6" w14:textId="77777777" w:rsidTr="00C956CF">
        <w:tc>
          <w:tcPr>
            <w:tcW w:w="3964" w:type="dxa"/>
          </w:tcPr>
          <w:p w14:paraId="44EA627E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Diabetes</w:t>
            </w:r>
          </w:p>
        </w:tc>
        <w:tc>
          <w:tcPr>
            <w:tcW w:w="1843" w:type="dxa"/>
          </w:tcPr>
          <w:p w14:paraId="6ED167E4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(3%)</w:t>
            </w:r>
          </w:p>
        </w:tc>
        <w:tc>
          <w:tcPr>
            <w:tcW w:w="1701" w:type="dxa"/>
          </w:tcPr>
          <w:p w14:paraId="728B9A26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70A59B9D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(4%)</w:t>
            </w:r>
          </w:p>
        </w:tc>
      </w:tr>
      <w:tr w:rsidR="00D277CF" w:rsidRPr="00D277CF" w14:paraId="043EB56C" w14:textId="77777777" w:rsidTr="00C956CF">
        <w:tc>
          <w:tcPr>
            <w:tcW w:w="3964" w:type="dxa"/>
          </w:tcPr>
          <w:p w14:paraId="3AAA58A3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Hyperthyroidism</w:t>
            </w:r>
          </w:p>
        </w:tc>
        <w:tc>
          <w:tcPr>
            <w:tcW w:w="1843" w:type="dxa"/>
          </w:tcPr>
          <w:p w14:paraId="341732B1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(3%)</w:t>
            </w:r>
          </w:p>
        </w:tc>
        <w:tc>
          <w:tcPr>
            <w:tcW w:w="1701" w:type="dxa"/>
          </w:tcPr>
          <w:p w14:paraId="79008318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23B224E9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(4%)</w:t>
            </w:r>
          </w:p>
        </w:tc>
      </w:tr>
      <w:tr w:rsidR="00D277CF" w:rsidRPr="00D277CF" w14:paraId="2621897B" w14:textId="77777777" w:rsidTr="00C956CF">
        <w:tc>
          <w:tcPr>
            <w:tcW w:w="3964" w:type="dxa"/>
          </w:tcPr>
          <w:p w14:paraId="74C29B3E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Depression</w:t>
            </w:r>
          </w:p>
        </w:tc>
        <w:tc>
          <w:tcPr>
            <w:tcW w:w="1843" w:type="dxa"/>
          </w:tcPr>
          <w:p w14:paraId="68CA7D67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6 (17%)</w:t>
            </w:r>
          </w:p>
        </w:tc>
        <w:tc>
          <w:tcPr>
            <w:tcW w:w="1701" w:type="dxa"/>
          </w:tcPr>
          <w:p w14:paraId="3B39B734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 (20%)</w:t>
            </w:r>
          </w:p>
        </w:tc>
        <w:tc>
          <w:tcPr>
            <w:tcW w:w="1843" w:type="dxa"/>
          </w:tcPr>
          <w:p w14:paraId="3036171D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4 (16%)</w:t>
            </w:r>
          </w:p>
        </w:tc>
      </w:tr>
      <w:tr w:rsidR="00D277CF" w:rsidRPr="00D277CF" w14:paraId="7F020981" w14:textId="77777777" w:rsidTr="00C956CF">
        <w:tc>
          <w:tcPr>
            <w:tcW w:w="3964" w:type="dxa"/>
          </w:tcPr>
          <w:p w14:paraId="6FA3F445" w14:textId="77777777" w:rsidR="00D277CF" w:rsidRPr="00D277CF" w:rsidRDefault="00D277CF" w:rsidP="00C956CF">
            <w:pPr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Cancer</w:t>
            </w:r>
          </w:p>
        </w:tc>
        <w:tc>
          <w:tcPr>
            <w:tcW w:w="1843" w:type="dxa"/>
          </w:tcPr>
          <w:p w14:paraId="7FDEEAEE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(3%)</w:t>
            </w:r>
          </w:p>
        </w:tc>
        <w:tc>
          <w:tcPr>
            <w:tcW w:w="1701" w:type="dxa"/>
          </w:tcPr>
          <w:p w14:paraId="25E7B402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14:paraId="44F17AD5" w14:textId="77777777" w:rsidR="00D277CF" w:rsidRPr="00D277CF" w:rsidRDefault="00D277CF" w:rsidP="00C956CF">
            <w:pPr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 (4%)</w:t>
            </w:r>
          </w:p>
        </w:tc>
      </w:tr>
    </w:tbl>
    <w:p w14:paraId="0C3388B0" w14:textId="77777777" w:rsidR="00D277CF" w:rsidRPr="00D277CF" w:rsidRDefault="00D277CF" w:rsidP="00D277CF">
      <w:pPr>
        <w:rPr>
          <w:rFonts w:asciiTheme="majorHAnsi" w:hAnsiTheme="majorHAnsi"/>
        </w:rPr>
      </w:pPr>
    </w:p>
    <w:p w14:paraId="300F6DED" w14:textId="77777777" w:rsidR="00D277CF" w:rsidRPr="00D277CF" w:rsidRDefault="00D277CF" w:rsidP="00D277CF">
      <w:pPr>
        <w:rPr>
          <w:rFonts w:asciiTheme="majorHAnsi" w:hAnsiTheme="majorHAnsi"/>
        </w:rPr>
      </w:pPr>
    </w:p>
    <w:p w14:paraId="5AF8FA75" w14:textId="77777777" w:rsidR="00D277CF" w:rsidRPr="00D277CF" w:rsidRDefault="00D277CF" w:rsidP="00D277CF">
      <w:pPr>
        <w:rPr>
          <w:rFonts w:asciiTheme="majorHAnsi" w:hAnsiTheme="majorHAnsi"/>
          <w:b/>
        </w:rPr>
      </w:pPr>
      <w:r w:rsidRPr="00D277CF">
        <w:rPr>
          <w:rFonts w:asciiTheme="majorHAnsi" w:hAnsiTheme="majorHAnsi"/>
          <w:b/>
        </w:rPr>
        <w:br w:type="page"/>
      </w:r>
    </w:p>
    <w:p w14:paraId="1CAD40C9" w14:textId="63BF01F8" w:rsidR="00D277CF" w:rsidRPr="00D277CF" w:rsidRDefault="00B86295" w:rsidP="00D277CF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Table e-</w:t>
      </w:r>
      <w:r w:rsidR="00D277CF" w:rsidRPr="00D277CF">
        <w:rPr>
          <w:rFonts w:asciiTheme="majorHAnsi" w:hAnsiTheme="majorHAnsi"/>
          <w:b/>
        </w:rPr>
        <w:t>3 – Sensitivity analysis: Standardised incidence ratio (SIR)</w:t>
      </w:r>
    </w:p>
    <w:p w14:paraId="3D9B102C" w14:textId="77777777" w:rsidR="00D277CF" w:rsidRPr="00D277CF" w:rsidRDefault="00D277CF" w:rsidP="00D27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277CF">
        <w:rPr>
          <w:rFonts w:asciiTheme="majorHAnsi" w:hAnsiTheme="majorHAnsi"/>
          <w:b/>
          <w:sz w:val="22"/>
          <w:szCs w:val="22"/>
        </w:rPr>
        <w:t>SIR for definite or probable demyelination events compared to English population data (GPRD &amp; HES) from 1997-2010</w:t>
      </w:r>
    </w:p>
    <w:p w14:paraId="00C847D2" w14:textId="77777777" w:rsidR="00D277CF" w:rsidRPr="00D277CF" w:rsidRDefault="00D277CF" w:rsidP="00D277CF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2856" w:type="pct"/>
        <w:tblLook w:val="01E0" w:firstRow="1" w:lastRow="1" w:firstColumn="1" w:lastColumn="1" w:noHBand="0" w:noVBand="0"/>
      </w:tblPr>
      <w:tblGrid>
        <w:gridCol w:w="981"/>
        <w:gridCol w:w="1093"/>
        <w:gridCol w:w="1051"/>
        <w:gridCol w:w="2027"/>
      </w:tblGrid>
      <w:tr w:rsidR="00D277CF" w:rsidRPr="00D277CF" w14:paraId="7A457871" w14:textId="77777777" w:rsidTr="00C956CF">
        <w:tc>
          <w:tcPr>
            <w:tcW w:w="1250" w:type="pct"/>
          </w:tcPr>
          <w:p w14:paraId="1E7802FB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750" w:type="pct"/>
            <w:gridSpan w:val="3"/>
          </w:tcPr>
          <w:p w14:paraId="7D1719CB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Biologic cohort</w:t>
            </w:r>
          </w:p>
        </w:tc>
      </w:tr>
      <w:tr w:rsidR="00D277CF" w:rsidRPr="00D277CF" w14:paraId="5FD6DBF9" w14:textId="77777777" w:rsidTr="00C956CF">
        <w:tc>
          <w:tcPr>
            <w:tcW w:w="1250" w:type="pct"/>
          </w:tcPr>
          <w:p w14:paraId="562A7AAA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13" w:type="pct"/>
          </w:tcPr>
          <w:p w14:paraId="36B0B016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Observed</w:t>
            </w:r>
          </w:p>
        </w:tc>
        <w:tc>
          <w:tcPr>
            <w:tcW w:w="772" w:type="pct"/>
          </w:tcPr>
          <w:p w14:paraId="33601E26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 xml:space="preserve">Expected </w:t>
            </w:r>
          </w:p>
        </w:tc>
        <w:tc>
          <w:tcPr>
            <w:tcW w:w="2266" w:type="pct"/>
          </w:tcPr>
          <w:p w14:paraId="09716FB3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SIR (95% CI)</w:t>
            </w:r>
          </w:p>
        </w:tc>
      </w:tr>
      <w:tr w:rsidR="00D277CF" w:rsidRPr="00D277CF" w14:paraId="4ADAAD58" w14:textId="77777777" w:rsidTr="00C956CF">
        <w:tc>
          <w:tcPr>
            <w:tcW w:w="1250" w:type="pct"/>
          </w:tcPr>
          <w:p w14:paraId="50C1D744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Female</w:t>
            </w:r>
          </w:p>
        </w:tc>
        <w:tc>
          <w:tcPr>
            <w:tcW w:w="713" w:type="pct"/>
          </w:tcPr>
          <w:p w14:paraId="376C368D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15</w:t>
            </w:r>
          </w:p>
        </w:tc>
        <w:tc>
          <w:tcPr>
            <w:tcW w:w="772" w:type="pct"/>
          </w:tcPr>
          <w:p w14:paraId="4D7599CF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21.78</w:t>
            </w:r>
          </w:p>
        </w:tc>
        <w:tc>
          <w:tcPr>
            <w:tcW w:w="2266" w:type="pct"/>
          </w:tcPr>
          <w:p w14:paraId="339A8B31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0.69 (0.39-1.14)</w:t>
            </w:r>
          </w:p>
        </w:tc>
      </w:tr>
      <w:tr w:rsidR="00D277CF" w:rsidRPr="00D277CF" w14:paraId="056E6CF4" w14:textId="77777777" w:rsidTr="00C956CF">
        <w:tc>
          <w:tcPr>
            <w:tcW w:w="1250" w:type="pct"/>
          </w:tcPr>
          <w:p w14:paraId="4238DAF1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713" w:type="pct"/>
          </w:tcPr>
          <w:p w14:paraId="1A341E74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6</w:t>
            </w:r>
          </w:p>
        </w:tc>
        <w:tc>
          <w:tcPr>
            <w:tcW w:w="772" w:type="pct"/>
          </w:tcPr>
          <w:p w14:paraId="5C8105E1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3.63</w:t>
            </w:r>
          </w:p>
        </w:tc>
        <w:tc>
          <w:tcPr>
            <w:tcW w:w="2266" w:type="pct"/>
          </w:tcPr>
          <w:p w14:paraId="5CCB7C5A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1.65 (0.61-3.59)</w:t>
            </w:r>
          </w:p>
        </w:tc>
      </w:tr>
      <w:tr w:rsidR="00D277CF" w:rsidRPr="00D277CF" w14:paraId="068E1DD6" w14:textId="77777777" w:rsidTr="00C956CF">
        <w:tc>
          <w:tcPr>
            <w:tcW w:w="1250" w:type="pct"/>
          </w:tcPr>
          <w:p w14:paraId="78568176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713" w:type="pct"/>
          </w:tcPr>
          <w:p w14:paraId="29B18E3E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21</w:t>
            </w:r>
          </w:p>
        </w:tc>
        <w:tc>
          <w:tcPr>
            <w:tcW w:w="772" w:type="pct"/>
          </w:tcPr>
          <w:p w14:paraId="1BAABC77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25.42</w:t>
            </w:r>
          </w:p>
        </w:tc>
        <w:tc>
          <w:tcPr>
            <w:tcW w:w="2266" w:type="pct"/>
          </w:tcPr>
          <w:p w14:paraId="000CCFD7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0.83 (0.51-1.26)</w:t>
            </w:r>
          </w:p>
        </w:tc>
      </w:tr>
    </w:tbl>
    <w:p w14:paraId="151B4D19" w14:textId="77777777" w:rsidR="00D277CF" w:rsidRPr="00D277CF" w:rsidRDefault="00D277CF" w:rsidP="00D277CF">
      <w:pPr>
        <w:rPr>
          <w:rFonts w:asciiTheme="majorHAnsi" w:hAnsiTheme="majorHAnsi"/>
        </w:rPr>
      </w:pPr>
    </w:p>
    <w:p w14:paraId="53697B9C" w14:textId="77777777" w:rsidR="00D277CF" w:rsidRPr="00D277CF" w:rsidRDefault="00D277CF" w:rsidP="00D277CF">
      <w:pPr>
        <w:rPr>
          <w:rFonts w:asciiTheme="majorHAnsi" w:hAnsiTheme="majorHAnsi"/>
        </w:rPr>
      </w:pPr>
      <w:r w:rsidRPr="00D277CF">
        <w:rPr>
          <w:rFonts w:asciiTheme="majorHAnsi" w:hAnsiTheme="majorHAnsi"/>
        </w:rPr>
        <w:t>‘SIR’ for definite or probable demyelination events per 100,000 population</w:t>
      </w:r>
    </w:p>
    <w:p w14:paraId="10B7FAEB" w14:textId="77777777" w:rsidR="00D277CF" w:rsidRPr="00D277CF" w:rsidRDefault="00D277CF" w:rsidP="00D277CF">
      <w:pPr>
        <w:rPr>
          <w:rFonts w:asciiTheme="majorHAnsi" w:hAnsiTheme="majorHAnsi"/>
        </w:rPr>
      </w:pPr>
    </w:p>
    <w:p w14:paraId="7D21B234" w14:textId="77777777" w:rsidR="00D277CF" w:rsidRPr="00D277CF" w:rsidRDefault="00D277CF" w:rsidP="00D277CF">
      <w:pPr>
        <w:rPr>
          <w:rFonts w:asciiTheme="majorHAnsi" w:hAnsiTheme="majorHAnsi"/>
        </w:rPr>
      </w:pPr>
    </w:p>
    <w:p w14:paraId="10BE74DF" w14:textId="77777777" w:rsidR="00D277CF" w:rsidRPr="00D277CF" w:rsidRDefault="00D277CF" w:rsidP="00D27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277CF">
        <w:rPr>
          <w:rFonts w:asciiTheme="majorHAnsi" w:hAnsiTheme="majorHAnsi"/>
          <w:b/>
          <w:sz w:val="22"/>
          <w:szCs w:val="22"/>
        </w:rPr>
        <w:t>SIR for all demyelination events in RA patients only events compared to English population data (GPRD &amp; HES) from 1997-2010</w:t>
      </w:r>
    </w:p>
    <w:p w14:paraId="75964BC7" w14:textId="77777777" w:rsidR="00D277CF" w:rsidRPr="00D277CF" w:rsidRDefault="00D277CF" w:rsidP="00D277CF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W w:w="2856" w:type="pct"/>
        <w:tblLook w:val="01E0" w:firstRow="1" w:lastRow="1" w:firstColumn="1" w:lastColumn="1" w:noHBand="0" w:noVBand="0"/>
      </w:tblPr>
      <w:tblGrid>
        <w:gridCol w:w="981"/>
        <w:gridCol w:w="1093"/>
        <w:gridCol w:w="1051"/>
        <w:gridCol w:w="2027"/>
      </w:tblGrid>
      <w:tr w:rsidR="00D277CF" w:rsidRPr="00D277CF" w14:paraId="4811C8ED" w14:textId="77777777" w:rsidTr="00C956CF">
        <w:tc>
          <w:tcPr>
            <w:tcW w:w="1250" w:type="pct"/>
          </w:tcPr>
          <w:p w14:paraId="21E5F70C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750" w:type="pct"/>
            <w:gridSpan w:val="3"/>
          </w:tcPr>
          <w:p w14:paraId="0E43549D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Biologic cohort</w:t>
            </w:r>
          </w:p>
        </w:tc>
      </w:tr>
      <w:tr w:rsidR="00D277CF" w:rsidRPr="00D277CF" w14:paraId="2D41DC47" w14:textId="77777777" w:rsidTr="00C956CF">
        <w:tc>
          <w:tcPr>
            <w:tcW w:w="1250" w:type="pct"/>
          </w:tcPr>
          <w:p w14:paraId="6D560748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13" w:type="pct"/>
          </w:tcPr>
          <w:p w14:paraId="18625789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Observed</w:t>
            </w:r>
          </w:p>
        </w:tc>
        <w:tc>
          <w:tcPr>
            <w:tcW w:w="772" w:type="pct"/>
          </w:tcPr>
          <w:p w14:paraId="0FC4D859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 xml:space="preserve">Expected </w:t>
            </w:r>
          </w:p>
        </w:tc>
        <w:tc>
          <w:tcPr>
            <w:tcW w:w="2266" w:type="pct"/>
          </w:tcPr>
          <w:p w14:paraId="0DAC7CF1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SIR (95% CI)</w:t>
            </w:r>
          </w:p>
        </w:tc>
      </w:tr>
      <w:tr w:rsidR="00D277CF" w:rsidRPr="00D277CF" w14:paraId="4F6A1B6C" w14:textId="77777777" w:rsidTr="00C956CF">
        <w:tc>
          <w:tcPr>
            <w:tcW w:w="1250" w:type="pct"/>
          </w:tcPr>
          <w:p w14:paraId="52AC6882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Female</w:t>
            </w:r>
          </w:p>
        </w:tc>
        <w:tc>
          <w:tcPr>
            <w:tcW w:w="713" w:type="pct"/>
          </w:tcPr>
          <w:p w14:paraId="3B321F77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19</w:t>
            </w:r>
          </w:p>
        </w:tc>
        <w:tc>
          <w:tcPr>
            <w:tcW w:w="772" w:type="pct"/>
          </w:tcPr>
          <w:p w14:paraId="0CEDE2B6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19.94</w:t>
            </w:r>
          </w:p>
        </w:tc>
        <w:tc>
          <w:tcPr>
            <w:tcW w:w="2266" w:type="pct"/>
          </w:tcPr>
          <w:p w14:paraId="1D1F28BA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0.95 (0.57-1.49)</w:t>
            </w:r>
          </w:p>
        </w:tc>
      </w:tr>
      <w:tr w:rsidR="00D277CF" w:rsidRPr="00D277CF" w14:paraId="269B1DA6" w14:textId="77777777" w:rsidTr="00C956CF">
        <w:tc>
          <w:tcPr>
            <w:tcW w:w="1250" w:type="pct"/>
          </w:tcPr>
          <w:p w14:paraId="34AACC63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713" w:type="pct"/>
          </w:tcPr>
          <w:p w14:paraId="176FB6C0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6</w:t>
            </w:r>
          </w:p>
        </w:tc>
        <w:tc>
          <w:tcPr>
            <w:tcW w:w="772" w:type="pct"/>
          </w:tcPr>
          <w:p w14:paraId="33C2B3D9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2.72</w:t>
            </w:r>
          </w:p>
        </w:tc>
        <w:tc>
          <w:tcPr>
            <w:tcW w:w="2266" w:type="pct"/>
          </w:tcPr>
          <w:p w14:paraId="4F7A6C57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2.21 (0.81-4.80)</w:t>
            </w:r>
          </w:p>
        </w:tc>
      </w:tr>
      <w:tr w:rsidR="00D277CF" w:rsidRPr="00D277CF" w14:paraId="0DF583CB" w14:textId="77777777" w:rsidTr="00C956CF">
        <w:tc>
          <w:tcPr>
            <w:tcW w:w="1250" w:type="pct"/>
          </w:tcPr>
          <w:p w14:paraId="27CD2D31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277C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713" w:type="pct"/>
          </w:tcPr>
          <w:p w14:paraId="054B7A02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25</w:t>
            </w:r>
          </w:p>
        </w:tc>
        <w:tc>
          <w:tcPr>
            <w:tcW w:w="772" w:type="pct"/>
          </w:tcPr>
          <w:p w14:paraId="3B9463F6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22.66</w:t>
            </w:r>
          </w:p>
        </w:tc>
        <w:tc>
          <w:tcPr>
            <w:tcW w:w="2266" w:type="pct"/>
          </w:tcPr>
          <w:p w14:paraId="46CBA7EA" w14:textId="77777777" w:rsidR="00D277CF" w:rsidRPr="00D277CF" w:rsidRDefault="00D277CF" w:rsidP="00C956CF">
            <w:pPr>
              <w:spacing w:line="360" w:lineRule="auto"/>
              <w:rPr>
                <w:rFonts w:asciiTheme="majorHAnsi" w:hAnsiTheme="majorHAnsi"/>
              </w:rPr>
            </w:pPr>
            <w:r w:rsidRPr="00D277CF">
              <w:rPr>
                <w:rFonts w:asciiTheme="majorHAnsi" w:hAnsiTheme="majorHAnsi"/>
              </w:rPr>
              <w:t>1.10 (0.71-1.63)</w:t>
            </w:r>
          </w:p>
        </w:tc>
      </w:tr>
    </w:tbl>
    <w:p w14:paraId="1ECDB6AC" w14:textId="77777777" w:rsidR="00D277CF" w:rsidRPr="00D277CF" w:rsidRDefault="00D277CF" w:rsidP="00D277CF">
      <w:pPr>
        <w:rPr>
          <w:rFonts w:asciiTheme="majorHAnsi" w:hAnsiTheme="majorHAnsi"/>
        </w:rPr>
      </w:pPr>
    </w:p>
    <w:p w14:paraId="54E5B99A" w14:textId="77777777" w:rsidR="00D277CF" w:rsidRPr="00D277CF" w:rsidRDefault="00D277CF" w:rsidP="00D277CF">
      <w:pPr>
        <w:rPr>
          <w:rFonts w:asciiTheme="majorHAnsi" w:hAnsiTheme="majorHAnsi"/>
        </w:rPr>
      </w:pPr>
      <w:r w:rsidRPr="00D277CF">
        <w:rPr>
          <w:rFonts w:asciiTheme="majorHAnsi" w:hAnsiTheme="majorHAnsi"/>
        </w:rPr>
        <w:t>‘SIR’ for all demyelination events in RA patients only per 100,000 population</w:t>
      </w:r>
    </w:p>
    <w:p w14:paraId="0C0E2FFA" w14:textId="77777777" w:rsidR="00D277CF" w:rsidRPr="00D277CF" w:rsidRDefault="00D277CF">
      <w:pPr>
        <w:rPr>
          <w:rFonts w:asciiTheme="majorHAnsi" w:hAnsiTheme="majorHAnsi"/>
        </w:rPr>
      </w:pPr>
    </w:p>
    <w:sectPr w:rsidR="00D277CF" w:rsidRPr="00D27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4B2D"/>
    <w:multiLevelType w:val="hybridMultilevel"/>
    <w:tmpl w:val="EC3C41BA"/>
    <w:lvl w:ilvl="0" w:tplc="3F2A9F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92"/>
    <w:rsid w:val="00082E92"/>
    <w:rsid w:val="00113883"/>
    <w:rsid w:val="004C0E0A"/>
    <w:rsid w:val="00B7701C"/>
    <w:rsid w:val="00B86295"/>
    <w:rsid w:val="00D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E72"/>
  <w15:docId w15:val="{F859EE55-1921-494A-A851-A1F2168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277C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7C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Sorenson</cp:lastModifiedBy>
  <cp:revision>2</cp:revision>
  <dcterms:created xsi:type="dcterms:W3CDTF">2021-02-22T15:26:00Z</dcterms:created>
  <dcterms:modified xsi:type="dcterms:W3CDTF">2021-02-22T15:26:00Z</dcterms:modified>
</cp:coreProperties>
</file>