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981"/>
        <w:tblW w:w="9640" w:type="dxa"/>
        <w:tblLook w:val="04A0" w:firstRow="1" w:lastRow="0" w:firstColumn="1" w:lastColumn="0" w:noHBand="0" w:noVBand="1"/>
      </w:tblPr>
      <w:tblGrid>
        <w:gridCol w:w="1119"/>
        <w:gridCol w:w="993"/>
        <w:gridCol w:w="708"/>
        <w:gridCol w:w="861"/>
        <w:gridCol w:w="1466"/>
        <w:gridCol w:w="1236"/>
        <w:gridCol w:w="2249"/>
        <w:gridCol w:w="1008"/>
      </w:tblGrid>
      <w:tr w:rsidR="0095249A" w:rsidRPr="0001013F" w14:paraId="346184A5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0E61B16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Case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36A9E579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Sex/age at exam., 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ED51B90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Age at onset, y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08F3D87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Disease duration, y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383231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Underlying neurological disorders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0EA6CF3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Coexisting disorders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C627660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 xml:space="preserve">Clinical findings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642161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Plexin D1-IgG</w:t>
            </w:r>
          </w:p>
        </w:tc>
      </w:tr>
      <w:tr w:rsidR="0095249A" w:rsidRPr="0001013F" w14:paraId="7C643203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C2A71E7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Patient 1</w:t>
            </w:r>
          </w:p>
          <w:p w14:paraId="23607B18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[Case 5 in our previous study</w:t>
            </w:r>
            <w:r w:rsidRPr="0001013F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8)</w:t>
            </w: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75F08D5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F, 67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3E2A74D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30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938F93B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37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BE387B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Atopic myelitis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01899DAE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Sjögren syndrome, allergic conjunctivitis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772CB45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Burning pain, thermal hyperalgesia, skin redness, left hemiparesis, hyperreflexia and impairment of touch sensation in left upper and lower limbs, C-fiber abnormality on CPT, and improvement of pain by methylprednisolone pulse therapy and plasma exchange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ECCC3E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Positive</w:t>
            </w:r>
          </w:p>
        </w:tc>
      </w:tr>
      <w:tr w:rsidR="0095249A" w:rsidRPr="0001013F" w14:paraId="0EB43C01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ADF8A39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Patient 2</w:t>
            </w:r>
          </w:p>
          <w:p w14:paraId="5CC688F1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[Case 2 in our previous study</w:t>
            </w:r>
            <w:r w:rsidRPr="0001013F">
              <w:rPr>
                <w:rFonts w:ascii="Times New Roman" w:eastAsiaTheme="minorEastAsia" w:hAnsi="Times New Roman"/>
                <w:sz w:val="18"/>
                <w:szCs w:val="18"/>
                <w:vertAlign w:val="superscript"/>
              </w:rPr>
              <w:t>8)</w:t>
            </w: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7807665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M, 61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64AC94C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50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E1942D3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11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2566CD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Neurosarcoidosis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7E5B19F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61DBF0DC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Relapsing thermal hyperalgesia, tetraparesis, hyperreflexia and touch, pain and vibration sensation impairment in four limbs, C-fiber abnormality on CPT, and improvement of pain by methylprednisolone pulse therapy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B4086E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Positive</w:t>
            </w:r>
          </w:p>
        </w:tc>
      </w:tr>
      <w:tr w:rsidR="0095249A" w:rsidRPr="0001013F" w14:paraId="0B21E2C6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336EB640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Patient 3</w:t>
            </w:r>
          </w:p>
          <w:p w14:paraId="39527E75" w14:textId="0ED5CAF1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[iSFN Case 6 in table 2]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CCA13BD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M, 73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F640D34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56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C5B720A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17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329D8E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iSFN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FD34C11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Allergic rhinitis, acute myocardial infarction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81A0F34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Burning pain, aching pain, and hyperalgesia in bilateral feet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C60E5D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Positive</w:t>
            </w:r>
          </w:p>
        </w:tc>
      </w:tr>
      <w:tr w:rsidR="0095249A" w:rsidRPr="0001013F" w14:paraId="105F11D9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E05895E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 xml:space="preserve">IDC 1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573A0E9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M, 42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FF0C23D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39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325895D2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787634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NBD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75B655C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784C444C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Cognitive dysfunction, cerebellar ataxia, and hyperreflexia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0E51B8F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Negative</w:t>
            </w:r>
          </w:p>
        </w:tc>
      </w:tr>
      <w:tr w:rsidR="0095249A" w:rsidRPr="0001013F" w14:paraId="5DDE17F8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A3C5D98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IDC 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68DF46B1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F, 67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8A7D029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66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38E9A942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0F262F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NPSLE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B38D7C8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Colon cancer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6EBACD20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Bilateral lower limb weakness, hyperreflexia, cerebellar ataxia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5C2AAE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Negative</w:t>
            </w:r>
          </w:p>
        </w:tc>
      </w:tr>
      <w:tr w:rsidR="0095249A" w:rsidRPr="0001013F" w14:paraId="7F680398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C4A7F3A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HC 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0FFB0C2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M, 38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2C2CD067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N/A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4E43D5A9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N/A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6890DC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58A00F2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6A530027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39D9DF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Negative</w:t>
            </w:r>
          </w:p>
        </w:tc>
      </w:tr>
      <w:tr w:rsidR="0095249A" w:rsidRPr="0001013F" w14:paraId="6E39D7EB" w14:textId="77777777" w:rsidTr="0095249A">
        <w:trPr>
          <w:trHeight w:val="26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45ED847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HC 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59BF196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M, 42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A8FE081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N/A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5CA4ACF9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N/A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8CACD1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13CE9808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hideMark/>
          </w:tcPr>
          <w:p w14:paraId="77AB3708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None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6B1CB9" w14:textId="77777777" w:rsidR="0095249A" w:rsidRPr="0001013F" w:rsidRDefault="0095249A" w:rsidP="0095249A">
            <w:pPr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1013F">
              <w:rPr>
                <w:rFonts w:ascii="Times New Roman" w:eastAsiaTheme="minorEastAsia" w:hAnsi="Times New Roman"/>
                <w:sz w:val="18"/>
                <w:szCs w:val="18"/>
              </w:rPr>
              <w:t>Negative</w:t>
            </w:r>
          </w:p>
        </w:tc>
      </w:tr>
    </w:tbl>
    <w:p w14:paraId="73DD32FB" w14:textId="7CA092A0" w:rsidR="0095249A" w:rsidRDefault="0095249A" w:rsidP="0095249A">
      <w:pPr>
        <w:jc w:val="left"/>
        <w:rPr>
          <w:rFonts w:ascii="Times New Roman" w:eastAsia="游ゴシック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游ゴシック" w:hAnsi="Times New Roman"/>
          <w:b/>
          <w:bCs/>
          <w:color w:val="000000"/>
          <w:kern w:val="0"/>
          <w:sz w:val="24"/>
          <w:szCs w:val="24"/>
        </w:rPr>
        <w:t>t</w:t>
      </w:r>
      <w:r w:rsidRPr="00D3308B">
        <w:rPr>
          <w:rFonts w:ascii="Times New Roman" w:eastAsia="游ゴシック" w:hAnsi="Times New Roman"/>
          <w:b/>
          <w:bCs/>
          <w:color w:val="000000"/>
          <w:kern w:val="0"/>
          <w:sz w:val="24"/>
          <w:szCs w:val="24"/>
        </w:rPr>
        <w:t>able e-1.</w:t>
      </w:r>
      <w:r w:rsidRPr="0001013F">
        <w:rPr>
          <w:rFonts w:ascii="Times New Roman" w:eastAsia="游ゴシック" w:hAnsi="Times New Roman"/>
          <w:b/>
          <w:bCs/>
          <w:color w:val="000000"/>
          <w:kern w:val="0"/>
          <w:sz w:val="24"/>
          <w:szCs w:val="24"/>
        </w:rPr>
        <w:t xml:space="preserve"> Demographic data of patients whose sera were used for the passive transfer experiments</w:t>
      </w:r>
    </w:p>
    <w:p w14:paraId="3725FC50" w14:textId="77777777" w:rsidR="0095249A" w:rsidRPr="0001013F" w:rsidRDefault="0095249A" w:rsidP="0095249A">
      <w:pPr>
        <w:jc w:val="left"/>
        <w:rPr>
          <w:rFonts w:ascii="Times New Roman" w:eastAsia="游ゴシック" w:hAnsi="Times New Roman"/>
          <w:b/>
          <w:bCs/>
          <w:color w:val="000000"/>
          <w:kern w:val="0"/>
          <w:sz w:val="24"/>
          <w:szCs w:val="24"/>
        </w:rPr>
      </w:pPr>
    </w:p>
    <w:p w14:paraId="3DF990BD" w14:textId="3C1D562C" w:rsidR="0095249A" w:rsidRPr="0001013F" w:rsidRDefault="0095249A" w:rsidP="0095249A">
      <w:pPr>
        <w:widowControl/>
        <w:jc w:val="left"/>
        <w:rPr>
          <w:rFonts w:ascii="Times New Roman" w:eastAsiaTheme="minorEastAsia" w:hAnsi="Times New Roman"/>
          <w:sz w:val="24"/>
          <w:szCs w:val="24"/>
        </w:rPr>
      </w:pPr>
      <w:r w:rsidRPr="0001013F">
        <w:rPr>
          <w:rFonts w:ascii="Times New Roman" w:eastAsiaTheme="minorEastAsia" w:hAnsi="Times New Roman"/>
          <w:sz w:val="24"/>
          <w:szCs w:val="24"/>
        </w:rPr>
        <w:lastRenderedPageBreak/>
        <w:t>CPT = current perception test; exam. = examination; F = female; HC = healthy control; IDC = inflammatory disease control; iSFN = idiopathic small fiber neuropathy; M = male; N/A = not applicable; NBD = neuro-</w:t>
      </w:r>
      <w:r w:rsidRPr="0001013F">
        <w:rPr>
          <w:rFonts w:ascii="Times New Roman" w:eastAsia="HGS創英角ﾎﾟｯﾌﾟ体" w:hAnsi="Times New Roman"/>
          <w:kern w:val="0"/>
          <w:sz w:val="24"/>
          <w:szCs w:val="24"/>
        </w:rPr>
        <w:t>Behçet's</w:t>
      </w:r>
      <w:r w:rsidRPr="0001013F">
        <w:rPr>
          <w:rFonts w:ascii="Times New Roman" w:eastAsiaTheme="minorEastAsia" w:hAnsi="Times New Roman"/>
          <w:sz w:val="24"/>
          <w:szCs w:val="24"/>
        </w:rPr>
        <w:t xml:space="preserve"> disease; </w:t>
      </w:r>
    </w:p>
    <w:p w14:paraId="2A328185" w14:textId="77777777" w:rsidR="0095249A" w:rsidRPr="0001013F" w:rsidRDefault="0095249A" w:rsidP="0095249A">
      <w:pPr>
        <w:widowControl/>
        <w:jc w:val="left"/>
        <w:rPr>
          <w:rFonts w:ascii="Times New Roman" w:eastAsiaTheme="minorEastAsia" w:hAnsi="Times New Roman"/>
          <w:sz w:val="24"/>
          <w:szCs w:val="24"/>
        </w:rPr>
      </w:pPr>
      <w:r w:rsidRPr="0001013F">
        <w:rPr>
          <w:rFonts w:ascii="Times New Roman" w:eastAsiaTheme="minorEastAsia" w:hAnsi="Times New Roman"/>
          <w:sz w:val="24"/>
          <w:szCs w:val="24"/>
        </w:rPr>
        <w:t xml:space="preserve">NPSLE = neuropsychiatric systemic lupus erythematosus; Ref. = reference; SFN = small fiber neuropathy; y = years. </w:t>
      </w:r>
    </w:p>
    <w:p w14:paraId="4216D697" w14:textId="77777777" w:rsidR="00A0322C" w:rsidRPr="0095249A" w:rsidRDefault="00F332F5"/>
    <w:sectPr w:rsidR="00A0322C" w:rsidRPr="0095249A" w:rsidSect="0095249A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9A"/>
    <w:rsid w:val="000025D2"/>
    <w:rsid w:val="00016584"/>
    <w:rsid w:val="006115E9"/>
    <w:rsid w:val="0095249A"/>
    <w:rsid w:val="00F3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2A06D"/>
  <w15:chartTrackingRefBased/>
  <w15:docId w15:val="{6489DB85-3ABA-408A-91CD-B528AFE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4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dc:description/>
  <cp:lastModifiedBy>FUJII</cp:lastModifiedBy>
  <cp:revision>3</cp:revision>
  <dcterms:created xsi:type="dcterms:W3CDTF">2021-03-26T02:14:00Z</dcterms:created>
  <dcterms:modified xsi:type="dcterms:W3CDTF">2021-03-30T06:32:00Z</dcterms:modified>
</cp:coreProperties>
</file>