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5" w14:textId="32FB0EF6" w:rsidR="000E3918" w:rsidRPr="00083607" w:rsidRDefault="00DD0407" w:rsidP="00083607">
      <w:pPr>
        <w:pBdr>
          <w:top w:val="nil"/>
          <w:left w:val="nil"/>
          <w:bottom w:val="nil"/>
          <w:right w:val="nil"/>
          <w:between w:val="nil"/>
        </w:pBdr>
        <w:spacing w:before="0" w:line="480"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Appendix e-1</w:t>
      </w:r>
    </w:p>
    <w:p w14:paraId="00000036" w14:textId="77777777" w:rsidR="000E3918" w:rsidRPr="00083607" w:rsidRDefault="00B91927" w:rsidP="00CA49B0">
      <w:pPr>
        <w:spacing w:before="0" w:line="480" w:lineRule="auto"/>
        <w:jc w:val="both"/>
        <w:rPr>
          <w:rFonts w:ascii="Times New Roman" w:eastAsia="Times New Roman" w:hAnsi="Times New Roman" w:cs="Times New Roman"/>
          <w:sz w:val="24"/>
          <w:szCs w:val="24"/>
          <w:lang w:val="en-US"/>
        </w:rPr>
      </w:pPr>
      <w:r w:rsidRPr="00083607">
        <w:rPr>
          <w:rFonts w:ascii="Times New Roman" w:eastAsia="Times New Roman" w:hAnsi="Times New Roman" w:cs="Times New Roman"/>
          <w:b/>
          <w:sz w:val="24"/>
          <w:szCs w:val="24"/>
          <w:lang w:val="en-US"/>
        </w:rPr>
        <w:t>Methods</w:t>
      </w:r>
    </w:p>
    <w:p w14:paraId="00000037" w14:textId="77777777" w:rsidR="000E3918" w:rsidRPr="00083607" w:rsidRDefault="00B91927" w:rsidP="00CA49B0">
      <w:pPr>
        <w:spacing w:before="0" w:line="480" w:lineRule="auto"/>
        <w:jc w:val="both"/>
        <w:rPr>
          <w:rFonts w:ascii="Times New Roman" w:eastAsia="Times New Roman" w:hAnsi="Times New Roman" w:cs="Times New Roman"/>
          <w:i/>
          <w:sz w:val="24"/>
          <w:szCs w:val="24"/>
          <w:lang w:val="en-US"/>
        </w:rPr>
      </w:pPr>
      <w:r w:rsidRPr="00083607">
        <w:rPr>
          <w:rFonts w:ascii="Times New Roman" w:eastAsia="Times New Roman" w:hAnsi="Times New Roman" w:cs="Times New Roman"/>
          <w:i/>
          <w:sz w:val="24"/>
          <w:szCs w:val="24"/>
          <w:lang w:val="en-US"/>
        </w:rPr>
        <w:t>Data acquisition</w:t>
      </w:r>
    </w:p>
    <w:p w14:paraId="1663BBDA" w14:textId="0142C98D" w:rsidR="000C2412" w:rsidRPr="00B573D5" w:rsidRDefault="000C2412" w:rsidP="000C2412">
      <w:pPr>
        <w:spacing w:after="240" w:line="480" w:lineRule="auto"/>
        <w:rPr>
          <w:rFonts w:ascii="Times New Roman" w:eastAsia="Times New Roman" w:hAnsi="Times New Roman" w:cs="Times New Roman"/>
          <w:sz w:val="24"/>
          <w:szCs w:val="24"/>
          <w:lang w:val="en-US"/>
        </w:rPr>
      </w:pPr>
      <w:r w:rsidRPr="00B573D5">
        <w:rPr>
          <w:rFonts w:ascii="Times New Roman" w:eastAsia="Times New Roman" w:hAnsi="Times New Roman" w:cs="Times New Roman"/>
          <w:sz w:val="24"/>
          <w:szCs w:val="24"/>
          <w:lang w:val="en-US"/>
        </w:rPr>
        <w:t xml:space="preserve">MRI datasets of all controls and 46 </w:t>
      </w:r>
      <w:r>
        <w:rPr>
          <w:rFonts w:ascii="Times New Roman" w:eastAsia="Times New Roman" w:hAnsi="Times New Roman" w:cs="Times New Roman"/>
          <w:sz w:val="24"/>
          <w:szCs w:val="24"/>
          <w:lang w:val="en-US"/>
        </w:rPr>
        <w:t>patients with RE</w:t>
      </w:r>
      <w:r w:rsidRPr="00B573D5">
        <w:rPr>
          <w:rFonts w:ascii="Times New Roman" w:eastAsia="Times New Roman" w:hAnsi="Times New Roman" w:cs="Times New Roman"/>
          <w:sz w:val="24"/>
          <w:szCs w:val="24"/>
          <w:lang w:val="en-US"/>
        </w:rPr>
        <w:t xml:space="preserve"> derive from 3T scanners. Datasets of 11 patients were acquired at a 1.5T scanner.</w:t>
      </w:r>
      <w:r>
        <w:rPr>
          <w:rFonts w:ascii="Times New Roman" w:eastAsia="Times New Roman" w:hAnsi="Times New Roman" w:cs="Times New Roman"/>
          <w:sz w:val="24"/>
          <w:szCs w:val="24"/>
          <w:lang w:val="en-US"/>
        </w:rPr>
        <w:t xml:space="preserve"> </w:t>
      </w:r>
      <w:r w:rsidRPr="00B573D5">
        <w:rPr>
          <w:rFonts w:ascii="Times New Roman" w:eastAsia="Times New Roman" w:hAnsi="Times New Roman" w:cs="Times New Roman"/>
          <w:sz w:val="24"/>
          <w:szCs w:val="24"/>
          <w:lang w:val="en-US"/>
        </w:rPr>
        <w:t>All 3D T1-weighted datasets have an isotropic voxel size ≤ 1.1mm. Scans included a T1-weighted magnetization-prepared rapid acquisition gradien</w:t>
      </w:r>
      <w:bookmarkStart w:id="0" w:name="_GoBack"/>
      <w:bookmarkEnd w:id="0"/>
      <w:r w:rsidRPr="00B573D5">
        <w:rPr>
          <w:rFonts w:ascii="Times New Roman" w:eastAsia="Times New Roman" w:hAnsi="Times New Roman" w:cs="Times New Roman"/>
          <w:sz w:val="24"/>
          <w:szCs w:val="24"/>
          <w:lang w:val="en-US"/>
        </w:rPr>
        <w:t xml:space="preserve">t echo (MPRAGE) sequence. Structural MRI volumes of 46 patients and 28 controls derive from different 3T scanners collected at the Department of Epileptology, the Department of Radiology and the Department of Neuroradiology of the University Hospital Bonn, using either an 8-channel or a 32-channel head coil. Scan parameters differed between scanners and included the following: TR = [1570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1660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8259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TE = [3.42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2.54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3.74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3.60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flip angle = [15, 9, 8, 30], matrix = [256 × 256 pixel, 320 × </w:t>
      </w:r>
      <w:proofErr w:type="gramStart"/>
      <w:r w:rsidRPr="00B573D5">
        <w:rPr>
          <w:rFonts w:ascii="Times New Roman" w:eastAsia="Times New Roman" w:hAnsi="Times New Roman" w:cs="Times New Roman"/>
          <w:sz w:val="24"/>
          <w:szCs w:val="24"/>
          <w:lang w:val="en-US"/>
        </w:rPr>
        <w:t>320 pixel</w:t>
      </w:r>
      <w:proofErr w:type="gramEnd"/>
      <w:r w:rsidRPr="00B573D5">
        <w:rPr>
          <w:rFonts w:ascii="Times New Roman" w:eastAsia="Times New Roman" w:hAnsi="Times New Roman" w:cs="Times New Roman"/>
          <w:sz w:val="24"/>
          <w:szCs w:val="24"/>
          <w:lang w:val="en-US"/>
        </w:rPr>
        <w:t xml:space="preserve">, 128 x 128 pixel]. FLAIR datasets included both 2D </w:t>
      </w:r>
      <w:proofErr w:type="spellStart"/>
      <w:r w:rsidRPr="00B573D5">
        <w:rPr>
          <w:rFonts w:ascii="Times New Roman" w:eastAsia="Times New Roman" w:hAnsi="Times New Roman" w:cs="Times New Roman"/>
          <w:sz w:val="24"/>
          <w:szCs w:val="24"/>
          <w:lang w:val="en-US"/>
        </w:rPr>
        <w:t>coronar</w:t>
      </w:r>
      <w:proofErr w:type="spellEnd"/>
      <w:r w:rsidRPr="00B573D5">
        <w:rPr>
          <w:rFonts w:ascii="Times New Roman" w:eastAsia="Times New Roman" w:hAnsi="Times New Roman" w:cs="Times New Roman"/>
          <w:sz w:val="24"/>
          <w:szCs w:val="24"/>
          <w:lang w:val="en-US"/>
        </w:rPr>
        <w:t xml:space="preserve"> and 3D protocols using different 3T and 1.5T scanners with the following acquisition parameters: Voxel size = [1.0 x 1.0x 1.0 mm³, 0.4 x 0.4 x 3.0 mm³, 0.9 x 0.9 x 3.5 mm³], TR = [5000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1200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6000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TE = [388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140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100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flip angle = [120, 90, 90], matrix = [256 × 256 pixel, 512 × 512 pixel, 256 x 256 pixel]. In four patients with no FLAIR datasets available, T2-weighted sequences were used with the following parameters: Voxel size = [0.9 x 0.9 x 4.8 mm³, 0.9 x 0.9 x 6.5 mm³, 0.4 x 0.4 x 3.9 mm³, 0.9 x 0.9 x 0.9 mm³], TR = [8920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9000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6230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3000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TE = [130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98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111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120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flip angle = [150, 150, 180, 90], matrix = [256 × 204 pixel, 256 × 256 pixel, 416 x 512 pixel, 256 x 256 pixel]. </w:t>
      </w:r>
    </w:p>
    <w:p w14:paraId="0B2A668D" w14:textId="0EF75265" w:rsidR="000C2412" w:rsidRPr="00B573D5" w:rsidRDefault="000C2412" w:rsidP="000C2412">
      <w:pPr>
        <w:spacing w:after="240" w:line="480" w:lineRule="auto"/>
        <w:rPr>
          <w:rFonts w:ascii="Times New Roman" w:eastAsia="Times New Roman" w:hAnsi="Times New Roman" w:cs="Times New Roman"/>
          <w:sz w:val="24"/>
          <w:szCs w:val="24"/>
          <w:lang w:val="en-US"/>
        </w:rPr>
      </w:pPr>
      <w:r w:rsidRPr="00B573D5">
        <w:rPr>
          <w:rFonts w:ascii="Times New Roman" w:eastAsia="Times New Roman" w:hAnsi="Times New Roman" w:cs="Times New Roman"/>
          <w:sz w:val="24"/>
          <w:szCs w:val="24"/>
          <w:lang w:val="en-US"/>
        </w:rPr>
        <w:t xml:space="preserve">MRI volumes of 29 controls were externally acquired at a 3T Siemens scanner (Siemens </w:t>
      </w:r>
      <w:proofErr w:type="spellStart"/>
      <w:r w:rsidRPr="00B573D5">
        <w:rPr>
          <w:rFonts w:ascii="Times New Roman" w:eastAsia="Times New Roman" w:hAnsi="Times New Roman" w:cs="Times New Roman"/>
          <w:sz w:val="24"/>
          <w:szCs w:val="24"/>
          <w:lang w:val="en-US"/>
        </w:rPr>
        <w:t>Healthineers</w:t>
      </w:r>
      <w:proofErr w:type="spellEnd"/>
      <w:r w:rsidRPr="00B573D5">
        <w:rPr>
          <w:rFonts w:ascii="Times New Roman" w:eastAsia="Times New Roman" w:hAnsi="Times New Roman" w:cs="Times New Roman"/>
          <w:sz w:val="24"/>
          <w:szCs w:val="24"/>
          <w:lang w:val="en-US"/>
        </w:rPr>
        <w:t xml:space="preserve">, </w:t>
      </w:r>
      <w:r w:rsidRPr="00B573D5">
        <w:rPr>
          <w:rFonts w:ascii="Times New Roman" w:eastAsia="Times New Roman" w:hAnsi="Times New Roman" w:cs="Times New Roman"/>
          <w:i/>
          <w:sz w:val="24"/>
          <w:szCs w:val="24"/>
          <w:lang w:val="en-US"/>
        </w:rPr>
        <w:t>Erlangen</w:t>
      </w:r>
      <w:r w:rsidRPr="00B573D5">
        <w:rPr>
          <w:rFonts w:ascii="Times New Roman" w:eastAsia="Times New Roman" w:hAnsi="Times New Roman" w:cs="Times New Roman"/>
          <w:sz w:val="24"/>
          <w:szCs w:val="24"/>
          <w:lang w:val="en-US"/>
        </w:rPr>
        <w:t xml:space="preserve">, </w:t>
      </w:r>
      <w:r w:rsidRPr="00B573D5">
        <w:rPr>
          <w:rFonts w:ascii="Times New Roman" w:eastAsia="Times New Roman" w:hAnsi="Times New Roman" w:cs="Times New Roman"/>
          <w:i/>
          <w:sz w:val="24"/>
          <w:szCs w:val="24"/>
          <w:lang w:val="en-US"/>
        </w:rPr>
        <w:t>Germany</w:t>
      </w:r>
      <w:r w:rsidRPr="00B573D5">
        <w:rPr>
          <w:rFonts w:ascii="Times New Roman" w:eastAsia="Times New Roman" w:hAnsi="Times New Roman" w:cs="Times New Roman"/>
          <w:sz w:val="24"/>
          <w:szCs w:val="24"/>
          <w:lang w:val="en-US"/>
        </w:rPr>
        <w:t xml:space="preserve">) at the </w:t>
      </w:r>
      <w:proofErr w:type="spellStart"/>
      <w:r w:rsidRPr="00B573D5">
        <w:rPr>
          <w:rFonts w:ascii="Times New Roman" w:eastAsia="Times New Roman" w:hAnsi="Times New Roman" w:cs="Times New Roman"/>
          <w:sz w:val="24"/>
          <w:szCs w:val="24"/>
          <w:lang w:val="en-US"/>
        </w:rPr>
        <w:t>Charité</w:t>
      </w:r>
      <w:proofErr w:type="spellEnd"/>
      <w:r w:rsidRPr="00B573D5">
        <w:rPr>
          <w:rFonts w:ascii="Times New Roman" w:eastAsia="Times New Roman" w:hAnsi="Times New Roman" w:cs="Times New Roman"/>
          <w:sz w:val="24"/>
          <w:szCs w:val="24"/>
          <w:lang w:val="en-US"/>
        </w:rPr>
        <w:t xml:space="preserve"> </w:t>
      </w:r>
      <w:proofErr w:type="spellStart"/>
      <w:r w:rsidRPr="00B573D5">
        <w:rPr>
          <w:rFonts w:ascii="Times New Roman" w:eastAsia="Times New Roman" w:hAnsi="Times New Roman" w:cs="Times New Roman"/>
          <w:sz w:val="24"/>
          <w:szCs w:val="24"/>
          <w:lang w:val="en-US"/>
        </w:rPr>
        <w:t>Universitätsmedizin</w:t>
      </w:r>
      <w:proofErr w:type="spellEnd"/>
      <w:r w:rsidRPr="00B573D5">
        <w:rPr>
          <w:rFonts w:ascii="Times New Roman" w:eastAsia="Times New Roman" w:hAnsi="Times New Roman" w:cs="Times New Roman"/>
          <w:sz w:val="24"/>
          <w:szCs w:val="24"/>
          <w:lang w:val="en-US"/>
        </w:rPr>
        <w:t xml:space="preserve"> Berlin using a 64-</w:t>
      </w:r>
      <w:r w:rsidRPr="00B573D5">
        <w:rPr>
          <w:rFonts w:ascii="Times New Roman" w:eastAsia="Times New Roman" w:hAnsi="Times New Roman" w:cs="Times New Roman"/>
          <w:sz w:val="24"/>
          <w:szCs w:val="24"/>
          <w:lang w:val="en-US"/>
        </w:rPr>
        <w:lastRenderedPageBreak/>
        <w:t>channel head coil (n = 18) and, as part of the Human Connectome Project</w:t>
      </w:r>
      <w:r w:rsidR="00DD0407">
        <w:rPr>
          <w:rFonts w:ascii="Times New Roman" w:eastAsia="Times New Roman" w:hAnsi="Times New Roman" w:cs="Times New Roman"/>
          <w:sz w:val="24"/>
          <w:szCs w:val="24"/>
          <w:lang w:val="en-US"/>
        </w:rPr>
        <w:t>,</w:t>
      </w:r>
      <w:r w:rsidR="00DD0407" w:rsidRPr="00B573D5">
        <w:rPr>
          <w:rFonts w:ascii="Times New Roman" w:eastAsia="Times New Roman" w:hAnsi="Times New Roman" w:cs="Times New Roman"/>
          <w:sz w:val="24"/>
          <w:szCs w:val="24"/>
          <w:vertAlign w:val="superscript"/>
          <w:lang w:val="en-US"/>
        </w:rPr>
        <w:t>1</w:t>
      </w:r>
      <w:r w:rsidRPr="00B573D5">
        <w:rPr>
          <w:rFonts w:ascii="Times New Roman" w:eastAsia="Times New Roman" w:hAnsi="Times New Roman" w:cs="Times New Roman"/>
          <w:sz w:val="24"/>
          <w:szCs w:val="24"/>
          <w:lang w:val="en-US"/>
        </w:rPr>
        <w:t xml:space="preserve"> from the Washington University - University of Minnesota Consortium using a 32-channel head coil (n = 11). The datasets were acquired with the following parameters: Voxel size = 0.9 x 0.9 x 0.9 mm³, TR = 2300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TE = 2.32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flip angle = 8, matrix = 256 x 256 pixel. In two cases, acquisition parameters differed from the described: voxel size = [0.9 x 0.9 x 0.9 mm³,</w:t>
      </w:r>
      <w:r>
        <w:rPr>
          <w:rFonts w:ascii="Times New Roman" w:eastAsia="Times New Roman" w:hAnsi="Times New Roman" w:cs="Times New Roman"/>
          <w:sz w:val="24"/>
          <w:szCs w:val="24"/>
          <w:lang w:val="en-US"/>
        </w:rPr>
        <w:t xml:space="preserve"> </w:t>
      </w:r>
      <w:r w:rsidRPr="00B573D5">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w:t>
      </w:r>
      <w:r w:rsidRPr="00B573D5">
        <w:rPr>
          <w:rFonts w:ascii="Times New Roman" w:eastAsia="Times New Roman" w:hAnsi="Times New Roman" w:cs="Times New Roman"/>
          <w:sz w:val="24"/>
          <w:szCs w:val="24"/>
          <w:lang w:val="en-US"/>
        </w:rPr>
        <w:t xml:space="preserve">8 x 0.8 x 0.8 mm³], TR = [5000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2400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TE = [2.98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2.12 </w:t>
      </w:r>
      <w:proofErr w:type="spellStart"/>
      <w:r w:rsidRPr="00B573D5">
        <w:rPr>
          <w:rFonts w:ascii="Times New Roman" w:eastAsia="Times New Roman" w:hAnsi="Times New Roman" w:cs="Times New Roman"/>
          <w:sz w:val="24"/>
          <w:szCs w:val="24"/>
          <w:lang w:val="en-US"/>
        </w:rPr>
        <w:t>ms</w:t>
      </w:r>
      <w:proofErr w:type="spellEnd"/>
      <w:r w:rsidRPr="00B573D5">
        <w:rPr>
          <w:rFonts w:ascii="Times New Roman" w:eastAsia="Times New Roman" w:hAnsi="Times New Roman" w:cs="Times New Roman"/>
          <w:sz w:val="24"/>
          <w:szCs w:val="24"/>
          <w:lang w:val="en-US"/>
        </w:rPr>
        <w:t xml:space="preserve">], flip angle = [4, 8], matrix = [240 x </w:t>
      </w:r>
      <w:proofErr w:type="gramStart"/>
      <w:r w:rsidRPr="00B573D5">
        <w:rPr>
          <w:rFonts w:ascii="Times New Roman" w:eastAsia="Times New Roman" w:hAnsi="Times New Roman" w:cs="Times New Roman"/>
          <w:sz w:val="24"/>
          <w:szCs w:val="24"/>
          <w:lang w:val="en-US"/>
        </w:rPr>
        <w:t>256 pixel</w:t>
      </w:r>
      <w:proofErr w:type="gramEnd"/>
      <w:r w:rsidRPr="00B573D5">
        <w:rPr>
          <w:rFonts w:ascii="Times New Roman" w:eastAsia="Times New Roman" w:hAnsi="Times New Roman" w:cs="Times New Roman"/>
          <w:sz w:val="24"/>
          <w:szCs w:val="24"/>
          <w:lang w:val="en-US"/>
        </w:rPr>
        <w:t>, 300 x 320 pixel].</w:t>
      </w:r>
    </w:p>
    <w:p w14:paraId="0000003B" w14:textId="2808D89F" w:rsidR="000E3918" w:rsidRPr="00083607" w:rsidRDefault="000C2412" w:rsidP="000C2412">
      <w:pPr>
        <w:spacing w:line="480" w:lineRule="auto"/>
        <w:jc w:val="both"/>
        <w:rPr>
          <w:rFonts w:ascii="Times New Roman" w:eastAsia="Times New Roman" w:hAnsi="Times New Roman" w:cs="Times New Roman"/>
          <w:sz w:val="24"/>
          <w:szCs w:val="24"/>
          <w:lang w:val="en-US"/>
        </w:rPr>
      </w:pPr>
      <w:r w:rsidRPr="00B573D5">
        <w:rPr>
          <w:rFonts w:ascii="Times New Roman" w:eastAsia="Times New Roman" w:hAnsi="Times New Roman" w:cs="Times New Roman"/>
          <w:sz w:val="24"/>
          <w:szCs w:val="24"/>
          <w:lang w:val="en-US"/>
        </w:rPr>
        <w:t xml:space="preserve">DTI scans of seven patients were acquired at a 3T MAGNETOM Trio® (Siemens </w:t>
      </w:r>
      <w:proofErr w:type="spellStart"/>
      <w:r w:rsidRPr="00B573D5">
        <w:rPr>
          <w:rFonts w:ascii="Times New Roman" w:eastAsia="Times New Roman" w:hAnsi="Times New Roman" w:cs="Times New Roman"/>
          <w:sz w:val="24"/>
          <w:szCs w:val="24"/>
          <w:lang w:val="en-US"/>
        </w:rPr>
        <w:t>Healthineers</w:t>
      </w:r>
      <w:proofErr w:type="spellEnd"/>
      <w:r w:rsidRPr="00B573D5">
        <w:rPr>
          <w:rFonts w:ascii="Times New Roman" w:eastAsia="Times New Roman" w:hAnsi="Times New Roman" w:cs="Times New Roman"/>
          <w:sz w:val="24"/>
          <w:szCs w:val="24"/>
          <w:lang w:val="en-US"/>
        </w:rPr>
        <w:t xml:space="preserve">, </w:t>
      </w:r>
      <w:r w:rsidRPr="00B573D5">
        <w:rPr>
          <w:rFonts w:ascii="Times New Roman" w:eastAsia="Times New Roman" w:hAnsi="Times New Roman" w:cs="Times New Roman"/>
          <w:i/>
          <w:sz w:val="24"/>
          <w:szCs w:val="24"/>
          <w:lang w:val="en-US"/>
        </w:rPr>
        <w:t>Erlangen</w:t>
      </w:r>
      <w:r w:rsidRPr="00B573D5">
        <w:rPr>
          <w:rFonts w:ascii="Times New Roman" w:eastAsia="Times New Roman" w:hAnsi="Times New Roman" w:cs="Times New Roman"/>
          <w:sz w:val="24"/>
          <w:szCs w:val="24"/>
          <w:lang w:val="en-US"/>
        </w:rPr>
        <w:t xml:space="preserve">, </w:t>
      </w:r>
      <w:r w:rsidRPr="00B573D5">
        <w:rPr>
          <w:rFonts w:ascii="Times New Roman" w:eastAsia="Times New Roman" w:hAnsi="Times New Roman" w:cs="Times New Roman"/>
          <w:i/>
          <w:sz w:val="24"/>
          <w:szCs w:val="24"/>
          <w:lang w:val="en-US"/>
        </w:rPr>
        <w:t>Germany</w:t>
      </w:r>
      <w:r w:rsidRPr="00B573D5">
        <w:rPr>
          <w:rFonts w:ascii="Times New Roman" w:eastAsia="Times New Roman" w:hAnsi="Times New Roman" w:cs="Times New Roman"/>
          <w:sz w:val="24"/>
          <w:szCs w:val="24"/>
          <w:lang w:val="en-US"/>
        </w:rPr>
        <w:t>) using a 32-channel receive head coil and 60 diffusion gradient directions with a b-value = 1000 s/mm² and the following parameters: Voxel size</w:t>
      </w:r>
      <w:r w:rsidRPr="00B573D5">
        <w:rPr>
          <w:rFonts w:ascii="Times New Roman" w:eastAsia="Times New Roman" w:hAnsi="Times New Roman" w:cs="Times New Roman"/>
          <w:sz w:val="24"/>
          <w:szCs w:val="24"/>
          <w:highlight w:val="white"/>
          <w:lang w:val="en-US"/>
        </w:rPr>
        <w:t xml:space="preserve"> 1.72 × 1.72 × 1.7 mm</w:t>
      </w:r>
      <w:r w:rsidRPr="00B573D5">
        <w:rPr>
          <w:rFonts w:ascii="Times New Roman" w:eastAsia="Times New Roman" w:hAnsi="Times New Roman" w:cs="Times New Roman"/>
          <w:sz w:val="19"/>
          <w:szCs w:val="19"/>
          <w:highlight w:val="white"/>
          <w:lang w:val="en-US"/>
        </w:rPr>
        <w:t>³</w:t>
      </w:r>
      <w:r w:rsidRPr="00B573D5">
        <w:rPr>
          <w:rFonts w:ascii="Times New Roman" w:eastAsia="Times New Roman" w:hAnsi="Times New Roman" w:cs="Times New Roman"/>
          <w:sz w:val="24"/>
          <w:szCs w:val="24"/>
          <w:highlight w:val="white"/>
          <w:lang w:val="en-US"/>
        </w:rPr>
        <w:t xml:space="preserve">, TR = [9000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12000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TE = [87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100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flip angle = 90°. Six DTI datasets were acquired at different scanners</w:t>
      </w:r>
      <w:r w:rsidRPr="00B573D5">
        <w:rPr>
          <w:rFonts w:ascii="Times New Roman" w:eastAsia="Times New Roman" w:hAnsi="Times New Roman" w:cs="Times New Roman"/>
          <w:sz w:val="24"/>
          <w:szCs w:val="24"/>
          <w:lang w:val="en-US"/>
        </w:rPr>
        <w:t xml:space="preserve"> with 32 diffusion gradient directions, a b-value = 1000 s/mm² (n=5) or b-value = 800 s/mm² (n=1) and the following parameters: Voxel size</w:t>
      </w:r>
      <w:r w:rsidRPr="00B573D5">
        <w:rPr>
          <w:rFonts w:ascii="Times New Roman" w:eastAsia="Times New Roman" w:hAnsi="Times New Roman" w:cs="Times New Roman"/>
          <w:sz w:val="24"/>
          <w:szCs w:val="24"/>
          <w:highlight w:val="white"/>
          <w:lang w:val="en-US"/>
        </w:rPr>
        <w:t xml:space="preserve"> 1.00 × 1.00 × 2.00 mm</w:t>
      </w:r>
      <w:r w:rsidRPr="00B573D5">
        <w:rPr>
          <w:rFonts w:ascii="Times New Roman" w:eastAsia="Times New Roman" w:hAnsi="Times New Roman" w:cs="Times New Roman"/>
          <w:sz w:val="19"/>
          <w:szCs w:val="19"/>
          <w:highlight w:val="white"/>
          <w:lang w:val="en-US"/>
        </w:rPr>
        <w:t>³</w:t>
      </w:r>
      <w:r w:rsidRPr="00B573D5">
        <w:rPr>
          <w:rFonts w:ascii="Times New Roman" w:eastAsia="Times New Roman" w:hAnsi="Times New Roman" w:cs="Times New Roman"/>
          <w:sz w:val="24"/>
          <w:szCs w:val="24"/>
          <w:highlight w:val="white"/>
          <w:lang w:val="en-US"/>
        </w:rPr>
        <w:t xml:space="preserve">, TR = [7042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12831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13019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6923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TE = [60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61.5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84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xml:space="preserve">, 61 </w:t>
      </w:r>
      <w:proofErr w:type="spellStart"/>
      <w:r w:rsidRPr="00B573D5">
        <w:rPr>
          <w:rFonts w:ascii="Times New Roman" w:eastAsia="Times New Roman" w:hAnsi="Times New Roman" w:cs="Times New Roman"/>
          <w:sz w:val="24"/>
          <w:szCs w:val="24"/>
          <w:highlight w:val="white"/>
          <w:lang w:val="en-US"/>
        </w:rPr>
        <w:t>ms</w:t>
      </w:r>
      <w:proofErr w:type="spellEnd"/>
      <w:r w:rsidRPr="00B573D5">
        <w:rPr>
          <w:rFonts w:ascii="Times New Roman" w:eastAsia="Times New Roman" w:hAnsi="Times New Roman" w:cs="Times New Roman"/>
          <w:sz w:val="24"/>
          <w:szCs w:val="24"/>
          <w:highlight w:val="white"/>
          <w:lang w:val="en-US"/>
        </w:rPr>
        <w:t>], flip angle = 90°.</w:t>
      </w:r>
    </w:p>
    <w:p w14:paraId="00E8909C" w14:textId="66C7FD43" w:rsidR="00083607" w:rsidRPr="000C2412" w:rsidRDefault="00083607" w:rsidP="00CA49B0">
      <w:pPr>
        <w:pBdr>
          <w:top w:val="nil"/>
          <w:left w:val="nil"/>
          <w:bottom w:val="nil"/>
          <w:right w:val="nil"/>
          <w:between w:val="nil"/>
        </w:pBdr>
        <w:spacing w:line="480" w:lineRule="auto"/>
        <w:jc w:val="both"/>
        <w:rPr>
          <w:rFonts w:ascii="Times New Roman" w:eastAsia="Times New Roman" w:hAnsi="Times New Roman" w:cs="Times New Roman"/>
          <w:b/>
          <w:sz w:val="24"/>
          <w:szCs w:val="24"/>
          <w:lang w:val="en-US"/>
        </w:rPr>
      </w:pPr>
      <w:r w:rsidRPr="000C2412">
        <w:rPr>
          <w:rFonts w:ascii="Times New Roman" w:eastAsia="Times New Roman" w:hAnsi="Times New Roman" w:cs="Times New Roman"/>
          <w:b/>
          <w:sz w:val="24"/>
          <w:szCs w:val="24"/>
          <w:lang w:val="en-US"/>
        </w:rPr>
        <w:t>References</w:t>
      </w:r>
    </w:p>
    <w:p w14:paraId="00000076" w14:textId="2CC3C3FC" w:rsidR="000E3918" w:rsidRPr="00300C3A" w:rsidRDefault="00083607" w:rsidP="00300C3A">
      <w:pPr>
        <w:widowControl w:val="0"/>
        <w:pBdr>
          <w:top w:val="nil"/>
          <w:left w:val="nil"/>
          <w:bottom w:val="nil"/>
          <w:right w:val="nil"/>
          <w:between w:val="nil"/>
        </w:pBdr>
        <w:spacing w:before="0" w:line="480" w:lineRule="auto"/>
        <w:ind w:left="504" w:hanging="504"/>
        <w:rPr>
          <w:rFonts w:ascii="Times New Roman" w:hAnsi="Times New Roman" w:cs="Times New Roman"/>
          <w:sz w:val="24"/>
          <w:szCs w:val="24"/>
          <w:lang w:val="en-US"/>
        </w:rPr>
      </w:pPr>
      <w:r w:rsidRPr="00083607">
        <w:rPr>
          <w:rFonts w:ascii="Times New Roman" w:hAnsi="Times New Roman" w:cs="Times New Roman"/>
          <w:sz w:val="24"/>
          <w:szCs w:val="24"/>
          <w:lang w:val="de-DE"/>
        </w:rPr>
        <w:t>1.</w:t>
      </w:r>
      <w:r w:rsidRPr="00083607">
        <w:rPr>
          <w:rFonts w:ascii="Times New Roman" w:hAnsi="Times New Roman" w:cs="Times New Roman"/>
          <w:sz w:val="24"/>
          <w:szCs w:val="24"/>
          <w:lang w:val="de-DE"/>
        </w:rPr>
        <w:tab/>
        <w:t xml:space="preserve">Van Essen DC, </w:t>
      </w:r>
      <w:proofErr w:type="spellStart"/>
      <w:r w:rsidRPr="00083607">
        <w:rPr>
          <w:rFonts w:ascii="Times New Roman" w:hAnsi="Times New Roman" w:cs="Times New Roman"/>
          <w:sz w:val="24"/>
          <w:szCs w:val="24"/>
          <w:lang w:val="de-DE"/>
        </w:rPr>
        <w:t>Ugurbil</w:t>
      </w:r>
      <w:proofErr w:type="spellEnd"/>
      <w:r w:rsidRPr="00083607">
        <w:rPr>
          <w:rFonts w:ascii="Times New Roman" w:hAnsi="Times New Roman" w:cs="Times New Roman"/>
          <w:sz w:val="24"/>
          <w:szCs w:val="24"/>
          <w:lang w:val="de-DE"/>
        </w:rPr>
        <w:t xml:space="preserve"> K, Auerbach E, </w:t>
      </w:r>
      <w:proofErr w:type="spellStart"/>
      <w:r w:rsidRPr="00083607">
        <w:rPr>
          <w:rFonts w:ascii="Times New Roman" w:hAnsi="Times New Roman" w:cs="Times New Roman"/>
          <w:sz w:val="24"/>
          <w:szCs w:val="24"/>
          <w:lang w:val="de-DE"/>
        </w:rPr>
        <w:t>Barch</w:t>
      </w:r>
      <w:proofErr w:type="spellEnd"/>
      <w:r w:rsidRPr="00083607">
        <w:rPr>
          <w:rFonts w:ascii="Times New Roman" w:hAnsi="Times New Roman" w:cs="Times New Roman"/>
          <w:sz w:val="24"/>
          <w:szCs w:val="24"/>
          <w:lang w:val="de-DE"/>
        </w:rPr>
        <w:t xml:space="preserve"> D, Behrens TEJ, </w:t>
      </w:r>
      <w:proofErr w:type="spellStart"/>
      <w:r w:rsidRPr="00083607">
        <w:rPr>
          <w:rFonts w:ascii="Times New Roman" w:hAnsi="Times New Roman" w:cs="Times New Roman"/>
          <w:sz w:val="24"/>
          <w:szCs w:val="24"/>
          <w:lang w:val="de-DE"/>
        </w:rPr>
        <w:t>Bucholz</w:t>
      </w:r>
      <w:proofErr w:type="spellEnd"/>
      <w:r w:rsidRPr="00083607">
        <w:rPr>
          <w:rFonts w:ascii="Times New Roman" w:hAnsi="Times New Roman" w:cs="Times New Roman"/>
          <w:sz w:val="24"/>
          <w:szCs w:val="24"/>
          <w:lang w:val="de-DE"/>
        </w:rPr>
        <w:t xml:space="preserve"> R, et al. </w:t>
      </w:r>
      <w:r w:rsidRPr="00083607">
        <w:rPr>
          <w:rFonts w:ascii="Times New Roman" w:hAnsi="Times New Roman" w:cs="Times New Roman"/>
          <w:sz w:val="24"/>
          <w:szCs w:val="24"/>
          <w:lang w:val="en-US"/>
        </w:rPr>
        <w:t xml:space="preserve">The Human Connectome Project: A data acquisition perspective. </w:t>
      </w:r>
      <w:proofErr w:type="spellStart"/>
      <w:r w:rsidRPr="00083607">
        <w:rPr>
          <w:rFonts w:ascii="Times New Roman" w:hAnsi="Times New Roman" w:cs="Times New Roman"/>
          <w:sz w:val="24"/>
          <w:szCs w:val="24"/>
          <w:lang w:val="en-US"/>
        </w:rPr>
        <w:t>NeuroImage</w:t>
      </w:r>
      <w:proofErr w:type="spellEnd"/>
      <w:r w:rsidRPr="00083607">
        <w:rPr>
          <w:rFonts w:ascii="Times New Roman" w:hAnsi="Times New Roman" w:cs="Times New Roman"/>
          <w:sz w:val="24"/>
          <w:szCs w:val="24"/>
          <w:lang w:val="en-US"/>
        </w:rPr>
        <w:t>. 2012; 62(4):2222–31.</w:t>
      </w:r>
    </w:p>
    <w:sectPr w:rsidR="000E3918" w:rsidRPr="00300C3A">
      <w:headerReference w:type="default" r:id="rId6"/>
      <w:headerReference w:type="first" r:id="rId7"/>
      <w:footerReference w:type="first" r:id="rId8"/>
      <w:pgSz w:w="11909" w:h="16834"/>
      <w:pgMar w:top="1440" w:right="1440" w:bottom="1440" w:left="155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8C55" w14:textId="77777777" w:rsidR="00033019" w:rsidRDefault="00033019">
      <w:pPr>
        <w:spacing w:before="0" w:line="240" w:lineRule="auto"/>
      </w:pPr>
      <w:r>
        <w:separator/>
      </w:r>
    </w:p>
  </w:endnote>
  <w:endnote w:type="continuationSeparator" w:id="0">
    <w:p w14:paraId="6D3BCCA2" w14:textId="77777777" w:rsidR="00033019" w:rsidRDefault="000330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0E3918" w:rsidRDefault="000E39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8D0E" w14:textId="77777777" w:rsidR="00033019" w:rsidRDefault="00033019">
      <w:pPr>
        <w:spacing w:before="0" w:line="240" w:lineRule="auto"/>
      </w:pPr>
      <w:r>
        <w:separator/>
      </w:r>
    </w:p>
  </w:footnote>
  <w:footnote w:type="continuationSeparator" w:id="0">
    <w:p w14:paraId="316484FA" w14:textId="77777777" w:rsidR="00033019" w:rsidRDefault="0003301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DF96403" w:rsidR="000E3918" w:rsidRDefault="00B91927">
    <w:pPr>
      <w:ind w:left="5760"/>
    </w:pPr>
    <w:r>
      <w:t xml:space="preserve">Reiter, David et al. 2021        </w:t>
    </w:r>
    <w:r>
      <w:fldChar w:fldCharType="begin"/>
    </w:r>
    <w:r>
      <w:instrText>PAGE</w:instrText>
    </w:r>
    <w:r>
      <w:fldChar w:fldCharType="separate"/>
    </w:r>
    <w:r w:rsidR="0008360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273EF1A5" w:rsidR="000E3918" w:rsidRDefault="00B91927">
    <w:r>
      <w:tab/>
    </w:r>
    <w:r>
      <w:tab/>
    </w:r>
    <w:r>
      <w:tab/>
    </w:r>
    <w:r>
      <w:tab/>
    </w:r>
    <w:r>
      <w:tab/>
    </w:r>
    <w:r>
      <w:tab/>
    </w:r>
    <w:r>
      <w:tab/>
    </w:r>
    <w:r>
      <w:tab/>
      <w:t>Reiter, David et al. 2021</w:t>
    </w:r>
    <w:r>
      <w:tab/>
    </w:r>
    <w:r>
      <w:fldChar w:fldCharType="begin"/>
    </w:r>
    <w:r>
      <w:instrText>PAGE</w:instrText>
    </w:r>
    <w:r>
      <w:fldChar w:fldCharType="separate"/>
    </w:r>
    <w:r w:rsidR="0008360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8"/>
    <w:rsid w:val="00033019"/>
    <w:rsid w:val="00083607"/>
    <w:rsid w:val="000C2412"/>
    <w:rsid w:val="000E3918"/>
    <w:rsid w:val="00300C3A"/>
    <w:rsid w:val="00484F57"/>
    <w:rsid w:val="005B4765"/>
    <w:rsid w:val="006F2D43"/>
    <w:rsid w:val="0074081B"/>
    <w:rsid w:val="00AC3424"/>
    <w:rsid w:val="00B4186D"/>
    <w:rsid w:val="00B85000"/>
    <w:rsid w:val="00B91927"/>
    <w:rsid w:val="00CA49B0"/>
    <w:rsid w:val="00DD0407"/>
    <w:rsid w:val="00E06F15"/>
    <w:rsid w:val="00FE7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1DE5"/>
  <w15:docId w15:val="{D881EF73-680F-48CC-B9F3-CEAA7E6D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after="80"/>
      <w:outlineLvl w:val="4"/>
    </w:pPr>
    <w:rPr>
      <w:color w:val="666666"/>
    </w:rPr>
  </w:style>
  <w:style w:type="paragraph" w:styleId="berschrift6">
    <w:name w:val="heading 6"/>
    <w:basedOn w:val="Standard"/>
    <w:next w:val="Standard"/>
    <w:uiPriority w:val="9"/>
    <w:semiHidden/>
    <w:unhideWhenUsed/>
    <w:qFormat/>
    <w:pPr>
      <w:keepNext/>
      <w:keepLines/>
      <w:spacing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0" w:after="60"/>
    </w:pPr>
    <w:rPr>
      <w:sz w:val="52"/>
      <w:szCs w:val="52"/>
    </w:rPr>
  </w:style>
  <w:style w:type="paragraph" w:styleId="Untertitel">
    <w:name w:val="Subtitle"/>
    <w:basedOn w:val="Standard"/>
    <w:next w:val="Standard"/>
    <w:uiPriority w:val="11"/>
    <w:qFormat/>
    <w:pPr>
      <w:keepNext/>
      <w:keepLines/>
      <w:spacing w:before="0"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Standard"/>
    <w:uiPriority w:val="34"/>
    <w:qFormat/>
    <w:rsid w:val="00083607"/>
    <w:pPr>
      <w:ind w:left="720"/>
      <w:contextualSpacing/>
    </w:pPr>
  </w:style>
  <w:style w:type="paragraph" w:styleId="StandardWeb">
    <w:name w:val="Normal (Web)"/>
    <w:basedOn w:val="Standard"/>
    <w:uiPriority w:val="99"/>
    <w:semiHidden/>
    <w:unhideWhenUsed/>
    <w:rsid w:val="00083607"/>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Kommentarthema">
    <w:name w:val="annotation subject"/>
    <w:basedOn w:val="Kommentartext"/>
    <w:next w:val="Kommentartext"/>
    <w:link w:val="KommentarthemaZchn"/>
    <w:uiPriority w:val="99"/>
    <w:semiHidden/>
    <w:unhideWhenUsed/>
    <w:rsid w:val="00CA49B0"/>
    <w:rPr>
      <w:b/>
      <w:bCs/>
    </w:rPr>
  </w:style>
  <w:style w:type="character" w:customStyle="1" w:styleId="KommentarthemaZchn">
    <w:name w:val="Kommentarthema Zchn"/>
    <w:basedOn w:val="KommentartextZchn"/>
    <w:link w:val="Kommentarthema"/>
    <w:uiPriority w:val="99"/>
    <w:semiHidden/>
    <w:rsid w:val="00CA49B0"/>
    <w:rPr>
      <w:b/>
      <w:bCs/>
      <w:sz w:val="20"/>
      <w:szCs w:val="20"/>
    </w:rPr>
  </w:style>
  <w:style w:type="character" w:styleId="Platzhaltertext">
    <w:name w:val="Placeholder Text"/>
    <w:basedOn w:val="Absatz-Standardschriftart"/>
    <w:uiPriority w:val="99"/>
    <w:semiHidden/>
    <w:rsid w:val="00DD0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dc:creator>
  <cp:lastModifiedBy>Johannes Reiter</cp:lastModifiedBy>
  <cp:revision>2</cp:revision>
  <dcterms:created xsi:type="dcterms:W3CDTF">2021-03-22T22:47:00Z</dcterms:created>
  <dcterms:modified xsi:type="dcterms:W3CDTF">2021-03-22T22:47:00Z</dcterms:modified>
</cp:coreProperties>
</file>