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53" w:rsidRDefault="00421153" w:rsidP="00421153">
      <w:pPr>
        <w:bidi w:val="0"/>
      </w:pPr>
      <w:r>
        <w:rPr>
          <w:rFonts w:hint="cs"/>
          <w:noProof/>
        </w:rPr>
        <w:drawing>
          <wp:inline distT="0" distB="0" distL="0" distR="0" wp14:anchorId="1D4CAC7A" wp14:editId="218179F9">
            <wp:extent cx="5274310" cy="87922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e-1  IA-C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9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153" w:rsidRDefault="00421153" w:rsidP="00421153">
      <w:pPr>
        <w:bidi w:val="0"/>
      </w:pPr>
      <w:r>
        <w:rPr>
          <w:noProof/>
        </w:rPr>
        <w:lastRenderedPageBreak/>
        <w:drawing>
          <wp:inline distT="0" distB="0" distL="0" distR="0">
            <wp:extent cx="5632704" cy="3691843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e-1 I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969" cy="369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153" w:rsidRDefault="00421153" w:rsidP="00421153">
      <w:pPr>
        <w:bidi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Figure e-1 – gating strategy and proportions of immune cells</w:t>
      </w:r>
    </w:p>
    <w:p w:rsidR="00421153" w:rsidRPr="00801FA9" w:rsidRDefault="00421153" w:rsidP="00C85A8C">
      <w:pPr>
        <w:bidi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801FA9">
        <w:rPr>
          <w:rFonts w:ascii="Arial" w:hAnsi="Arial" w:cs="Arial"/>
          <w:b/>
          <w:bCs/>
          <w:sz w:val="20"/>
          <w:szCs w:val="20"/>
        </w:rPr>
        <w:t>Figure e-1-</w:t>
      </w:r>
      <w:proofErr w:type="gramStart"/>
      <w:r w:rsidRPr="00801FA9">
        <w:rPr>
          <w:rFonts w:ascii="Arial" w:hAnsi="Arial" w:cs="Arial"/>
          <w:b/>
          <w:bCs/>
          <w:sz w:val="20"/>
          <w:szCs w:val="20"/>
        </w:rPr>
        <w:t>I  Flow</w:t>
      </w:r>
      <w:proofErr w:type="gramEnd"/>
      <w:r w:rsidRPr="00801FA9">
        <w:rPr>
          <w:rFonts w:ascii="Arial" w:hAnsi="Arial" w:cs="Arial"/>
          <w:b/>
          <w:bCs/>
          <w:sz w:val="20"/>
          <w:szCs w:val="20"/>
        </w:rPr>
        <w:t xml:space="preserve"> cytometry gating strategy</w:t>
      </w:r>
    </w:p>
    <w:p w:rsidR="00421153" w:rsidRPr="00801FA9" w:rsidRDefault="00421153" w:rsidP="00C85A8C">
      <w:pPr>
        <w:bidi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I-</w:t>
      </w:r>
      <w:r w:rsidRPr="00801FA9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: Immune cells. </w:t>
      </w:r>
      <w:r w:rsidRPr="00801FA9">
        <w:rPr>
          <w:rFonts w:ascii="Arial" w:hAnsi="Arial" w:cs="Arial"/>
          <w:sz w:val="20"/>
          <w:szCs w:val="20"/>
        </w:rPr>
        <w:t xml:space="preserve">PBMCs were first gated based upon their forward-scatter (FSC) and side-scatter (SSC). Doublets were excluded from the analysis using FSC-area and FSC-width, as well as SSC-area and SSC-width.  </w:t>
      </w:r>
      <w:r>
        <w:rPr>
          <w:rFonts w:ascii="Arial" w:hAnsi="Arial" w:cs="Arial"/>
          <w:sz w:val="20"/>
          <w:szCs w:val="20"/>
        </w:rPr>
        <w:t>CD4 T cells were gated as CD3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>CD4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cells, CD8 T cells were gated as CD3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>CD8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cells, </w:t>
      </w:r>
      <w:r w:rsidRPr="00801FA9">
        <w:rPr>
          <w:rFonts w:ascii="Arial" w:hAnsi="Arial" w:cs="Arial"/>
          <w:sz w:val="20"/>
          <w:szCs w:val="20"/>
        </w:rPr>
        <w:t>B cells were gated as CD19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</w:rPr>
        <w:t>, monocytes were gated as CD14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</w:rPr>
        <w:t xml:space="preserve"> cells. </w:t>
      </w:r>
    </w:p>
    <w:p w:rsidR="00421153" w:rsidRPr="00801FA9" w:rsidRDefault="00421153" w:rsidP="00C85A8C">
      <w:pPr>
        <w:bidi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I-</w:t>
      </w:r>
      <w:r w:rsidRPr="00801FA9">
        <w:rPr>
          <w:rFonts w:ascii="Arial" w:hAnsi="Arial" w:cs="Arial"/>
          <w:b/>
          <w:bCs/>
          <w:sz w:val="20"/>
          <w:szCs w:val="20"/>
        </w:rPr>
        <w:t xml:space="preserve"> B</w:t>
      </w:r>
      <w:r>
        <w:rPr>
          <w:rFonts w:ascii="Arial" w:hAnsi="Arial" w:cs="Arial"/>
          <w:b/>
          <w:bCs/>
          <w:sz w:val="20"/>
          <w:szCs w:val="20"/>
        </w:rPr>
        <w:t>: B</w:t>
      </w:r>
      <w:r w:rsidRPr="00801FA9">
        <w:rPr>
          <w:rFonts w:ascii="Arial" w:hAnsi="Arial" w:cs="Arial"/>
          <w:b/>
          <w:bCs/>
          <w:sz w:val="20"/>
          <w:szCs w:val="20"/>
        </w:rPr>
        <w:t xml:space="preserve"> cell subsets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801FA9">
        <w:rPr>
          <w:rFonts w:ascii="Arial" w:hAnsi="Arial" w:cs="Arial"/>
          <w:sz w:val="20"/>
          <w:szCs w:val="20"/>
        </w:rPr>
        <w:t xml:space="preserve">  After exclusion of doublets as shown above,</w:t>
      </w:r>
      <w:r>
        <w:rPr>
          <w:rFonts w:ascii="Arial" w:hAnsi="Arial" w:cs="Arial"/>
          <w:sz w:val="20"/>
          <w:szCs w:val="20"/>
        </w:rPr>
        <w:t xml:space="preserve"> </w:t>
      </w:r>
      <w:r w:rsidRPr="00801FA9">
        <w:rPr>
          <w:rFonts w:ascii="Arial" w:hAnsi="Arial" w:cs="Arial"/>
          <w:sz w:val="20"/>
          <w:szCs w:val="20"/>
        </w:rPr>
        <w:t>B cells were gated as CD19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</w:rPr>
        <w:t>, and within the B cell gating, naïve (CD27</w:t>
      </w:r>
      <w:r w:rsidRPr="00801FA9">
        <w:rPr>
          <w:rFonts w:ascii="Arial" w:hAnsi="Arial" w:cs="Arial"/>
          <w:sz w:val="20"/>
          <w:szCs w:val="20"/>
          <w:vertAlign w:val="superscript"/>
        </w:rPr>
        <w:t>-</w:t>
      </w:r>
      <w:r w:rsidRPr="00801FA9">
        <w:rPr>
          <w:rFonts w:ascii="Arial" w:hAnsi="Arial" w:cs="Arial"/>
          <w:sz w:val="20"/>
          <w:szCs w:val="20"/>
        </w:rPr>
        <w:t>) and memory cells (CD27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</w:rPr>
        <w:t xml:space="preserve">) were identified. </w:t>
      </w:r>
      <w:r>
        <w:rPr>
          <w:rFonts w:ascii="Arial" w:hAnsi="Arial" w:cs="Arial"/>
          <w:sz w:val="20"/>
          <w:szCs w:val="20"/>
        </w:rPr>
        <w:t>D</w:t>
      </w:r>
      <w:r w:rsidRPr="00801FA9">
        <w:rPr>
          <w:rFonts w:ascii="Arial" w:hAnsi="Arial" w:cs="Arial"/>
          <w:sz w:val="20"/>
          <w:szCs w:val="20"/>
        </w:rPr>
        <w:t>ouble negative cells (CD27</w:t>
      </w:r>
      <w:r w:rsidRPr="00801FA9">
        <w:rPr>
          <w:rFonts w:ascii="Arial" w:hAnsi="Arial" w:cs="Arial"/>
          <w:sz w:val="20"/>
          <w:szCs w:val="20"/>
          <w:vertAlign w:val="superscript"/>
        </w:rPr>
        <w:t>-</w:t>
      </w:r>
      <w:r w:rsidRPr="00801FA9">
        <w:rPr>
          <w:rFonts w:ascii="Arial" w:hAnsi="Arial" w:cs="Arial"/>
          <w:sz w:val="20"/>
          <w:szCs w:val="20"/>
        </w:rPr>
        <w:t>IgD</w:t>
      </w:r>
      <w:r w:rsidRPr="00801FA9">
        <w:rPr>
          <w:rFonts w:ascii="Arial" w:hAnsi="Arial" w:cs="Arial"/>
          <w:sz w:val="20"/>
          <w:szCs w:val="20"/>
          <w:vertAlign w:val="superscript"/>
        </w:rPr>
        <w:t>-</w:t>
      </w:r>
      <w:r w:rsidRPr="00801FA9">
        <w:rPr>
          <w:rFonts w:ascii="Arial" w:hAnsi="Arial" w:cs="Arial"/>
          <w:sz w:val="20"/>
          <w:szCs w:val="20"/>
        </w:rPr>
        <w:t>) and non-switched memory cells (CD27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  <w:rtl/>
        </w:rPr>
        <w:t>‏</w:t>
      </w:r>
      <w:proofErr w:type="spellStart"/>
      <w:r w:rsidRPr="00801FA9">
        <w:rPr>
          <w:rFonts w:ascii="Arial" w:hAnsi="Arial" w:cs="Arial"/>
          <w:sz w:val="20"/>
          <w:szCs w:val="20"/>
        </w:rPr>
        <w:t>IgD</w:t>
      </w:r>
      <w:proofErr w:type="spellEnd"/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  <w:rtl/>
        </w:rPr>
        <w:t>‏</w:t>
      </w:r>
      <w:r w:rsidRPr="00801FA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were identified</w:t>
      </w:r>
      <w:r w:rsidRPr="00801F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01FA9">
        <w:rPr>
          <w:rFonts w:ascii="Arial" w:hAnsi="Arial" w:cs="Arial"/>
          <w:sz w:val="20"/>
          <w:szCs w:val="20"/>
        </w:rPr>
        <w:t>Within the naïve cell gating, transitional cells (T</w:t>
      </w:r>
      <w:r>
        <w:rPr>
          <w:rFonts w:ascii="Arial" w:hAnsi="Arial" w:cs="Arial"/>
          <w:sz w:val="20"/>
          <w:szCs w:val="20"/>
        </w:rPr>
        <w:t>1</w:t>
      </w:r>
      <w:r w:rsidRPr="00801FA9">
        <w:rPr>
          <w:rFonts w:ascii="Arial" w:hAnsi="Arial" w:cs="Arial"/>
          <w:sz w:val="20"/>
          <w:szCs w:val="20"/>
        </w:rPr>
        <w:t>) were identified as CD38</w:t>
      </w:r>
      <w:r w:rsidRPr="00801FA9">
        <w:rPr>
          <w:rFonts w:ascii="Arial" w:hAnsi="Arial" w:cs="Arial"/>
          <w:sz w:val="20"/>
          <w:szCs w:val="20"/>
          <w:vertAlign w:val="superscript"/>
        </w:rPr>
        <w:t>hi</w:t>
      </w:r>
      <w:r w:rsidRPr="00801FA9">
        <w:rPr>
          <w:rFonts w:ascii="Arial" w:hAnsi="Arial" w:cs="Arial"/>
          <w:sz w:val="20"/>
          <w:szCs w:val="20"/>
        </w:rPr>
        <w:t>CD24</w:t>
      </w:r>
      <w:r w:rsidRPr="00801FA9">
        <w:rPr>
          <w:rFonts w:ascii="Arial" w:hAnsi="Arial" w:cs="Arial"/>
          <w:sz w:val="20"/>
          <w:szCs w:val="20"/>
          <w:vertAlign w:val="superscript"/>
        </w:rPr>
        <w:t>hi</w:t>
      </w:r>
      <w:r w:rsidRPr="00801FA9">
        <w:rPr>
          <w:rFonts w:ascii="Arial" w:hAnsi="Arial" w:cs="Arial"/>
          <w:sz w:val="20"/>
          <w:szCs w:val="20"/>
        </w:rPr>
        <w:t>. Within the memory cell gating, plasma cells were identified as CD38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</w:rPr>
        <w:t>CD138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</w:rPr>
        <w:t xml:space="preserve">. </w:t>
      </w:r>
    </w:p>
    <w:p w:rsidR="00421153" w:rsidRPr="00801FA9" w:rsidRDefault="00421153" w:rsidP="00C85A8C">
      <w:pPr>
        <w:bidi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I-C</w:t>
      </w:r>
      <w:r w:rsidRPr="00801FA9">
        <w:rPr>
          <w:rFonts w:ascii="Arial" w:hAnsi="Arial" w:cs="Arial"/>
          <w:b/>
          <w:bCs/>
          <w:sz w:val="20"/>
          <w:szCs w:val="20"/>
        </w:rPr>
        <w:t>- cytokines</w:t>
      </w:r>
      <w:r w:rsidRPr="00801FA9">
        <w:rPr>
          <w:rFonts w:ascii="Arial" w:hAnsi="Arial" w:cs="Arial"/>
          <w:sz w:val="20"/>
          <w:szCs w:val="20"/>
        </w:rPr>
        <w:t>: After exclusion of doublets as shown above, B cells were gated as CD19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>.</w:t>
      </w:r>
      <w:r w:rsidRPr="00801FA9">
        <w:rPr>
          <w:rFonts w:ascii="Arial" w:hAnsi="Arial" w:cs="Arial"/>
          <w:sz w:val="20"/>
          <w:szCs w:val="20"/>
        </w:rPr>
        <w:t xml:space="preserve">  Within the B cell</w:t>
      </w:r>
      <w:r>
        <w:rPr>
          <w:rFonts w:ascii="Arial" w:hAnsi="Arial" w:cs="Arial"/>
          <w:sz w:val="20"/>
          <w:szCs w:val="20"/>
        </w:rPr>
        <w:t>s</w:t>
      </w:r>
      <w:r w:rsidRPr="00801FA9">
        <w:rPr>
          <w:rFonts w:ascii="Arial" w:hAnsi="Arial" w:cs="Arial"/>
          <w:sz w:val="20"/>
          <w:szCs w:val="20"/>
        </w:rPr>
        <w:t>, cells were identified as TGF</w:t>
      </w:r>
      <w:r>
        <w:rPr>
          <w:rFonts w:ascii="Arial" w:hAnsi="Arial" w:cs="Arial"/>
          <w:sz w:val="20"/>
          <w:szCs w:val="20"/>
        </w:rPr>
        <w:sym w:font="Symbol" w:char="F062"/>
      </w:r>
      <w:r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</w:rPr>
        <w:t>, IL-10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</w:rPr>
        <w:t>, LT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</w:rPr>
        <w:t>, IFN</w:t>
      </w:r>
      <w:r>
        <w:rPr>
          <w:rFonts w:ascii="Arial" w:hAnsi="Arial" w:cs="Arial"/>
          <w:sz w:val="20"/>
          <w:szCs w:val="20"/>
        </w:rPr>
        <w:sym w:font="Symbol" w:char="F067"/>
      </w:r>
      <w:r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</w:rPr>
        <w:t>, TNF</w:t>
      </w:r>
      <w:r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</w:rPr>
        <w:t xml:space="preserve"> and IL4</w:t>
      </w:r>
      <w:r w:rsidRPr="00801FA9">
        <w:rPr>
          <w:rFonts w:ascii="Arial" w:hAnsi="Arial" w:cs="Arial"/>
          <w:sz w:val="20"/>
          <w:szCs w:val="20"/>
          <w:vertAlign w:val="superscript"/>
        </w:rPr>
        <w:t>+</w:t>
      </w:r>
      <w:r w:rsidRPr="00801FA9">
        <w:rPr>
          <w:rFonts w:ascii="Arial" w:hAnsi="Arial" w:cs="Arial"/>
          <w:sz w:val="20"/>
          <w:szCs w:val="20"/>
        </w:rPr>
        <w:t xml:space="preserve"> cells. </w:t>
      </w:r>
    </w:p>
    <w:p w:rsidR="00421153" w:rsidRPr="00213653" w:rsidRDefault="00421153" w:rsidP="00421153">
      <w:pPr>
        <w:autoSpaceDE w:val="0"/>
        <w:autoSpaceDN w:val="0"/>
        <w:bidi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13653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e-</w:t>
      </w:r>
      <w:r w:rsidRPr="00213653">
        <w:rPr>
          <w:rFonts w:ascii="Arial" w:hAnsi="Arial" w:cs="Arial"/>
          <w:b/>
          <w:bCs/>
          <w:sz w:val="20"/>
          <w:szCs w:val="20"/>
        </w:rPr>
        <w:t>1 –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213653">
        <w:rPr>
          <w:rFonts w:ascii="Arial" w:hAnsi="Arial" w:cs="Arial"/>
          <w:b/>
          <w:bCs/>
          <w:sz w:val="20"/>
          <w:szCs w:val="20"/>
        </w:rPr>
        <w:t xml:space="preserve"> Proportions of the major immune cells in DMF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13653">
        <w:rPr>
          <w:rFonts w:ascii="Arial" w:hAnsi="Arial" w:cs="Arial"/>
          <w:b/>
          <w:bCs/>
          <w:sz w:val="20"/>
          <w:szCs w:val="20"/>
        </w:rPr>
        <w:t>treated patients.</w:t>
      </w:r>
    </w:p>
    <w:p w:rsidR="00421153" w:rsidRPr="00213653" w:rsidRDefault="00421153" w:rsidP="00421153">
      <w:pPr>
        <w:autoSpaceDE w:val="0"/>
        <w:autoSpaceDN w:val="0"/>
        <w:bidi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13653">
        <w:rPr>
          <w:rFonts w:ascii="Arial" w:hAnsi="Arial" w:cs="Arial"/>
          <w:sz w:val="20"/>
          <w:szCs w:val="20"/>
        </w:rPr>
        <w:t xml:space="preserve">PBMCs were collected from 20 </w:t>
      </w:r>
      <w:proofErr w:type="spellStart"/>
      <w:r w:rsidRPr="00213653">
        <w:rPr>
          <w:rFonts w:ascii="Arial" w:hAnsi="Arial" w:cs="Arial"/>
          <w:sz w:val="20"/>
          <w:szCs w:val="20"/>
        </w:rPr>
        <w:t>PwMS</w:t>
      </w:r>
      <w:proofErr w:type="spellEnd"/>
      <w:r w:rsidRPr="00213653">
        <w:rPr>
          <w:rFonts w:ascii="Arial" w:hAnsi="Arial" w:cs="Arial"/>
          <w:sz w:val="20"/>
          <w:szCs w:val="20"/>
        </w:rPr>
        <w:t xml:space="preserve"> (10 1</w:t>
      </w:r>
      <w:r w:rsidRPr="00213653">
        <w:rPr>
          <w:rFonts w:ascii="Arial" w:hAnsi="Arial" w:cs="Arial"/>
          <w:sz w:val="20"/>
          <w:szCs w:val="20"/>
          <w:vertAlign w:val="superscript"/>
        </w:rPr>
        <w:t>st</w:t>
      </w:r>
      <w:r w:rsidRPr="002136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13653">
        <w:rPr>
          <w:rFonts w:ascii="Arial" w:hAnsi="Arial" w:cs="Arial"/>
          <w:sz w:val="20"/>
          <w:szCs w:val="20"/>
        </w:rPr>
        <w:t>line</w:t>
      </w:r>
      <w:proofErr w:type="gramEnd"/>
      <w:r w:rsidRPr="00213653">
        <w:rPr>
          <w:rFonts w:ascii="Arial" w:hAnsi="Arial" w:cs="Arial"/>
          <w:sz w:val="20"/>
          <w:szCs w:val="20"/>
        </w:rPr>
        <w:t xml:space="preserve"> and 10 2</w:t>
      </w:r>
      <w:r w:rsidRPr="00213653">
        <w:rPr>
          <w:rFonts w:ascii="Arial" w:hAnsi="Arial" w:cs="Arial"/>
          <w:sz w:val="20"/>
          <w:szCs w:val="20"/>
          <w:vertAlign w:val="superscript"/>
        </w:rPr>
        <w:t>nd</w:t>
      </w:r>
      <w:r w:rsidRPr="00213653">
        <w:rPr>
          <w:rFonts w:ascii="Arial" w:hAnsi="Arial" w:cs="Arial"/>
          <w:sz w:val="20"/>
          <w:szCs w:val="20"/>
        </w:rPr>
        <w:t xml:space="preserve"> line therapy) at baseline and following 3.5m DMF therapy, and immediately stained with CD3, CD4, CD8, CD19 and CD14 </w:t>
      </w:r>
      <w:r w:rsidRPr="00213653">
        <w:rPr>
          <w:rFonts w:ascii="Arial" w:hAnsi="Arial" w:cs="Arial"/>
          <w:sz w:val="20"/>
          <w:szCs w:val="20"/>
        </w:rPr>
        <w:lastRenderedPageBreak/>
        <w:t xml:space="preserve">and analyzed by flow cytometry.  </w:t>
      </w:r>
      <w:r w:rsidRPr="00213653">
        <w:rPr>
          <w:rFonts w:ascii="Arial" w:hAnsi="Arial" w:cs="Arial"/>
          <w:b/>
          <w:bCs/>
          <w:sz w:val="20"/>
          <w:szCs w:val="20"/>
        </w:rPr>
        <w:t>A</w:t>
      </w:r>
      <w:proofErr w:type="gramStart"/>
      <w:r w:rsidRPr="00213653">
        <w:rPr>
          <w:rFonts w:ascii="Arial" w:hAnsi="Arial" w:cs="Arial"/>
          <w:b/>
          <w:bCs/>
          <w:sz w:val="20"/>
          <w:szCs w:val="20"/>
        </w:rPr>
        <w:t>,B,D,E</w:t>
      </w:r>
      <w:proofErr w:type="gramEnd"/>
      <w:r>
        <w:rPr>
          <w:rFonts w:ascii="Arial" w:hAnsi="Arial" w:cs="Arial"/>
          <w:sz w:val="20"/>
          <w:szCs w:val="20"/>
        </w:rPr>
        <w:t>-</w:t>
      </w:r>
      <w:r w:rsidRPr="00213653">
        <w:rPr>
          <w:rFonts w:ascii="Arial" w:hAnsi="Arial" w:cs="Arial"/>
          <w:sz w:val="20"/>
          <w:szCs w:val="20"/>
        </w:rPr>
        <w:t xml:space="preserve">Results are presented as </w:t>
      </w:r>
      <w:r>
        <w:rPr>
          <w:rFonts w:ascii="Arial" w:hAnsi="Arial" w:cs="Arial"/>
          <w:sz w:val="20"/>
          <w:szCs w:val="20"/>
        </w:rPr>
        <w:t>%</w:t>
      </w:r>
      <w:r w:rsidRPr="00213653">
        <w:rPr>
          <w:rFonts w:ascii="Arial" w:hAnsi="Arial" w:cs="Arial"/>
          <w:sz w:val="20"/>
          <w:szCs w:val="20"/>
        </w:rPr>
        <w:t xml:space="preserve"> of PBMCs. </w:t>
      </w:r>
      <w:r w:rsidRPr="00213653">
        <w:rPr>
          <w:rFonts w:ascii="Arial" w:hAnsi="Arial" w:cs="Arial"/>
          <w:b/>
          <w:bCs/>
          <w:sz w:val="20"/>
          <w:szCs w:val="20"/>
        </w:rPr>
        <w:t>C-</w:t>
      </w:r>
      <w:r>
        <w:rPr>
          <w:rFonts w:ascii="Arial" w:hAnsi="Arial" w:cs="Arial"/>
          <w:sz w:val="20"/>
          <w:szCs w:val="20"/>
        </w:rPr>
        <w:t xml:space="preserve">ratio CD4/CD8 T cells. </w:t>
      </w:r>
      <w:r w:rsidRPr="00213653">
        <w:rPr>
          <w:rFonts w:ascii="Arial" w:hAnsi="Arial" w:cs="Arial"/>
          <w:b/>
          <w:bCs/>
          <w:sz w:val="20"/>
          <w:szCs w:val="20"/>
        </w:rPr>
        <w:t>F</w:t>
      </w:r>
      <w:r w:rsidRPr="00213653">
        <w:rPr>
          <w:rFonts w:ascii="Arial" w:hAnsi="Arial" w:cs="Arial"/>
          <w:sz w:val="20"/>
          <w:szCs w:val="20"/>
        </w:rPr>
        <w:t>- Correlation</w:t>
      </w:r>
      <w:r>
        <w:rPr>
          <w:rFonts w:ascii="Arial" w:hAnsi="Arial" w:cs="Arial"/>
          <w:sz w:val="20"/>
          <w:szCs w:val="20"/>
        </w:rPr>
        <w:t xml:space="preserve"> (Pearson)</w:t>
      </w:r>
      <w:r w:rsidRPr="00213653">
        <w:rPr>
          <w:rFonts w:ascii="Arial" w:hAnsi="Arial" w:cs="Arial"/>
          <w:sz w:val="20"/>
          <w:szCs w:val="20"/>
        </w:rPr>
        <w:t xml:space="preserve"> between delta change in % B cells after 15w DMF therapy (15w/ 0m) and change in EDSS after 12m DMF therapy (12m - 0m)</w:t>
      </w:r>
      <w:r>
        <w:rPr>
          <w:rFonts w:ascii="Arial" w:hAnsi="Arial" w:cs="Arial"/>
          <w:sz w:val="20"/>
          <w:szCs w:val="20"/>
        </w:rPr>
        <w:t>.</w:t>
      </w:r>
    </w:p>
    <w:p w:rsidR="00421153" w:rsidRDefault="00421153" w:rsidP="00421153">
      <w:pPr>
        <w:spacing w:line="480" w:lineRule="auto"/>
      </w:pPr>
    </w:p>
    <w:p w:rsidR="00421153" w:rsidRDefault="00421153" w:rsidP="00421153">
      <w:pPr>
        <w:bidi w:val="0"/>
      </w:pPr>
    </w:p>
    <w:p w:rsidR="00421153" w:rsidRDefault="00421153" w:rsidP="00421153">
      <w:pPr>
        <w:bidi w:val="0"/>
      </w:pPr>
    </w:p>
    <w:p w:rsidR="00421153" w:rsidRDefault="00421153" w:rsidP="00421153">
      <w:pPr>
        <w:bidi w:val="0"/>
      </w:pPr>
    </w:p>
    <w:p w:rsidR="00421153" w:rsidRDefault="00421153" w:rsidP="00421153">
      <w:pPr>
        <w:bidi w:val="0"/>
      </w:pPr>
    </w:p>
    <w:p w:rsidR="00421153" w:rsidRDefault="00421153" w:rsidP="00421153">
      <w:pPr>
        <w:bidi w:val="0"/>
      </w:pPr>
    </w:p>
    <w:p w:rsidR="00421153" w:rsidRDefault="00421153" w:rsidP="00421153">
      <w:pPr>
        <w:bidi w:val="0"/>
      </w:pPr>
    </w:p>
    <w:p w:rsidR="00421153" w:rsidRDefault="00421153" w:rsidP="00421153">
      <w:pPr>
        <w:bidi w:val="0"/>
      </w:pPr>
    </w:p>
    <w:p w:rsidR="00421153" w:rsidRDefault="00421153">
      <w:pPr>
        <w:bidi w:val="0"/>
      </w:pPr>
      <w:r>
        <w:br w:type="page"/>
      </w:r>
    </w:p>
    <w:p w:rsidR="00712412" w:rsidRDefault="00C85A8C" w:rsidP="00421153">
      <w:pPr>
        <w:bidi w:val="0"/>
      </w:pPr>
    </w:p>
    <w:sectPr w:rsidR="00712412" w:rsidSect="003214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53"/>
    <w:rsid w:val="000E50B5"/>
    <w:rsid w:val="001B1349"/>
    <w:rsid w:val="00206790"/>
    <w:rsid w:val="003214CB"/>
    <w:rsid w:val="003C3C26"/>
    <w:rsid w:val="00421153"/>
    <w:rsid w:val="00510B2C"/>
    <w:rsid w:val="00667C6D"/>
    <w:rsid w:val="0073408E"/>
    <w:rsid w:val="007630C6"/>
    <w:rsid w:val="008B0808"/>
    <w:rsid w:val="00934A61"/>
    <w:rsid w:val="00A850ED"/>
    <w:rsid w:val="00B83765"/>
    <w:rsid w:val="00BA4261"/>
    <w:rsid w:val="00BF14E3"/>
    <w:rsid w:val="00C85A8C"/>
    <w:rsid w:val="00C92CCD"/>
    <w:rsid w:val="00D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</dc:creator>
  <cp:lastModifiedBy>Elsebeth</cp:lastModifiedBy>
  <cp:revision>2</cp:revision>
  <cp:lastPrinted>2018-07-30T08:37:00Z</cp:lastPrinted>
  <dcterms:created xsi:type="dcterms:W3CDTF">2018-07-30T08:33:00Z</dcterms:created>
  <dcterms:modified xsi:type="dcterms:W3CDTF">2018-08-05T08:10:00Z</dcterms:modified>
</cp:coreProperties>
</file>