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EF0" w14:textId="7063E9C7" w:rsidR="00DD751C" w:rsidRPr="00F5799E" w:rsidRDefault="001B4687">
      <w:pPr>
        <w:rPr>
          <w:rFonts w:ascii="Arial" w:hAnsi="Arial" w:cs="Arial"/>
        </w:rPr>
      </w:pPr>
      <w:r w:rsidRPr="00F5799E">
        <w:rPr>
          <w:rFonts w:ascii="Arial" w:hAnsi="Arial" w:cs="Arial"/>
        </w:rPr>
        <w:t xml:space="preserve">Table </w:t>
      </w:r>
      <w:r w:rsidR="00B54E05">
        <w:rPr>
          <w:rFonts w:ascii="Arial" w:hAnsi="Arial" w:cs="Arial"/>
        </w:rPr>
        <w:t>e-</w:t>
      </w:r>
      <w:r w:rsidRPr="00F5799E">
        <w:rPr>
          <w:rFonts w:ascii="Arial" w:hAnsi="Arial" w:cs="Arial"/>
        </w:rPr>
        <w:t>1</w:t>
      </w:r>
      <w:r w:rsidR="00DD751C" w:rsidRPr="00F5799E">
        <w:rPr>
          <w:rFonts w:ascii="Arial" w:hAnsi="Arial" w:cs="Arial"/>
        </w:rPr>
        <w:t xml:space="preserve">. Clinical characteristics </w:t>
      </w:r>
      <w:r w:rsidR="00E212BF" w:rsidRPr="00F5799E">
        <w:rPr>
          <w:rFonts w:ascii="Arial" w:hAnsi="Arial" w:cs="Arial"/>
        </w:rPr>
        <w:t xml:space="preserve">of patients </w:t>
      </w:r>
      <w:r w:rsidR="00265273">
        <w:rPr>
          <w:rFonts w:ascii="Arial" w:hAnsi="Arial" w:cs="Arial"/>
        </w:rPr>
        <w:t>in the validation cohort</w:t>
      </w:r>
      <w:r w:rsidR="00E212BF" w:rsidRPr="00F5799E">
        <w:rPr>
          <w:rFonts w:ascii="Arial" w:hAnsi="Arial" w:cs="Arial"/>
        </w:rPr>
        <w:t xml:space="preserve"> </w:t>
      </w:r>
    </w:p>
    <w:p w14:paraId="322B73D8" w14:textId="509E8906" w:rsidR="00A471FC" w:rsidRPr="00F5799E" w:rsidRDefault="00A471FC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25"/>
        <w:gridCol w:w="1937"/>
        <w:gridCol w:w="1884"/>
        <w:gridCol w:w="1832"/>
        <w:gridCol w:w="1821"/>
        <w:gridCol w:w="1821"/>
        <w:gridCol w:w="2056"/>
      </w:tblGrid>
      <w:tr w:rsidR="00F5799E" w:rsidRPr="00F5799E" w14:paraId="70D1C235" w14:textId="77777777" w:rsidTr="00773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0C892E2D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05BD1B64" w14:textId="04703667" w:rsidR="00CF5E32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1</w:t>
            </w:r>
          </w:p>
        </w:tc>
        <w:tc>
          <w:tcPr>
            <w:tcW w:w="1884" w:type="dxa"/>
            <w:vAlign w:val="center"/>
          </w:tcPr>
          <w:p w14:paraId="42D070CB" w14:textId="32E9FA6C" w:rsidR="00643800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2</w:t>
            </w:r>
          </w:p>
        </w:tc>
        <w:tc>
          <w:tcPr>
            <w:tcW w:w="1832" w:type="dxa"/>
            <w:vAlign w:val="center"/>
          </w:tcPr>
          <w:p w14:paraId="5183EEB1" w14:textId="058ECC7F" w:rsidR="00C33B13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3</w:t>
            </w:r>
          </w:p>
        </w:tc>
        <w:tc>
          <w:tcPr>
            <w:tcW w:w="1821" w:type="dxa"/>
            <w:vAlign w:val="center"/>
          </w:tcPr>
          <w:p w14:paraId="4D68D910" w14:textId="4D784357" w:rsidR="00387A82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4</w:t>
            </w:r>
          </w:p>
        </w:tc>
        <w:tc>
          <w:tcPr>
            <w:tcW w:w="1821" w:type="dxa"/>
            <w:vAlign w:val="center"/>
          </w:tcPr>
          <w:p w14:paraId="4A5C0FB5" w14:textId="56DDE045" w:rsidR="003D092D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5</w:t>
            </w:r>
          </w:p>
        </w:tc>
        <w:tc>
          <w:tcPr>
            <w:tcW w:w="2056" w:type="dxa"/>
            <w:vAlign w:val="center"/>
          </w:tcPr>
          <w:p w14:paraId="48D364E0" w14:textId="0B9F5F47" w:rsidR="004B66BD" w:rsidRPr="003861BD" w:rsidRDefault="003861BD" w:rsidP="00773230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6</w:t>
            </w:r>
          </w:p>
        </w:tc>
      </w:tr>
      <w:tr w:rsidR="00F5799E" w:rsidRPr="00F5799E" w14:paraId="4CED55EE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3A146D7B" w14:textId="299F5F82" w:rsidR="00F67F3C" w:rsidRPr="00F5799E" w:rsidRDefault="00B54E05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  <w:bookmarkStart w:id="0" w:name="_GoBack"/>
            <w:bookmarkEnd w:id="0"/>
          </w:p>
        </w:tc>
        <w:tc>
          <w:tcPr>
            <w:tcW w:w="1937" w:type="dxa"/>
            <w:vAlign w:val="center"/>
          </w:tcPr>
          <w:p w14:paraId="3CB8D5AF" w14:textId="7A235553" w:rsidR="00F67F3C" w:rsidRPr="00F5799E" w:rsidRDefault="00A36501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84" w:type="dxa"/>
            <w:vAlign w:val="center"/>
          </w:tcPr>
          <w:p w14:paraId="19EA77CA" w14:textId="2F50E9DD" w:rsidR="00F67F3C" w:rsidRPr="00F5799E" w:rsidRDefault="00643800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2" w:type="dxa"/>
            <w:vAlign w:val="center"/>
          </w:tcPr>
          <w:p w14:paraId="5302325C" w14:textId="532A74C5" w:rsidR="00F67F3C" w:rsidRPr="00F5799E" w:rsidRDefault="00C33B13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21" w:type="dxa"/>
            <w:vAlign w:val="center"/>
          </w:tcPr>
          <w:p w14:paraId="1652D32F" w14:textId="2E2DD35C" w:rsidR="00F67F3C" w:rsidRPr="00F5799E" w:rsidRDefault="00387A82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21" w:type="dxa"/>
            <w:vAlign w:val="center"/>
          </w:tcPr>
          <w:p w14:paraId="027C6ACD" w14:textId="0F501E46" w:rsidR="00F67F3C" w:rsidRPr="00F5799E" w:rsidRDefault="003D092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56" w:type="dxa"/>
            <w:vAlign w:val="center"/>
          </w:tcPr>
          <w:p w14:paraId="7A19DAD7" w14:textId="4C8DC20A" w:rsidR="00F67F3C" w:rsidRPr="00F5799E" w:rsidRDefault="004B66B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5799E" w:rsidRPr="00F5799E" w14:paraId="489C7E7E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4806648D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Age (yrs)</w:t>
            </w:r>
          </w:p>
        </w:tc>
        <w:tc>
          <w:tcPr>
            <w:tcW w:w="1937" w:type="dxa"/>
            <w:vAlign w:val="center"/>
          </w:tcPr>
          <w:p w14:paraId="384C4DF0" w14:textId="34B5C5E3" w:rsidR="00F67F3C" w:rsidRPr="00F5799E" w:rsidRDefault="00A36501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4" w:type="dxa"/>
            <w:vAlign w:val="center"/>
          </w:tcPr>
          <w:p w14:paraId="6256CC6C" w14:textId="58B9EA50" w:rsidR="00F67F3C" w:rsidRPr="00F5799E" w:rsidRDefault="00643800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2" w:type="dxa"/>
            <w:vAlign w:val="center"/>
          </w:tcPr>
          <w:p w14:paraId="36ED3C14" w14:textId="1D223FF2" w:rsidR="00F67F3C" w:rsidRPr="00F5799E" w:rsidRDefault="00C33B1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21" w:type="dxa"/>
            <w:vAlign w:val="center"/>
          </w:tcPr>
          <w:p w14:paraId="462693DF" w14:textId="74435283" w:rsidR="00F67F3C" w:rsidRPr="00F5799E" w:rsidRDefault="00CA7A8F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21" w:type="dxa"/>
            <w:vAlign w:val="center"/>
          </w:tcPr>
          <w:p w14:paraId="5103AC3A" w14:textId="0FA61C74" w:rsidR="00F67F3C" w:rsidRPr="00F5799E" w:rsidRDefault="003D092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56" w:type="dxa"/>
            <w:vAlign w:val="center"/>
          </w:tcPr>
          <w:p w14:paraId="14F2FB39" w14:textId="7559D8F0" w:rsidR="00F67F3C" w:rsidRPr="00F5799E" w:rsidRDefault="004B66B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5799E" w:rsidRPr="00F5799E" w14:paraId="24FEBC0B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36AD77DF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First sign, age (yrs)</w:t>
            </w:r>
          </w:p>
        </w:tc>
        <w:tc>
          <w:tcPr>
            <w:tcW w:w="1937" w:type="dxa"/>
            <w:vAlign w:val="center"/>
          </w:tcPr>
          <w:p w14:paraId="37DC8685" w14:textId="48F2DE80" w:rsidR="00F67F3C" w:rsidRPr="00F5799E" w:rsidRDefault="003F0D9B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Exercise intolerance</w:t>
            </w:r>
            <w:r w:rsidR="00F67F3C" w:rsidRPr="00F579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6501" w:rsidRPr="00F579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4" w:type="dxa"/>
            <w:vAlign w:val="center"/>
          </w:tcPr>
          <w:p w14:paraId="2221745C" w14:textId="75FF4A96" w:rsidR="00F67F3C" w:rsidRPr="00F5799E" w:rsidRDefault="00643800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Unexplained falls, 8</w:t>
            </w:r>
          </w:p>
        </w:tc>
        <w:tc>
          <w:tcPr>
            <w:tcW w:w="1832" w:type="dxa"/>
            <w:vAlign w:val="center"/>
          </w:tcPr>
          <w:p w14:paraId="7879B14E" w14:textId="33BD1807" w:rsidR="00F67F3C" w:rsidRPr="00982C76" w:rsidRDefault="005B5A66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2C76">
              <w:rPr>
                <w:rFonts w:ascii="Arial" w:hAnsi="Arial" w:cs="Arial"/>
                <w:sz w:val="20"/>
                <w:szCs w:val="20"/>
              </w:rPr>
              <w:t xml:space="preserve">Subacute proximal weakness, </w:t>
            </w:r>
            <w:r w:rsidR="000F1482" w:rsidRPr="00982C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21" w:type="dxa"/>
            <w:vAlign w:val="center"/>
          </w:tcPr>
          <w:p w14:paraId="6F93ECE7" w14:textId="729E4A61" w:rsidR="00F67F3C" w:rsidRPr="00982C76" w:rsidRDefault="003D092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2C76">
              <w:rPr>
                <w:rFonts w:ascii="Arial" w:hAnsi="Arial" w:cs="Arial"/>
                <w:sz w:val="20"/>
                <w:szCs w:val="20"/>
              </w:rPr>
              <w:t xml:space="preserve">Asymptomatic hyperCKemia, </w:t>
            </w:r>
            <w:r w:rsidR="00CA7A8F" w:rsidRPr="00982C7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21" w:type="dxa"/>
            <w:vAlign w:val="center"/>
          </w:tcPr>
          <w:p w14:paraId="18F44598" w14:textId="60D71DF8" w:rsidR="00F67F3C" w:rsidRPr="00F5799E" w:rsidRDefault="003D092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Asymptomatic hyperCKemia, </w:t>
            </w:r>
            <w:r w:rsidR="004B66BD" w:rsidRPr="00F5799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56" w:type="dxa"/>
            <w:vAlign w:val="center"/>
          </w:tcPr>
          <w:p w14:paraId="6E1E8C71" w14:textId="12E47131" w:rsidR="00F67F3C" w:rsidRPr="00F5799E" w:rsidRDefault="004B66B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Exercise intolerance+myalgia, 15</w:t>
            </w:r>
          </w:p>
        </w:tc>
      </w:tr>
      <w:tr w:rsidR="00F5799E" w:rsidRPr="00F5799E" w14:paraId="6B59EE95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5B80C889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Duration (yrs)</w:t>
            </w:r>
          </w:p>
        </w:tc>
        <w:tc>
          <w:tcPr>
            <w:tcW w:w="1937" w:type="dxa"/>
            <w:vAlign w:val="center"/>
          </w:tcPr>
          <w:p w14:paraId="769A281A" w14:textId="3CFB57F6" w:rsidR="00F67F3C" w:rsidRPr="00F5799E" w:rsidRDefault="00A36501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12</w:t>
            </w:r>
            <w:r w:rsidR="00F67F3C" w:rsidRPr="00F5799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884" w:type="dxa"/>
            <w:vAlign w:val="center"/>
          </w:tcPr>
          <w:p w14:paraId="130162B6" w14:textId="12D06F08" w:rsidR="00F67F3C" w:rsidRPr="00F5799E" w:rsidRDefault="00643800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2" w:type="dxa"/>
            <w:vAlign w:val="center"/>
          </w:tcPr>
          <w:p w14:paraId="37349DEF" w14:textId="7471FD82" w:rsidR="00F67F3C" w:rsidRPr="00F5799E" w:rsidRDefault="000F1482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14:paraId="789BAE0A" w14:textId="77D9A95D" w:rsidR="00F67F3C" w:rsidRPr="00F5799E" w:rsidRDefault="00CA7A8F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  <w:vAlign w:val="center"/>
          </w:tcPr>
          <w:p w14:paraId="0770BC22" w14:textId="783AF1D0" w:rsidR="00F67F3C" w:rsidRPr="00F5799E" w:rsidRDefault="00C83EEA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6" w:type="dxa"/>
            <w:vAlign w:val="center"/>
          </w:tcPr>
          <w:p w14:paraId="0AEE19A1" w14:textId="7FEF6F9F" w:rsidR="00F67F3C" w:rsidRPr="00F5799E" w:rsidRDefault="008406D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799E" w:rsidRPr="00F5799E" w14:paraId="225BBCE7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7422B3B3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Pattern of weakness</w:t>
            </w:r>
          </w:p>
        </w:tc>
        <w:tc>
          <w:tcPr>
            <w:tcW w:w="1937" w:type="dxa"/>
            <w:vAlign w:val="center"/>
          </w:tcPr>
          <w:p w14:paraId="7254D7AE" w14:textId="77777777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84" w:type="dxa"/>
            <w:vAlign w:val="center"/>
          </w:tcPr>
          <w:p w14:paraId="3BE31F94" w14:textId="69E32753" w:rsidR="00F67F3C" w:rsidRPr="00F5799E" w:rsidRDefault="005A5DC6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girdle, axial</w:t>
            </w:r>
          </w:p>
        </w:tc>
        <w:tc>
          <w:tcPr>
            <w:tcW w:w="1832" w:type="dxa"/>
            <w:vAlign w:val="center"/>
          </w:tcPr>
          <w:p w14:paraId="133F43DD" w14:textId="77B69C9B" w:rsidR="00F67F3C" w:rsidRPr="00F5799E" w:rsidRDefault="000F1482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21" w:type="dxa"/>
            <w:vAlign w:val="center"/>
          </w:tcPr>
          <w:p w14:paraId="7D1B399E" w14:textId="0B82AF8E" w:rsidR="00F67F3C" w:rsidRPr="00F5799E" w:rsidRDefault="005E665B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 strength</w:t>
            </w:r>
            <w:r w:rsidR="003A0D0F" w:rsidRPr="00F5799E">
              <w:rPr>
                <w:rFonts w:ascii="Arial" w:hAnsi="Arial" w:cs="Arial"/>
                <w:sz w:val="20"/>
                <w:szCs w:val="20"/>
              </w:rPr>
              <w:t xml:space="preserve"> initially then slight shoulder and hip girdle weakness (4/5)</w:t>
            </w:r>
          </w:p>
        </w:tc>
        <w:tc>
          <w:tcPr>
            <w:tcW w:w="1821" w:type="dxa"/>
            <w:vAlign w:val="center"/>
          </w:tcPr>
          <w:p w14:paraId="187E556B" w14:textId="49CDD396" w:rsidR="00F67F3C" w:rsidRPr="00F5799E" w:rsidRDefault="00C83EEA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Slight hip girdle weakness (4/5)</w:t>
            </w:r>
          </w:p>
        </w:tc>
        <w:tc>
          <w:tcPr>
            <w:tcW w:w="2056" w:type="dxa"/>
            <w:vAlign w:val="center"/>
          </w:tcPr>
          <w:p w14:paraId="419F9674" w14:textId="1062C769" w:rsidR="00F67F3C" w:rsidRPr="00F5799E" w:rsidRDefault="008406D3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 strength</w:t>
            </w:r>
          </w:p>
        </w:tc>
      </w:tr>
      <w:tr w:rsidR="00F5799E" w:rsidRPr="00F5799E" w14:paraId="38B15CC4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346ABED0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Scapular winging</w:t>
            </w:r>
          </w:p>
        </w:tc>
        <w:tc>
          <w:tcPr>
            <w:tcW w:w="1937" w:type="dxa"/>
            <w:vAlign w:val="center"/>
          </w:tcPr>
          <w:p w14:paraId="7E2703AE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84" w:type="dxa"/>
            <w:vAlign w:val="center"/>
          </w:tcPr>
          <w:p w14:paraId="39C52D69" w14:textId="1D5D171E" w:rsidR="00F67F3C" w:rsidRPr="00F5799E" w:rsidRDefault="005A5DC6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32" w:type="dxa"/>
            <w:vAlign w:val="center"/>
          </w:tcPr>
          <w:p w14:paraId="5C6BF115" w14:textId="625C6C70" w:rsidR="00F67F3C" w:rsidRPr="00F5799E" w:rsidRDefault="00003F0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21" w:type="dxa"/>
            <w:vAlign w:val="center"/>
          </w:tcPr>
          <w:p w14:paraId="340C8799" w14:textId="067F8D35" w:rsidR="00F67F3C" w:rsidRPr="00F5799E" w:rsidRDefault="005E665B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21" w:type="dxa"/>
            <w:vAlign w:val="center"/>
          </w:tcPr>
          <w:p w14:paraId="5FBAD1AC" w14:textId="085BADFB" w:rsidR="00F67F3C" w:rsidRPr="00F5799E" w:rsidRDefault="00C83EEA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2056" w:type="dxa"/>
            <w:vAlign w:val="center"/>
          </w:tcPr>
          <w:p w14:paraId="1D0A8C34" w14:textId="7809FFD7" w:rsidR="00F67F3C" w:rsidRPr="00F5799E" w:rsidRDefault="0060203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F5799E" w:rsidRPr="00F5799E" w14:paraId="122182F2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074095B0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Ambulation Status</w:t>
            </w:r>
          </w:p>
        </w:tc>
        <w:tc>
          <w:tcPr>
            <w:tcW w:w="1937" w:type="dxa"/>
            <w:vAlign w:val="center"/>
          </w:tcPr>
          <w:p w14:paraId="53BB232E" w14:textId="77777777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84" w:type="dxa"/>
            <w:vAlign w:val="center"/>
          </w:tcPr>
          <w:p w14:paraId="4D4175ED" w14:textId="2192E63E" w:rsidR="00F67F3C" w:rsidRPr="00F5799E" w:rsidRDefault="005A5DC6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2C76">
              <w:rPr>
                <w:rFonts w:ascii="Arial" w:hAnsi="Arial" w:cs="Arial"/>
                <w:sz w:val="20"/>
                <w:szCs w:val="20"/>
              </w:rPr>
              <w:t>W</w:t>
            </w:r>
            <w:r w:rsidR="009F1EF4" w:rsidRPr="00982C76">
              <w:rPr>
                <w:rFonts w:ascii="Arial" w:hAnsi="Arial" w:cs="Arial"/>
                <w:sz w:val="20"/>
                <w:szCs w:val="20"/>
              </w:rPr>
              <w:t>heel</w:t>
            </w:r>
            <w:r w:rsidR="00643800" w:rsidRPr="00982C7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32" w:type="dxa"/>
            <w:vAlign w:val="center"/>
          </w:tcPr>
          <w:p w14:paraId="6355D33F" w14:textId="187B21C3" w:rsidR="00F67F3C" w:rsidRPr="00F5799E" w:rsidRDefault="001F0F21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21" w:type="dxa"/>
            <w:vAlign w:val="center"/>
          </w:tcPr>
          <w:p w14:paraId="6E960308" w14:textId="6658D0C4" w:rsidR="00F67F3C" w:rsidRPr="00F5799E" w:rsidRDefault="005E665B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21" w:type="dxa"/>
            <w:vAlign w:val="center"/>
          </w:tcPr>
          <w:p w14:paraId="0BFF405F" w14:textId="3536441F" w:rsidR="00F67F3C" w:rsidRPr="00F5799E" w:rsidRDefault="00C83EEA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2056" w:type="dxa"/>
            <w:vAlign w:val="center"/>
          </w:tcPr>
          <w:p w14:paraId="5A5536BB" w14:textId="5403E52C" w:rsidR="00F67F3C" w:rsidRPr="00F5799E" w:rsidRDefault="0060203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</w:tr>
      <w:tr w:rsidR="00F5799E" w:rsidRPr="00F5799E" w14:paraId="5C19DE12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2AA93DAE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CK (IU/L)</w:t>
            </w:r>
          </w:p>
        </w:tc>
        <w:tc>
          <w:tcPr>
            <w:tcW w:w="1937" w:type="dxa"/>
            <w:vAlign w:val="center"/>
          </w:tcPr>
          <w:p w14:paraId="39B005CB" w14:textId="47761901" w:rsidR="00F67F3C" w:rsidRPr="00F5799E" w:rsidRDefault="00A36501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9,832</w:t>
            </w:r>
          </w:p>
        </w:tc>
        <w:tc>
          <w:tcPr>
            <w:tcW w:w="1884" w:type="dxa"/>
            <w:vAlign w:val="center"/>
          </w:tcPr>
          <w:p w14:paraId="30DAFE76" w14:textId="46CAF35B" w:rsidR="00F67F3C" w:rsidRPr="00F5799E" w:rsidRDefault="005A5DC6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832" w:type="dxa"/>
            <w:vAlign w:val="center"/>
          </w:tcPr>
          <w:p w14:paraId="5C60B3CE" w14:textId="229EE8EF" w:rsidR="00F67F3C" w:rsidRPr="00F5799E" w:rsidRDefault="003D092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17,</w:t>
            </w:r>
            <w:r w:rsidR="008D5077" w:rsidRPr="00F5799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21" w:type="dxa"/>
            <w:vAlign w:val="center"/>
          </w:tcPr>
          <w:p w14:paraId="04DED5DC" w14:textId="784DD6FA" w:rsidR="00F67F3C" w:rsidRPr="00F5799E" w:rsidRDefault="005E665B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1,866</w:t>
            </w:r>
          </w:p>
        </w:tc>
        <w:tc>
          <w:tcPr>
            <w:tcW w:w="1821" w:type="dxa"/>
            <w:vAlign w:val="center"/>
          </w:tcPr>
          <w:p w14:paraId="73BEFB3C" w14:textId="52D96C88" w:rsidR="00F67F3C" w:rsidRPr="00F5799E" w:rsidRDefault="003D092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2056" w:type="dxa"/>
            <w:vAlign w:val="center"/>
          </w:tcPr>
          <w:p w14:paraId="00B93459" w14:textId="129A61A1" w:rsidR="00F67F3C" w:rsidRPr="00F5799E" w:rsidRDefault="008406D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</w:tr>
      <w:tr w:rsidR="00F5799E" w:rsidRPr="00F5799E" w14:paraId="0C2951B3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67694B07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EMG/NCS</w:t>
            </w:r>
          </w:p>
        </w:tc>
        <w:tc>
          <w:tcPr>
            <w:tcW w:w="1937" w:type="dxa"/>
            <w:vAlign w:val="center"/>
          </w:tcPr>
          <w:p w14:paraId="4D7045D3" w14:textId="7107D659" w:rsidR="00F67F3C" w:rsidRPr="00F5799E" w:rsidRDefault="0080580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84" w:type="dxa"/>
            <w:vAlign w:val="center"/>
          </w:tcPr>
          <w:p w14:paraId="67339A46" w14:textId="0762EAD9" w:rsidR="00F67F3C" w:rsidRPr="00F5799E" w:rsidRDefault="0080580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2" w:type="dxa"/>
            <w:vAlign w:val="center"/>
          </w:tcPr>
          <w:p w14:paraId="41B25B7A" w14:textId="5C8408C2" w:rsidR="00F67F3C" w:rsidRPr="00F5799E" w:rsidRDefault="001F0F21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21" w:type="dxa"/>
            <w:vAlign w:val="center"/>
          </w:tcPr>
          <w:p w14:paraId="726C2E4F" w14:textId="0F96DB99" w:rsidR="00F67F3C" w:rsidRPr="00F5799E" w:rsidRDefault="005E665B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21" w:type="dxa"/>
            <w:vAlign w:val="center"/>
          </w:tcPr>
          <w:p w14:paraId="3B39887B" w14:textId="7F99908C" w:rsidR="00F67F3C" w:rsidRPr="00F5799E" w:rsidRDefault="003D092D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2056" w:type="dxa"/>
            <w:vAlign w:val="center"/>
          </w:tcPr>
          <w:p w14:paraId="2935B339" w14:textId="65E240EE" w:rsidR="00F67F3C" w:rsidRPr="00F5799E" w:rsidRDefault="008406D3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</w:tr>
      <w:tr w:rsidR="00F5799E" w:rsidRPr="00F5799E" w14:paraId="094FD739" w14:textId="77777777" w:rsidTr="0077323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282FF827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Muscle Pathology Findings</w:t>
            </w:r>
          </w:p>
        </w:tc>
        <w:tc>
          <w:tcPr>
            <w:tcW w:w="1937" w:type="dxa"/>
            <w:vAlign w:val="center"/>
          </w:tcPr>
          <w:p w14:paraId="534FA584" w14:textId="704023E1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chronic myopathic changes</w:t>
            </w:r>
            <w:r w:rsidR="00F20E49" w:rsidRPr="00F5799E">
              <w:rPr>
                <w:rFonts w:ascii="Arial" w:hAnsi="Arial" w:cs="Arial"/>
                <w:sz w:val="20"/>
                <w:szCs w:val="20"/>
              </w:rPr>
              <w:t xml:space="preserve"> (fibrosis, fiber size variability)</w:t>
            </w:r>
            <w:r w:rsidRPr="00F5799E">
              <w:rPr>
                <w:rFonts w:ascii="Arial" w:hAnsi="Arial" w:cs="Arial"/>
                <w:sz w:val="20"/>
                <w:szCs w:val="20"/>
              </w:rPr>
              <w:t xml:space="preserve">, myofiber </w:t>
            </w:r>
            <w:r w:rsidR="00A36501" w:rsidRPr="00F5799E">
              <w:rPr>
                <w:rFonts w:ascii="Arial" w:hAnsi="Arial" w:cs="Arial"/>
                <w:sz w:val="20"/>
                <w:szCs w:val="20"/>
              </w:rPr>
              <w:t>regeneration</w:t>
            </w:r>
            <w:r w:rsidRPr="00F579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6501" w:rsidRPr="00F5799E">
              <w:rPr>
                <w:rFonts w:ascii="Arial" w:hAnsi="Arial" w:cs="Arial"/>
                <w:sz w:val="20"/>
                <w:szCs w:val="20"/>
              </w:rPr>
              <w:t xml:space="preserve">inflammatory infiltrate, </w:t>
            </w:r>
            <w:r w:rsidRPr="00F5799E">
              <w:rPr>
                <w:rFonts w:ascii="Arial" w:hAnsi="Arial" w:cs="Arial"/>
                <w:sz w:val="20"/>
                <w:szCs w:val="20"/>
              </w:rPr>
              <w:t xml:space="preserve">MHC-1 </w:t>
            </w:r>
            <w:r w:rsidR="00F20E49" w:rsidRPr="00F5799E">
              <w:rPr>
                <w:rFonts w:ascii="Arial" w:hAnsi="Arial" w:cs="Arial"/>
                <w:sz w:val="20"/>
                <w:szCs w:val="20"/>
              </w:rPr>
              <w:t xml:space="preserve">sarcolemmal </w:t>
            </w:r>
            <w:r w:rsidRPr="00F5799E">
              <w:rPr>
                <w:rFonts w:ascii="Arial" w:hAnsi="Arial" w:cs="Arial"/>
                <w:sz w:val="20"/>
                <w:szCs w:val="20"/>
              </w:rPr>
              <w:t>staining</w:t>
            </w:r>
          </w:p>
        </w:tc>
        <w:tc>
          <w:tcPr>
            <w:tcW w:w="1884" w:type="dxa"/>
            <w:vAlign w:val="center"/>
          </w:tcPr>
          <w:p w14:paraId="318D9F62" w14:textId="344307F6" w:rsidR="00F67F3C" w:rsidRPr="00F5799E" w:rsidRDefault="005D4920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(fibrosis</w:t>
            </w:r>
            <w:r w:rsidR="00F37E6F" w:rsidRPr="00F5799E">
              <w:rPr>
                <w:rFonts w:ascii="Arial" w:hAnsi="Arial" w:cs="Arial"/>
                <w:sz w:val="20"/>
                <w:szCs w:val="20"/>
              </w:rPr>
              <w:t>, fiber size variability</w:t>
            </w:r>
            <w:r w:rsidRPr="00F5799E">
              <w:rPr>
                <w:rFonts w:ascii="Arial" w:hAnsi="Arial" w:cs="Arial"/>
                <w:sz w:val="20"/>
                <w:szCs w:val="20"/>
              </w:rPr>
              <w:t>), myofiber necrosis and regeneration, no inflammatory infiltrate, no MHC-1 staining</w:t>
            </w:r>
          </w:p>
        </w:tc>
        <w:tc>
          <w:tcPr>
            <w:tcW w:w="1832" w:type="dxa"/>
            <w:vAlign w:val="center"/>
          </w:tcPr>
          <w:p w14:paraId="212831B2" w14:textId="78C96CB6" w:rsidR="00F67F3C" w:rsidRPr="00F5799E" w:rsidRDefault="00003F0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(fibrosis), myofiber necrosis and regeneration, small perivascular  inflammatory infiltrates, no MHC-1 staining, no C5b-9 deposition</w:t>
            </w:r>
          </w:p>
        </w:tc>
        <w:tc>
          <w:tcPr>
            <w:tcW w:w="1821" w:type="dxa"/>
            <w:vAlign w:val="center"/>
          </w:tcPr>
          <w:p w14:paraId="1E072AE5" w14:textId="2DC05F81" w:rsidR="00F67F3C" w:rsidRPr="00F5799E" w:rsidRDefault="003A0D0F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No chronic myopathic changes, myofiber necrosis and regeneration, </w:t>
            </w:r>
            <w:r w:rsidR="003D092D" w:rsidRPr="00F5799E">
              <w:rPr>
                <w:rFonts w:ascii="Arial" w:hAnsi="Arial" w:cs="Arial"/>
                <w:sz w:val="20"/>
                <w:szCs w:val="20"/>
              </w:rPr>
              <w:t>small perivascular  inflammatory infiltrates</w:t>
            </w:r>
            <w:r w:rsidRPr="00F5799E">
              <w:rPr>
                <w:rFonts w:ascii="Arial" w:hAnsi="Arial" w:cs="Arial"/>
                <w:sz w:val="20"/>
                <w:szCs w:val="20"/>
              </w:rPr>
              <w:t>, no MHC-1 staining, sarcolemmal C5b-9 deposition</w:t>
            </w:r>
          </w:p>
        </w:tc>
        <w:tc>
          <w:tcPr>
            <w:tcW w:w="1821" w:type="dxa"/>
            <w:vAlign w:val="center"/>
          </w:tcPr>
          <w:p w14:paraId="140553A2" w14:textId="5FE7EF5D" w:rsidR="00F67F3C" w:rsidRPr="00F5799E" w:rsidRDefault="003D092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(fiber size variability, internalized nuclei), no myofiber necrosis and regeneration, no inflammatory infiltrate</w:t>
            </w:r>
            <w:r w:rsidR="00755FC0" w:rsidRPr="00F5799E">
              <w:rPr>
                <w:rFonts w:ascii="Arial" w:hAnsi="Arial" w:cs="Arial"/>
                <w:sz w:val="20"/>
                <w:szCs w:val="20"/>
              </w:rPr>
              <w:t>, slight MHC-1 staining, no C5b-9 deposition</w:t>
            </w:r>
          </w:p>
        </w:tc>
        <w:tc>
          <w:tcPr>
            <w:tcW w:w="2056" w:type="dxa"/>
            <w:vAlign w:val="center"/>
          </w:tcPr>
          <w:p w14:paraId="2B66296C" w14:textId="628F32F0" w:rsidR="00F67F3C" w:rsidRPr="00F5799E" w:rsidRDefault="00AF404A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 chronic myopathic changes, myofiber necrosis and regeneration, no inflammatory infiltrate, no MHC-1 staining, no C5b-9 deposition</w:t>
            </w:r>
          </w:p>
        </w:tc>
      </w:tr>
      <w:tr w:rsidR="00F5799E" w:rsidRPr="00F5799E" w14:paraId="451CBE09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57006804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lastRenderedPageBreak/>
              <w:t>Genetic and molecular  testing</w:t>
            </w:r>
          </w:p>
        </w:tc>
        <w:tc>
          <w:tcPr>
            <w:tcW w:w="1937" w:type="dxa"/>
            <w:vAlign w:val="center"/>
          </w:tcPr>
          <w:p w14:paraId="45A35824" w14:textId="6BACA3E1" w:rsidR="00F67F3C" w:rsidRPr="00F5799E" w:rsidRDefault="003F0D9B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 (I</w:t>
            </w:r>
            <w:r w:rsidR="00265273">
              <w:rPr>
                <w:rFonts w:ascii="Arial" w:hAnsi="Arial" w:cs="Arial"/>
                <w:sz w:val="20"/>
                <w:szCs w:val="20"/>
              </w:rPr>
              <w:t>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="00FA323C" w:rsidRPr="00F5799E">
              <w:rPr>
                <w:rFonts w:ascii="Arial" w:hAnsi="Arial" w:cs="Arial"/>
                <w:sz w:val="20"/>
                <w:szCs w:val="20"/>
              </w:rPr>
              <w:t>, FKRP, anoctamin 5</w:t>
            </w:r>
          </w:p>
        </w:tc>
        <w:tc>
          <w:tcPr>
            <w:tcW w:w="1884" w:type="dxa"/>
            <w:vAlign w:val="center"/>
          </w:tcPr>
          <w:p w14:paraId="26792C21" w14:textId="36474C6D" w:rsidR="00F67F3C" w:rsidRPr="00F5799E" w:rsidRDefault="005A5DC6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B42F8E" w:rsidRPr="00F579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5273">
              <w:rPr>
                <w:rFonts w:ascii="Arial" w:hAnsi="Arial" w:cs="Arial"/>
                <w:sz w:val="20"/>
                <w:szCs w:val="20"/>
              </w:rPr>
              <w:t>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="005D4920" w:rsidRPr="00F5799E">
              <w:rPr>
                <w:rFonts w:ascii="Arial" w:hAnsi="Arial" w:cs="Arial"/>
                <w:sz w:val="20"/>
                <w:szCs w:val="20"/>
              </w:rPr>
              <w:t>, acid maltase</w:t>
            </w:r>
          </w:p>
        </w:tc>
        <w:tc>
          <w:tcPr>
            <w:tcW w:w="1832" w:type="dxa"/>
            <w:vAlign w:val="center"/>
          </w:tcPr>
          <w:p w14:paraId="119EB9AB" w14:textId="3573F9C3" w:rsidR="00F67F3C" w:rsidRPr="00F5799E" w:rsidRDefault="00C96D57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265273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="00CA7A8F"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Pr="00F579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59C" w:rsidRPr="00F5799E">
              <w:rPr>
                <w:rFonts w:ascii="Arial" w:hAnsi="Arial" w:cs="Arial"/>
                <w:sz w:val="20"/>
                <w:szCs w:val="20"/>
              </w:rPr>
              <w:t>calpain/</w:t>
            </w:r>
            <w:r w:rsidRPr="00F5799E">
              <w:rPr>
                <w:rFonts w:ascii="Arial" w:hAnsi="Arial" w:cs="Arial"/>
                <w:sz w:val="20"/>
                <w:szCs w:val="20"/>
              </w:rPr>
              <w:t>anoctamin 5 mutation</w:t>
            </w:r>
            <w:r w:rsidR="008C059C" w:rsidRPr="00F5799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21" w:type="dxa"/>
            <w:vAlign w:val="center"/>
          </w:tcPr>
          <w:p w14:paraId="11459A22" w14:textId="56C2A415" w:rsidR="00F67F3C" w:rsidRPr="00F5799E" w:rsidRDefault="00CA7A8F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265273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DM1, DM2</w:t>
            </w:r>
            <w:r w:rsidR="005E665B" w:rsidRPr="00F5799E">
              <w:rPr>
                <w:rFonts w:ascii="Arial" w:hAnsi="Arial" w:cs="Arial"/>
                <w:sz w:val="20"/>
                <w:szCs w:val="20"/>
              </w:rPr>
              <w:t>, anoctamin 5 mutation</w:t>
            </w:r>
          </w:p>
        </w:tc>
        <w:tc>
          <w:tcPr>
            <w:tcW w:w="1821" w:type="dxa"/>
            <w:vAlign w:val="center"/>
          </w:tcPr>
          <w:p w14:paraId="3636C8FE" w14:textId="40B14D73" w:rsidR="00F67F3C" w:rsidRPr="00F5799E" w:rsidRDefault="00755FC0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265273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)</w:t>
            </w:r>
            <w:r w:rsidR="005B5A66" w:rsidRPr="00F579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7361" w:rsidRPr="00F5799E">
              <w:rPr>
                <w:rFonts w:ascii="Arial" w:hAnsi="Arial" w:cs="Arial"/>
                <w:sz w:val="20"/>
                <w:szCs w:val="20"/>
              </w:rPr>
              <w:t>acid maltase</w:t>
            </w:r>
          </w:p>
        </w:tc>
        <w:tc>
          <w:tcPr>
            <w:tcW w:w="2056" w:type="dxa"/>
            <w:vAlign w:val="center"/>
          </w:tcPr>
          <w:p w14:paraId="6EC98C6A" w14:textId="13D41277" w:rsidR="00F67F3C" w:rsidRPr="00F5799E" w:rsidRDefault="00235EC8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265273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anoctamin 5 mutation</w:t>
            </w:r>
          </w:p>
        </w:tc>
      </w:tr>
      <w:tr w:rsidR="00F5799E" w:rsidRPr="00F5799E" w14:paraId="220A30B5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7AB33EF3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Anti-SRP</w:t>
            </w:r>
          </w:p>
        </w:tc>
        <w:tc>
          <w:tcPr>
            <w:tcW w:w="1937" w:type="dxa"/>
            <w:vAlign w:val="center"/>
          </w:tcPr>
          <w:p w14:paraId="4982EEC2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84" w:type="dxa"/>
            <w:vAlign w:val="center"/>
          </w:tcPr>
          <w:p w14:paraId="3F0E5355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2" w:type="dxa"/>
            <w:vAlign w:val="center"/>
          </w:tcPr>
          <w:p w14:paraId="239FA8F7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21" w:type="dxa"/>
            <w:vAlign w:val="center"/>
          </w:tcPr>
          <w:p w14:paraId="3F21D157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21" w:type="dxa"/>
            <w:vAlign w:val="center"/>
          </w:tcPr>
          <w:p w14:paraId="0F68C6A2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2056" w:type="dxa"/>
            <w:vAlign w:val="center"/>
          </w:tcPr>
          <w:p w14:paraId="4198E807" w14:textId="77777777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</w:tr>
      <w:tr w:rsidR="00F5799E" w:rsidRPr="00F5799E" w14:paraId="65874B28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7BFB5343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HLA-DRB1</w:t>
            </w:r>
          </w:p>
        </w:tc>
        <w:tc>
          <w:tcPr>
            <w:tcW w:w="1937" w:type="dxa"/>
            <w:vAlign w:val="center"/>
          </w:tcPr>
          <w:p w14:paraId="73B6246D" w14:textId="2D0688E2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84" w:type="dxa"/>
            <w:vAlign w:val="center"/>
          </w:tcPr>
          <w:p w14:paraId="2DA069CD" w14:textId="35463F15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7E07AF37" w14:textId="7D8D7423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21" w:type="dxa"/>
            <w:vAlign w:val="center"/>
          </w:tcPr>
          <w:p w14:paraId="07D9D7B5" w14:textId="363CB196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21" w:type="dxa"/>
            <w:vAlign w:val="center"/>
          </w:tcPr>
          <w:p w14:paraId="4B34DE7F" w14:textId="25C70D91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056" w:type="dxa"/>
            <w:vAlign w:val="center"/>
          </w:tcPr>
          <w:p w14:paraId="46487A44" w14:textId="652C64EE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5799E" w:rsidRPr="00F5799E" w14:paraId="6B63FEBE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125B302D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Echocardiogram</w:t>
            </w:r>
          </w:p>
        </w:tc>
        <w:tc>
          <w:tcPr>
            <w:tcW w:w="1937" w:type="dxa"/>
            <w:vAlign w:val="center"/>
          </w:tcPr>
          <w:p w14:paraId="4F53DE60" w14:textId="766DF2E0" w:rsidR="00F67F3C" w:rsidRPr="00F5799E" w:rsidRDefault="00322640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84" w:type="dxa"/>
            <w:vAlign w:val="center"/>
          </w:tcPr>
          <w:p w14:paraId="5F86F346" w14:textId="42BA8877" w:rsidR="00F67F3C" w:rsidRPr="00F5799E" w:rsidRDefault="005A5DC6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2" w:type="dxa"/>
            <w:vAlign w:val="center"/>
          </w:tcPr>
          <w:p w14:paraId="572F9B92" w14:textId="4B082161" w:rsidR="00F67F3C" w:rsidRPr="00F5799E" w:rsidRDefault="001F0F21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21" w:type="dxa"/>
            <w:vAlign w:val="center"/>
          </w:tcPr>
          <w:p w14:paraId="58701365" w14:textId="66418113" w:rsidR="00F67F3C" w:rsidRPr="00F5799E" w:rsidRDefault="00CA7A8F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21" w:type="dxa"/>
            <w:vAlign w:val="center"/>
          </w:tcPr>
          <w:p w14:paraId="5EA4DDFC" w14:textId="3603B717" w:rsidR="00F67F3C" w:rsidRPr="00F5799E" w:rsidRDefault="0068388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Slight concentric ventricular hypertrophy</w:t>
            </w:r>
          </w:p>
        </w:tc>
        <w:tc>
          <w:tcPr>
            <w:tcW w:w="2056" w:type="dxa"/>
            <w:vAlign w:val="center"/>
          </w:tcPr>
          <w:p w14:paraId="75E4F3A5" w14:textId="5063755D" w:rsidR="00F67F3C" w:rsidRPr="00F5799E" w:rsidRDefault="008406D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F5799E" w:rsidRPr="00F5799E" w14:paraId="3CB1AB39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7630BE53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PFT</w:t>
            </w:r>
          </w:p>
        </w:tc>
        <w:tc>
          <w:tcPr>
            <w:tcW w:w="1937" w:type="dxa"/>
            <w:vAlign w:val="center"/>
          </w:tcPr>
          <w:p w14:paraId="4702675E" w14:textId="7DE30343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322640" w:rsidRPr="00F5799E">
              <w:rPr>
                <w:rFonts w:ascii="Arial" w:hAnsi="Arial" w:cs="Arial"/>
                <w:sz w:val="20"/>
                <w:szCs w:val="20"/>
              </w:rPr>
              <w:t>3.4 L</w:t>
            </w:r>
            <w:r w:rsidR="00F20E49" w:rsidRPr="00F5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99E">
              <w:rPr>
                <w:rFonts w:ascii="Arial" w:hAnsi="Arial" w:cs="Arial"/>
                <w:sz w:val="20"/>
                <w:szCs w:val="20"/>
              </w:rPr>
              <w:t>(</w:t>
            </w:r>
            <w:r w:rsidR="00322640" w:rsidRPr="00F5799E">
              <w:rPr>
                <w:rFonts w:ascii="Arial" w:hAnsi="Arial" w:cs="Arial"/>
                <w:sz w:val="20"/>
                <w:szCs w:val="20"/>
              </w:rPr>
              <w:t>66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84" w:type="dxa"/>
            <w:vAlign w:val="center"/>
          </w:tcPr>
          <w:p w14:paraId="42446CAC" w14:textId="43EAD4AA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FVC 71%</w:t>
            </w:r>
          </w:p>
        </w:tc>
        <w:tc>
          <w:tcPr>
            <w:tcW w:w="1832" w:type="dxa"/>
            <w:vAlign w:val="center"/>
          </w:tcPr>
          <w:p w14:paraId="5609CF0F" w14:textId="081BE4E3" w:rsidR="00F67F3C" w:rsidRPr="00F5799E" w:rsidRDefault="00D44072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21" w:type="dxa"/>
            <w:vAlign w:val="center"/>
          </w:tcPr>
          <w:p w14:paraId="515964B7" w14:textId="221A4E7B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CA7A8F" w:rsidRPr="00F5799E">
              <w:rPr>
                <w:rFonts w:ascii="Arial" w:hAnsi="Arial" w:cs="Arial"/>
                <w:sz w:val="20"/>
                <w:szCs w:val="20"/>
              </w:rPr>
              <w:t xml:space="preserve">3.05 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CA7A8F" w:rsidRPr="00F5799E">
              <w:rPr>
                <w:rFonts w:ascii="Arial" w:hAnsi="Arial" w:cs="Arial"/>
                <w:sz w:val="20"/>
                <w:szCs w:val="20"/>
              </w:rPr>
              <w:t>118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21" w:type="dxa"/>
            <w:vAlign w:val="center"/>
          </w:tcPr>
          <w:p w14:paraId="6D799A64" w14:textId="1D514C40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68388D" w:rsidRPr="00F5799E">
              <w:rPr>
                <w:rFonts w:ascii="Arial" w:hAnsi="Arial" w:cs="Arial"/>
                <w:sz w:val="20"/>
                <w:szCs w:val="20"/>
              </w:rPr>
              <w:t xml:space="preserve">3.73 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68388D" w:rsidRPr="00F5799E">
              <w:rPr>
                <w:rFonts w:ascii="Arial" w:hAnsi="Arial" w:cs="Arial"/>
                <w:sz w:val="20"/>
                <w:szCs w:val="20"/>
              </w:rPr>
              <w:t>102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56" w:type="dxa"/>
            <w:vAlign w:val="center"/>
          </w:tcPr>
          <w:p w14:paraId="6D24ED54" w14:textId="17130996" w:rsidR="00F67F3C" w:rsidRPr="00F5799E" w:rsidRDefault="00F67F3C" w:rsidP="00773230">
            <w:pPr>
              <w:spacing w:line="27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8406D3" w:rsidRPr="00F5799E">
              <w:rPr>
                <w:rFonts w:ascii="Arial" w:hAnsi="Arial" w:cs="Arial"/>
                <w:sz w:val="20"/>
                <w:szCs w:val="20"/>
              </w:rPr>
              <w:t xml:space="preserve">3.40 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8406D3" w:rsidRPr="00F5799E">
              <w:rPr>
                <w:rFonts w:ascii="Arial" w:hAnsi="Arial" w:cs="Arial"/>
                <w:sz w:val="20"/>
                <w:szCs w:val="20"/>
              </w:rPr>
              <w:t>99</w:t>
            </w:r>
            <w:r w:rsidR="00BC7318"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F5799E" w:rsidRPr="00F5799E" w14:paraId="7A4F5831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Align w:val="center"/>
          </w:tcPr>
          <w:p w14:paraId="07027F5B" w14:textId="77777777" w:rsidR="00F67F3C" w:rsidRPr="00F5799E" w:rsidRDefault="00F67F3C" w:rsidP="00773230">
            <w:pPr>
              <w:spacing w:line="27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1937" w:type="dxa"/>
            <w:vAlign w:val="center"/>
          </w:tcPr>
          <w:p w14:paraId="05DC6AC7" w14:textId="0AC91621" w:rsidR="00F67F3C" w:rsidRPr="00F5799E" w:rsidRDefault="00F67F3C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3F907EA" w14:textId="72E6C8C4" w:rsidR="00F67F3C" w:rsidRPr="00F5799E" w:rsidRDefault="004F4B40" w:rsidP="00773230">
            <w:pPr>
              <w:autoSpaceDE w:val="0"/>
              <w:autoSpaceDN w:val="0"/>
              <w:adjustRightInd w:val="0"/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Heterozygote factor V Leiden mutation and protein S deficiency (no thrombotic event)</w:t>
            </w:r>
          </w:p>
        </w:tc>
        <w:tc>
          <w:tcPr>
            <w:tcW w:w="1832" w:type="dxa"/>
            <w:vAlign w:val="center"/>
          </w:tcPr>
          <w:p w14:paraId="33B1A1FB" w14:textId="10988CBB" w:rsidR="00F67F3C" w:rsidRPr="00F5799E" w:rsidRDefault="001F0F21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Hashimoto thyroiditis</w:t>
            </w:r>
          </w:p>
        </w:tc>
        <w:tc>
          <w:tcPr>
            <w:tcW w:w="1821" w:type="dxa"/>
            <w:vAlign w:val="center"/>
          </w:tcPr>
          <w:p w14:paraId="409FEB55" w14:textId="38B5A6B5" w:rsidR="00F67F3C" w:rsidRPr="00F5799E" w:rsidRDefault="003A0D0F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Dyslipidemia, statin exposure</w:t>
            </w:r>
          </w:p>
        </w:tc>
        <w:tc>
          <w:tcPr>
            <w:tcW w:w="1821" w:type="dxa"/>
            <w:vAlign w:val="center"/>
          </w:tcPr>
          <w:p w14:paraId="5213EADA" w14:textId="53F1FE8E" w:rsidR="00F67F3C" w:rsidRPr="00F5799E" w:rsidRDefault="003D092D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Coronary artery disease with statin </w:t>
            </w:r>
            <w:r w:rsidR="00F02ACB">
              <w:rPr>
                <w:rFonts w:ascii="Arial" w:hAnsi="Arial" w:cs="Arial"/>
                <w:sz w:val="20"/>
                <w:szCs w:val="20"/>
              </w:rPr>
              <w:t>exposure</w:t>
            </w:r>
          </w:p>
        </w:tc>
        <w:tc>
          <w:tcPr>
            <w:tcW w:w="2056" w:type="dxa"/>
            <w:vAlign w:val="center"/>
          </w:tcPr>
          <w:p w14:paraId="61259844" w14:textId="5F622FE5" w:rsidR="00F67F3C" w:rsidRPr="00F5799E" w:rsidRDefault="008406D3" w:rsidP="00773230">
            <w:pPr>
              <w:spacing w:line="27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Heterozygote factor V Leiden mutation (no thrombotic event)</w:t>
            </w:r>
          </w:p>
        </w:tc>
      </w:tr>
    </w:tbl>
    <w:p w14:paraId="498338D7" w14:textId="1764BFA3" w:rsidR="002F1CBA" w:rsidRDefault="002F1CBA">
      <w:pPr>
        <w:rPr>
          <w:rFonts w:ascii="Arial" w:hAnsi="Arial" w:cs="Arial"/>
          <w:sz w:val="20"/>
          <w:szCs w:val="20"/>
        </w:rPr>
      </w:pPr>
    </w:p>
    <w:p w14:paraId="0F188797" w14:textId="77777777" w:rsidR="002F1CBA" w:rsidRDefault="002F1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4AB093" w14:textId="77777777" w:rsidR="00F67F3C" w:rsidRPr="00F5799E" w:rsidRDefault="00F67F3C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31"/>
        <w:gridCol w:w="1956"/>
        <w:gridCol w:w="1832"/>
        <w:gridCol w:w="1832"/>
        <w:gridCol w:w="1833"/>
        <w:gridCol w:w="1833"/>
        <w:gridCol w:w="1833"/>
      </w:tblGrid>
      <w:tr w:rsidR="00F5799E" w:rsidRPr="00F5799E" w14:paraId="7BF6C775" w14:textId="77777777" w:rsidTr="00773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55A14DBE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03E5A88" w14:textId="217C284F" w:rsidR="00254667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7</w:t>
            </w:r>
          </w:p>
        </w:tc>
        <w:tc>
          <w:tcPr>
            <w:tcW w:w="1832" w:type="dxa"/>
            <w:vAlign w:val="center"/>
          </w:tcPr>
          <w:p w14:paraId="5323FB8E" w14:textId="4E41CBC4" w:rsidR="00607350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8</w:t>
            </w:r>
          </w:p>
        </w:tc>
        <w:tc>
          <w:tcPr>
            <w:tcW w:w="1832" w:type="dxa"/>
            <w:vAlign w:val="center"/>
          </w:tcPr>
          <w:p w14:paraId="267662DC" w14:textId="496FBECC" w:rsidR="00B42F8E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9</w:t>
            </w:r>
          </w:p>
        </w:tc>
        <w:tc>
          <w:tcPr>
            <w:tcW w:w="1833" w:type="dxa"/>
            <w:vAlign w:val="center"/>
          </w:tcPr>
          <w:p w14:paraId="26BB5775" w14:textId="5BE48C81" w:rsidR="008A0DF5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10</w:t>
            </w:r>
          </w:p>
        </w:tc>
        <w:tc>
          <w:tcPr>
            <w:tcW w:w="1833" w:type="dxa"/>
            <w:vAlign w:val="center"/>
          </w:tcPr>
          <w:p w14:paraId="7C16EC8E" w14:textId="36540B57" w:rsidR="007D595B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11</w:t>
            </w:r>
          </w:p>
        </w:tc>
        <w:tc>
          <w:tcPr>
            <w:tcW w:w="1833" w:type="dxa"/>
            <w:vAlign w:val="center"/>
          </w:tcPr>
          <w:p w14:paraId="167E079D" w14:textId="1F520CF3" w:rsidR="007D595B" w:rsidRPr="003861BD" w:rsidRDefault="003861BD" w:rsidP="00773230">
            <w:pPr>
              <w:spacing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12</w:t>
            </w:r>
          </w:p>
        </w:tc>
      </w:tr>
      <w:tr w:rsidR="00F5799E" w:rsidRPr="00F5799E" w14:paraId="1BDDDA8F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54EC0E6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956" w:type="dxa"/>
            <w:vAlign w:val="center"/>
          </w:tcPr>
          <w:p w14:paraId="794B18E2" w14:textId="30BED28F" w:rsidR="00F20E49" w:rsidRPr="00F5799E" w:rsidRDefault="00254667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2" w:type="dxa"/>
            <w:vAlign w:val="center"/>
          </w:tcPr>
          <w:p w14:paraId="5106946E" w14:textId="377CCC6D" w:rsidR="00F20E49" w:rsidRPr="00F5799E" w:rsidRDefault="00943FD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32" w:type="dxa"/>
            <w:vAlign w:val="center"/>
          </w:tcPr>
          <w:p w14:paraId="0479233F" w14:textId="2E4ECA02" w:rsidR="00F20E49" w:rsidRPr="00F5799E" w:rsidRDefault="00B42F8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3" w:type="dxa"/>
            <w:vAlign w:val="center"/>
          </w:tcPr>
          <w:p w14:paraId="3649CEDA" w14:textId="71FA8A3A" w:rsidR="00F20E49" w:rsidRPr="00F5799E" w:rsidRDefault="008A0DF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3" w:type="dxa"/>
            <w:vAlign w:val="center"/>
          </w:tcPr>
          <w:p w14:paraId="4891460E" w14:textId="49379E2A" w:rsidR="00F20E49" w:rsidRPr="00F5799E" w:rsidRDefault="00FC7300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33" w:type="dxa"/>
            <w:vAlign w:val="center"/>
          </w:tcPr>
          <w:p w14:paraId="08395E28" w14:textId="5C8CFE95" w:rsidR="00F20E49" w:rsidRPr="00F5799E" w:rsidRDefault="0093550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5799E" w:rsidRPr="00F5799E" w14:paraId="35D9D2CF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29165201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Age (yrs)</w:t>
            </w:r>
          </w:p>
        </w:tc>
        <w:tc>
          <w:tcPr>
            <w:tcW w:w="1956" w:type="dxa"/>
            <w:vAlign w:val="center"/>
          </w:tcPr>
          <w:p w14:paraId="5854B0BA" w14:textId="3B5D8523" w:rsidR="00F20E49" w:rsidRPr="00F5799E" w:rsidRDefault="001B02D4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32" w:type="dxa"/>
            <w:vAlign w:val="center"/>
          </w:tcPr>
          <w:p w14:paraId="440CAA89" w14:textId="635B2AEF" w:rsidR="00F20E49" w:rsidRPr="00F5799E" w:rsidRDefault="00943FD8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2" w:type="dxa"/>
            <w:vAlign w:val="center"/>
          </w:tcPr>
          <w:p w14:paraId="34F710E1" w14:textId="774BAC3D" w:rsidR="00F20E49" w:rsidRPr="00F5799E" w:rsidRDefault="00B42F8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33" w:type="dxa"/>
            <w:vAlign w:val="center"/>
          </w:tcPr>
          <w:p w14:paraId="054F49AE" w14:textId="172082A4" w:rsidR="00F20E49" w:rsidRPr="00F5799E" w:rsidRDefault="00FD0C86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3" w:type="dxa"/>
            <w:vAlign w:val="center"/>
          </w:tcPr>
          <w:p w14:paraId="4DCA45B1" w14:textId="3A120D15" w:rsidR="00F20E49" w:rsidRPr="00F5799E" w:rsidRDefault="00FC7300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33" w:type="dxa"/>
            <w:vAlign w:val="center"/>
          </w:tcPr>
          <w:p w14:paraId="63E07AF4" w14:textId="2E9995AB" w:rsidR="00F20E49" w:rsidRPr="00F5799E" w:rsidRDefault="00D57D3C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799E" w:rsidRPr="00F5799E" w14:paraId="41094D10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007925D2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First sign, age (yrs)</w:t>
            </w:r>
          </w:p>
        </w:tc>
        <w:tc>
          <w:tcPr>
            <w:tcW w:w="1956" w:type="dxa"/>
            <w:vAlign w:val="center"/>
          </w:tcPr>
          <w:p w14:paraId="42AC9BDE" w14:textId="61CFCBEC" w:rsidR="00F20E49" w:rsidRPr="00F5799E" w:rsidRDefault="0093550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Asymptomatic hyperCKemia, 47</w:t>
            </w:r>
          </w:p>
        </w:tc>
        <w:tc>
          <w:tcPr>
            <w:tcW w:w="1832" w:type="dxa"/>
            <w:vAlign w:val="center"/>
          </w:tcPr>
          <w:p w14:paraId="72E45E6D" w14:textId="655502CE" w:rsidR="00F20E49" w:rsidRPr="00F5799E" w:rsidRDefault="00943FD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HyperCKemia +myalgia, 14</w:t>
            </w:r>
          </w:p>
        </w:tc>
        <w:tc>
          <w:tcPr>
            <w:tcW w:w="1832" w:type="dxa"/>
            <w:vAlign w:val="center"/>
          </w:tcPr>
          <w:p w14:paraId="3E076B8A" w14:textId="59D1AF19" w:rsidR="00F20E49" w:rsidRPr="00F5799E" w:rsidRDefault="007C467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Proximal weakness</w:t>
            </w:r>
            <w:r w:rsidR="00B42F8E" w:rsidRPr="00F5799E">
              <w:rPr>
                <w:rFonts w:ascii="Arial" w:hAnsi="Arial" w:cs="Arial"/>
                <w:sz w:val="20"/>
                <w:szCs w:val="20"/>
              </w:rPr>
              <w:t>, 21</w:t>
            </w:r>
          </w:p>
        </w:tc>
        <w:tc>
          <w:tcPr>
            <w:tcW w:w="1833" w:type="dxa"/>
            <w:vAlign w:val="center"/>
          </w:tcPr>
          <w:p w14:paraId="3DB57535" w14:textId="66704042" w:rsidR="00F20E49" w:rsidRPr="00F5799E" w:rsidRDefault="00685871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Exercise intolerance, 14</w:t>
            </w:r>
          </w:p>
        </w:tc>
        <w:tc>
          <w:tcPr>
            <w:tcW w:w="1833" w:type="dxa"/>
            <w:vAlign w:val="center"/>
          </w:tcPr>
          <w:p w14:paraId="755E578E" w14:textId="508876D9" w:rsidR="00F20E49" w:rsidRPr="00F5799E" w:rsidRDefault="00FC7300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Elevated LFTs, 47</w:t>
            </w:r>
          </w:p>
        </w:tc>
        <w:tc>
          <w:tcPr>
            <w:tcW w:w="1833" w:type="dxa"/>
            <w:vAlign w:val="center"/>
          </w:tcPr>
          <w:p w14:paraId="3F51D29B" w14:textId="5CFA076E" w:rsidR="00F20E49" w:rsidRPr="00F5799E" w:rsidRDefault="00D57D3C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Difficulty rising from a chair+myalgia</w:t>
            </w:r>
            <w:r w:rsidR="00476C58" w:rsidRPr="00F5799E">
              <w:rPr>
                <w:rFonts w:ascii="Arial" w:hAnsi="Arial" w:cs="Arial"/>
                <w:sz w:val="20"/>
                <w:szCs w:val="20"/>
              </w:rPr>
              <w:t>, 15</w:t>
            </w:r>
          </w:p>
        </w:tc>
      </w:tr>
      <w:tr w:rsidR="00F5799E" w:rsidRPr="00F5799E" w14:paraId="5ED8606B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1CDE46F7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Duration (yrs)</w:t>
            </w:r>
          </w:p>
        </w:tc>
        <w:tc>
          <w:tcPr>
            <w:tcW w:w="1956" w:type="dxa"/>
            <w:vAlign w:val="center"/>
          </w:tcPr>
          <w:p w14:paraId="165537A4" w14:textId="2200638F" w:rsidR="00F20E49" w:rsidRPr="00F5799E" w:rsidRDefault="00935505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vAlign w:val="center"/>
          </w:tcPr>
          <w:p w14:paraId="5E44541C" w14:textId="095996A5" w:rsidR="00F20E49" w:rsidRPr="00F5799E" w:rsidRDefault="00943FD8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7E5BA596" w14:textId="2D1B8AB6" w:rsidR="00F20E49" w:rsidRPr="00F5799E" w:rsidRDefault="00B42F8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3" w:type="dxa"/>
            <w:vAlign w:val="center"/>
          </w:tcPr>
          <w:p w14:paraId="1CEC6F85" w14:textId="26A0E7E4" w:rsidR="00F20E49" w:rsidRPr="00F5799E" w:rsidRDefault="00FD0C86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3" w:type="dxa"/>
            <w:vAlign w:val="center"/>
          </w:tcPr>
          <w:p w14:paraId="357EF6BE" w14:textId="618CA177" w:rsidR="00F20E49" w:rsidRPr="00F5799E" w:rsidRDefault="00FC7300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3" w:type="dxa"/>
            <w:vAlign w:val="center"/>
          </w:tcPr>
          <w:p w14:paraId="62CC9E0E" w14:textId="6CFB7FD9" w:rsidR="00F20E49" w:rsidRPr="00F5799E" w:rsidRDefault="00F5799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5799E" w:rsidRPr="00F5799E" w14:paraId="40D44D21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2DF7C0D7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Pattern of weakness</w:t>
            </w:r>
          </w:p>
        </w:tc>
        <w:tc>
          <w:tcPr>
            <w:tcW w:w="1956" w:type="dxa"/>
            <w:vAlign w:val="center"/>
          </w:tcPr>
          <w:p w14:paraId="14ADB506" w14:textId="5D6B2BD2" w:rsidR="00F20E49" w:rsidRPr="00F5799E" w:rsidRDefault="001B02D4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2" w:type="dxa"/>
            <w:vAlign w:val="center"/>
          </w:tcPr>
          <w:p w14:paraId="67067481" w14:textId="3631024F" w:rsidR="00F20E49" w:rsidRPr="00F5799E" w:rsidRDefault="00943FD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2" w:type="dxa"/>
            <w:vAlign w:val="center"/>
          </w:tcPr>
          <w:p w14:paraId="7DB06415" w14:textId="07F483FD" w:rsidR="00F20E49" w:rsidRPr="00F5799E" w:rsidRDefault="00B42F8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3" w:type="dxa"/>
            <w:vAlign w:val="center"/>
          </w:tcPr>
          <w:p w14:paraId="72FC770E" w14:textId="501B7F64" w:rsidR="00F20E49" w:rsidRPr="00F5799E" w:rsidRDefault="008A0DF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3" w:type="dxa"/>
            <w:vAlign w:val="center"/>
          </w:tcPr>
          <w:p w14:paraId="5A7056D6" w14:textId="646E67B1" w:rsidR="00F20E49" w:rsidRPr="00F5799E" w:rsidRDefault="00FC7300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3" w:type="dxa"/>
            <w:vAlign w:val="center"/>
          </w:tcPr>
          <w:p w14:paraId="22C0283C" w14:textId="2A3A5776" w:rsidR="00F20E49" w:rsidRPr="00F5799E" w:rsidRDefault="00476C5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</w:tr>
      <w:tr w:rsidR="00F5799E" w:rsidRPr="00F5799E" w14:paraId="5F55B9DF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2B9FC1D5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Scapular winging</w:t>
            </w:r>
          </w:p>
        </w:tc>
        <w:tc>
          <w:tcPr>
            <w:tcW w:w="1956" w:type="dxa"/>
            <w:vAlign w:val="center"/>
          </w:tcPr>
          <w:p w14:paraId="2ADBCFDD" w14:textId="3AFC604A" w:rsidR="00F20E49" w:rsidRPr="00F5799E" w:rsidRDefault="0051416D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2" w:type="dxa"/>
            <w:vAlign w:val="center"/>
          </w:tcPr>
          <w:p w14:paraId="4DC20FB3" w14:textId="19ACFDA6" w:rsidR="00F20E49" w:rsidRPr="00F5799E" w:rsidRDefault="00237361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32" w:type="dxa"/>
            <w:vAlign w:val="center"/>
          </w:tcPr>
          <w:p w14:paraId="28E12BA2" w14:textId="786D041B" w:rsidR="00F20E49" w:rsidRPr="00F5799E" w:rsidRDefault="007C4678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33" w:type="dxa"/>
            <w:vAlign w:val="center"/>
          </w:tcPr>
          <w:p w14:paraId="6153A504" w14:textId="461AEC3D" w:rsidR="00F20E49" w:rsidRPr="00F5799E" w:rsidRDefault="008A0DF5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33" w:type="dxa"/>
            <w:vAlign w:val="center"/>
          </w:tcPr>
          <w:p w14:paraId="60EE6903" w14:textId="64E81C9E" w:rsidR="00F20E49" w:rsidRPr="00F5799E" w:rsidRDefault="00FC7300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3" w:type="dxa"/>
            <w:vAlign w:val="center"/>
          </w:tcPr>
          <w:p w14:paraId="353F7AC5" w14:textId="06D64EFE" w:rsidR="00F20E49" w:rsidRPr="00F5799E" w:rsidRDefault="00395E47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F5799E" w:rsidRPr="00F5799E" w14:paraId="2511CFD3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76C885D6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Ambulation Status</w:t>
            </w:r>
          </w:p>
        </w:tc>
        <w:tc>
          <w:tcPr>
            <w:tcW w:w="1956" w:type="dxa"/>
            <w:vAlign w:val="center"/>
          </w:tcPr>
          <w:p w14:paraId="05C35D2E" w14:textId="0C6E987D" w:rsidR="00F20E49" w:rsidRPr="00F5799E" w:rsidRDefault="00915B2A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2" w:type="dxa"/>
            <w:vAlign w:val="center"/>
          </w:tcPr>
          <w:p w14:paraId="32DA598C" w14:textId="335AEF02" w:rsidR="00F20E49" w:rsidRPr="00F5799E" w:rsidRDefault="00237361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2" w:type="dxa"/>
            <w:vAlign w:val="center"/>
          </w:tcPr>
          <w:p w14:paraId="7DAA0D4C" w14:textId="7F72E48F" w:rsidR="00F20E49" w:rsidRPr="00F5799E" w:rsidRDefault="00B42F8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833" w:type="dxa"/>
            <w:vAlign w:val="center"/>
          </w:tcPr>
          <w:p w14:paraId="7FCD1AB6" w14:textId="223E64BB" w:rsidR="00F20E49" w:rsidRPr="00F5799E" w:rsidRDefault="00F02ACB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3" w:type="dxa"/>
            <w:vAlign w:val="center"/>
          </w:tcPr>
          <w:p w14:paraId="7A86ACED" w14:textId="1D5F5635" w:rsidR="00F20E49" w:rsidRPr="00F5799E" w:rsidRDefault="00F02ACB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3" w:type="dxa"/>
            <w:vAlign w:val="center"/>
          </w:tcPr>
          <w:p w14:paraId="1BA50732" w14:textId="20F7AFD3" w:rsidR="00F20E49" w:rsidRPr="00F5799E" w:rsidRDefault="0004107B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 for short distance with cane</w:t>
            </w:r>
          </w:p>
        </w:tc>
      </w:tr>
      <w:tr w:rsidR="00F5799E" w:rsidRPr="00F5799E" w14:paraId="034973C2" w14:textId="77777777" w:rsidTr="007732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375E9025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CK (IU/L)</w:t>
            </w:r>
          </w:p>
        </w:tc>
        <w:tc>
          <w:tcPr>
            <w:tcW w:w="1956" w:type="dxa"/>
            <w:vAlign w:val="center"/>
          </w:tcPr>
          <w:p w14:paraId="41CCA1A6" w14:textId="3315BC68" w:rsidR="00F20E49" w:rsidRPr="00F5799E" w:rsidRDefault="001B02D4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832" w:type="dxa"/>
            <w:vAlign w:val="center"/>
          </w:tcPr>
          <w:p w14:paraId="62623EB6" w14:textId="330F0C64" w:rsidR="00F20E49" w:rsidRPr="00F5799E" w:rsidRDefault="00943FD8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10,858</w:t>
            </w:r>
          </w:p>
        </w:tc>
        <w:tc>
          <w:tcPr>
            <w:tcW w:w="1832" w:type="dxa"/>
            <w:vAlign w:val="center"/>
          </w:tcPr>
          <w:p w14:paraId="6E0CAB0D" w14:textId="568AAFC0" w:rsidR="00F20E49" w:rsidRPr="00F5799E" w:rsidRDefault="00B42F8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833" w:type="dxa"/>
            <w:vAlign w:val="center"/>
          </w:tcPr>
          <w:p w14:paraId="770AF0E1" w14:textId="318E02B5" w:rsidR="00F20E49" w:rsidRPr="00F5799E" w:rsidRDefault="008A0DF5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5,985</w:t>
            </w:r>
          </w:p>
        </w:tc>
        <w:tc>
          <w:tcPr>
            <w:tcW w:w="1833" w:type="dxa"/>
            <w:vAlign w:val="center"/>
          </w:tcPr>
          <w:p w14:paraId="79C7DBCD" w14:textId="35008597" w:rsidR="00F20E49" w:rsidRPr="00F5799E" w:rsidRDefault="00BA0F35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1,851</w:t>
            </w:r>
          </w:p>
        </w:tc>
        <w:tc>
          <w:tcPr>
            <w:tcW w:w="1833" w:type="dxa"/>
            <w:vAlign w:val="center"/>
          </w:tcPr>
          <w:p w14:paraId="03482F41" w14:textId="35F9A9BC" w:rsidR="00F20E49" w:rsidRPr="00F5799E" w:rsidRDefault="00411AD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5,890</w:t>
            </w:r>
          </w:p>
        </w:tc>
      </w:tr>
      <w:tr w:rsidR="00F5799E" w:rsidRPr="00F5799E" w14:paraId="713B85D3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33EA9439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EMG/NCS</w:t>
            </w:r>
          </w:p>
        </w:tc>
        <w:tc>
          <w:tcPr>
            <w:tcW w:w="1956" w:type="dxa"/>
            <w:vAlign w:val="center"/>
          </w:tcPr>
          <w:p w14:paraId="494528C4" w14:textId="1E72CA48" w:rsidR="00F20E49" w:rsidRPr="00F5799E" w:rsidRDefault="001B02D4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2" w:type="dxa"/>
            <w:vAlign w:val="center"/>
          </w:tcPr>
          <w:p w14:paraId="7D39C622" w14:textId="43A33DC1" w:rsidR="00F20E49" w:rsidRPr="00F5799E" w:rsidRDefault="00B37A5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2" w:type="dxa"/>
            <w:vAlign w:val="center"/>
          </w:tcPr>
          <w:p w14:paraId="2C730BE0" w14:textId="609C596A" w:rsidR="00F20E49" w:rsidRPr="00F5799E" w:rsidRDefault="00B42F8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3" w:type="dxa"/>
            <w:vAlign w:val="center"/>
          </w:tcPr>
          <w:p w14:paraId="549B5E13" w14:textId="6625487B" w:rsidR="00F20E49" w:rsidRPr="00F5799E" w:rsidRDefault="008A0DF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3" w:type="dxa"/>
            <w:vAlign w:val="center"/>
          </w:tcPr>
          <w:p w14:paraId="6774E69A" w14:textId="224FC650" w:rsidR="00F20E49" w:rsidRPr="00F5799E" w:rsidRDefault="00BA0F3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3" w:type="dxa"/>
            <w:vAlign w:val="center"/>
          </w:tcPr>
          <w:p w14:paraId="0ABF8AC6" w14:textId="28F9E96E" w:rsidR="00F20E49" w:rsidRPr="00F5799E" w:rsidRDefault="00D6638C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</w:tr>
      <w:tr w:rsidR="00F5799E" w:rsidRPr="00F5799E" w14:paraId="074F7CEE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1389DCD3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Muscle Pathology Findings</w:t>
            </w:r>
          </w:p>
        </w:tc>
        <w:tc>
          <w:tcPr>
            <w:tcW w:w="1956" w:type="dxa"/>
            <w:vAlign w:val="center"/>
          </w:tcPr>
          <w:p w14:paraId="2AE95728" w14:textId="7F06CFE5" w:rsidR="00F20E49" w:rsidRPr="00F5799E" w:rsidRDefault="001B02D4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Chronic myopathic changes (fibrosis, fiber size variability, internalized nuclei), myofiber regeneration, </w:t>
            </w:r>
            <w:r w:rsidR="0051416D" w:rsidRPr="00F5799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799E">
              <w:rPr>
                <w:rFonts w:ascii="Arial" w:hAnsi="Arial" w:cs="Arial"/>
                <w:sz w:val="20"/>
                <w:szCs w:val="20"/>
              </w:rPr>
              <w:t>inflammatory infiltrate, slight MHC-1 staining, sarcolemmal  C5b-9 deposition</w:t>
            </w:r>
          </w:p>
        </w:tc>
        <w:tc>
          <w:tcPr>
            <w:tcW w:w="1832" w:type="dxa"/>
            <w:vAlign w:val="center"/>
          </w:tcPr>
          <w:p w14:paraId="54C15E77" w14:textId="7B2FCF2D" w:rsidR="00F20E49" w:rsidRPr="00F5799E" w:rsidRDefault="00B37A5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chronic myopathic changes (fibrosis, fiber size variability, internalized nuclei), myofiber regeneration, inflammatory infiltrate, positive MHC-1 staining</w:t>
            </w:r>
            <w:r w:rsidR="001B02D4" w:rsidRPr="00F5799E">
              <w:rPr>
                <w:rFonts w:ascii="Arial" w:hAnsi="Arial" w:cs="Arial"/>
                <w:sz w:val="20"/>
                <w:szCs w:val="20"/>
              </w:rPr>
              <w:t>, no C5b-9 deposition</w:t>
            </w:r>
          </w:p>
        </w:tc>
        <w:tc>
          <w:tcPr>
            <w:tcW w:w="1832" w:type="dxa"/>
            <w:vAlign w:val="center"/>
          </w:tcPr>
          <w:p w14:paraId="1951D945" w14:textId="58650FF3" w:rsidR="00F20E49" w:rsidRPr="00F5799E" w:rsidRDefault="00B42F8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</w:t>
            </w:r>
            <w:r w:rsidR="007C4678" w:rsidRPr="00F5799E">
              <w:rPr>
                <w:rFonts w:ascii="Arial" w:hAnsi="Arial" w:cs="Arial"/>
                <w:sz w:val="20"/>
                <w:szCs w:val="20"/>
              </w:rPr>
              <w:t xml:space="preserve"> (fibrosis</w:t>
            </w:r>
            <w:r w:rsidRPr="00F5799E">
              <w:rPr>
                <w:rFonts w:ascii="Arial" w:hAnsi="Arial" w:cs="Arial"/>
                <w:sz w:val="20"/>
                <w:szCs w:val="20"/>
              </w:rPr>
              <w:t>), myofiber necrosis and regeneration, small perivascular  inflammatory infiltrates, no MHC-1 staining, no C5b-9 deposition</w:t>
            </w:r>
          </w:p>
        </w:tc>
        <w:tc>
          <w:tcPr>
            <w:tcW w:w="1833" w:type="dxa"/>
            <w:vAlign w:val="center"/>
          </w:tcPr>
          <w:p w14:paraId="7408DDF7" w14:textId="05A0C781" w:rsidR="00F20E49" w:rsidRPr="00F5799E" w:rsidRDefault="008A0DF5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</w:t>
            </w:r>
            <w:r w:rsidR="00042C3F" w:rsidRPr="00F5799E">
              <w:rPr>
                <w:rFonts w:ascii="Arial" w:hAnsi="Arial" w:cs="Arial"/>
                <w:sz w:val="20"/>
                <w:szCs w:val="20"/>
              </w:rPr>
              <w:t xml:space="preserve"> (fibrosis, fiber size variability, internalized nuclei)</w:t>
            </w:r>
            <w:r w:rsidRPr="00F5799E">
              <w:rPr>
                <w:rFonts w:ascii="Arial" w:hAnsi="Arial" w:cs="Arial"/>
                <w:sz w:val="20"/>
                <w:szCs w:val="20"/>
              </w:rPr>
              <w:t>, myofiber necrosis and regeneration, no  inflammatory infiltrates, slight MHC-1 staining, sarcolemmal C5b-9 deposition</w:t>
            </w:r>
          </w:p>
        </w:tc>
        <w:tc>
          <w:tcPr>
            <w:tcW w:w="1833" w:type="dxa"/>
            <w:vAlign w:val="center"/>
          </w:tcPr>
          <w:p w14:paraId="13384BE3" w14:textId="72670167" w:rsidR="00F20E49" w:rsidRPr="00F5799E" w:rsidRDefault="0032570D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</w:t>
            </w:r>
            <w:r w:rsidR="00BA0F35" w:rsidRPr="00F5799E">
              <w:rPr>
                <w:rFonts w:ascii="Arial" w:hAnsi="Arial" w:cs="Arial"/>
                <w:sz w:val="20"/>
                <w:szCs w:val="20"/>
              </w:rPr>
              <w:t xml:space="preserve">hronic myopathic changes (fiber size variability, internalized nuclei), myofiber necrosis and regeneration, no  inflammatory infiltrates, </w:t>
            </w:r>
            <w:r w:rsidRPr="00F5799E">
              <w:rPr>
                <w:rFonts w:ascii="Arial" w:hAnsi="Arial" w:cs="Arial"/>
                <w:sz w:val="20"/>
                <w:szCs w:val="20"/>
              </w:rPr>
              <w:t>no</w:t>
            </w:r>
            <w:r w:rsidR="00BA0F35" w:rsidRPr="00F5799E">
              <w:rPr>
                <w:rFonts w:ascii="Arial" w:hAnsi="Arial" w:cs="Arial"/>
                <w:sz w:val="20"/>
                <w:szCs w:val="20"/>
              </w:rPr>
              <w:t xml:space="preserve"> MHC-1 staining, </w:t>
            </w:r>
            <w:r w:rsidRPr="00F5799E">
              <w:rPr>
                <w:rFonts w:ascii="Arial" w:hAnsi="Arial" w:cs="Arial"/>
                <w:sz w:val="20"/>
                <w:szCs w:val="20"/>
              </w:rPr>
              <w:t>no</w:t>
            </w:r>
            <w:r w:rsidR="00BA0F35" w:rsidRPr="00F5799E">
              <w:rPr>
                <w:rFonts w:ascii="Arial" w:hAnsi="Arial" w:cs="Arial"/>
                <w:sz w:val="20"/>
                <w:szCs w:val="20"/>
              </w:rPr>
              <w:t xml:space="preserve"> C5b-9 deposition</w:t>
            </w:r>
          </w:p>
        </w:tc>
        <w:tc>
          <w:tcPr>
            <w:tcW w:w="1833" w:type="dxa"/>
            <w:vAlign w:val="center"/>
          </w:tcPr>
          <w:p w14:paraId="71C40061" w14:textId="61009210" w:rsidR="00F20E49" w:rsidRPr="00F5799E" w:rsidRDefault="00151143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</w:t>
            </w:r>
            <w:r w:rsidR="0004107B" w:rsidRPr="00F5799E">
              <w:rPr>
                <w:rFonts w:ascii="Arial" w:hAnsi="Arial" w:cs="Arial"/>
                <w:sz w:val="20"/>
                <w:szCs w:val="20"/>
              </w:rPr>
              <w:t>hronic myopathic changes (fibrosis, fiber size variability, internalized nuclei), myofiber necrosis and regeneration, no  inflammatory infiltrates, no MHC-1 staining</w:t>
            </w:r>
            <w:r w:rsidRPr="00F5799E">
              <w:rPr>
                <w:rFonts w:ascii="Arial" w:hAnsi="Arial" w:cs="Arial"/>
                <w:sz w:val="20"/>
                <w:szCs w:val="20"/>
              </w:rPr>
              <w:t>, sarcolemmal C5b-9 deposition</w:t>
            </w:r>
          </w:p>
        </w:tc>
      </w:tr>
      <w:tr w:rsidR="00F5799E" w:rsidRPr="00F5799E" w14:paraId="35B6A441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0F787B53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lastRenderedPageBreak/>
              <w:t>Genetic and molecular  testing</w:t>
            </w:r>
          </w:p>
        </w:tc>
        <w:tc>
          <w:tcPr>
            <w:tcW w:w="1956" w:type="dxa"/>
            <w:vAlign w:val="center"/>
          </w:tcPr>
          <w:p w14:paraId="7D5EBE14" w14:textId="2185336A" w:rsidR="00A56E2D" w:rsidRDefault="001B02D4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</w:p>
          <w:p w14:paraId="1C1FCFDC" w14:textId="36AEFE33" w:rsidR="00F20E49" w:rsidRPr="00F5799E" w:rsidRDefault="001B02D4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(</w:t>
            </w:r>
            <w:r w:rsidR="00A56E2D" w:rsidRPr="00F5799E">
              <w:rPr>
                <w:rFonts w:ascii="Arial" w:hAnsi="Arial" w:cs="Arial"/>
                <w:sz w:val="20"/>
                <w:szCs w:val="20"/>
              </w:rPr>
              <w:t>I</w:t>
            </w:r>
            <w:r w:rsidR="00A56E2D">
              <w:rPr>
                <w:rFonts w:ascii="Arial" w:hAnsi="Arial" w:cs="Arial"/>
                <w:sz w:val="20"/>
                <w:szCs w:val="20"/>
              </w:rPr>
              <w:t>HC</w:t>
            </w:r>
            <w:r w:rsidR="00A56E2D" w:rsidRPr="00F5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DM2, anoctamin 5</w:t>
            </w:r>
            <w:r w:rsidR="001B2BE9" w:rsidRPr="00F5799E">
              <w:rPr>
                <w:rFonts w:ascii="Arial" w:hAnsi="Arial" w:cs="Arial"/>
                <w:sz w:val="20"/>
                <w:szCs w:val="20"/>
              </w:rPr>
              <w:t>, acid maltase, FKRP</w:t>
            </w:r>
          </w:p>
        </w:tc>
        <w:tc>
          <w:tcPr>
            <w:tcW w:w="1832" w:type="dxa"/>
            <w:vAlign w:val="center"/>
          </w:tcPr>
          <w:p w14:paraId="0B75E0F3" w14:textId="05DBB348" w:rsidR="00F20E49" w:rsidRPr="00F5799E" w:rsidRDefault="00943FD8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A56E2D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="00237361" w:rsidRPr="00F5799E">
              <w:rPr>
                <w:rFonts w:ascii="Arial" w:hAnsi="Arial" w:cs="Arial"/>
                <w:sz w:val="20"/>
                <w:szCs w:val="20"/>
              </w:rPr>
              <w:t>, acid maltase, anoctamin 5</w:t>
            </w:r>
          </w:p>
        </w:tc>
        <w:tc>
          <w:tcPr>
            <w:tcW w:w="1832" w:type="dxa"/>
            <w:vAlign w:val="center"/>
          </w:tcPr>
          <w:p w14:paraId="44437C54" w14:textId="0E123B1C" w:rsidR="00F20E49" w:rsidRPr="00F5799E" w:rsidRDefault="00B42F8E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A56E2D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="007C4678" w:rsidRPr="00F5799E">
              <w:rPr>
                <w:rFonts w:ascii="Arial" w:hAnsi="Arial" w:cs="Arial"/>
                <w:sz w:val="20"/>
                <w:szCs w:val="20"/>
              </w:rPr>
              <w:t>, calpain, FKRP and anoctamin 5</w:t>
            </w:r>
          </w:p>
        </w:tc>
        <w:tc>
          <w:tcPr>
            <w:tcW w:w="1833" w:type="dxa"/>
            <w:vAlign w:val="center"/>
          </w:tcPr>
          <w:p w14:paraId="6C05893D" w14:textId="6152F5EB" w:rsidR="00F20E49" w:rsidRPr="00F5799E" w:rsidRDefault="008A0DF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A56E2D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  <w:r w:rsidR="00042C3F" w:rsidRPr="00F5799E">
              <w:rPr>
                <w:rFonts w:ascii="Arial" w:hAnsi="Arial" w:cs="Arial"/>
                <w:sz w:val="20"/>
                <w:szCs w:val="20"/>
              </w:rPr>
              <w:t>, FSHD, acid maltase</w:t>
            </w:r>
            <w:r w:rsidR="006A61DB" w:rsidRPr="00F5799E">
              <w:rPr>
                <w:rFonts w:ascii="Arial" w:hAnsi="Arial" w:cs="Arial"/>
                <w:sz w:val="20"/>
                <w:szCs w:val="20"/>
              </w:rPr>
              <w:t>, SMN1/2</w:t>
            </w:r>
          </w:p>
        </w:tc>
        <w:tc>
          <w:tcPr>
            <w:tcW w:w="1833" w:type="dxa"/>
            <w:vAlign w:val="center"/>
          </w:tcPr>
          <w:p w14:paraId="2B6EEA7D" w14:textId="430710D4" w:rsidR="00F20E49" w:rsidRPr="00F5799E" w:rsidRDefault="005D4920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A56E2D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acid maltase, anoctamin 5</w:t>
            </w:r>
          </w:p>
        </w:tc>
        <w:tc>
          <w:tcPr>
            <w:tcW w:w="1833" w:type="dxa"/>
            <w:vAlign w:val="center"/>
          </w:tcPr>
          <w:p w14:paraId="59268484" w14:textId="52105880" w:rsidR="00F20E49" w:rsidRPr="00F5799E" w:rsidRDefault="00935505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 w:rsidR="00A56E2D"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anoctamin 5</w:t>
            </w:r>
            <w:r w:rsidR="00D57D3C" w:rsidRPr="00F5799E">
              <w:rPr>
                <w:rFonts w:ascii="Arial" w:hAnsi="Arial" w:cs="Arial"/>
                <w:sz w:val="20"/>
                <w:szCs w:val="20"/>
              </w:rPr>
              <w:t>, DM1, FSHD</w:t>
            </w:r>
          </w:p>
        </w:tc>
      </w:tr>
      <w:tr w:rsidR="00F5799E" w:rsidRPr="00F5799E" w14:paraId="4ADE8013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3AC82575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Anti-SRP</w:t>
            </w:r>
          </w:p>
        </w:tc>
        <w:tc>
          <w:tcPr>
            <w:tcW w:w="1956" w:type="dxa"/>
            <w:vAlign w:val="center"/>
          </w:tcPr>
          <w:p w14:paraId="2B51DD29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2" w:type="dxa"/>
            <w:vAlign w:val="center"/>
          </w:tcPr>
          <w:p w14:paraId="7E9E37B2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2" w:type="dxa"/>
            <w:vAlign w:val="center"/>
          </w:tcPr>
          <w:p w14:paraId="16CBA4A6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3" w:type="dxa"/>
            <w:vAlign w:val="center"/>
          </w:tcPr>
          <w:p w14:paraId="1D7826E2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3" w:type="dxa"/>
            <w:vAlign w:val="center"/>
          </w:tcPr>
          <w:p w14:paraId="257876E2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3" w:type="dxa"/>
            <w:vAlign w:val="center"/>
          </w:tcPr>
          <w:p w14:paraId="19757A38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</w:tr>
      <w:tr w:rsidR="00F5799E" w:rsidRPr="00F5799E" w14:paraId="28FD1B74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54E4288D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HLA-DRB1</w:t>
            </w:r>
          </w:p>
        </w:tc>
        <w:tc>
          <w:tcPr>
            <w:tcW w:w="1956" w:type="dxa"/>
            <w:vAlign w:val="center"/>
          </w:tcPr>
          <w:p w14:paraId="4FF48648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72D068EC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40560DBC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4059C3A2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4EB2EBA0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410647CB" w14:textId="77777777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5799E" w:rsidRPr="00F5799E" w14:paraId="75F4EB71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1112E96A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Echocardiogram</w:t>
            </w:r>
          </w:p>
        </w:tc>
        <w:tc>
          <w:tcPr>
            <w:tcW w:w="1956" w:type="dxa"/>
            <w:vAlign w:val="center"/>
          </w:tcPr>
          <w:p w14:paraId="1D914ACC" w14:textId="252D2B17" w:rsidR="00F20E49" w:rsidRPr="00F5799E" w:rsidRDefault="00BD3370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2" w:type="dxa"/>
            <w:vAlign w:val="center"/>
          </w:tcPr>
          <w:p w14:paraId="69EF2BEE" w14:textId="6455A525" w:rsidR="00F20E49" w:rsidRPr="00F5799E" w:rsidRDefault="00237361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2" w:type="dxa"/>
            <w:vAlign w:val="center"/>
          </w:tcPr>
          <w:p w14:paraId="17752FAA" w14:textId="3D628030" w:rsidR="00F20E49" w:rsidRPr="00F5799E" w:rsidRDefault="00B42F8E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3" w:type="dxa"/>
            <w:vAlign w:val="center"/>
          </w:tcPr>
          <w:p w14:paraId="05B25D4F" w14:textId="53D66A96" w:rsidR="00F20E49" w:rsidRPr="00F5799E" w:rsidRDefault="003F3DA3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3" w:type="dxa"/>
            <w:vAlign w:val="center"/>
          </w:tcPr>
          <w:p w14:paraId="26B25D4B" w14:textId="4AA7946B" w:rsidR="00F20E49" w:rsidRPr="00F5799E" w:rsidRDefault="001E405D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3" w:type="dxa"/>
            <w:vAlign w:val="center"/>
          </w:tcPr>
          <w:p w14:paraId="23B1C590" w14:textId="7D7EFD28" w:rsidR="00F20E49" w:rsidRPr="00F5799E" w:rsidRDefault="00D6638C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F5799E" w:rsidRPr="00F5799E" w14:paraId="359EAF39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FF94EDA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PFT</w:t>
            </w:r>
          </w:p>
        </w:tc>
        <w:tc>
          <w:tcPr>
            <w:tcW w:w="1956" w:type="dxa"/>
            <w:vAlign w:val="center"/>
          </w:tcPr>
          <w:p w14:paraId="2A52E454" w14:textId="6FCBDFFD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FVC</w:t>
            </w:r>
            <w:r w:rsidR="00325FF4" w:rsidRPr="00F5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370" w:rsidRPr="00F5799E">
              <w:rPr>
                <w:rFonts w:ascii="Arial" w:hAnsi="Arial" w:cs="Arial"/>
                <w:sz w:val="20"/>
                <w:szCs w:val="20"/>
              </w:rPr>
              <w:t>80</w:t>
            </w:r>
            <w:r w:rsidR="00325FF4" w:rsidRPr="00F579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32" w:type="dxa"/>
            <w:vAlign w:val="center"/>
          </w:tcPr>
          <w:p w14:paraId="490E29E8" w14:textId="28F89AC1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237361" w:rsidRPr="00F5799E">
              <w:rPr>
                <w:rFonts w:ascii="Arial" w:hAnsi="Arial" w:cs="Arial"/>
                <w:sz w:val="20"/>
                <w:szCs w:val="20"/>
              </w:rPr>
              <w:t xml:space="preserve">5.25 </w:t>
            </w:r>
            <w:r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237361" w:rsidRPr="00F5799E">
              <w:rPr>
                <w:rFonts w:ascii="Arial" w:hAnsi="Arial" w:cs="Arial"/>
                <w:sz w:val="20"/>
                <w:szCs w:val="20"/>
              </w:rPr>
              <w:t>88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32" w:type="dxa"/>
            <w:vAlign w:val="center"/>
          </w:tcPr>
          <w:p w14:paraId="3F6A7662" w14:textId="4D9A8EBB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B42F8E" w:rsidRPr="00F5799E">
              <w:rPr>
                <w:rFonts w:ascii="Arial" w:hAnsi="Arial" w:cs="Arial"/>
                <w:sz w:val="20"/>
                <w:szCs w:val="20"/>
              </w:rPr>
              <w:t xml:space="preserve">2.67 </w:t>
            </w:r>
            <w:r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B42F8E" w:rsidRPr="00F5799E">
              <w:rPr>
                <w:rFonts w:ascii="Arial" w:hAnsi="Arial" w:cs="Arial"/>
                <w:sz w:val="20"/>
                <w:szCs w:val="20"/>
              </w:rPr>
              <w:t>86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33" w:type="dxa"/>
            <w:vAlign w:val="center"/>
          </w:tcPr>
          <w:p w14:paraId="724C63EB" w14:textId="2D238B98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042C3F" w:rsidRPr="00F5799E">
              <w:rPr>
                <w:rFonts w:ascii="Arial" w:hAnsi="Arial" w:cs="Arial"/>
                <w:sz w:val="20"/>
                <w:szCs w:val="20"/>
              </w:rPr>
              <w:t xml:space="preserve">2.44 </w:t>
            </w:r>
            <w:r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042C3F" w:rsidRPr="00F5799E">
              <w:rPr>
                <w:rFonts w:ascii="Arial" w:hAnsi="Arial" w:cs="Arial"/>
                <w:sz w:val="20"/>
                <w:szCs w:val="20"/>
              </w:rPr>
              <w:t>74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33" w:type="dxa"/>
            <w:vAlign w:val="center"/>
          </w:tcPr>
          <w:p w14:paraId="77A211CC" w14:textId="1AE29235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4658CC" w:rsidRPr="00F5799E">
              <w:rPr>
                <w:rFonts w:ascii="Arial" w:hAnsi="Arial" w:cs="Arial"/>
                <w:sz w:val="20"/>
                <w:szCs w:val="20"/>
              </w:rPr>
              <w:t>3.84</w:t>
            </w:r>
            <w:r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4658CC" w:rsidRPr="00F5799E">
              <w:rPr>
                <w:rFonts w:ascii="Arial" w:hAnsi="Arial" w:cs="Arial"/>
                <w:sz w:val="20"/>
                <w:szCs w:val="20"/>
              </w:rPr>
              <w:t>94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33" w:type="dxa"/>
            <w:vAlign w:val="center"/>
          </w:tcPr>
          <w:p w14:paraId="1F91C0D0" w14:textId="71BCF89B" w:rsidR="00F20E49" w:rsidRPr="00F5799E" w:rsidRDefault="00F20E49" w:rsidP="00773230">
            <w:pPr>
              <w:spacing w:line="27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="00911051" w:rsidRPr="00F5799E">
              <w:rPr>
                <w:rFonts w:ascii="Arial" w:hAnsi="Arial" w:cs="Arial"/>
                <w:sz w:val="20"/>
                <w:szCs w:val="20"/>
              </w:rPr>
              <w:t xml:space="preserve">3.29 </w:t>
            </w:r>
            <w:r w:rsidRPr="00F5799E">
              <w:rPr>
                <w:rFonts w:ascii="Arial" w:hAnsi="Arial" w:cs="Arial"/>
                <w:sz w:val="20"/>
                <w:szCs w:val="20"/>
              </w:rPr>
              <w:t>L (</w:t>
            </w:r>
            <w:r w:rsidR="00911051" w:rsidRPr="00F5799E">
              <w:rPr>
                <w:rFonts w:ascii="Arial" w:hAnsi="Arial" w:cs="Arial"/>
                <w:sz w:val="20"/>
                <w:szCs w:val="20"/>
              </w:rPr>
              <w:t>85</w:t>
            </w:r>
            <w:r w:rsidRPr="00F5799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F5799E" w:rsidRPr="00F5799E" w14:paraId="0BD91E0C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23B4F85F" w14:textId="77777777" w:rsidR="00F20E49" w:rsidRPr="00F5799E" w:rsidRDefault="00F20E49" w:rsidP="00773230">
            <w:pPr>
              <w:spacing w:line="27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1956" w:type="dxa"/>
            <w:vAlign w:val="center"/>
          </w:tcPr>
          <w:p w14:paraId="70A9261B" w14:textId="3745C834" w:rsidR="00935505" w:rsidRPr="00F5799E" w:rsidRDefault="009503DC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Statin exposure at the age of 38</w:t>
            </w:r>
            <w:r w:rsidR="00935505" w:rsidRPr="00F5799E">
              <w:rPr>
                <w:rFonts w:ascii="Arial" w:hAnsi="Arial" w:cs="Arial"/>
                <w:sz w:val="20"/>
                <w:szCs w:val="20"/>
              </w:rPr>
              <w:t>, nine years before first elevated CK level testing</w:t>
            </w:r>
          </w:p>
        </w:tc>
        <w:tc>
          <w:tcPr>
            <w:tcW w:w="1832" w:type="dxa"/>
            <w:vAlign w:val="center"/>
          </w:tcPr>
          <w:p w14:paraId="2427D298" w14:textId="3FF5A98A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6C6E391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3714FD0E" w14:textId="77777777" w:rsidR="00F20E49" w:rsidRPr="00F5799E" w:rsidRDefault="00F20E49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3B3CD196" w14:textId="0267FEBF" w:rsidR="00F20E49" w:rsidRPr="00F5799E" w:rsidRDefault="00FC7300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Red yeast rice (lovastatin) exposure</w:t>
            </w:r>
          </w:p>
        </w:tc>
        <w:tc>
          <w:tcPr>
            <w:tcW w:w="1833" w:type="dxa"/>
            <w:vAlign w:val="center"/>
          </w:tcPr>
          <w:p w14:paraId="2741369E" w14:textId="7EFBE73E" w:rsidR="00F20E49" w:rsidRPr="00F5799E" w:rsidRDefault="00D57D3C" w:rsidP="00773230">
            <w:pPr>
              <w:spacing w:line="27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Raynaud phenomenon</w:t>
            </w:r>
          </w:p>
        </w:tc>
      </w:tr>
    </w:tbl>
    <w:p w14:paraId="4A287123" w14:textId="4AED609A" w:rsidR="002F1CBA" w:rsidRDefault="002F1CBA">
      <w:pPr>
        <w:rPr>
          <w:rFonts w:ascii="Arial" w:hAnsi="Arial" w:cs="Arial"/>
          <w:sz w:val="20"/>
          <w:szCs w:val="20"/>
        </w:rPr>
      </w:pPr>
    </w:p>
    <w:p w14:paraId="0F9FC865" w14:textId="77777777" w:rsidR="002F1CBA" w:rsidRDefault="002F1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AA2229" w14:textId="77777777" w:rsidR="00F67F3C" w:rsidRPr="00F5799E" w:rsidRDefault="00F67F3C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31"/>
        <w:gridCol w:w="1956"/>
        <w:gridCol w:w="1832"/>
        <w:gridCol w:w="1832"/>
        <w:gridCol w:w="1833"/>
        <w:gridCol w:w="1833"/>
      </w:tblGrid>
      <w:tr w:rsidR="004545FC" w:rsidRPr="00F5799E" w14:paraId="7DCCBA13" w14:textId="77777777" w:rsidTr="00773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78725C0A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D826E48" w14:textId="62C95A41" w:rsidR="004545FC" w:rsidRPr="003861BD" w:rsidRDefault="004545FC" w:rsidP="0077323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Patient 13</w:t>
            </w:r>
          </w:p>
        </w:tc>
        <w:tc>
          <w:tcPr>
            <w:tcW w:w="1832" w:type="dxa"/>
            <w:vAlign w:val="center"/>
          </w:tcPr>
          <w:p w14:paraId="653C4571" w14:textId="43B36451" w:rsidR="004545FC" w:rsidRPr="003861BD" w:rsidRDefault="004545FC" w:rsidP="0077323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Patient 14</w:t>
            </w:r>
          </w:p>
        </w:tc>
        <w:tc>
          <w:tcPr>
            <w:tcW w:w="1832" w:type="dxa"/>
            <w:vAlign w:val="center"/>
          </w:tcPr>
          <w:p w14:paraId="57A8E95A" w14:textId="3B2006F5" w:rsidR="004545FC" w:rsidRPr="003861BD" w:rsidRDefault="004545FC" w:rsidP="0077323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Patient 15</w:t>
            </w:r>
          </w:p>
        </w:tc>
        <w:tc>
          <w:tcPr>
            <w:tcW w:w="1833" w:type="dxa"/>
            <w:vAlign w:val="center"/>
          </w:tcPr>
          <w:p w14:paraId="3C5F59D4" w14:textId="28B6E3F9" w:rsidR="004545FC" w:rsidRPr="003861BD" w:rsidRDefault="004545FC" w:rsidP="0077323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Patient 16</w:t>
            </w:r>
          </w:p>
        </w:tc>
        <w:tc>
          <w:tcPr>
            <w:tcW w:w="1833" w:type="dxa"/>
            <w:vAlign w:val="center"/>
          </w:tcPr>
          <w:p w14:paraId="4B8B9430" w14:textId="7FE1D58E" w:rsidR="004545FC" w:rsidRPr="003861BD" w:rsidRDefault="004545FC" w:rsidP="00773230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Patient 17</w:t>
            </w:r>
          </w:p>
        </w:tc>
      </w:tr>
      <w:tr w:rsidR="004545FC" w:rsidRPr="00F5799E" w14:paraId="4062C8EF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320B6AF5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956" w:type="dxa"/>
            <w:vAlign w:val="center"/>
          </w:tcPr>
          <w:p w14:paraId="7B12FCD0" w14:textId="01E94E6B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2" w:type="dxa"/>
            <w:vAlign w:val="center"/>
          </w:tcPr>
          <w:p w14:paraId="2279A02A" w14:textId="74745861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2" w:type="dxa"/>
            <w:vAlign w:val="center"/>
          </w:tcPr>
          <w:p w14:paraId="2F02349D" w14:textId="5E18C06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3" w:type="dxa"/>
            <w:vAlign w:val="center"/>
          </w:tcPr>
          <w:p w14:paraId="02A93E36" w14:textId="769A777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33" w:type="dxa"/>
            <w:vAlign w:val="center"/>
          </w:tcPr>
          <w:p w14:paraId="31C4428F" w14:textId="1EE65C6A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545FC" w:rsidRPr="00F5799E" w14:paraId="5E26E050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28C34208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Age (yrs)</w:t>
            </w:r>
          </w:p>
        </w:tc>
        <w:tc>
          <w:tcPr>
            <w:tcW w:w="1956" w:type="dxa"/>
            <w:vAlign w:val="center"/>
          </w:tcPr>
          <w:p w14:paraId="65C8F223" w14:textId="218252CD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2" w:type="dxa"/>
            <w:vAlign w:val="center"/>
          </w:tcPr>
          <w:p w14:paraId="68FE229F" w14:textId="0B374695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32" w:type="dxa"/>
            <w:vAlign w:val="center"/>
          </w:tcPr>
          <w:p w14:paraId="78831BE7" w14:textId="44AD045C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33" w:type="dxa"/>
            <w:vAlign w:val="center"/>
          </w:tcPr>
          <w:p w14:paraId="58D26D92" w14:textId="735D19C6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3" w:type="dxa"/>
            <w:vAlign w:val="center"/>
          </w:tcPr>
          <w:p w14:paraId="1BC24F3C" w14:textId="75BE1074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4545FC" w:rsidRPr="00F5799E" w14:paraId="5B1EB6BD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14783A6D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First sign, age (yrs)</w:t>
            </w:r>
          </w:p>
        </w:tc>
        <w:tc>
          <w:tcPr>
            <w:tcW w:w="1956" w:type="dxa"/>
            <w:vAlign w:val="center"/>
          </w:tcPr>
          <w:p w14:paraId="63662782" w14:textId="157F4BF5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Unexplained falls, 14</w:t>
            </w:r>
          </w:p>
        </w:tc>
        <w:tc>
          <w:tcPr>
            <w:tcW w:w="1832" w:type="dxa"/>
            <w:vAlign w:val="center"/>
          </w:tcPr>
          <w:p w14:paraId="6106A41B" w14:textId="0B0B42A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Difficulty rising from a chair, 55</w:t>
            </w:r>
          </w:p>
        </w:tc>
        <w:tc>
          <w:tcPr>
            <w:tcW w:w="1832" w:type="dxa"/>
            <w:vAlign w:val="center"/>
          </w:tcPr>
          <w:p w14:paraId="56D27FA4" w14:textId="52C6D3AB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Myalgia+difficulty climbing stairs, 50</w:t>
            </w:r>
          </w:p>
        </w:tc>
        <w:tc>
          <w:tcPr>
            <w:tcW w:w="1833" w:type="dxa"/>
            <w:vAlign w:val="center"/>
          </w:tcPr>
          <w:p w14:paraId="64779CA1" w14:textId="1B5051C1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Exercise intolerance, 26</w:t>
            </w:r>
          </w:p>
        </w:tc>
        <w:tc>
          <w:tcPr>
            <w:tcW w:w="1833" w:type="dxa"/>
            <w:vAlign w:val="center"/>
          </w:tcPr>
          <w:p w14:paraId="5BC0B576" w14:textId="6B020961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Proximal weakness, 30</w:t>
            </w:r>
          </w:p>
        </w:tc>
      </w:tr>
      <w:tr w:rsidR="004545FC" w:rsidRPr="00F5799E" w14:paraId="18ED7A88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4556433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Duration (yrs)</w:t>
            </w:r>
          </w:p>
        </w:tc>
        <w:tc>
          <w:tcPr>
            <w:tcW w:w="1956" w:type="dxa"/>
            <w:vAlign w:val="center"/>
          </w:tcPr>
          <w:p w14:paraId="1AF1D5D1" w14:textId="1FAF51C0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vAlign w:val="center"/>
          </w:tcPr>
          <w:p w14:paraId="4AA46BDF" w14:textId="629B77DA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2" w:type="dxa"/>
            <w:vAlign w:val="center"/>
          </w:tcPr>
          <w:p w14:paraId="20CB25A7" w14:textId="3C8D16BD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vAlign w:val="center"/>
          </w:tcPr>
          <w:p w14:paraId="2C7030C4" w14:textId="55B2B7C4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3" w:type="dxa"/>
            <w:vAlign w:val="center"/>
          </w:tcPr>
          <w:p w14:paraId="670B9269" w14:textId="0C744DE9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545FC" w:rsidRPr="00F5799E" w14:paraId="2ED6117F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69828394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Pattern of weakness</w:t>
            </w:r>
          </w:p>
        </w:tc>
        <w:tc>
          <w:tcPr>
            <w:tcW w:w="1956" w:type="dxa"/>
            <w:vAlign w:val="center"/>
          </w:tcPr>
          <w:p w14:paraId="4EFEAC3E" w14:textId="42D7C90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2" w:type="dxa"/>
            <w:vAlign w:val="center"/>
          </w:tcPr>
          <w:p w14:paraId="1B229A72" w14:textId="4CCA05B6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2" w:type="dxa"/>
            <w:vAlign w:val="center"/>
          </w:tcPr>
          <w:p w14:paraId="198BCBAD" w14:textId="5C85C2AF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3" w:type="dxa"/>
            <w:vAlign w:val="center"/>
          </w:tcPr>
          <w:p w14:paraId="23117188" w14:textId="545067EB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  <w:tc>
          <w:tcPr>
            <w:tcW w:w="1833" w:type="dxa"/>
            <w:vAlign w:val="center"/>
          </w:tcPr>
          <w:p w14:paraId="6F3D4565" w14:textId="5B95B242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Shoulder and hip girdle</w:t>
            </w:r>
          </w:p>
        </w:tc>
      </w:tr>
      <w:tr w:rsidR="004545FC" w:rsidRPr="00F5799E" w14:paraId="45256350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6569F520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Scapular winging</w:t>
            </w:r>
          </w:p>
        </w:tc>
        <w:tc>
          <w:tcPr>
            <w:tcW w:w="1956" w:type="dxa"/>
            <w:vAlign w:val="center"/>
          </w:tcPr>
          <w:p w14:paraId="2CEDAB1C" w14:textId="6B483961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2" w:type="dxa"/>
            <w:vAlign w:val="center"/>
          </w:tcPr>
          <w:p w14:paraId="34CA2CE3" w14:textId="20298505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2" w:type="dxa"/>
            <w:vAlign w:val="center"/>
          </w:tcPr>
          <w:p w14:paraId="4B28C087" w14:textId="202E298F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3" w:type="dxa"/>
            <w:vAlign w:val="center"/>
          </w:tcPr>
          <w:p w14:paraId="756EE07E" w14:textId="25FD103E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833" w:type="dxa"/>
            <w:vAlign w:val="center"/>
          </w:tcPr>
          <w:p w14:paraId="39A73FBB" w14:textId="18E482B8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4545FC" w:rsidRPr="00F5799E" w14:paraId="342506BE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65FD94A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Ambulation Status</w:t>
            </w:r>
          </w:p>
        </w:tc>
        <w:tc>
          <w:tcPr>
            <w:tcW w:w="1956" w:type="dxa"/>
            <w:vAlign w:val="center"/>
          </w:tcPr>
          <w:p w14:paraId="661FD4EE" w14:textId="6B276F7F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832" w:type="dxa"/>
            <w:vAlign w:val="center"/>
          </w:tcPr>
          <w:p w14:paraId="6E38A1A0" w14:textId="1A0AFD4D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2" w:type="dxa"/>
            <w:vAlign w:val="center"/>
          </w:tcPr>
          <w:p w14:paraId="0D9D57F0" w14:textId="2B8D77B2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833" w:type="dxa"/>
            <w:vAlign w:val="center"/>
          </w:tcPr>
          <w:p w14:paraId="6843395F" w14:textId="5FF3697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833" w:type="dxa"/>
            <w:vAlign w:val="center"/>
          </w:tcPr>
          <w:p w14:paraId="75FCF1A3" w14:textId="70A46007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</w:tr>
      <w:tr w:rsidR="004545FC" w:rsidRPr="00F5799E" w14:paraId="21A4B0B0" w14:textId="77777777" w:rsidTr="007732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0B807BD9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CK (IU/L)</w:t>
            </w:r>
          </w:p>
        </w:tc>
        <w:tc>
          <w:tcPr>
            <w:tcW w:w="1956" w:type="dxa"/>
            <w:vAlign w:val="center"/>
          </w:tcPr>
          <w:p w14:paraId="5B1BD89F" w14:textId="2A163648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832" w:type="dxa"/>
            <w:vAlign w:val="center"/>
          </w:tcPr>
          <w:p w14:paraId="56522CB8" w14:textId="70EAA4E2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3,300</w:t>
            </w:r>
          </w:p>
        </w:tc>
        <w:tc>
          <w:tcPr>
            <w:tcW w:w="1832" w:type="dxa"/>
            <w:vAlign w:val="center"/>
          </w:tcPr>
          <w:p w14:paraId="298A6A55" w14:textId="0BAE17EC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833" w:type="dxa"/>
            <w:vAlign w:val="center"/>
          </w:tcPr>
          <w:p w14:paraId="3E1E1067" w14:textId="59078E4A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5,473</w:t>
            </w:r>
          </w:p>
        </w:tc>
        <w:tc>
          <w:tcPr>
            <w:tcW w:w="1833" w:type="dxa"/>
            <w:vAlign w:val="center"/>
          </w:tcPr>
          <w:p w14:paraId="22680ADF" w14:textId="2BC2CB6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5,600</w:t>
            </w:r>
          </w:p>
        </w:tc>
      </w:tr>
      <w:tr w:rsidR="004545FC" w:rsidRPr="00F5799E" w14:paraId="0FFC8BBB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61B22F5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EMG/NCS</w:t>
            </w:r>
          </w:p>
        </w:tc>
        <w:tc>
          <w:tcPr>
            <w:tcW w:w="1956" w:type="dxa"/>
            <w:vAlign w:val="center"/>
          </w:tcPr>
          <w:p w14:paraId="1A18F4BC" w14:textId="23DFECF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2" w:type="dxa"/>
            <w:vAlign w:val="center"/>
          </w:tcPr>
          <w:p w14:paraId="4A71A112" w14:textId="31574D3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2" w:type="dxa"/>
            <w:vAlign w:val="center"/>
          </w:tcPr>
          <w:p w14:paraId="043D020A" w14:textId="129C91F8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3" w:type="dxa"/>
            <w:vAlign w:val="center"/>
          </w:tcPr>
          <w:p w14:paraId="3383EC96" w14:textId="25008D2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  <w:tc>
          <w:tcPr>
            <w:tcW w:w="1833" w:type="dxa"/>
            <w:vAlign w:val="center"/>
          </w:tcPr>
          <w:p w14:paraId="6717FDBF" w14:textId="558EBBB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Myopathic</w:t>
            </w:r>
          </w:p>
        </w:tc>
      </w:tr>
      <w:tr w:rsidR="004545FC" w:rsidRPr="00F5799E" w14:paraId="78BC7353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668942F9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Muscle Pathology Findings</w:t>
            </w:r>
          </w:p>
        </w:tc>
        <w:tc>
          <w:tcPr>
            <w:tcW w:w="1956" w:type="dxa"/>
            <w:vAlign w:val="center"/>
          </w:tcPr>
          <w:p w14:paraId="3ADB3395" w14:textId="125BFF19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(fibrosis, fiber size variability, internalized nuclei), myofiber necrosis and regeneration, no inflammatory infiltrates, slight MHC-1 staining, no C5b-9 deposition</w:t>
            </w:r>
          </w:p>
        </w:tc>
        <w:tc>
          <w:tcPr>
            <w:tcW w:w="1832" w:type="dxa"/>
            <w:vAlign w:val="center"/>
          </w:tcPr>
          <w:p w14:paraId="0656AEE7" w14:textId="4C8A0252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chronic myopathic changes (fiber size variability), myofiber necrosis and regeneration, no inflammatory infiltrate, slight MHC-1 staining</w:t>
            </w:r>
          </w:p>
        </w:tc>
        <w:tc>
          <w:tcPr>
            <w:tcW w:w="1832" w:type="dxa"/>
            <w:vAlign w:val="center"/>
          </w:tcPr>
          <w:p w14:paraId="46808A3E" w14:textId="4E2F6908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(fibrosis, fiber size variability, internalized nuclei), myofiber necrosis and regenera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tion, no  inflammatory infiltrates</w:t>
            </w:r>
          </w:p>
        </w:tc>
        <w:tc>
          <w:tcPr>
            <w:tcW w:w="1833" w:type="dxa"/>
            <w:vAlign w:val="center"/>
          </w:tcPr>
          <w:p w14:paraId="4C443A73" w14:textId="72A3FC1F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Chronic myopathic changes (fibrosis, fiber size variability, internalized nuclei), myofiber necrosis and regeneration, no  inflammatory infiltrates, positive MHC-1 staining, no C5b-9 deposition</w:t>
            </w:r>
          </w:p>
        </w:tc>
        <w:tc>
          <w:tcPr>
            <w:tcW w:w="1833" w:type="dxa"/>
            <w:vAlign w:val="center"/>
          </w:tcPr>
          <w:p w14:paraId="70832404" w14:textId="4A99B26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Atrophy and chronic myopathic changes (fibrosis, internalized nuclei), myofiber necrosis and regeneration, inflammatory infiltrates and sarcolemmal C5b-9 deposition</w:t>
            </w:r>
          </w:p>
        </w:tc>
      </w:tr>
      <w:tr w:rsidR="004545FC" w:rsidRPr="00F5799E" w14:paraId="651E274B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70A127C4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lastRenderedPageBreak/>
              <w:t>Genetic and molecular  testing</w:t>
            </w:r>
          </w:p>
        </w:tc>
        <w:tc>
          <w:tcPr>
            <w:tcW w:w="1956" w:type="dxa"/>
            <w:vAlign w:val="center"/>
          </w:tcPr>
          <w:p w14:paraId="717F8AB4" w14:textId="114293F4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anoctamin 5</w:t>
            </w:r>
          </w:p>
        </w:tc>
        <w:tc>
          <w:tcPr>
            <w:tcW w:w="1832" w:type="dxa"/>
            <w:vAlign w:val="center"/>
          </w:tcPr>
          <w:p w14:paraId="44F90903" w14:textId="5D7BEDD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acid maltase, mitochondrial DNA</w:t>
            </w:r>
          </w:p>
        </w:tc>
        <w:tc>
          <w:tcPr>
            <w:tcW w:w="1832" w:type="dxa"/>
            <w:vAlign w:val="center"/>
          </w:tcPr>
          <w:p w14:paraId="20DB880A" w14:textId="12CC3A3F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</w:p>
        </w:tc>
        <w:tc>
          <w:tcPr>
            <w:tcW w:w="1833" w:type="dxa"/>
            <w:vAlign w:val="center"/>
          </w:tcPr>
          <w:p w14:paraId="20FEBA35" w14:textId="5537F9C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+WB), DM2</w:t>
            </w:r>
          </w:p>
        </w:tc>
        <w:tc>
          <w:tcPr>
            <w:tcW w:w="1833" w:type="dxa"/>
            <w:vAlign w:val="center"/>
          </w:tcPr>
          <w:p w14:paraId="673A3D2C" w14:textId="2DD9259C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LGMD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(IHC</w:t>
            </w:r>
            <w:r w:rsidRPr="00F5799E">
              <w:rPr>
                <w:rFonts w:ascii="Arial" w:hAnsi="Arial" w:cs="Arial"/>
                <w:sz w:val="20"/>
                <w:szCs w:val="20"/>
              </w:rPr>
              <w:t>+WB)</w:t>
            </w:r>
          </w:p>
        </w:tc>
      </w:tr>
      <w:tr w:rsidR="004545FC" w:rsidRPr="00F5799E" w14:paraId="4CBF2510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50D656B1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Anti-SRP</w:t>
            </w:r>
          </w:p>
        </w:tc>
        <w:tc>
          <w:tcPr>
            <w:tcW w:w="1956" w:type="dxa"/>
            <w:vAlign w:val="center"/>
          </w:tcPr>
          <w:p w14:paraId="49C89419" w14:textId="62ED5019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2" w:type="dxa"/>
            <w:vAlign w:val="center"/>
          </w:tcPr>
          <w:p w14:paraId="2EE66E15" w14:textId="264E4071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2" w:type="dxa"/>
            <w:vAlign w:val="center"/>
          </w:tcPr>
          <w:p w14:paraId="5919DDCA" w14:textId="58CAEEDE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3" w:type="dxa"/>
            <w:vAlign w:val="center"/>
          </w:tcPr>
          <w:p w14:paraId="505E7722" w14:textId="625DA00F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833" w:type="dxa"/>
            <w:vAlign w:val="center"/>
          </w:tcPr>
          <w:p w14:paraId="530D2AA4" w14:textId="7BBA1B02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</w:tr>
      <w:tr w:rsidR="004545FC" w:rsidRPr="00F5799E" w14:paraId="1982D4EE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5BFDBEA9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HLA-DRB1</w:t>
            </w:r>
          </w:p>
        </w:tc>
        <w:tc>
          <w:tcPr>
            <w:tcW w:w="1956" w:type="dxa"/>
            <w:vAlign w:val="center"/>
          </w:tcPr>
          <w:p w14:paraId="30885028" w14:textId="7A4A5373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7877E48C" w14:textId="1070A13E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2A87BCC8" w14:textId="165FA17F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34620A1E" w14:textId="3259B343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302AE2FD" w14:textId="69EFEE70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4545FC" w:rsidRPr="00F5799E" w14:paraId="618929C7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4B2F7904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Echocardiogram</w:t>
            </w:r>
          </w:p>
        </w:tc>
        <w:tc>
          <w:tcPr>
            <w:tcW w:w="1956" w:type="dxa"/>
            <w:vAlign w:val="center"/>
          </w:tcPr>
          <w:p w14:paraId="77425E06" w14:textId="4526BDC0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2" w:type="dxa"/>
            <w:vAlign w:val="center"/>
          </w:tcPr>
          <w:p w14:paraId="481E08A3" w14:textId="5F9F0A70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Concentric ventricular hypertrophy</w:t>
            </w:r>
          </w:p>
        </w:tc>
        <w:tc>
          <w:tcPr>
            <w:tcW w:w="1832" w:type="dxa"/>
            <w:vAlign w:val="center"/>
          </w:tcPr>
          <w:p w14:paraId="433E23D1" w14:textId="3F297958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3" w:type="dxa"/>
            <w:vAlign w:val="center"/>
          </w:tcPr>
          <w:p w14:paraId="41F0D128" w14:textId="7F7EF35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33" w:type="dxa"/>
            <w:vAlign w:val="center"/>
          </w:tcPr>
          <w:p w14:paraId="4E94C944" w14:textId="744DA159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4545FC" w:rsidRPr="00F5799E" w14:paraId="5ED78045" w14:textId="77777777" w:rsidTr="0077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661498FF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PFT</w:t>
            </w:r>
          </w:p>
        </w:tc>
        <w:tc>
          <w:tcPr>
            <w:tcW w:w="1956" w:type="dxa"/>
            <w:vAlign w:val="center"/>
          </w:tcPr>
          <w:p w14:paraId="3F3E6972" w14:textId="5F29E1A4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2" w:type="dxa"/>
            <w:vAlign w:val="center"/>
          </w:tcPr>
          <w:p w14:paraId="58600916" w14:textId="35865CBC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FVC 2.81 L (95%)</w:t>
            </w:r>
          </w:p>
        </w:tc>
        <w:tc>
          <w:tcPr>
            <w:tcW w:w="1832" w:type="dxa"/>
            <w:vAlign w:val="center"/>
          </w:tcPr>
          <w:p w14:paraId="7749868D" w14:textId="3302D9BC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FVC 1.21 L (43%)</w:t>
            </w:r>
          </w:p>
        </w:tc>
        <w:tc>
          <w:tcPr>
            <w:tcW w:w="1833" w:type="dxa"/>
            <w:vAlign w:val="center"/>
          </w:tcPr>
          <w:p w14:paraId="5ABBCF33" w14:textId="7CC7FA49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33" w:type="dxa"/>
            <w:vAlign w:val="center"/>
          </w:tcPr>
          <w:p w14:paraId="7208BAA8" w14:textId="13125BD1" w:rsidR="004545FC" w:rsidRPr="00F5799E" w:rsidRDefault="004545FC" w:rsidP="00773230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FVC 4.04 L (143%)</w:t>
            </w:r>
          </w:p>
        </w:tc>
      </w:tr>
      <w:tr w:rsidR="004545FC" w:rsidRPr="00F5799E" w14:paraId="11F92CC0" w14:textId="77777777" w:rsidTr="0077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vAlign w:val="center"/>
          </w:tcPr>
          <w:p w14:paraId="0C60BB53" w14:textId="77777777" w:rsidR="004545FC" w:rsidRPr="00F5799E" w:rsidRDefault="004545FC" w:rsidP="007732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1956" w:type="dxa"/>
            <w:vAlign w:val="center"/>
          </w:tcPr>
          <w:p w14:paraId="75FF13F9" w14:textId="7777777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55AE39D5" w14:textId="2FA49448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Statin exposure 3 years after first symptoms, Hypertension, Cancer-associated myositis to an squamous-cell esophageal carcinoma</w:t>
            </w:r>
          </w:p>
        </w:tc>
        <w:tc>
          <w:tcPr>
            <w:tcW w:w="1832" w:type="dxa"/>
            <w:vAlign w:val="center"/>
          </w:tcPr>
          <w:p w14:paraId="17ED7C52" w14:textId="5235F97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99E">
              <w:rPr>
                <w:rFonts w:ascii="Arial" w:hAnsi="Arial" w:cs="Arial"/>
                <w:sz w:val="20"/>
                <w:szCs w:val="20"/>
              </w:rPr>
              <w:t>No statin exposure, Hashimoto thyroiditis</w:t>
            </w:r>
          </w:p>
        </w:tc>
        <w:tc>
          <w:tcPr>
            <w:tcW w:w="1833" w:type="dxa"/>
            <w:vAlign w:val="center"/>
          </w:tcPr>
          <w:p w14:paraId="0CC70466" w14:textId="7777777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4A006FC8" w14:textId="77777777" w:rsidR="004545FC" w:rsidRPr="00F5799E" w:rsidRDefault="004545FC" w:rsidP="00773230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29460" w14:textId="40C62882" w:rsidR="00A56E2D" w:rsidRPr="00F5799E" w:rsidRDefault="00A56E2D" w:rsidP="00A56E2D">
      <w:pPr>
        <w:rPr>
          <w:rFonts w:ascii="Arial" w:hAnsi="Arial" w:cs="Arial"/>
          <w:sz w:val="20"/>
          <w:szCs w:val="20"/>
        </w:rPr>
      </w:pPr>
      <w:r w:rsidRPr="00F5799E">
        <w:rPr>
          <w:rFonts w:ascii="Arial" w:hAnsi="Arial" w:cs="Arial"/>
          <w:sz w:val="20"/>
          <w:szCs w:val="20"/>
        </w:rPr>
        <w:t xml:space="preserve">CK= creatine kinase, LFT= Liver function tests, N.D.= Not done, MHC-1= major histocompatibility complex-1, LGMD= Limb-girdle muscular dystrophy, </w:t>
      </w:r>
      <w:r>
        <w:rPr>
          <w:rFonts w:ascii="Arial" w:hAnsi="Arial" w:cs="Arial"/>
          <w:sz w:val="20"/>
          <w:szCs w:val="20"/>
        </w:rPr>
        <w:t xml:space="preserve">IHC=immunohistochemistry, WB=western blot, </w:t>
      </w:r>
      <w:r w:rsidRPr="00F5799E">
        <w:rPr>
          <w:rFonts w:ascii="Arial" w:hAnsi="Arial" w:cs="Arial"/>
          <w:sz w:val="20"/>
          <w:szCs w:val="20"/>
        </w:rPr>
        <w:t xml:space="preserve">FSHD= Fascioscapulohumeral muscular dystrophy, </w:t>
      </w:r>
      <w:r>
        <w:rPr>
          <w:rFonts w:ascii="Arial" w:hAnsi="Arial" w:cs="Arial"/>
          <w:sz w:val="20"/>
          <w:szCs w:val="20"/>
        </w:rPr>
        <w:t>DM1= myotonic dystrophy type 1, DM2= myotonic dystrophy type 2</w:t>
      </w:r>
      <w:r w:rsidRPr="00F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FKRP=fukutin-related protein, </w:t>
      </w:r>
      <w:r w:rsidRPr="00F5799E">
        <w:rPr>
          <w:rFonts w:ascii="Arial" w:hAnsi="Arial" w:cs="Arial"/>
          <w:sz w:val="20"/>
          <w:szCs w:val="20"/>
        </w:rPr>
        <w:t xml:space="preserve">PFT= Pulmonary function test, FVC= Forced vital capacity </w:t>
      </w:r>
    </w:p>
    <w:p w14:paraId="6763BDB9" w14:textId="77777777" w:rsidR="007D595B" w:rsidRPr="00F5799E" w:rsidRDefault="007D595B">
      <w:pPr>
        <w:rPr>
          <w:rFonts w:ascii="Arial" w:hAnsi="Arial" w:cs="Arial"/>
          <w:sz w:val="20"/>
          <w:szCs w:val="20"/>
        </w:rPr>
      </w:pPr>
    </w:p>
    <w:sectPr w:rsidR="007D595B" w:rsidRPr="00F5799E" w:rsidSect="00DD75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51C"/>
    <w:rsid w:val="0000146B"/>
    <w:rsid w:val="00003F03"/>
    <w:rsid w:val="00007876"/>
    <w:rsid w:val="00027779"/>
    <w:rsid w:val="00033B1F"/>
    <w:rsid w:val="00040B8B"/>
    <w:rsid w:val="0004107B"/>
    <w:rsid w:val="00042C3F"/>
    <w:rsid w:val="00044CA6"/>
    <w:rsid w:val="00051EBF"/>
    <w:rsid w:val="0006615A"/>
    <w:rsid w:val="000A3082"/>
    <w:rsid w:val="000B30A4"/>
    <w:rsid w:val="000B4D29"/>
    <w:rsid w:val="000D0069"/>
    <w:rsid w:val="000D376C"/>
    <w:rsid w:val="000E0E71"/>
    <w:rsid w:val="000E13AA"/>
    <w:rsid w:val="000E2039"/>
    <w:rsid w:val="000F1482"/>
    <w:rsid w:val="000F7051"/>
    <w:rsid w:val="00111855"/>
    <w:rsid w:val="00123231"/>
    <w:rsid w:val="00146CEF"/>
    <w:rsid w:val="00151143"/>
    <w:rsid w:val="00157B35"/>
    <w:rsid w:val="00183C21"/>
    <w:rsid w:val="00184B6F"/>
    <w:rsid w:val="001904D9"/>
    <w:rsid w:val="001A66C6"/>
    <w:rsid w:val="001B02D4"/>
    <w:rsid w:val="001B1DB0"/>
    <w:rsid w:val="001B2BE9"/>
    <w:rsid w:val="001B4687"/>
    <w:rsid w:val="001D2900"/>
    <w:rsid w:val="001D3DBB"/>
    <w:rsid w:val="001E31B8"/>
    <w:rsid w:val="001E3581"/>
    <w:rsid w:val="001E405D"/>
    <w:rsid w:val="001F0F21"/>
    <w:rsid w:val="002017F9"/>
    <w:rsid w:val="0020623A"/>
    <w:rsid w:val="002101D7"/>
    <w:rsid w:val="002210FF"/>
    <w:rsid w:val="00224FDB"/>
    <w:rsid w:val="00230B18"/>
    <w:rsid w:val="0023406E"/>
    <w:rsid w:val="00235EC8"/>
    <w:rsid w:val="00236116"/>
    <w:rsid w:val="0023634C"/>
    <w:rsid w:val="00237361"/>
    <w:rsid w:val="00254667"/>
    <w:rsid w:val="002603F1"/>
    <w:rsid w:val="00265273"/>
    <w:rsid w:val="00270E61"/>
    <w:rsid w:val="002716A8"/>
    <w:rsid w:val="00276D13"/>
    <w:rsid w:val="002819F2"/>
    <w:rsid w:val="00285B57"/>
    <w:rsid w:val="00295708"/>
    <w:rsid w:val="002B14EF"/>
    <w:rsid w:val="002B3EC0"/>
    <w:rsid w:val="002C1E32"/>
    <w:rsid w:val="002C3771"/>
    <w:rsid w:val="002D3CCE"/>
    <w:rsid w:val="002E7A8B"/>
    <w:rsid w:val="002F1CBA"/>
    <w:rsid w:val="00306AA3"/>
    <w:rsid w:val="003119BA"/>
    <w:rsid w:val="00314543"/>
    <w:rsid w:val="00322640"/>
    <w:rsid w:val="00323596"/>
    <w:rsid w:val="0032570D"/>
    <w:rsid w:val="00325FF4"/>
    <w:rsid w:val="00331723"/>
    <w:rsid w:val="003348C8"/>
    <w:rsid w:val="00342746"/>
    <w:rsid w:val="00350F44"/>
    <w:rsid w:val="00353EF8"/>
    <w:rsid w:val="00354A04"/>
    <w:rsid w:val="00360071"/>
    <w:rsid w:val="003735F1"/>
    <w:rsid w:val="00373ADC"/>
    <w:rsid w:val="00375682"/>
    <w:rsid w:val="0037605F"/>
    <w:rsid w:val="00381402"/>
    <w:rsid w:val="003861BD"/>
    <w:rsid w:val="00387A82"/>
    <w:rsid w:val="003925A4"/>
    <w:rsid w:val="00392DB8"/>
    <w:rsid w:val="00395E47"/>
    <w:rsid w:val="003971C7"/>
    <w:rsid w:val="003A054C"/>
    <w:rsid w:val="003A0D0F"/>
    <w:rsid w:val="003B76D2"/>
    <w:rsid w:val="003D092D"/>
    <w:rsid w:val="003D76DA"/>
    <w:rsid w:val="003F0D9B"/>
    <w:rsid w:val="003F3DA3"/>
    <w:rsid w:val="003F4B4E"/>
    <w:rsid w:val="003F64F6"/>
    <w:rsid w:val="0040107A"/>
    <w:rsid w:val="00407B60"/>
    <w:rsid w:val="00410486"/>
    <w:rsid w:val="00411ADE"/>
    <w:rsid w:val="0041314A"/>
    <w:rsid w:val="004160BB"/>
    <w:rsid w:val="00424AD7"/>
    <w:rsid w:val="004545FC"/>
    <w:rsid w:val="004572BB"/>
    <w:rsid w:val="0045742E"/>
    <w:rsid w:val="0046101D"/>
    <w:rsid w:val="004658CC"/>
    <w:rsid w:val="00465D70"/>
    <w:rsid w:val="00466473"/>
    <w:rsid w:val="00467B12"/>
    <w:rsid w:val="004735C8"/>
    <w:rsid w:val="00474C80"/>
    <w:rsid w:val="00476C58"/>
    <w:rsid w:val="004A358F"/>
    <w:rsid w:val="004A42D8"/>
    <w:rsid w:val="004B1093"/>
    <w:rsid w:val="004B2214"/>
    <w:rsid w:val="004B66BD"/>
    <w:rsid w:val="004F1D80"/>
    <w:rsid w:val="004F4B40"/>
    <w:rsid w:val="005004E0"/>
    <w:rsid w:val="00506D6D"/>
    <w:rsid w:val="00512515"/>
    <w:rsid w:val="0051416D"/>
    <w:rsid w:val="00517B5A"/>
    <w:rsid w:val="005220E5"/>
    <w:rsid w:val="00534C79"/>
    <w:rsid w:val="005522E9"/>
    <w:rsid w:val="005577A7"/>
    <w:rsid w:val="005777BD"/>
    <w:rsid w:val="005801E6"/>
    <w:rsid w:val="0059515F"/>
    <w:rsid w:val="005960CD"/>
    <w:rsid w:val="005A5DC6"/>
    <w:rsid w:val="005A735D"/>
    <w:rsid w:val="005B5A66"/>
    <w:rsid w:val="005C19B8"/>
    <w:rsid w:val="005D4920"/>
    <w:rsid w:val="005E3FEB"/>
    <w:rsid w:val="005E665B"/>
    <w:rsid w:val="005F0336"/>
    <w:rsid w:val="005F2E00"/>
    <w:rsid w:val="005F47D2"/>
    <w:rsid w:val="005F4E7D"/>
    <w:rsid w:val="0060203D"/>
    <w:rsid w:val="00602279"/>
    <w:rsid w:val="00607350"/>
    <w:rsid w:val="006078AA"/>
    <w:rsid w:val="00622552"/>
    <w:rsid w:val="006268C7"/>
    <w:rsid w:val="0063507A"/>
    <w:rsid w:val="006357B9"/>
    <w:rsid w:val="00643800"/>
    <w:rsid w:val="006448CA"/>
    <w:rsid w:val="0064501A"/>
    <w:rsid w:val="006540B1"/>
    <w:rsid w:val="00676207"/>
    <w:rsid w:val="0068388D"/>
    <w:rsid w:val="00685871"/>
    <w:rsid w:val="006A61DB"/>
    <w:rsid w:val="006C0492"/>
    <w:rsid w:val="006C4C51"/>
    <w:rsid w:val="006D5273"/>
    <w:rsid w:val="006E4E0B"/>
    <w:rsid w:val="00722DCE"/>
    <w:rsid w:val="007403A7"/>
    <w:rsid w:val="007444C5"/>
    <w:rsid w:val="00752486"/>
    <w:rsid w:val="00755FC0"/>
    <w:rsid w:val="00773230"/>
    <w:rsid w:val="007747F3"/>
    <w:rsid w:val="007A1F7B"/>
    <w:rsid w:val="007A3592"/>
    <w:rsid w:val="007A77D2"/>
    <w:rsid w:val="007B2879"/>
    <w:rsid w:val="007B72F0"/>
    <w:rsid w:val="007C0F70"/>
    <w:rsid w:val="007C4678"/>
    <w:rsid w:val="007C5A8C"/>
    <w:rsid w:val="007D595B"/>
    <w:rsid w:val="007E24C2"/>
    <w:rsid w:val="0080580C"/>
    <w:rsid w:val="00816AA4"/>
    <w:rsid w:val="00816BED"/>
    <w:rsid w:val="00820A6A"/>
    <w:rsid w:val="00821CBC"/>
    <w:rsid w:val="008259B6"/>
    <w:rsid w:val="00827E1B"/>
    <w:rsid w:val="0083116A"/>
    <w:rsid w:val="008406D3"/>
    <w:rsid w:val="00845A52"/>
    <w:rsid w:val="00845E4C"/>
    <w:rsid w:val="008550B1"/>
    <w:rsid w:val="008713EF"/>
    <w:rsid w:val="00883977"/>
    <w:rsid w:val="008856DC"/>
    <w:rsid w:val="00891446"/>
    <w:rsid w:val="0089657E"/>
    <w:rsid w:val="008A0DF5"/>
    <w:rsid w:val="008A1431"/>
    <w:rsid w:val="008A2B4D"/>
    <w:rsid w:val="008A5FA5"/>
    <w:rsid w:val="008A65E2"/>
    <w:rsid w:val="008B3A65"/>
    <w:rsid w:val="008C059C"/>
    <w:rsid w:val="008C3305"/>
    <w:rsid w:val="008C33E7"/>
    <w:rsid w:val="008C7941"/>
    <w:rsid w:val="008C7FE9"/>
    <w:rsid w:val="008D35E7"/>
    <w:rsid w:val="008D5077"/>
    <w:rsid w:val="008D640D"/>
    <w:rsid w:val="00901F51"/>
    <w:rsid w:val="00907F6D"/>
    <w:rsid w:val="00911051"/>
    <w:rsid w:val="00911298"/>
    <w:rsid w:val="00912282"/>
    <w:rsid w:val="00915B2A"/>
    <w:rsid w:val="00930412"/>
    <w:rsid w:val="009322DB"/>
    <w:rsid w:val="009346A0"/>
    <w:rsid w:val="00935505"/>
    <w:rsid w:val="00942ABB"/>
    <w:rsid w:val="00943FD8"/>
    <w:rsid w:val="009503DC"/>
    <w:rsid w:val="00951AA6"/>
    <w:rsid w:val="00961681"/>
    <w:rsid w:val="0096378E"/>
    <w:rsid w:val="00967715"/>
    <w:rsid w:val="0097736C"/>
    <w:rsid w:val="00982C76"/>
    <w:rsid w:val="00993B63"/>
    <w:rsid w:val="00994BF2"/>
    <w:rsid w:val="009B18CD"/>
    <w:rsid w:val="009B1A74"/>
    <w:rsid w:val="009D3A8F"/>
    <w:rsid w:val="009D6465"/>
    <w:rsid w:val="009D7CAF"/>
    <w:rsid w:val="009E03C3"/>
    <w:rsid w:val="009E5AB2"/>
    <w:rsid w:val="009F1EF4"/>
    <w:rsid w:val="009F7CF4"/>
    <w:rsid w:val="00A024B1"/>
    <w:rsid w:val="00A06268"/>
    <w:rsid w:val="00A06418"/>
    <w:rsid w:val="00A0665D"/>
    <w:rsid w:val="00A153B6"/>
    <w:rsid w:val="00A1591F"/>
    <w:rsid w:val="00A175A4"/>
    <w:rsid w:val="00A225A5"/>
    <w:rsid w:val="00A36501"/>
    <w:rsid w:val="00A45881"/>
    <w:rsid w:val="00A471FC"/>
    <w:rsid w:val="00A51A28"/>
    <w:rsid w:val="00A5238C"/>
    <w:rsid w:val="00A56E2D"/>
    <w:rsid w:val="00A63C40"/>
    <w:rsid w:val="00A70891"/>
    <w:rsid w:val="00A718F9"/>
    <w:rsid w:val="00A76055"/>
    <w:rsid w:val="00A83AEF"/>
    <w:rsid w:val="00AA058B"/>
    <w:rsid w:val="00AA1C41"/>
    <w:rsid w:val="00AA7D99"/>
    <w:rsid w:val="00AB140B"/>
    <w:rsid w:val="00AB2B53"/>
    <w:rsid w:val="00AD6312"/>
    <w:rsid w:val="00AE16FC"/>
    <w:rsid w:val="00AE6C46"/>
    <w:rsid w:val="00AE7344"/>
    <w:rsid w:val="00AF404A"/>
    <w:rsid w:val="00AF4BB2"/>
    <w:rsid w:val="00AF5307"/>
    <w:rsid w:val="00B05733"/>
    <w:rsid w:val="00B14288"/>
    <w:rsid w:val="00B300F7"/>
    <w:rsid w:val="00B32DC0"/>
    <w:rsid w:val="00B373F1"/>
    <w:rsid w:val="00B37A5E"/>
    <w:rsid w:val="00B42F8E"/>
    <w:rsid w:val="00B4404C"/>
    <w:rsid w:val="00B44624"/>
    <w:rsid w:val="00B54E05"/>
    <w:rsid w:val="00B55F7F"/>
    <w:rsid w:val="00B70332"/>
    <w:rsid w:val="00B74555"/>
    <w:rsid w:val="00B87DAD"/>
    <w:rsid w:val="00B92AB0"/>
    <w:rsid w:val="00BA0F35"/>
    <w:rsid w:val="00BB268F"/>
    <w:rsid w:val="00BC587E"/>
    <w:rsid w:val="00BC7318"/>
    <w:rsid w:val="00BD3370"/>
    <w:rsid w:val="00BE0EF2"/>
    <w:rsid w:val="00BE3925"/>
    <w:rsid w:val="00BF4618"/>
    <w:rsid w:val="00BF5A2A"/>
    <w:rsid w:val="00C004A4"/>
    <w:rsid w:val="00C02461"/>
    <w:rsid w:val="00C06766"/>
    <w:rsid w:val="00C07DF6"/>
    <w:rsid w:val="00C11B30"/>
    <w:rsid w:val="00C11CA4"/>
    <w:rsid w:val="00C13BEE"/>
    <w:rsid w:val="00C25EFD"/>
    <w:rsid w:val="00C32919"/>
    <w:rsid w:val="00C32C24"/>
    <w:rsid w:val="00C33B13"/>
    <w:rsid w:val="00C360C7"/>
    <w:rsid w:val="00C36643"/>
    <w:rsid w:val="00C44796"/>
    <w:rsid w:val="00C45BF5"/>
    <w:rsid w:val="00C463C1"/>
    <w:rsid w:val="00C51605"/>
    <w:rsid w:val="00C53B8A"/>
    <w:rsid w:val="00C56315"/>
    <w:rsid w:val="00C719BA"/>
    <w:rsid w:val="00C745E6"/>
    <w:rsid w:val="00C82924"/>
    <w:rsid w:val="00C83C45"/>
    <w:rsid w:val="00C83EEA"/>
    <w:rsid w:val="00C938FF"/>
    <w:rsid w:val="00C96D57"/>
    <w:rsid w:val="00CA154F"/>
    <w:rsid w:val="00CA4D49"/>
    <w:rsid w:val="00CA6981"/>
    <w:rsid w:val="00CA6FC5"/>
    <w:rsid w:val="00CA7A8F"/>
    <w:rsid w:val="00CB7069"/>
    <w:rsid w:val="00CF2D83"/>
    <w:rsid w:val="00CF42B9"/>
    <w:rsid w:val="00CF55C1"/>
    <w:rsid w:val="00CF5E32"/>
    <w:rsid w:val="00CF60D6"/>
    <w:rsid w:val="00D004E5"/>
    <w:rsid w:val="00D00C48"/>
    <w:rsid w:val="00D0304D"/>
    <w:rsid w:val="00D21BD7"/>
    <w:rsid w:val="00D2674D"/>
    <w:rsid w:val="00D26D9B"/>
    <w:rsid w:val="00D30FD0"/>
    <w:rsid w:val="00D325E1"/>
    <w:rsid w:val="00D36CB5"/>
    <w:rsid w:val="00D42725"/>
    <w:rsid w:val="00D428A2"/>
    <w:rsid w:val="00D44072"/>
    <w:rsid w:val="00D46B2B"/>
    <w:rsid w:val="00D57D3C"/>
    <w:rsid w:val="00D624EE"/>
    <w:rsid w:val="00D6638C"/>
    <w:rsid w:val="00D66471"/>
    <w:rsid w:val="00D932AD"/>
    <w:rsid w:val="00D97DD3"/>
    <w:rsid w:val="00DC2B0B"/>
    <w:rsid w:val="00DC3743"/>
    <w:rsid w:val="00DC7607"/>
    <w:rsid w:val="00DD6AF9"/>
    <w:rsid w:val="00DD751C"/>
    <w:rsid w:val="00DE4603"/>
    <w:rsid w:val="00E15127"/>
    <w:rsid w:val="00E173E3"/>
    <w:rsid w:val="00E203D3"/>
    <w:rsid w:val="00E212BF"/>
    <w:rsid w:val="00E24A9B"/>
    <w:rsid w:val="00E255DF"/>
    <w:rsid w:val="00E436CF"/>
    <w:rsid w:val="00E566A6"/>
    <w:rsid w:val="00E63563"/>
    <w:rsid w:val="00E648A9"/>
    <w:rsid w:val="00E723B3"/>
    <w:rsid w:val="00E80414"/>
    <w:rsid w:val="00EA3D8D"/>
    <w:rsid w:val="00EA5C3E"/>
    <w:rsid w:val="00EA6953"/>
    <w:rsid w:val="00EB536F"/>
    <w:rsid w:val="00EC0108"/>
    <w:rsid w:val="00EC1148"/>
    <w:rsid w:val="00EC171B"/>
    <w:rsid w:val="00ED2330"/>
    <w:rsid w:val="00ED2FC8"/>
    <w:rsid w:val="00EE4EC3"/>
    <w:rsid w:val="00EE75BA"/>
    <w:rsid w:val="00EF3D5B"/>
    <w:rsid w:val="00EF7335"/>
    <w:rsid w:val="00F02ACB"/>
    <w:rsid w:val="00F06185"/>
    <w:rsid w:val="00F1201B"/>
    <w:rsid w:val="00F12968"/>
    <w:rsid w:val="00F13FBA"/>
    <w:rsid w:val="00F20E49"/>
    <w:rsid w:val="00F37E6F"/>
    <w:rsid w:val="00F46295"/>
    <w:rsid w:val="00F470BF"/>
    <w:rsid w:val="00F52382"/>
    <w:rsid w:val="00F5799E"/>
    <w:rsid w:val="00F67F3C"/>
    <w:rsid w:val="00F80CA0"/>
    <w:rsid w:val="00FA323C"/>
    <w:rsid w:val="00FB32EF"/>
    <w:rsid w:val="00FC7300"/>
    <w:rsid w:val="00FD0C86"/>
    <w:rsid w:val="00FD3A24"/>
    <w:rsid w:val="00FD4024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A6B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5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BA"/>
    <w:rPr>
      <w:rFonts w:ascii="Times New Roman" w:hAnsi="Times New Roman" w:cs="Times New Roman"/>
      <w:sz w:val="18"/>
      <w:szCs w:val="18"/>
    </w:rPr>
  </w:style>
  <w:style w:type="table" w:styleId="GridTable4">
    <w:name w:val="Grid Table 4"/>
    <w:basedOn w:val="TableNormal"/>
    <w:uiPriority w:val="49"/>
    <w:rsid w:val="001E35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6005-4FEE-F84A-AF5F-66FC379A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NINDS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Mohassel, Payam (NIH/NINDS) [E]</dc:creator>
  <cp:lastModifiedBy>Payam Mohassel</cp:lastModifiedBy>
  <cp:revision>9</cp:revision>
  <dcterms:created xsi:type="dcterms:W3CDTF">2017-11-17T07:43:00Z</dcterms:created>
  <dcterms:modified xsi:type="dcterms:W3CDTF">2018-08-15T17:08:00Z</dcterms:modified>
</cp:coreProperties>
</file>