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DBC" w:rsidRPr="003B3FC5" w:rsidRDefault="00970DBC" w:rsidP="00970DBC">
      <w:pPr>
        <w:pStyle w:val="EndNoteBibliography"/>
        <w:spacing w:after="0"/>
        <w:ind w:left="720" w:hanging="720"/>
      </w:pPr>
      <w:r>
        <w:t xml:space="preserve">31s. </w:t>
      </w:r>
      <w:r>
        <w:tab/>
      </w:r>
      <w:r w:rsidRPr="003B3FC5">
        <w:t xml:space="preserve">Golden MR, Dombrowski JC. Syphilis Control in the Post-Elimination Era: Implications of New Syphilis Control Initiative for STD/HIV Programs. </w:t>
      </w:r>
      <w:r w:rsidRPr="003B3FC5">
        <w:rPr>
          <w:i/>
        </w:rPr>
        <w:t xml:space="preserve">Sexually transmitted diseases. </w:t>
      </w:r>
      <w:r w:rsidRPr="003B3FC5">
        <w:t>2018.</w:t>
      </w:r>
    </w:p>
    <w:p w:rsidR="00970DBC" w:rsidRPr="003B3FC5" w:rsidRDefault="00970DBC" w:rsidP="00970DBC">
      <w:pPr>
        <w:pStyle w:val="EndNoteBibliography"/>
        <w:spacing w:after="0"/>
        <w:ind w:left="720" w:hanging="720"/>
      </w:pPr>
      <w:r w:rsidRPr="003B3FC5">
        <w:t>32</w:t>
      </w:r>
      <w:r>
        <w:t>s</w:t>
      </w:r>
      <w:r w:rsidRPr="003B3FC5">
        <w:t>.</w:t>
      </w:r>
      <w:r w:rsidRPr="003B3FC5">
        <w:tab/>
        <w:t xml:space="preserve">Gray RT, Hoare A, Prestage GP, et al. Frequent testing of highly sexually active gay men is required to control syphilis. </w:t>
      </w:r>
      <w:r w:rsidRPr="003B3FC5">
        <w:rPr>
          <w:i/>
        </w:rPr>
        <w:t xml:space="preserve">Sexually transmitted diseases. </w:t>
      </w:r>
      <w:r w:rsidRPr="003B3FC5">
        <w:t>2010;37(5):298-305.</w:t>
      </w:r>
    </w:p>
    <w:p w:rsidR="00970DBC" w:rsidRPr="003B3FC5" w:rsidRDefault="00970DBC" w:rsidP="00970DBC">
      <w:pPr>
        <w:pStyle w:val="EndNoteBibliography"/>
        <w:spacing w:after="0"/>
        <w:ind w:left="720" w:hanging="720"/>
      </w:pPr>
      <w:r w:rsidRPr="003B3FC5">
        <w:t>33</w:t>
      </w:r>
      <w:r>
        <w:t>s</w:t>
      </w:r>
      <w:r w:rsidRPr="003B3FC5">
        <w:t>.</w:t>
      </w:r>
      <w:r w:rsidRPr="003B3FC5">
        <w:tab/>
        <w:t xml:space="preserve">Tuite AR, Shaw S, Reimer JN, et al. Can enhanced screening of men with a history of prior syphilis infection stem the epidemic in men who have sex with men? A mathematical modelling study. </w:t>
      </w:r>
      <w:r w:rsidRPr="003B3FC5">
        <w:rPr>
          <w:i/>
        </w:rPr>
        <w:t xml:space="preserve">Sexually transmitted infections. </w:t>
      </w:r>
      <w:r w:rsidRPr="003B3FC5">
        <w:t>2017.</w:t>
      </w:r>
    </w:p>
    <w:p w:rsidR="00970DBC" w:rsidRPr="003B3FC5" w:rsidRDefault="00970DBC" w:rsidP="00970DBC">
      <w:pPr>
        <w:pStyle w:val="EndNoteBibliography"/>
        <w:spacing w:after="0"/>
        <w:ind w:left="720" w:hanging="720"/>
      </w:pPr>
      <w:r w:rsidRPr="003B3FC5">
        <w:t>34</w:t>
      </w:r>
      <w:r>
        <w:t>s</w:t>
      </w:r>
      <w:r w:rsidRPr="003B3FC5">
        <w:t>.</w:t>
      </w:r>
      <w:r w:rsidRPr="003B3FC5">
        <w:tab/>
      </w:r>
      <w:r w:rsidRPr="003B3FC5">
        <w:rPr>
          <w:i/>
        </w:rPr>
        <w:t xml:space="preserve">Behavioral and Clinical Characteristics of Persons Receiving HIV Medical Care - Medical Monitoring Project, San Francisco 2013-2014,. </w:t>
      </w:r>
      <w:r w:rsidRPr="003B3FC5">
        <w:t>San Francisco: San Francisco Department of Public Health; March 24, 2017.</w:t>
      </w:r>
    </w:p>
    <w:p w:rsidR="00970DBC" w:rsidRPr="003B3FC5" w:rsidRDefault="00970DBC" w:rsidP="00970DBC">
      <w:pPr>
        <w:pStyle w:val="EndNoteBibliography"/>
        <w:spacing w:after="0"/>
        <w:ind w:left="720" w:hanging="720"/>
      </w:pPr>
      <w:r w:rsidRPr="003B3FC5">
        <w:t>35</w:t>
      </w:r>
      <w:r>
        <w:t>s</w:t>
      </w:r>
      <w:r w:rsidRPr="003B3FC5">
        <w:t>.</w:t>
      </w:r>
      <w:r w:rsidRPr="003B3FC5">
        <w:tab/>
        <w:t xml:space="preserve">Bernstein KT, Chow JM, Pathela P, et al. Bacterial Sexually Transmitted Disease Screening Outside the Clinic--Implications for the Modern Sexually Transmitted Disease Program. </w:t>
      </w:r>
      <w:r w:rsidRPr="003B3FC5">
        <w:rPr>
          <w:i/>
        </w:rPr>
        <w:t xml:space="preserve">Sexually transmitted diseases. </w:t>
      </w:r>
      <w:r w:rsidRPr="003B3FC5">
        <w:t>2016;43(2 Suppl 1):S42-52.</w:t>
      </w:r>
    </w:p>
    <w:p w:rsidR="00970DBC" w:rsidRPr="003B3FC5" w:rsidRDefault="00970DBC" w:rsidP="00970DBC">
      <w:pPr>
        <w:pStyle w:val="EndNoteBibliography"/>
        <w:spacing w:after="0"/>
        <w:ind w:left="720" w:hanging="720"/>
      </w:pPr>
      <w:r w:rsidRPr="003B3FC5">
        <w:t>36</w:t>
      </w:r>
      <w:r>
        <w:t>s</w:t>
      </w:r>
      <w:r w:rsidRPr="003B3FC5">
        <w:t>.</w:t>
      </w:r>
      <w:r w:rsidRPr="003B3FC5">
        <w:tab/>
        <w:t xml:space="preserve">Bolan RK, Beymer MR, Weiss RE, et al. Doxycycline prophylaxis to reduce incident syphilis among HIV-infected men who have sex with men who continue to engage in high-risk sex: a randomized, controlled pilot study. </w:t>
      </w:r>
      <w:r w:rsidRPr="003B3FC5">
        <w:rPr>
          <w:i/>
        </w:rPr>
        <w:t xml:space="preserve">Sexually transmitted diseases. </w:t>
      </w:r>
      <w:r w:rsidRPr="003B3FC5">
        <w:t>2015;42(2):98-103.</w:t>
      </w:r>
    </w:p>
    <w:p w:rsidR="00970DBC" w:rsidRPr="003B3FC5" w:rsidRDefault="00970DBC" w:rsidP="00970DBC">
      <w:pPr>
        <w:pStyle w:val="EndNoteBibliography"/>
        <w:spacing w:after="0"/>
        <w:ind w:left="720" w:hanging="720"/>
      </w:pPr>
      <w:r w:rsidRPr="003B3FC5">
        <w:t>37</w:t>
      </w:r>
      <w:r>
        <w:t>s</w:t>
      </w:r>
      <w:r w:rsidRPr="003B3FC5">
        <w:t>.</w:t>
      </w:r>
      <w:r w:rsidRPr="003B3FC5">
        <w:tab/>
        <w:t xml:space="preserve">Molina JM, Charreau I, Chidiac C, et al. Post-exposure prophylaxis with doxycycline to prevent sexually transmitted infections in men who have sex with men: an open-label randomised substudy of the ANRS IPERGAY trial. </w:t>
      </w:r>
      <w:r w:rsidRPr="003B3FC5">
        <w:rPr>
          <w:i/>
        </w:rPr>
        <w:t xml:space="preserve">Lancet Infect Dis. </w:t>
      </w:r>
      <w:r w:rsidRPr="003B3FC5">
        <w:t>2017.</w:t>
      </w:r>
    </w:p>
    <w:p w:rsidR="00970DBC" w:rsidRPr="003B3FC5" w:rsidRDefault="00970DBC" w:rsidP="00970DBC">
      <w:pPr>
        <w:pStyle w:val="EndNoteBibliography"/>
        <w:spacing w:after="0"/>
        <w:ind w:left="720" w:hanging="720"/>
      </w:pPr>
      <w:r w:rsidRPr="003B3FC5">
        <w:lastRenderedPageBreak/>
        <w:t>38</w:t>
      </w:r>
      <w:r>
        <w:t>s</w:t>
      </w:r>
      <w:r w:rsidRPr="003B3FC5">
        <w:t>.</w:t>
      </w:r>
      <w:r w:rsidRPr="003B3FC5">
        <w:tab/>
        <w:t xml:space="preserve">Paz-Bailey G, Hoots BE, Xia M, et al. Trends in Internet Use Among Men Who Have Sex With Men in the United States. </w:t>
      </w:r>
      <w:r w:rsidRPr="003B3FC5">
        <w:rPr>
          <w:i/>
        </w:rPr>
        <w:t xml:space="preserve">J Acquir Immune Defic Syndr. </w:t>
      </w:r>
      <w:r w:rsidRPr="003B3FC5">
        <w:t>2017;75 Suppl 3:S288-S295.</w:t>
      </w:r>
    </w:p>
    <w:p w:rsidR="00970DBC" w:rsidRPr="003B3FC5" w:rsidRDefault="00970DBC" w:rsidP="00970DBC">
      <w:pPr>
        <w:pStyle w:val="EndNoteBibliography"/>
        <w:spacing w:after="0"/>
        <w:ind w:left="720" w:hanging="720"/>
      </w:pPr>
      <w:r w:rsidRPr="003B3FC5">
        <w:t>39</w:t>
      </w:r>
      <w:r>
        <w:t>s</w:t>
      </w:r>
      <w:r w:rsidRPr="003B3FC5">
        <w:t>.</w:t>
      </w:r>
      <w:r w:rsidRPr="003B3FC5">
        <w:tab/>
        <w:t xml:space="preserve">Grov C, Breslow AS, Newcomb ME, et al. Gay and bisexual men's use of the Internet: research from the 1990s through 2013. </w:t>
      </w:r>
      <w:r w:rsidRPr="003B3FC5">
        <w:rPr>
          <w:i/>
        </w:rPr>
        <w:t xml:space="preserve">J Sex Res. </w:t>
      </w:r>
      <w:r w:rsidRPr="003B3FC5">
        <w:t>2014;51(4):390-409.</w:t>
      </w:r>
    </w:p>
    <w:p w:rsidR="00970DBC" w:rsidRPr="003B3FC5" w:rsidRDefault="00970DBC" w:rsidP="00970DBC">
      <w:pPr>
        <w:pStyle w:val="EndNoteBibliography"/>
        <w:spacing w:after="0"/>
        <w:ind w:left="720" w:hanging="720"/>
      </w:pPr>
      <w:r w:rsidRPr="003B3FC5">
        <w:t>40</w:t>
      </w:r>
      <w:r>
        <w:t>s</w:t>
      </w:r>
      <w:r w:rsidRPr="003B3FC5">
        <w:t>.</w:t>
      </w:r>
      <w:r w:rsidRPr="003B3FC5">
        <w:tab/>
        <w:t xml:space="preserve">Hurt CB, Torrone E, Green K, et al. Methamphetamine use among newly diagnosed HIV-positive young men in North Carolina, United States, from 2000 to 2005. </w:t>
      </w:r>
      <w:r w:rsidRPr="003B3FC5">
        <w:rPr>
          <w:i/>
        </w:rPr>
        <w:t xml:space="preserve">PloS one. </w:t>
      </w:r>
      <w:r w:rsidRPr="003B3FC5">
        <w:t>2010;5(6):e11314.</w:t>
      </w:r>
    </w:p>
    <w:p w:rsidR="00970DBC" w:rsidRPr="003B3FC5" w:rsidRDefault="00970DBC" w:rsidP="00970DBC">
      <w:pPr>
        <w:pStyle w:val="EndNoteBibliography"/>
        <w:spacing w:after="0"/>
        <w:ind w:left="720" w:hanging="720"/>
      </w:pPr>
      <w:r w:rsidRPr="003B3FC5">
        <w:t>41</w:t>
      </w:r>
      <w:r>
        <w:t>s</w:t>
      </w:r>
      <w:r w:rsidRPr="003B3FC5">
        <w:t>.</w:t>
      </w:r>
      <w:r w:rsidRPr="003B3FC5">
        <w:tab/>
        <w:t xml:space="preserve">Reback CJ, Fletcher JB, Shoptaw S, et al. Methamphetamine and other substance use trends among street-recruited men who have sex with men, from 2008 to 2011. </w:t>
      </w:r>
      <w:r w:rsidRPr="003B3FC5">
        <w:rPr>
          <w:i/>
        </w:rPr>
        <w:t xml:space="preserve">Drug Alcohol Depend. </w:t>
      </w:r>
      <w:r w:rsidRPr="003B3FC5">
        <w:t>2013;133(1):262-265.</w:t>
      </w:r>
    </w:p>
    <w:p w:rsidR="00970DBC" w:rsidRPr="003B3FC5" w:rsidRDefault="00970DBC" w:rsidP="00970DBC">
      <w:pPr>
        <w:pStyle w:val="EndNoteBibliography"/>
        <w:spacing w:after="0"/>
        <w:ind w:left="720" w:hanging="720"/>
      </w:pPr>
      <w:r w:rsidRPr="003B3FC5">
        <w:t>42</w:t>
      </w:r>
      <w:r>
        <w:t>s</w:t>
      </w:r>
      <w:r w:rsidRPr="003B3FC5">
        <w:t>.</w:t>
      </w:r>
      <w:r w:rsidRPr="003B3FC5">
        <w:tab/>
        <w:t xml:space="preserve">Hallmark CJ, Hill MJ, Luswata C, et al. Deja vu? A Comparison of Syphilis Outbreaks in Houston, Texas. </w:t>
      </w:r>
      <w:r w:rsidRPr="003B3FC5">
        <w:rPr>
          <w:i/>
        </w:rPr>
        <w:t xml:space="preserve">Sexually transmitted diseases. </w:t>
      </w:r>
      <w:r w:rsidRPr="003B3FC5">
        <w:t>2016;43(9):549-555.</w:t>
      </w:r>
    </w:p>
    <w:p w:rsidR="00970DBC" w:rsidRPr="003B3FC5" w:rsidRDefault="00970DBC" w:rsidP="00970DBC">
      <w:pPr>
        <w:pStyle w:val="EndNoteBibliography"/>
        <w:ind w:left="720" w:hanging="720"/>
      </w:pPr>
      <w:r w:rsidRPr="003B3FC5">
        <w:t>43</w:t>
      </w:r>
      <w:r>
        <w:t>s</w:t>
      </w:r>
      <w:bookmarkStart w:id="0" w:name="_GoBack"/>
      <w:bookmarkEnd w:id="0"/>
      <w:r w:rsidRPr="003B3FC5">
        <w:t>.</w:t>
      </w:r>
      <w:r w:rsidRPr="003B3FC5">
        <w:tab/>
        <w:t xml:space="preserve">Gotz HM, van Rooijen MS, Vriens P, et al. Initial evaluation of use of an online partner notification tool for STI, called 'suggest a test': a cross sectional pilot study. </w:t>
      </w:r>
      <w:r w:rsidRPr="003B3FC5">
        <w:rPr>
          <w:i/>
        </w:rPr>
        <w:t xml:space="preserve">Sexually transmitted infections. </w:t>
      </w:r>
      <w:r w:rsidRPr="003B3FC5">
        <w:t>2014;90(3):195-200.</w:t>
      </w:r>
    </w:p>
    <w:p w:rsidR="00F41B49" w:rsidRDefault="00F41B49"/>
    <w:sectPr w:rsidR="00F41B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DBC"/>
    <w:rsid w:val="00970DBC"/>
    <w:rsid w:val="00F4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EFF7F9-C7FA-463A-B36B-99D2BA008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970DBC"/>
    <w:pPr>
      <w:spacing w:after="200" w:line="480" w:lineRule="auto"/>
    </w:pPr>
    <w:rPr>
      <w:rFonts w:ascii="Arial" w:hAnsi="Arial" w:cs="Arial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970DBC"/>
    <w:rPr>
      <w:rFonts w:ascii="Arial" w:hAnsi="Arial" w:cs="Arial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E74F7-16FE-48AD-8DDB-2751B6D96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2280</Characters>
  <Application>Microsoft Office Word</Application>
  <DocSecurity>0</DocSecurity>
  <Lines>19</Lines>
  <Paragraphs>5</Paragraphs>
  <ScaleCrop>false</ScaleCrop>
  <Company>DPH</Company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Q. NGUYEN</dc:creator>
  <cp:keywords/>
  <dc:description/>
  <cp:lastModifiedBy>TRANG Q. NGUYEN</cp:lastModifiedBy>
  <cp:revision>1</cp:revision>
  <dcterms:created xsi:type="dcterms:W3CDTF">2018-05-09T20:54:00Z</dcterms:created>
  <dcterms:modified xsi:type="dcterms:W3CDTF">2018-05-09T20:55:00Z</dcterms:modified>
</cp:coreProperties>
</file>