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EA" w:rsidRPr="00A3111E" w:rsidRDefault="003139EA" w:rsidP="003139EA">
      <w:pPr>
        <w:rPr>
          <w:rFonts w:ascii="Times New Roman" w:hAnsi="Times New Roman" w:cs="Times New Roman"/>
          <w:b/>
          <w:lang w:val="en-US"/>
        </w:rPr>
      </w:pPr>
      <w:r w:rsidRPr="00A3111E">
        <w:rPr>
          <w:rFonts w:ascii="Times New Roman" w:hAnsi="Times New Roman" w:cs="Times New Roman"/>
          <w:b/>
          <w:lang w:val="en-US"/>
        </w:rPr>
        <w:t>Supplementary Table 1. Bivariate linear regression analyses.</w:t>
      </w:r>
    </w:p>
    <w:tbl>
      <w:tblPr>
        <w:tblStyle w:val="Tabelraster"/>
        <w:tblW w:w="14885" w:type="dxa"/>
        <w:tblInd w:w="-885" w:type="dxa"/>
        <w:tblLook w:val="04A0" w:firstRow="1" w:lastRow="0" w:firstColumn="1" w:lastColumn="0" w:noHBand="0" w:noVBand="1"/>
      </w:tblPr>
      <w:tblGrid>
        <w:gridCol w:w="3188"/>
        <w:gridCol w:w="1270"/>
        <w:gridCol w:w="1283"/>
        <w:gridCol w:w="1104"/>
        <w:gridCol w:w="1301"/>
        <w:gridCol w:w="1283"/>
        <w:gridCol w:w="1082"/>
        <w:gridCol w:w="1194"/>
        <w:gridCol w:w="61"/>
        <w:gridCol w:w="1701"/>
        <w:gridCol w:w="1418"/>
      </w:tblGrid>
      <w:tr w:rsidR="003139EA" w:rsidTr="00FD2D35">
        <w:tc>
          <w:tcPr>
            <w:tcW w:w="3188" w:type="dxa"/>
          </w:tcPr>
          <w:p w:rsidR="003139EA" w:rsidRDefault="003139EA" w:rsidP="00FD2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gridSpan w:val="3"/>
          </w:tcPr>
          <w:p w:rsidR="003139EA" w:rsidRPr="00A3111E" w:rsidRDefault="003139EA" w:rsidP="00FD2D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FAAM</w:t>
            </w:r>
          </w:p>
        </w:tc>
        <w:tc>
          <w:tcPr>
            <w:tcW w:w="3666" w:type="dxa"/>
            <w:gridSpan w:val="3"/>
          </w:tcPr>
          <w:p w:rsidR="003139EA" w:rsidRPr="00A3111E" w:rsidRDefault="003139EA" w:rsidP="00FD2D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PROMIS PF</w:t>
            </w:r>
          </w:p>
        </w:tc>
        <w:tc>
          <w:tcPr>
            <w:tcW w:w="4374" w:type="dxa"/>
            <w:gridSpan w:val="4"/>
          </w:tcPr>
          <w:p w:rsidR="003139EA" w:rsidRDefault="003139EA" w:rsidP="00FD2D35">
            <w:pPr>
              <w:jc w:val="center"/>
              <w:rPr>
                <w:rFonts w:ascii="Times New Roman" w:hAnsi="Times New Roman" w:cs="Times New Roman"/>
              </w:rPr>
            </w:pPr>
            <w:r w:rsidRPr="00647336">
              <w:rPr>
                <w:rFonts w:ascii="Times New Roman" w:hAnsi="Times New Roman" w:cs="Times New Roman"/>
                <w:b/>
              </w:rPr>
              <w:t>EQ-5D-3L</w:t>
            </w:r>
          </w:p>
        </w:tc>
      </w:tr>
      <w:tr w:rsidR="003139EA" w:rsidTr="00FD2D35">
        <w:tc>
          <w:tcPr>
            <w:tcW w:w="3188" w:type="dxa"/>
          </w:tcPr>
          <w:p w:rsidR="003139EA" w:rsidRDefault="003139EA" w:rsidP="00FD2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3139EA" w:rsidRPr="00493EA3" w:rsidRDefault="003139EA" w:rsidP="00FD2D35">
            <w:pPr>
              <w:pStyle w:val="Geenafstan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EA3">
              <w:rPr>
                <w:rFonts w:ascii="Times New Roman" w:hAnsi="Times New Roman" w:cs="Times New Roman"/>
                <w:b/>
                <w:sz w:val="20"/>
                <w:szCs w:val="20"/>
              </w:rPr>
              <w:t>β regression coefficient*</w:t>
            </w:r>
          </w:p>
        </w:tc>
        <w:tc>
          <w:tcPr>
            <w:tcW w:w="1283" w:type="dxa"/>
          </w:tcPr>
          <w:p w:rsidR="003139EA" w:rsidRPr="00526847" w:rsidRDefault="003139EA" w:rsidP="00FD2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EA3">
              <w:rPr>
                <w:rFonts w:ascii="Times New Roman" w:hAnsi="Times New Roman" w:cs="Times New Roman"/>
                <w:b/>
                <w:sz w:val="20"/>
                <w:szCs w:val="20"/>
              </w:rPr>
              <w:t>95% CI</w:t>
            </w:r>
          </w:p>
        </w:tc>
        <w:tc>
          <w:tcPr>
            <w:tcW w:w="1104" w:type="dxa"/>
          </w:tcPr>
          <w:p w:rsidR="003139EA" w:rsidRPr="00526847" w:rsidRDefault="003139EA" w:rsidP="00FD2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8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526847">
              <w:rPr>
                <w:rFonts w:ascii="Times New Roman" w:hAnsi="Times New Roman" w:cs="Times New Roman"/>
                <w:b/>
                <w:sz w:val="20"/>
                <w:szCs w:val="20"/>
              </w:rPr>
              <w:t>-value</w:t>
            </w:r>
          </w:p>
        </w:tc>
        <w:tc>
          <w:tcPr>
            <w:tcW w:w="1301" w:type="dxa"/>
          </w:tcPr>
          <w:p w:rsidR="003139EA" w:rsidRPr="00493EA3" w:rsidRDefault="003139EA" w:rsidP="00FD2D35">
            <w:pPr>
              <w:pStyle w:val="Geenafstan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EA3">
              <w:rPr>
                <w:rFonts w:ascii="Times New Roman" w:hAnsi="Times New Roman" w:cs="Times New Roman"/>
                <w:b/>
                <w:sz w:val="20"/>
                <w:szCs w:val="20"/>
              </w:rPr>
              <w:t>β regression coefficient*</w:t>
            </w:r>
          </w:p>
        </w:tc>
        <w:tc>
          <w:tcPr>
            <w:tcW w:w="1283" w:type="dxa"/>
          </w:tcPr>
          <w:p w:rsidR="003139EA" w:rsidRPr="00526847" w:rsidRDefault="003139EA" w:rsidP="00FD2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EA3">
              <w:rPr>
                <w:rFonts w:ascii="Times New Roman" w:hAnsi="Times New Roman" w:cs="Times New Roman"/>
                <w:b/>
                <w:sz w:val="20"/>
                <w:szCs w:val="20"/>
              </w:rPr>
              <w:t>95% CI</w:t>
            </w:r>
          </w:p>
        </w:tc>
        <w:tc>
          <w:tcPr>
            <w:tcW w:w="1082" w:type="dxa"/>
          </w:tcPr>
          <w:p w:rsidR="003139EA" w:rsidRPr="00526847" w:rsidRDefault="003139EA" w:rsidP="00FD2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8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526847">
              <w:rPr>
                <w:rFonts w:ascii="Times New Roman" w:hAnsi="Times New Roman" w:cs="Times New Roman"/>
                <w:b/>
                <w:sz w:val="20"/>
                <w:szCs w:val="20"/>
              </w:rPr>
              <w:t>-value</w:t>
            </w:r>
          </w:p>
        </w:tc>
        <w:tc>
          <w:tcPr>
            <w:tcW w:w="1255" w:type="dxa"/>
            <w:gridSpan w:val="2"/>
          </w:tcPr>
          <w:p w:rsidR="003139EA" w:rsidRPr="00493EA3" w:rsidRDefault="003139EA" w:rsidP="00FD2D35">
            <w:pPr>
              <w:pStyle w:val="Geenafstan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EA3">
              <w:rPr>
                <w:rFonts w:ascii="Times New Roman" w:hAnsi="Times New Roman" w:cs="Times New Roman"/>
                <w:b/>
                <w:sz w:val="20"/>
                <w:szCs w:val="20"/>
              </w:rPr>
              <w:t>β regression coefficient*</w:t>
            </w:r>
          </w:p>
        </w:tc>
        <w:tc>
          <w:tcPr>
            <w:tcW w:w="1701" w:type="dxa"/>
          </w:tcPr>
          <w:p w:rsidR="003139EA" w:rsidRPr="00526847" w:rsidRDefault="003139EA" w:rsidP="00FD2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EA3">
              <w:rPr>
                <w:rFonts w:ascii="Times New Roman" w:hAnsi="Times New Roman" w:cs="Times New Roman"/>
                <w:b/>
                <w:sz w:val="20"/>
                <w:szCs w:val="20"/>
              </w:rPr>
              <w:t>95% CI</w:t>
            </w:r>
          </w:p>
        </w:tc>
        <w:tc>
          <w:tcPr>
            <w:tcW w:w="1418" w:type="dxa"/>
          </w:tcPr>
          <w:p w:rsidR="003139EA" w:rsidRPr="00526847" w:rsidRDefault="003139EA" w:rsidP="00FD2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8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526847">
              <w:rPr>
                <w:rFonts w:ascii="Times New Roman" w:hAnsi="Times New Roman" w:cs="Times New Roman"/>
                <w:b/>
                <w:sz w:val="20"/>
                <w:szCs w:val="20"/>
              </w:rPr>
              <w:t>-value</w:t>
            </w:r>
          </w:p>
        </w:tc>
      </w:tr>
      <w:tr w:rsidR="003139EA" w:rsidTr="00FD2D35">
        <w:tc>
          <w:tcPr>
            <w:tcW w:w="3188" w:type="dxa"/>
          </w:tcPr>
          <w:p w:rsidR="003139EA" w:rsidRDefault="003139EA" w:rsidP="00FD2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Interval between injury and follow-up</w:t>
            </w:r>
          </w:p>
        </w:tc>
        <w:tc>
          <w:tcPr>
            <w:tcW w:w="1270" w:type="dxa"/>
          </w:tcPr>
          <w:p w:rsidR="003139EA" w:rsidRPr="00013C75" w:rsidRDefault="003139EA" w:rsidP="00FD2D35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C75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283" w:type="dxa"/>
          </w:tcPr>
          <w:p w:rsidR="003139EA" w:rsidRPr="00013C75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-0.02 – 0.09</w:t>
            </w:r>
          </w:p>
        </w:tc>
        <w:tc>
          <w:tcPr>
            <w:tcW w:w="1104" w:type="dxa"/>
          </w:tcPr>
          <w:p w:rsidR="003139EA" w:rsidRPr="00013C75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C75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301" w:type="dxa"/>
          </w:tcPr>
          <w:p w:rsidR="003139EA" w:rsidRPr="00601EA6" w:rsidRDefault="003139EA" w:rsidP="00FD2D35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1283" w:type="dxa"/>
          </w:tcPr>
          <w:p w:rsidR="003139EA" w:rsidRPr="00601EA6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-0.02 – 0.03</w:t>
            </w:r>
          </w:p>
        </w:tc>
        <w:tc>
          <w:tcPr>
            <w:tcW w:w="1082" w:type="dxa"/>
          </w:tcPr>
          <w:p w:rsidR="003139EA" w:rsidRPr="00601EA6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1255" w:type="dxa"/>
            <w:gridSpan w:val="2"/>
          </w:tcPr>
          <w:p w:rsidR="003139EA" w:rsidRPr="00601EA6" w:rsidRDefault="003139EA" w:rsidP="00FD2D35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0.0004</w:t>
            </w:r>
          </w:p>
        </w:tc>
        <w:tc>
          <w:tcPr>
            <w:tcW w:w="1701" w:type="dxa"/>
          </w:tcPr>
          <w:p w:rsidR="003139EA" w:rsidRPr="00601EA6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-0.0001 – 0.001</w:t>
            </w:r>
          </w:p>
        </w:tc>
        <w:tc>
          <w:tcPr>
            <w:tcW w:w="1418" w:type="dxa"/>
          </w:tcPr>
          <w:p w:rsidR="003139EA" w:rsidRPr="00601EA6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</w:tr>
      <w:tr w:rsidR="003139EA" w:rsidTr="00FD2D35">
        <w:tc>
          <w:tcPr>
            <w:tcW w:w="3188" w:type="dxa"/>
          </w:tcPr>
          <w:p w:rsidR="003139EA" w:rsidRPr="00647336" w:rsidRDefault="003139EA" w:rsidP="00FD2D35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4733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Age at injury</w:t>
            </w:r>
          </w:p>
        </w:tc>
        <w:tc>
          <w:tcPr>
            <w:tcW w:w="1270" w:type="dxa"/>
          </w:tcPr>
          <w:p w:rsidR="003139EA" w:rsidRPr="008C7D53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53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283" w:type="dxa"/>
          </w:tcPr>
          <w:p w:rsidR="003139EA" w:rsidRPr="008C7D53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53">
              <w:rPr>
                <w:rFonts w:ascii="Times New Roman" w:hAnsi="Times New Roman" w:cs="Times New Roman"/>
                <w:sz w:val="20"/>
                <w:szCs w:val="20"/>
              </w:rPr>
              <w:t>-0.14 – 0.20</w:t>
            </w:r>
          </w:p>
        </w:tc>
        <w:tc>
          <w:tcPr>
            <w:tcW w:w="1104" w:type="dxa"/>
          </w:tcPr>
          <w:p w:rsidR="003139EA" w:rsidRPr="008C7D53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53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1301" w:type="dxa"/>
          </w:tcPr>
          <w:p w:rsidR="003139EA" w:rsidRPr="00601EA6" w:rsidRDefault="003139EA" w:rsidP="00FD2D35">
            <w:pPr>
              <w:pStyle w:val="Geenafstan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A6">
              <w:rPr>
                <w:rFonts w:ascii="Times New Roman" w:hAnsi="Times New Roman" w:cs="Times New Roman"/>
                <w:sz w:val="20"/>
                <w:szCs w:val="20"/>
              </w:rPr>
              <w:t>-0.07</w:t>
            </w:r>
          </w:p>
        </w:tc>
        <w:tc>
          <w:tcPr>
            <w:tcW w:w="1283" w:type="dxa"/>
          </w:tcPr>
          <w:p w:rsidR="003139EA" w:rsidRPr="00601EA6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-0.14 – 0.01</w:t>
            </w:r>
          </w:p>
        </w:tc>
        <w:tc>
          <w:tcPr>
            <w:tcW w:w="1082" w:type="dxa"/>
          </w:tcPr>
          <w:p w:rsidR="003139EA" w:rsidRPr="00601EA6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255" w:type="dxa"/>
            <w:gridSpan w:val="2"/>
          </w:tcPr>
          <w:p w:rsidR="003139EA" w:rsidRPr="008C7D53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701" w:type="dxa"/>
          </w:tcPr>
          <w:p w:rsidR="003139EA" w:rsidRPr="008C7D53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-0.0004 – 0.003</w:t>
            </w:r>
          </w:p>
        </w:tc>
        <w:tc>
          <w:tcPr>
            <w:tcW w:w="1418" w:type="dxa"/>
          </w:tcPr>
          <w:p w:rsidR="003139EA" w:rsidRPr="008C7D53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</w:tr>
      <w:tr w:rsidR="003139EA" w:rsidTr="00FD2D35">
        <w:tc>
          <w:tcPr>
            <w:tcW w:w="3188" w:type="dxa"/>
          </w:tcPr>
          <w:p w:rsidR="003139EA" w:rsidRPr="00647336" w:rsidRDefault="003139EA" w:rsidP="00FD2D35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Body Mass Index</w:t>
            </w:r>
          </w:p>
        </w:tc>
        <w:tc>
          <w:tcPr>
            <w:tcW w:w="1270" w:type="dxa"/>
          </w:tcPr>
          <w:p w:rsidR="003139EA" w:rsidRPr="008C7D53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-0.8</w:t>
            </w:r>
          </w:p>
        </w:tc>
        <w:tc>
          <w:tcPr>
            <w:tcW w:w="1283" w:type="dxa"/>
          </w:tcPr>
          <w:p w:rsidR="003139EA" w:rsidRPr="008C7D53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-1.2 – -0.3</w:t>
            </w:r>
          </w:p>
        </w:tc>
        <w:tc>
          <w:tcPr>
            <w:tcW w:w="1104" w:type="dxa"/>
          </w:tcPr>
          <w:p w:rsidR="003139EA" w:rsidRPr="008C7D53" w:rsidRDefault="003139EA" w:rsidP="00FD2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0.001</w:t>
            </w:r>
          </w:p>
        </w:tc>
        <w:tc>
          <w:tcPr>
            <w:tcW w:w="1301" w:type="dxa"/>
          </w:tcPr>
          <w:p w:rsidR="003139EA" w:rsidRPr="008C7D53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-0.4</w:t>
            </w:r>
          </w:p>
        </w:tc>
        <w:tc>
          <w:tcPr>
            <w:tcW w:w="1283" w:type="dxa"/>
          </w:tcPr>
          <w:p w:rsidR="003139EA" w:rsidRPr="008C7D53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-0.6 – -0.2</w:t>
            </w:r>
          </w:p>
        </w:tc>
        <w:tc>
          <w:tcPr>
            <w:tcW w:w="1082" w:type="dxa"/>
          </w:tcPr>
          <w:p w:rsidR="003139EA" w:rsidRPr="008C7D53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  <w:tc>
          <w:tcPr>
            <w:tcW w:w="1255" w:type="dxa"/>
            <w:gridSpan w:val="2"/>
          </w:tcPr>
          <w:p w:rsidR="003139EA" w:rsidRPr="00DC093D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93D">
              <w:rPr>
                <w:rFonts w:ascii="Times New Roman" w:hAnsi="Times New Roman" w:cs="Times New Roman"/>
                <w:sz w:val="20"/>
                <w:szCs w:val="20"/>
              </w:rPr>
              <w:t>-0.004</w:t>
            </w:r>
          </w:p>
        </w:tc>
        <w:tc>
          <w:tcPr>
            <w:tcW w:w="1701" w:type="dxa"/>
          </w:tcPr>
          <w:p w:rsidR="003139EA" w:rsidRPr="00DC093D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93D">
              <w:rPr>
                <w:rFonts w:ascii="Times New Roman" w:hAnsi="Times New Roman" w:cs="Times New Roman"/>
                <w:sz w:val="20"/>
                <w:szCs w:val="20"/>
              </w:rPr>
              <w:t>-0.01 – 0.0004</w:t>
            </w:r>
          </w:p>
        </w:tc>
        <w:tc>
          <w:tcPr>
            <w:tcW w:w="1418" w:type="dxa"/>
          </w:tcPr>
          <w:p w:rsidR="003139EA" w:rsidRPr="00DC093D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93D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</w:tr>
      <w:tr w:rsidR="003139EA" w:rsidTr="00FD2D35">
        <w:tc>
          <w:tcPr>
            <w:tcW w:w="3188" w:type="dxa"/>
          </w:tcPr>
          <w:p w:rsidR="003139EA" w:rsidRPr="00647336" w:rsidRDefault="003139EA" w:rsidP="00FD2D35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4733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Male gender</w:t>
            </w:r>
          </w:p>
        </w:tc>
        <w:tc>
          <w:tcPr>
            <w:tcW w:w="1270" w:type="dxa"/>
          </w:tcPr>
          <w:p w:rsidR="003139EA" w:rsidRPr="008C7D53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1283" w:type="dxa"/>
          </w:tcPr>
          <w:p w:rsidR="003139EA" w:rsidRPr="008C7D53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-4.5 – 5.2</w:t>
            </w:r>
          </w:p>
        </w:tc>
        <w:tc>
          <w:tcPr>
            <w:tcW w:w="1104" w:type="dxa"/>
          </w:tcPr>
          <w:p w:rsidR="003139EA" w:rsidRPr="008C7D53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301" w:type="dxa"/>
          </w:tcPr>
          <w:p w:rsidR="003139EA" w:rsidRPr="008C7D53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283" w:type="dxa"/>
          </w:tcPr>
          <w:p w:rsidR="003139EA" w:rsidRPr="008C7D53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-2.0 – 2.4</w:t>
            </w:r>
          </w:p>
        </w:tc>
        <w:tc>
          <w:tcPr>
            <w:tcW w:w="1082" w:type="dxa"/>
          </w:tcPr>
          <w:p w:rsidR="003139EA" w:rsidRPr="008C7D53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1255" w:type="dxa"/>
            <w:gridSpan w:val="2"/>
          </w:tcPr>
          <w:p w:rsidR="003139EA" w:rsidRPr="008C7D53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-0.007</w:t>
            </w:r>
          </w:p>
        </w:tc>
        <w:tc>
          <w:tcPr>
            <w:tcW w:w="1701" w:type="dxa"/>
          </w:tcPr>
          <w:p w:rsidR="003139EA" w:rsidRPr="008C7D53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-0.06 – 0.05</w:t>
            </w:r>
          </w:p>
        </w:tc>
        <w:tc>
          <w:tcPr>
            <w:tcW w:w="1418" w:type="dxa"/>
          </w:tcPr>
          <w:p w:rsidR="003139EA" w:rsidRPr="008C7D53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</w:tr>
      <w:tr w:rsidR="003139EA" w:rsidTr="00FD2D35">
        <w:tc>
          <w:tcPr>
            <w:tcW w:w="3188" w:type="dxa"/>
            <w:vAlign w:val="bottom"/>
          </w:tcPr>
          <w:p w:rsidR="003139EA" w:rsidRPr="00647336" w:rsidRDefault="003139EA" w:rsidP="00FD2D35">
            <w:pPr>
              <w:rPr>
                <w:rFonts w:ascii="Times New Roman" w:hAnsi="Times New Roman" w:cs="Times New Roman"/>
                <w:color w:val="000000"/>
              </w:rPr>
            </w:pPr>
            <w:r w:rsidRPr="00647336">
              <w:rPr>
                <w:rFonts w:ascii="Times New Roman" w:hAnsi="Times New Roman" w:cs="Times New Roman"/>
                <w:color w:val="000000"/>
              </w:rPr>
              <w:t>Active smoking</w:t>
            </w:r>
          </w:p>
        </w:tc>
        <w:tc>
          <w:tcPr>
            <w:tcW w:w="1270" w:type="dxa"/>
          </w:tcPr>
          <w:p w:rsidR="003139EA" w:rsidRPr="008C7D53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-13.5</w:t>
            </w:r>
          </w:p>
        </w:tc>
        <w:tc>
          <w:tcPr>
            <w:tcW w:w="1283" w:type="dxa"/>
          </w:tcPr>
          <w:p w:rsidR="003139EA" w:rsidRPr="008C7D53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-19.4 – -7.6</w:t>
            </w:r>
          </w:p>
        </w:tc>
        <w:tc>
          <w:tcPr>
            <w:tcW w:w="1104" w:type="dxa"/>
          </w:tcPr>
          <w:p w:rsidR="003139EA" w:rsidRPr="003978A5" w:rsidRDefault="003139EA" w:rsidP="00FD2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  <w:tc>
          <w:tcPr>
            <w:tcW w:w="1301" w:type="dxa"/>
          </w:tcPr>
          <w:p w:rsidR="003139EA" w:rsidRPr="008C7D53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-3.1</w:t>
            </w:r>
          </w:p>
        </w:tc>
        <w:tc>
          <w:tcPr>
            <w:tcW w:w="1283" w:type="dxa"/>
          </w:tcPr>
          <w:p w:rsidR="003139EA" w:rsidRPr="008C7D53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-6.0 – -0.2</w:t>
            </w:r>
          </w:p>
        </w:tc>
        <w:tc>
          <w:tcPr>
            <w:tcW w:w="1082" w:type="dxa"/>
          </w:tcPr>
          <w:p w:rsidR="003139EA" w:rsidRPr="00601EA6" w:rsidRDefault="003139EA" w:rsidP="00FD2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0.04</w:t>
            </w:r>
          </w:p>
        </w:tc>
        <w:tc>
          <w:tcPr>
            <w:tcW w:w="1255" w:type="dxa"/>
            <w:gridSpan w:val="2"/>
          </w:tcPr>
          <w:p w:rsidR="003139EA" w:rsidRPr="004B2D03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D03">
              <w:rPr>
                <w:rFonts w:ascii="Times New Roman" w:hAnsi="Times New Roman" w:cs="Times New Roman"/>
                <w:sz w:val="20"/>
                <w:szCs w:val="20"/>
              </w:rPr>
              <w:t>-0.16</w:t>
            </w:r>
          </w:p>
        </w:tc>
        <w:tc>
          <w:tcPr>
            <w:tcW w:w="1701" w:type="dxa"/>
          </w:tcPr>
          <w:p w:rsidR="003139EA" w:rsidRPr="004B2D03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D03">
              <w:rPr>
                <w:rFonts w:ascii="Times New Roman" w:hAnsi="Times New Roman" w:cs="Times New Roman"/>
                <w:sz w:val="20"/>
                <w:szCs w:val="20"/>
              </w:rPr>
              <w:t>-0.23 – -0.10</w:t>
            </w:r>
          </w:p>
        </w:tc>
        <w:tc>
          <w:tcPr>
            <w:tcW w:w="1418" w:type="dxa"/>
          </w:tcPr>
          <w:p w:rsidR="003139EA" w:rsidRPr="004B2D03" w:rsidRDefault="003139EA" w:rsidP="00FD2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D03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</w:tr>
      <w:tr w:rsidR="003139EA" w:rsidTr="00FD2D35">
        <w:tc>
          <w:tcPr>
            <w:tcW w:w="3188" w:type="dxa"/>
            <w:vAlign w:val="bottom"/>
          </w:tcPr>
          <w:p w:rsidR="003139EA" w:rsidRPr="00647336" w:rsidRDefault="003139EA" w:rsidP="00FD2D35">
            <w:pPr>
              <w:rPr>
                <w:rFonts w:ascii="Times New Roman" w:hAnsi="Times New Roman" w:cs="Times New Roman"/>
                <w:color w:val="000000"/>
              </w:rPr>
            </w:pPr>
            <w:r w:rsidRPr="00647336">
              <w:rPr>
                <w:rFonts w:ascii="Times New Roman" w:hAnsi="Times New Roman" w:cs="Times New Roman"/>
                <w:color w:val="000000"/>
              </w:rPr>
              <w:t>Diabetes</w:t>
            </w:r>
          </w:p>
        </w:tc>
        <w:tc>
          <w:tcPr>
            <w:tcW w:w="1270" w:type="dxa"/>
          </w:tcPr>
          <w:p w:rsidR="003139EA" w:rsidRPr="008C7D53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-9.7</w:t>
            </w:r>
          </w:p>
        </w:tc>
        <w:tc>
          <w:tcPr>
            <w:tcW w:w="1283" w:type="dxa"/>
          </w:tcPr>
          <w:p w:rsidR="003139EA" w:rsidRPr="008C7D53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-19.6 – 0.3</w:t>
            </w:r>
          </w:p>
        </w:tc>
        <w:tc>
          <w:tcPr>
            <w:tcW w:w="1104" w:type="dxa"/>
          </w:tcPr>
          <w:p w:rsidR="003139EA" w:rsidRPr="008C7D53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301" w:type="dxa"/>
          </w:tcPr>
          <w:p w:rsidR="003139EA" w:rsidRPr="008C7D53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-6.4</w:t>
            </w:r>
          </w:p>
        </w:tc>
        <w:tc>
          <w:tcPr>
            <w:tcW w:w="1283" w:type="dxa"/>
          </w:tcPr>
          <w:p w:rsidR="003139EA" w:rsidRPr="008C7D53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-11.1 – -1.7</w:t>
            </w:r>
          </w:p>
        </w:tc>
        <w:tc>
          <w:tcPr>
            <w:tcW w:w="1082" w:type="dxa"/>
          </w:tcPr>
          <w:p w:rsidR="003139EA" w:rsidRPr="00601EA6" w:rsidRDefault="003139EA" w:rsidP="00FD2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0.01</w:t>
            </w:r>
          </w:p>
        </w:tc>
        <w:tc>
          <w:tcPr>
            <w:tcW w:w="1255" w:type="dxa"/>
            <w:gridSpan w:val="2"/>
          </w:tcPr>
          <w:p w:rsidR="003139EA" w:rsidRPr="008C7D53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-0.08</w:t>
            </w:r>
          </w:p>
        </w:tc>
        <w:tc>
          <w:tcPr>
            <w:tcW w:w="1701" w:type="dxa"/>
          </w:tcPr>
          <w:p w:rsidR="003139EA" w:rsidRPr="008C7D53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-0.19 – 0.03</w:t>
            </w:r>
          </w:p>
        </w:tc>
        <w:tc>
          <w:tcPr>
            <w:tcW w:w="1418" w:type="dxa"/>
          </w:tcPr>
          <w:p w:rsidR="003139EA" w:rsidRPr="008C7D53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</w:tr>
      <w:tr w:rsidR="003139EA" w:rsidTr="00FD2D35">
        <w:tc>
          <w:tcPr>
            <w:tcW w:w="3188" w:type="dxa"/>
            <w:vAlign w:val="bottom"/>
          </w:tcPr>
          <w:p w:rsidR="003139EA" w:rsidRPr="00647336" w:rsidRDefault="003139EA" w:rsidP="00FD2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ASA score</w:t>
            </w:r>
          </w:p>
        </w:tc>
        <w:tc>
          <w:tcPr>
            <w:tcW w:w="3657" w:type="dxa"/>
            <w:gridSpan w:val="3"/>
          </w:tcPr>
          <w:p w:rsidR="003139EA" w:rsidRPr="008C7D53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6" w:type="dxa"/>
            <w:gridSpan w:val="3"/>
          </w:tcPr>
          <w:p w:rsidR="003139EA" w:rsidRPr="008C7D53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4" w:type="dxa"/>
            <w:gridSpan w:val="4"/>
          </w:tcPr>
          <w:p w:rsidR="003139EA" w:rsidRPr="008C7D53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9EA" w:rsidTr="00FD2D35">
        <w:tc>
          <w:tcPr>
            <w:tcW w:w="3188" w:type="dxa"/>
            <w:vAlign w:val="bottom"/>
          </w:tcPr>
          <w:p w:rsidR="003139EA" w:rsidRPr="00647336" w:rsidRDefault="003139EA" w:rsidP="00FD2D35">
            <w:pPr>
              <w:rPr>
                <w:rFonts w:ascii="Times New Roman" w:hAnsi="Times New Roman" w:cs="Times New Roman"/>
                <w:color w:val="000000"/>
              </w:rPr>
            </w:pPr>
            <w:r w:rsidRPr="00647336">
              <w:rPr>
                <w:rFonts w:ascii="Times New Roman" w:hAnsi="Times New Roman" w:cs="Times New Roman"/>
                <w:color w:val="000000"/>
              </w:rPr>
              <w:tab/>
              <w:t>1</w:t>
            </w:r>
          </w:p>
        </w:tc>
        <w:tc>
          <w:tcPr>
            <w:tcW w:w="1270" w:type="dxa"/>
          </w:tcPr>
          <w:p w:rsidR="003139EA" w:rsidRPr="008C7D53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283" w:type="dxa"/>
          </w:tcPr>
          <w:p w:rsidR="003139EA" w:rsidRPr="008C7D53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-1.8 – 9.0</w:t>
            </w:r>
          </w:p>
        </w:tc>
        <w:tc>
          <w:tcPr>
            <w:tcW w:w="1104" w:type="dxa"/>
          </w:tcPr>
          <w:p w:rsidR="003139EA" w:rsidRPr="008C7D53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301" w:type="dxa"/>
          </w:tcPr>
          <w:p w:rsidR="003139EA" w:rsidRPr="00B41334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1283" w:type="dxa"/>
          </w:tcPr>
          <w:p w:rsidR="003139EA" w:rsidRPr="00B41334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B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0.4 – 4.4</w:t>
            </w:r>
          </w:p>
        </w:tc>
        <w:tc>
          <w:tcPr>
            <w:tcW w:w="1082" w:type="dxa"/>
          </w:tcPr>
          <w:p w:rsidR="003139EA" w:rsidRPr="004D78E0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194" w:type="dxa"/>
          </w:tcPr>
          <w:p w:rsidR="003139EA" w:rsidRPr="008C7D53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762" w:type="dxa"/>
            <w:gridSpan w:val="2"/>
          </w:tcPr>
          <w:p w:rsidR="003139EA" w:rsidRPr="008C7D53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-0.03 – 0.09</w:t>
            </w:r>
          </w:p>
        </w:tc>
        <w:tc>
          <w:tcPr>
            <w:tcW w:w="1418" w:type="dxa"/>
          </w:tcPr>
          <w:p w:rsidR="003139EA" w:rsidRPr="008C7D53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</w:tr>
      <w:tr w:rsidR="003139EA" w:rsidTr="00FD2D35">
        <w:tc>
          <w:tcPr>
            <w:tcW w:w="3188" w:type="dxa"/>
            <w:vAlign w:val="bottom"/>
          </w:tcPr>
          <w:p w:rsidR="003139EA" w:rsidRPr="00647336" w:rsidRDefault="003139EA" w:rsidP="00FD2D35">
            <w:pPr>
              <w:rPr>
                <w:rFonts w:ascii="Times New Roman" w:hAnsi="Times New Roman" w:cs="Times New Roman"/>
                <w:color w:val="000000"/>
              </w:rPr>
            </w:pPr>
            <w:r w:rsidRPr="00647336">
              <w:rPr>
                <w:rFonts w:ascii="Times New Roman" w:hAnsi="Times New Roman" w:cs="Times New Roman"/>
                <w:color w:val="000000"/>
              </w:rPr>
              <w:tab/>
              <w:t>2</w:t>
            </w:r>
          </w:p>
        </w:tc>
        <w:tc>
          <w:tcPr>
            <w:tcW w:w="3657" w:type="dxa"/>
            <w:gridSpan w:val="3"/>
          </w:tcPr>
          <w:p w:rsidR="003139EA" w:rsidRPr="008C7D53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reference value</w:t>
            </w:r>
          </w:p>
        </w:tc>
        <w:tc>
          <w:tcPr>
            <w:tcW w:w="3666" w:type="dxa"/>
            <w:gridSpan w:val="3"/>
          </w:tcPr>
          <w:p w:rsidR="003139EA" w:rsidRPr="008C7D53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reference value</w:t>
            </w:r>
          </w:p>
        </w:tc>
        <w:tc>
          <w:tcPr>
            <w:tcW w:w="4374" w:type="dxa"/>
            <w:gridSpan w:val="4"/>
          </w:tcPr>
          <w:p w:rsidR="003139EA" w:rsidRPr="008C7D53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reference value</w:t>
            </w:r>
          </w:p>
        </w:tc>
      </w:tr>
      <w:tr w:rsidR="003139EA" w:rsidTr="00FD2D35">
        <w:tc>
          <w:tcPr>
            <w:tcW w:w="3188" w:type="dxa"/>
            <w:vAlign w:val="bottom"/>
          </w:tcPr>
          <w:p w:rsidR="003139EA" w:rsidRPr="00647336" w:rsidRDefault="003139EA" w:rsidP="00FD2D35">
            <w:pPr>
              <w:rPr>
                <w:rFonts w:ascii="Times New Roman" w:hAnsi="Times New Roman" w:cs="Times New Roman"/>
                <w:color w:val="000000"/>
              </w:rPr>
            </w:pPr>
            <w:r w:rsidRPr="00647336">
              <w:rPr>
                <w:rFonts w:ascii="Times New Roman" w:hAnsi="Times New Roman" w:cs="Times New Roman"/>
                <w:color w:val="000000"/>
              </w:rPr>
              <w:tab/>
              <w:t>3</w:t>
            </w:r>
          </w:p>
        </w:tc>
        <w:tc>
          <w:tcPr>
            <w:tcW w:w="1270" w:type="dxa"/>
          </w:tcPr>
          <w:p w:rsidR="003139EA" w:rsidRPr="008C7D53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283" w:type="dxa"/>
          </w:tcPr>
          <w:p w:rsidR="003139EA" w:rsidRPr="008C7D53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-8.6 – 10.7</w:t>
            </w:r>
          </w:p>
        </w:tc>
        <w:tc>
          <w:tcPr>
            <w:tcW w:w="1104" w:type="dxa"/>
          </w:tcPr>
          <w:p w:rsidR="003139EA" w:rsidRPr="008C7D53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1301" w:type="dxa"/>
          </w:tcPr>
          <w:p w:rsidR="003139EA" w:rsidRPr="00B41334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-3.6</w:t>
            </w:r>
          </w:p>
        </w:tc>
        <w:tc>
          <w:tcPr>
            <w:tcW w:w="1283" w:type="dxa"/>
          </w:tcPr>
          <w:p w:rsidR="003139EA" w:rsidRPr="00B41334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B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7.9 – 0.7</w:t>
            </w:r>
          </w:p>
        </w:tc>
        <w:tc>
          <w:tcPr>
            <w:tcW w:w="1082" w:type="dxa"/>
          </w:tcPr>
          <w:p w:rsidR="003139EA" w:rsidRPr="00B41334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194" w:type="dxa"/>
          </w:tcPr>
          <w:p w:rsidR="003139EA" w:rsidRPr="008C7D53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762" w:type="dxa"/>
            <w:gridSpan w:val="2"/>
          </w:tcPr>
          <w:p w:rsidR="003139EA" w:rsidRPr="008C7D53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-0.08 – 0.13</w:t>
            </w:r>
          </w:p>
        </w:tc>
        <w:tc>
          <w:tcPr>
            <w:tcW w:w="1418" w:type="dxa"/>
          </w:tcPr>
          <w:p w:rsidR="003139EA" w:rsidRPr="008C7D53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</w:tc>
      </w:tr>
      <w:tr w:rsidR="003139EA" w:rsidTr="00FD2D35">
        <w:tc>
          <w:tcPr>
            <w:tcW w:w="3188" w:type="dxa"/>
            <w:vAlign w:val="bottom"/>
          </w:tcPr>
          <w:p w:rsidR="003139EA" w:rsidRPr="00647336" w:rsidRDefault="003139EA" w:rsidP="00FD2D35">
            <w:pPr>
              <w:rPr>
                <w:rFonts w:ascii="Times New Roman" w:hAnsi="Times New Roman" w:cs="Times New Roman"/>
                <w:color w:val="000000"/>
              </w:rPr>
            </w:pPr>
            <w:r w:rsidRPr="00647336">
              <w:rPr>
                <w:rFonts w:ascii="Times New Roman" w:hAnsi="Times New Roman" w:cs="Times New Roman"/>
                <w:color w:val="000000"/>
              </w:rPr>
              <w:t>High-energy trauma</w:t>
            </w:r>
          </w:p>
        </w:tc>
        <w:tc>
          <w:tcPr>
            <w:tcW w:w="1270" w:type="dxa"/>
          </w:tcPr>
          <w:p w:rsidR="003139EA" w:rsidRPr="008C7D53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-2.5</w:t>
            </w:r>
          </w:p>
        </w:tc>
        <w:tc>
          <w:tcPr>
            <w:tcW w:w="1283" w:type="dxa"/>
          </w:tcPr>
          <w:p w:rsidR="003139EA" w:rsidRPr="008C7D53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-7.2 – 2.2</w:t>
            </w:r>
          </w:p>
        </w:tc>
        <w:tc>
          <w:tcPr>
            <w:tcW w:w="1104" w:type="dxa"/>
          </w:tcPr>
          <w:p w:rsidR="003139EA" w:rsidRPr="008C7D53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1301" w:type="dxa"/>
          </w:tcPr>
          <w:p w:rsidR="003139EA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-1.8</w:t>
            </w:r>
          </w:p>
        </w:tc>
        <w:tc>
          <w:tcPr>
            <w:tcW w:w="1283" w:type="dxa"/>
          </w:tcPr>
          <w:p w:rsidR="003139EA" w:rsidRPr="009456D4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6D4">
              <w:rPr>
                <w:rFonts w:ascii="Times New Roman" w:hAnsi="Times New Roman" w:cs="Times New Roman"/>
                <w:sz w:val="20"/>
                <w:szCs w:val="20"/>
              </w:rPr>
              <w:t>-4.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456D4">
              <w:rPr>
                <w:rFonts w:ascii="Times New Roman" w:hAnsi="Times New Roman" w:cs="Times New Roman"/>
                <w:sz w:val="20"/>
                <w:szCs w:val="20"/>
              </w:rPr>
              <w:t xml:space="preserve"> – 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2" w:type="dxa"/>
          </w:tcPr>
          <w:p w:rsidR="003139EA" w:rsidRPr="009456D4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6D4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4" w:type="dxa"/>
          </w:tcPr>
          <w:p w:rsidR="003139EA" w:rsidRPr="001F6984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84">
              <w:rPr>
                <w:rFonts w:ascii="Times New Roman" w:hAnsi="Times New Roman" w:cs="Times New Roman"/>
                <w:sz w:val="20"/>
                <w:szCs w:val="20"/>
              </w:rPr>
              <w:t>-0.04</w:t>
            </w:r>
          </w:p>
        </w:tc>
        <w:tc>
          <w:tcPr>
            <w:tcW w:w="1762" w:type="dxa"/>
            <w:gridSpan w:val="2"/>
          </w:tcPr>
          <w:p w:rsidR="003139EA" w:rsidRPr="001F6984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84">
              <w:rPr>
                <w:rFonts w:ascii="Times New Roman" w:hAnsi="Times New Roman" w:cs="Times New Roman"/>
                <w:sz w:val="20"/>
                <w:szCs w:val="20"/>
              </w:rPr>
              <w:t>-0.09 – 0.01</w:t>
            </w:r>
          </w:p>
        </w:tc>
        <w:tc>
          <w:tcPr>
            <w:tcW w:w="1418" w:type="dxa"/>
          </w:tcPr>
          <w:p w:rsidR="003139EA" w:rsidRPr="001F6984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84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</w:tr>
      <w:tr w:rsidR="003139EA" w:rsidTr="00FD2D35">
        <w:tc>
          <w:tcPr>
            <w:tcW w:w="3188" w:type="dxa"/>
          </w:tcPr>
          <w:p w:rsidR="003139EA" w:rsidRPr="00647336" w:rsidRDefault="003139EA" w:rsidP="00FD2D35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4733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AO type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43</w:t>
            </w:r>
            <w:r w:rsidRPr="0064733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C</w:t>
            </w:r>
          </w:p>
        </w:tc>
        <w:tc>
          <w:tcPr>
            <w:tcW w:w="1270" w:type="dxa"/>
          </w:tcPr>
          <w:p w:rsidR="003139EA" w:rsidRPr="008C7D53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-4.1</w:t>
            </w:r>
          </w:p>
        </w:tc>
        <w:tc>
          <w:tcPr>
            <w:tcW w:w="1283" w:type="dxa"/>
          </w:tcPr>
          <w:p w:rsidR="003139EA" w:rsidRPr="008C7D53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-9.5 – 1.2</w:t>
            </w:r>
          </w:p>
        </w:tc>
        <w:tc>
          <w:tcPr>
            <w:tcW w:w="1104" w:type="dxa"/>
          </w:tcPr>
          <w:p w:rsidR="003139EA" w:rsidRPr="008C7D53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301" w:type="dxa"/>
          </w:tcPr>
          <w:p w:rsidR="003139EA" w:rsidRPr="008C7D53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1283" w:type="dxa"/>
          </w:tcPr>
          <w:p w:rsidR="003139EA" w:rsidRPr="008C7D53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-1.8 – 3.0</w:t>
            </w:r>
          </w:p>
        </w:tc>
        <w:tc>
          <w:tcPr>
            <w:tcW w:w="1082" w:type="dxa"/>
          </w:tcPr>
          <w:p w:rsidR="003139EA" w:rsidRPr="008C7D53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1194" w:type="dxa"/>
          </w:tcPr>
          <w:p w:rsidR="003139EA" w:rsidRPr="008C7D53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-0.05</w:t>
            </w:r>
          </w:p>
        </w:tc>
        <w:tc>
          <w:tcPr>
            <w:tcW w:w="1762" w:type="dxa"/>
            <w:gridSpan w:val="2"/>
          </w:tcPr>
          <w:p w:rsidR="003139EA" w:rsidRPr="008C7D53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-0.11 – 0.01</w:t>
            </w:r>
          </w:p>
        </w:tc>
        <w:tc>
          <w:tcPr>
            <w:tcW w:w="1418" w:type="dxa"/>
          </w:tcPr>
          <w:p w:rsidR="003139EA" w:rsidRPr="008C7D53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</w:tr>
      <w:tr w:rsidR="003139EA" w:rsidTr="00FD2D35">
        <w:tc>
          <w:tcPr>
            <w:tcW w:w="3188" w:type="dxa"/>
            <w:vAlign w:val="bottom"/>
          </w:tcPr>
          <w:p w:rsidR="003139EA" w:rsidRPr="00647336" w:rsidRDefault="003139EA" w:rsidP="00FD2D35">
            <w:pPr>
              <w:rPr>
                <w:rFonts w:ascii="Times New Roman" w:hAnsi="Times New Roman" w:cs="Times New Roman"/>
                <w:color w:val="000000"/>
              </w:rPr>
            </w:pPr>
            <w:r w:rsidRPr="00647336">
              <w:rPr>
                <w:rFonts w:ascii="Times New Roman" w:hAnsi="Times New Roman" w:cs="Times New Roman"/>
                <w:color w:val="000000"/>
              </w:rPr>
              <w:t>Open fracture</w:t>
            </w:r>
          </w:p>
        </w:tc>
        <w:tc>
          <w:tcPr>
            <w:tcW w:w="1270" w:type="dxa"/>
          </w:tcPr>
          <w:p w:rsidR="003139EA" w:rsidRPr="008C7D53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-0.6</w:t>
            </w:r>
          </w:p>
        </w:tc>
        <w:tc>
          <w:tcPr>
            <w:tcW w:w="1283" w:type="dxa"/>
          </w:tcPr>
          <w:p w:rsidR="003139EA" w:rsidRPr="008C7D53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-6.3 – 5.2</w:t>
            </w:r>
          </w:p>
        </w:tc>
        <w:tc>
          <w:tcPr>
            <w:tcW w:w="1104" w:type="dxa"/>
          </w:tcPr>
          <w:p w:rsidR="003139EA" w:rsidRPr="008C7D53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1301" w:type="dxa"/>
          </w:tcPr>
          <w:p w:rsidR="003139EA" w:rsidRPr="008C7D53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-1.1</w:t>
            </w:r>
          </w:p>
        </w:tc>
        <w:tc>
          <w:tcPr>
            <w:tcW w:w="1283" w:type="dxa"/>
          </w:tcPr>
          <w:p w:rsidR="003139EA" w:rsidRPr="008C7D53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-3.6 – 1.5</w:t>
            </w:r>
          </w:p>
        </w:tc>
        <w:tc>
          <w:tcPr>
            <w:tcW w:w="1082" w:type="dxa"/>
          </w:tcPr>
          <w:p w:rsidR="003139EA" w:rsidRPr="008C7D53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1194" w:type="dxa"/>
          </w:tcPr>
          <w:p w:rsidR="003139EA" w:rsidRPr="008C7D53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762" w:type="dxa"/>
            <w:gridSpan w:val="2"/>
          </w:tcPr>
          <w:p w:rsidR="003139EA" w:rsidRPr="008C7D53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-0.04 – 0.09</w:t>
            </w:r>
          </w:p>
        </w:tc>
        <w:tc>
          <w:tcPr>
            <w:tcW w:w="1418" w:type="dxa"/>
          </w:tcPr>
          <w:p w:rsidR="003139EA" w:rsidRPr="008C7D53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</w:tr>
      <w:tr w:rsidR="003139EA" w:rsidTr="00FD2D35">
        <w:tc>
          <w:tcPr>
            <w:tcW w:w="3188" w:type="dxa"/>
            <w:vAlign w:val="bottom"/>
          </w:tcPr>
          <w:p w:rsidR="003139EA" w:rsidRPr="00647336" w:rsidRDefault="003139EA" w:rsidP="00FD2D35">
            <w:pPr>
              <w:rPr>
                <w:rFonts w:ascii="Times New Roman" w:hAnsi="Times New Roman" w:cs="Times New Roman"/>
              </w:rPr>
            </w:pPr>
            <w:r w:rsidRPr="00647336">
              <w:rPr>
                <w:rFonts w:ascii="Times New Roman" w:hAnsi="Times New Roman" w:cs="Times New Roman"/>
              </w:rPr>
              <w:t>Temporizing external fixation</w:t>
            </w:r>
          </w:p>
        </w:tc>
        <w:tc>
          <w:tcPr>
            <w:tcW w:w="1270" w:type="dxa"/>
          </w:tcPr>
          <w:p w:rsidR="003139EA" w:rsidRPr="008C7D53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-5.6</w:t>
            </w:r>
          </w:p>
        </w:tc>
        <w:tc>
          <w:tcPr>
            <w:tcW w:w="1283" w:type="dxa"/>
          </w:tcPr>
          <w:p w:rsidR="003139EA" w:rsidRPr="008C7D53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-10.2 – -0.9</w:t>
            </w:r>
          </w:p>
        </w:tc>
        <w:tc>
          <w:tcPr>
            <w:tcW w:w="1104" w:type="dxa"/>
          </w:tcPr>
          <w:p w:rsidR="003139EA" w:rsidRPr="00013C75" w:rsidRDefault="003139EA" w:rsidP="00FD2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0.02</w:t>
            </w:r>
          </w:p>
        </w:tc>
        <w:tc>
          <w:tcPr>
            <w:tcW w:w="1301" w:type="dxa"/>
          </w:tcPr>
          <w:p w:rsidR="003139EA" w:rsidRPr="008C7D53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-2.7</w:t>
            </w:r>
          </w:p>
        </w:tc>
        <w:tc>
          <w:tcPr>
            <w:tcW w:w="1283" w:type="dxa"/>
          </w:tcPr>
          <w:p w:rsidR="003139EA" w:rsidRPr="008C7D53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-4.8 – -0.6</w:t>
            </w:r>
          </w:p>
        </w:tc>
        <w:tc>
          <w:tcPr>
            <w:tcW w:w="1082" w:type="dxa"/>
          </w:tcPr>
          <w:p w:rsidR="003139EA" w:rsidRPr="009456D4" w:rsidRDefault="003139EA" w:rsidP="00FD2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0.01</w:t>
            </w:r>
          </w:p>
        </w:tc>
        <w:tc>
          <w:tcPr>
            <w:tcW w:w="1194" w:type="dxa"/>
          </w:tcPr>
          <w:p w:rsidR="003139EA" w:rsidRPr="008C7D53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-0.05</w:t>
            </w:r>
          </w:p>
        </w:tc>
        <w:tc>
          <w:tcPr>
            <w:tcW w:w="1762" w:type="dxa"/>
            <w:gridSpan w:val="2"/>
          </w:tcPr>
          <w:p w:rsidR="003139EA" w:rsidRPr="008C7D53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-0.10 – 0.004</w:t>
            </w:r>
          </w:p>
        </w:tc>
        <w:tc>
          <w:tcPr>
            <w:tcW w:w="1418" w:type="dxa"/>
          </w:tcPr>
          <w:p w:rsidR="003139EA" w:rsidRPr="008C7D53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</w:tr>
      <w:tr w:rsidR="003139EA" w:rsidTr="00FD2D35">
        <w:tc>
          <w:tcPr>
            <w:tcW w:w="3188" w:type="dxa"/>
            <w:vAlign w:val="bottom"/>
          </w:tcPr>
          <w:p w:rsidR="003139EA" w:rsidRPr="00647336" w:rsidRDefault="003139EA" w:rsidP="00FD2D35">
            <w:pPr>
              <w:rPr>
                <w:rFonts w:ascii="Times New Roman" w:hAnsi="Times New Roman" w:cs="Times New Roman"/>
                <w:color w:val="000000"/>
              </w:rPr>
            </w:pPr>
            <w:r w:rsidRPr="00647336">
              <w:rPr>
                <w:rFonts w:ascii="Times New Roman" w:hAnsi="Times New Roman" w:cs="Times New Roman"/>
                <w:color w:val="000000"/>
              </w:rPr>
              <w:t>Deep infection</w:t>
            </w:r>
          </w:p>
        </w:tc>
        <w:tc>
          <w:tcPr>
            <w:tcW w:w="1270" w:type="dxa"/>
          </w:tcPr>
          <w:p w:rsidR="003139EA" w:rsidRPr="008C7D53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-8.1</w:t>
            </w:r>
          </w:p>
        </w:tc>
        <w:tc>
          <w:tcPr>
            <w:tcW w:w="1283" w:type="dxa"/>
          </w:tcPr>
          <w:p w:rsidR="003139EA" w:rsidRPr="008C7D53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-15.2 – -1.1</w:t>
            </w:r>
          </w:p>
        </w:tc>
        <w:tc>
          <w:tcPr>
            <w:tcW w:w="1104" w:type="dxa"/>
          </w:tcPr>
          <w:p w:rsidR="003139EA" w:rsidRPr="00105F8A" w:rsidRDefault="003139EA" w:rsidP="00FD2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0.02</w:t>
            </w:r>
          </w:p>
        </w:tc>
        <w:tc>
          <w:tcPr>
            <w:tcW w:w="1301" w:type="dxa"/>
          </w:tcPr>
          <w:p w:rsidR="003139EA" w:rsidRPr="00B41334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-2.9</w:t>
            </w:r>
          </w:p>
        </w:tc>
        <w:tc>
          <w:tcPr>
            <w:tcW w:w="1283" w:type="dxa"/>
          </w:tcPr>
          <w:p w:rsidR="003139EA" w:rsidRPr="00B41334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B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6.2 – 0.5</w:t>
            </w:r>
          </w:p>
        </w:tc>
        <w:tc>
          <w:tcPr>
            <w:tcW w:w="1082" w:type="dxa"/>
          </w:tcPr>
          <w:p w:rsidR="003139EA" w:rsidRPr="00B41334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194" w:type="dxa"/>
          </w:tcPr>
          <w:p w:rsidR="003139EA" w:rsidRPr="001F6984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84">
              <w:rPr>
                <w:rFonts w:ascii="Times New Roman" w:hAnsi="Times New Roman" w:cs="Times New Roman"/>
                <w:sz w:val="20"/>
                <w:szCs w:val="20"/>
              </w:rPr>
              <w:t>-0.05</w:t>
            </w:r>
          </w:p>
        </w:tc>
        <w:tc>
          <w:tcPr>
            <w:tcW w:w="1762" w:type="dxa"/>
            <w:gridSpan w:val="2"/>
          </w:tcPr>
          <w:p w:rsidR="003139EA" w:rsidRPr="001F6984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84">
              <w:rPr>
                <w:rFonts w:ascii="Times New Roman" w:hAnsi="Times New Roman" w:cs="Times New Roman"/>
                <w:sz w:val="20"/>
                <w:szCs w:val="20"/>
              </w:rPr>
              <w:t>-0.13 – 0.02</w:t>
            </w:r>
          </w:p>
        </w:tc>
        <w:tc>
          <w:tcPr>
            <w:tcW w:w="1418" w:type="dxa"/>
          </w:tcPr>
          <w:p w:rsidR="003139EA" w:rsidRPr="001F6984" w:rsidRDefault="003139EA" w:rsidP="00FD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84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</w:tr>
      <w:tr w:rsidR="003139EA" w:rsidRPr="00103A36" w:rsidTr="00FD2D35">
        <w:tc>
          <w:tcPr>
            <w:tcW w:w="14885" w:type="dxa"/>
            <w:gridSpan w:val="11"/>
          </w:tcPr>
          <w:p w:rsidR="003139EA" w:rsidRDefault="003139EA" w:rsidP="00FD2D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110">
              <w:rPr>
                <w:rFonts w:ascii="Times New Roman" w:hAnsi="Times New Roman" w:cs="Times New Roman"/>
                <w:sz w:val="16"/>
                <w:szCs w:val="16"/>
              </w:rPr>
              <w:t xml:space="preserve">AO = </w:t>
            </w:r>
            <w:proofErr w:type="spellStart"/>
            <w:r w:rsidRPr="00BD3110">
              <w:rPr>
                <w:rFonts w:ascii="Times New Roman" w:hAnsi="Times New Roman" w:cs="Times New Roman"/>
                <w:sz w:val="16"/>
                <w:szCs w:val="16"/>
              </w:rPr>
              <w:t>Arbeitsgemeinschaft</w:t>
            </w:r>
            <w:proofErr w:type="spellEnd"/>
            <w:r w:rsidRPr="00BD3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110">
              <w:rPr>
                <w:rFonts w:ascii="Times New Roman" w:hAnsi="Times New Roman" w:cs="Times New Roman"/>
                <w:sz w:val="16"/>
                <w:szCs w:val="16"/>
              </w:rPr>
              <w:t>für</w:t>
            </w:r>
            <w:proofErr w:type="spellEnd"/>
            <w:r w:rsidRPr="00BD3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110">
              <w:rPr>
                <w:rFonts w:ascii="Times New Roman" w:hAnsi="Times New Roman" w:cs="Times New Roman"/>
                <w:sz w:val="16"/>
                <w:szCs w:val="16"/>
              </w:rPr>
              <w:t>Osteosynthesefragen</w:t>
            </w:r>
            <w:proofErr w:type="spellEnd"/>
            <w:r w:rsidRPr="00BD3110">
              <w:rPr>
                <w:rFonts w:ascii="Times New Roman" w:hAnsi="Times New Roman" w:cs="Times New Roman"/>
                <w:sz w:val="16"/>
                <w:szCs w:val="16"/>
              </w:rPr>
              <w:t xml:space="preserve">; ASA = American Society of Anesthesiologists;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CI = confidence interval; </w:t>
            </w:r>
            <w:r w:rsidRPr="00BD3110">
              <w:rPr>
                <w:rFonts w:ascii="Times New Roman" w:hAnsi="Times New Roman" w:cs="Times New Roman"/>
                <w:sz w:val="16"/>
                <w:szCs w:val="16"/>
              </w:rPr>
              <w:t xml:space="preserve">EQ-5D = </w:t>
            </w:r>
            <w:proofErr w:type="spellStart"/>
            <w:r w:rsidRPr="00BD3110">
              <w:rPr>
                <w:rFonts w:ascii="Times New Roman" w:hAnsi="Times New Roman" w:cs="Times New Roman"/>
                <w:sz w:val="16"/>
                <w:szCs w:val="16"/>
              </w:rPr>
              <w:t>EuroQOL</w:t>
            </w:r>
            <w:proofErr w:type="spellEnd"/>
            <w:r w:rsidRPr="00BD3110">
              <w:rPr>
                <w:rFonts w:ascii="Times New Roman" w:hAnsi="Times New Roman" w:cs="Times New Roman"/>
                <w:sz w:val="16"/>
                <w:szCs w:val="16"/>
              </w:rPr>
              <w:t xml:space="preserve"> 5-Dimensions 3-Levels; FAAM = Foot and Ankle Ability Measure; PROMIS PF = Patient-Reported Outcomes Measurement System Physical Function.</w:t>
            </w:r>
          </w:p>
          <w:p w:rsidR="003139EA" w:rsidRPr="00BD3110" w:rsidRDefault="003139EA" w:rsidP="00FD2D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110">
              <w:rPr>
                <w:rFonts w:ascii="Times New Roman" w:hAnsi="Times New Roman" w:cs="Times New Roman"/>
                <w:sz w:val="16"/>
                <w:szCs w:val="16"/>
              </w:rPr>
              <w:t xml:space="preserve">*Positive regression coefficients denote higher outcome scores (indicating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better ankle functioning according to the FAAM, better physical functioning according to the PROMIS PF, and </w:t>
            </w:r>
            <w:r w:rsidRPr="00BD3110">
              <w:rPr>
                <w:rFonts w:ascii="Times New Roman" w:hAnsi="Times New Roman" w:cs="Times New Roman"/>
                <w:sz w:val="16"/>
                <w:szCs w:val="16"/>
              </w:rPr>
              <w:t>better health-related quality of life according to the EQ-5D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-3L</w:t>
            </w:r>
            <w:r w:rsidRPr="00BD3110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  <w:p w:rsidR="003139EA" w:rsidRPr="00BD3110" w:rsidRDefault="003139EA" w:rsidP="00FD2D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1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Bold </w:t>
            </w:r>
            <w:r w:rsidRPr="00BD3110">
              <w:rPr>
                <w:rFonts w:ascii="Times New Roman" w:hAnsi="Times New Roman" w:cs="Times New Roman"/>
                <w:sz w:val="16"/>
                <w:szCs w:val="16"/>
              </w:rPr>
              <w:t>indicates statistically significant difference.</w:t>
            </w:r>
          </w:p>
        </w:tc>
      </w:tr>
    </w:tbl>
    <w:p w:rsidR="000C585C" w:rsidRPr="005960AE" w:rsidRDefault="003139EA" w:rsidP="005F178C">
      <w:pPr>
        <w:pStyle w:val="Geenafstand"/>
        <w:spacing w:line="480" w:lineRule="auto"/>
      </w:pPr>
      <w:bookmarkStart w:id="0" w:name="_GoBack"/>
      <w:bookmarkEnd w:id="0"/>
    </w:p>
    <w:sectPr w:rsidR="000C585C" w:rsidRPr="005960AE" w:rsidSect="005960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34"/>
    <w:rsid w:val="003139EA"/>
    <w:rsid w:val="004075FA"/>
    <w:rsid w:val="005960AE"/>
    <w:rsid w:val="005F178C"/>
    <w:rsid w:val="00A264C9"/>
    <w:rsid w:val="00BE3FEF"/>
    <w:rsid w:val="00E27C34"/>
    <w:rsid w:val="00FE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27C3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27C34"/>
    <w:pPr>
      <w:spacing w:after="0" w:line="240" w:lineRule="auto"/>
    </w:pPr>
    <w:rPr>
      <w:rFonts w:ascii="Segoe UI" w:hAnsi="Segoe U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qFormat/>
    <w:rsid w:val="005960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27C3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27C34"/>
    <w:pPr>
      <w:spacing w:after="0" w:line="240" w:lineRule="auto"/>
    </w:pPr>
    <w:rPr>
      <w:rFonts w:ascii="Segoe UI" w:hAnsi="Segoe U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qFormat/>
    <w:rsid w:val="005960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Diakonessenhuis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Quirine van der Vliet</dc:creator>
  <cp:lastModifiedBy>Quirine van der Vliet</cp:lastModifiedBy>
  <cp:revision>2</cp:revision>
  <dcterms:created xsi:type="dcterms:W3CDTF">2019-05-01T12:36:00Z</dcterms:created>
  <dcterms:modified xsi:type="dcterms:W3CDTF">2019-05-01T12:36:00Z</dcterms:modified>
</cp:coreProperties>
</file>