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08A6" w:rsidRPr="00FB6E1E" w:rsidRDefault="00DF08A6" w:rsidP="0056624D">
      <w:pPr>
        <w:rPr>
          <w:b/>
          <w:sz w:val="24"/>
          <w:szCs w:val="20"/>
        </w:rPr>
      </w:pPr>
      <w:bookmarkStart w:id="0" w:name="_GoBack"/>
      <w:bookmarkEnd w:id="0"/>
      <w:r w:rsidRPr="00FB6E1E">
        <w:rPr>
          <w:b/>
          <w:sz w:val="24"/>
          <w:szCs w:val="20"/>
        </w:rPr>
        <w:t>Appendix</w:t>
      </w:r>
    </w:p>
    <w:p w:rsidR="00A82519" w:rsidRDefault="00A82519" w:rsidP="0056624D">
      <w:pPr>
        <w:rPr>
          <w:b/>
          <w:sz w:val="20"/>
          <w:szCs w:val="20"/>
        </w:rPr>
      </w:pPr>
      <w:r>
        <w:rPr>
          <w:b/>
          <w:sz w:val="20"/>
          <w:szCs w:val="20"/>
        </w:rPr>
        <w:t>Data extraction details</w:t>
      </w:r>
    </w:p>
    <w:p w:rsidR="00A82519" w:rsidRDefault="00A82519" w:rsidP="0056624D">
      <w:pPr>
        <w:rPr>
          <w:b/>
          <w:sz w:val="20"/>
          <w:szCs w:val="20"/>
        </w:rPr>
      </w:pPr>
      <w:r>
        <w:rPr>
          <w:b/>
          <w:sz w:val="20"/>
          <w:szCs w:val="20"/>
        </w:rPr>
        <w:t>Risk of bias assessment details</w:t>
      </w:r>
    </w:p>
    <w:p w:rsidR="00DF08A6" w:rsidRDefault="00DF08A6" w:rsidP="0056624D">
      <w:pPr>
        <w:rPr>
          <w:b/>
          <w:sz w:val="20"/>
          <w:szCs w:val="20"/>
        </w:rPr>
      </w:pPr>
      <w:r>
        <w:rPr>
          <w:b/>
          <w:sz w:val="20"/>
          <w:szCs w:val="20"/>
        </w:rPr>
        <w:t>Letters to authors</w:t>
      </w:r>
    </w:p>
    <w:p w:rsidR="003C36E2" w:rsidRDefault="003C36E2" w:rsidP="003C36E2">
      <w:pPr>
        <w:rPr>
          <w:rFonts w:ascii="Calibri" w:eastAsia="Times New Roman" w:hAnsi="Calibri" w:cs="Calibri"/>
          <w:b/>
          <w:bCs/>
          <w:color w:val="000000"/>
          <w:sz w:val="20"/>
          <w:szCs w:val="20"/>
          <w:lang w:eastAsia="en-GB"/>
        </w:rPr>
      </w:pPr>
      <w:r w:rsidRPr="0056544F">
        <w:rPr>
          <w:rFonts w:ascii="Calibri" w:eastAsia="Times New Roman" w:hAnsi="Calibri" w:cs="Calibri"/>
          <w:b/>
          <w:bCs/>
          <w:color w:val="000000"/>
          <w:sz w:val="20"/>
          <w:szCs w:val="20"/>
          <w:lang w:eastAsia="en-GB"/>
        </w:rPr>
        <w:t>Table A</w:t>
      </w:r>
      <w:r>
        <w:rPr>
          <w:rFonts w:ascii="Calibri" w:eastAsia="Times New Roman" w:hAnsi="Calibri" w:cs="Calibri"/>
          <w:b/>
          <w:bCs/>
          <w:color w:val="000000"/>
          <w:sz w:val="20"/>
          <w:szCs w:val="20"/>
          <w:lang w:eastAsia="en-GB"/>
        </w:rPr>
        <w:t>1</w:t>
      </w:r>
      <w:r w:rsidRPr="0056544F">
        <w:rPr>
          <w:rFonts w:ascii="Calibri" w:eastAsia="Times New Roman" w:hAnsi="Calibri" w:cs="Calibri"/>
          <w:b/>
          <w:bCs/>
          <w:color w:val="000000"/>
          <w:sz w:val="20"/>
          <w:szCs w:val="20"/>
          <w:lang w:eastAsia="en-GB"/>
        </w:rPr>
        <w:t>:</w:t>
      </w:r>
      <w:r>
        <w:rPr>
          <w:rFonts w:ascii="Calibri" w:eastAsia="Times New Roman" w:hAnsi="Calibri" w:cs="Calibri"/>
          <w:bCs/>
          <w:color w:val="000000"/>
          <w:sz w:val="20"/>
          <w:szCs w:val="20"/>
          <w:lang w:eastAsia="en-GB"/>
        </w:rPr>
        <w:t xml:space="preserve"> Table of 97 studies excluded after full-text review</w:t>
      </w:r>
    </w:p>
    <w:p w:rsidR="00F16923" w:rsidRDefault="00F16923" w:rsidP="00F16923">
      <w:pPr>
        <w:rPr>
          <w:rFonts w:ascii="Calibri" w:eastAsia="Times New Roman" w:hAnsi="Calibri" w:cs="Calibri"/>
          <w:bCs/>
          <w:color w:val="000000"/>
          <w:sz w:val="20"/>
          <w:szCs w:val="20"/>
          <w:lang w:eastAsia="en-GB"/>
        </w:rPr>
      </w:pPr>
      <w:r>
        <w:rPr>
          <w:rFonts w:ascii="Calibri" w:eastAsia="Times New Roman" w:hAnsi="Calibri" w:cs="Calibri"/>
          <w:b/>
          <w:bCs/>
          <w:color w:val="000000"/>
          <w:sz w:val="20"/>
          <w:szCs w:val="20"/>
          <w:lang w:eastAsia="en-GB"/>
        </w:rPr>
        <w:t xml:space="preserve">Table A2: </w:t>
      </w:r>
      <w:r w:rsidRPr="0056544F">
        <w:rPr>
          <w:rFonts w:ascii="Calibri" w:eastAsia="Times New Roman" w:hAnsi="Calibri" w:cs="Calibri"/>
          <w:bCs/>
          <w:color w:val="000000"/>
          <w:sz w:val="20"/>
          <w:szCs w:val="20"/>
          <w:lang w:eastAsia="en-GB"/>
        </w:rPr>
        <w:t>Sub group meta-analyses to identify causes of heterogeneity for effect of age and gender on PHN.</w:t>
      </w:r>
    </w:p>
    <w:p w:rsidR="0077222F" w:rsidRDefault="008D312A" w:rsidP="0056624D">
      <w:pPr>
        <w:rPr>
          <w:rFonts w:ascii="Calibri" w:eastAsia="Times New Roman" w:hAnsi="Calibri" w:cs="Calibri"/>
          <w:bCs/>
          <w:color w:val="000000"/>
          <w:sz w:val="20"/>
          <w:szCs w:val="20"/>
          <w:lang w:eastAsia="en-GB"/>
        </w:rPr>
      </w:pPr>
      <w:r w:rsidRPr="008D312A">
        <w:rPr>
          <w:b/>
          <w:sz w:val="20"/>
          <w:szCs w:val="20"/>
        </w:rPr>
        <w:t>Table A</w:t>
      </w:r>
      <w:r w:rsidR="00F16923">
        <w:rPr>
          <w:b/>
          <w:sz w:val="20"/>
          <w:szCs w:val="20"/>
        </w:rPr>
        <w:t>3</w:t>
      </w:r>
      <w:r w:rsidRPr="008D312A">
        <w:rPr>
          <w:b/>
          <w:sz w:val="20"/>
          <w:szCs w:val="20"/>
        </w:rPr>
        <w:t xml:space="preserve">: </w:t>
      </w:r>
      <w:r w:rsidRPr="008D312A">
        <w:rPr>
          <w:rFonts w:ascii="Calibri" w:eastAsia="Times New Roman" w:hAnsi="Calibri" w:cs="Calibri"/>
          <w:bCs/>
          <w:color w:val="000000"/>
          <w:sz w:val="20"/>
          <w:szCs w:val="20"/>
          <w:lang w:eastAsia="en-GB"/>
        </w:rPr>
        <w:t>Association</w:t>
      </w:r>
      <w:r w:rsidRPr="008D312A">
        <w:rPr>
          <w:rFonts w:ascii="Calibri" w:eastAsia="Times New Roman" w:hAnsi="Calibri" w:cs="Calibri"/>
          <w:b/>
          <w:bCs/>
          <w:color w:val="000000"/>
          <w:sz w:val="20"/>
          <w:szCs w:val="20"/>
          <w:lang w:eastAsia="en-GB"/>
        </w:rPr>
        <w:t xml:space="preserve"> </w:t>
      </w:r>
      <w:r w:rsidRPr="008D312A">
        <w:rPr>
          <w:rFonts w:ascii="Calibri" w:eastAsia="Times New Roman" w:hAnsi="Calibri" w:cs="Calibri"/>
          <w:bCs/>
          <w:color w:val="000000"/>
          <w:sz w:val="20"/>
          <w:szCs w:val="20"/>
          <w:lang w:eastAsia="en-GB"/>
        </w:rPr>
        <w:t>between PHN and various risk factors: risk factors, adjusted effect measure and 95% confidence interval by study.</w:t>
      </w:r>
    </w:p>
    <w:p w:rsidR="0077222F" w:rsidRDefault="0077222F" w:rsidP="0056624D">
      <w:pPr>
        <w:rPr>
          <w:rFonts w:ascii="Calibri" w:eastAsia="Times New Roman" w:hAnsi="Calibri" w:cs="Calibri"/>
          <w:bCs/>
          <w:color w:val="000000"/>
          <w:sz w:val="20"/>
          <w:szCs w:val="20"/>
          <w:lang w:eastAsia="en-GB"/>
        </w:rPr>
      </w:pPr>
      <w:r w:rsidRPr="0077222F">
        <w:rPr>
          <w:rFonts w:ascii="Calibri" w:eastAsia="Times New Roman" w:hAnsi="Calibri" w:cs="Calibri"/>
          <w:b/>
          <w:bCs/>
          <w:color w:val="000000"/>
          <w:sz w:val="20"/>
          <w:szCs w:val="20"/>
          <w:lang w:eastAsia="en-GB"/>
        </w:rPr>
        <w:t>Table A</w:t>
      </w:r>
      <w:r w:rsidR="00F16923">
        <w:rPr>
          <w:rFonts w:ascii="Calibri" w:eastAsia="Times New Roman" w:hAnsi="Calibri" w:cs="Calibri"/>
          <w:b/>
          <w:bCs/>
          <w:color w:val="000000"/>
          <w:sz w:val="20"/>
          <w:szCs w:val="20"/>
          <w:lang w:eastAsia="en-GB"/>
        </w:rPr>
        <w:t>4</w:t>
      </w:r>
      <w:r w:rsidRPr="0077222F">
        <w:rPr>
          <w:rFonts w:ascii="Calibri" w:eastAsia="Times New Roman" w:hAnsi="Calibri" w:cs="Calibri"/>
          <w:b/>
          <w:bCs/>
          <w:color w:val="000000"/>
          <w:sz w:val="20"/>
          <w:szCs w:val="20"/>
          <w:lang w:eastAsia="en-GB"/>
        </w:rPr>
        <w:t>:</w:t>
      </w:r>
      <w:r>
        <w:rPr>
          <w:rFonts w:ascii="Calibri" w:eastAsia="Times New Roman" w:hAnsi="Calibri" w:cs="Calibri"/>
          <w:bCs/>
          <w:color w:val="000000"/>
          <w:sz w:val="20"/>
          <w:szCs w:val="20"/>
          <w:lang w:eastAsia="en-GB"/>
        </w:rPr>
        <w:t xml:space="preserve"> Assessment of bias: detailed notes</w:t>
      </w:r>
    </w:p>
    <w:p w:rsidR="0056544F" w:rsidRPr="00C52963" w:rsidRDefault="0056544F" w:rsidP="0056624D">
      <w:pPr>
        <w:rPr>
          <w:rFonts w:ascii="Calibri" w:eastAsia="Times New Roman" w:hAnsi="Calibri" w:cs="Calibri"/>
          <w:bCs/>
          <w:color w:val="000000"/>
          <w:sz w:val="20"/>
          <w:szCs w:val="20"/>
          <w:lang w:eastAsia="en-GB"/>
        </w:rPr>
      </w:pPr>
    </w:p>
    <w:p w:rsidR="00C52963" w:rsidRDefault="00C52963" w:rsidP="0056624D">
      <w:pPr>
        <w:rPr>
          <w:rFonts w:ascii="Calibri" w:eastAsia="Times New Roman" w:hAnsi="Calibri" w:cs="Calibri"/>
          <w:bCs/>
          <w:color w:val="000000"/>
          <w:sz w:val="20"/>
          <w:szCs w:val="20"/>
          <w:lang w:eastAsia="en-GB"/>
        </w:rPr>
      </w:pPr>
    </w:p>
    <w:p w:rsidR="00DF08A6" w:rsidRDefault="00DF08A6">
      <w:pPr>
        <w:rPr>
          <w:rFonts w:ascii="Segoe UI" w:eastAsia="Times New Roman" w:hAnsi="Segoe UI" w:cs="Segoe UI"/>
          <w:sz w:val="20"/>
          <w:szCs w:val="20"/>
          <w:lang w:eastAsia="en-GB"/>
        </w:rPr>
      </w:pPr>
      <w:r>
        <w:rPr>
          <w:rFonts w:ascii="Segoe UI" w:eastAsia="Times New Roman" w:hAnsi="Segoe UI" w:cs="Segoe UI"/>
          <w:sz w:val="20"/>
          <w:szCs w:val="20"/>
          <w:lang w:eastAsia="en-GB"/>
        </w:rPr>
        <w:br w:type="page"/>
      </w:r>
    </w:p>
    <w:p w:rsidR="00A82519" w:rsidRDefault="00A82519" w:rsidP="00A82519">
      <w:pPr>
        <w:rPr>
          <w:b/>
          <w:sz w:val="20"/>
          <w:szCs w:val="20"/>
        </w:rPr>
      </w:pPr>
      <w:r>
        <w:rPr>
          <w:b/>
          <w:sz w:val="20"/>
          <w:szCs w:val="20"/>
        </w:rPr>
        <w:lastRenderedPageBreak/>
        <w:t>Data extraction details</w:t>
      </w:r>
    </w:p>
    <w:p w:rsidR="00A82519" w:rsidRPr="00A82519" w:rsidRDefault="00A82519" w:rsidP="00A82519">
      <w:r w:rsidRPr="00A82519">
        <w:t xml:space="preserve">The following data were extracted for the selected studies by HF; study characteristics including, study design, country and year(s) of study, study size, study population (including mean age and range), definition and method of ascertaining zoster cases, risk factors assessed and how they were ascertained, definition and method of ascertaining PHN, % with PHN,  and statistical analysis. We extracted all study results from the final age-adjusted model, including the multivariable effect estimates when available (e.g. adjusted relative risks (RR), or odds ratios (OR) with 95% confidence intervals (CI)) and any other relevant analysis (such as sub-group analysis or investigation of effect modification).  </w:t>
      </w:r>
    </w:p>
    <w:p w:rsidR="00A82519" w:rsidRPr="00A82519" w:rsidRDefault="00A82519" w:rsidP="00A82519"/>
    <w:p w:rsidR="00A82519" w:rsidRPr="00A82519" w:rsidRDefault="00A82519" w:rsidP="00A82519">
      <w:pPr>
        <w:rPr>
          <w:b/>
          <w:sz w:val="20"/>
          <w:szCs w:val="20"/>
        </w:rPr>
      </w:pPr>
      <w:r w:rsidRPr="00A82519">
        <w:rPr>
          <w:b/>
          <w:sz w:val="20"/>
          <w:szCs w:val="20"/>
        </w:rPr>
        <w:t>Risk of bias assessment details</w:t>
      </w:r>
    </w:p>
    <w:p w:rsidR="00A82519" w:rsidRDefault="00D85D23" w:rsidP="00A82519">
      <w:pPr>
        <w:rPr>
          <w:b/>
          <w:sz w:val="20"/>
          <w:szCs w:val="20"/>
        </w:rPr>
      </w:pPr>
      <w:r>
        <w:t xml:space="preserve">The </w:t>
      </w:r>
      <w:r w:rsidRPr="00C1116E">
        <w:t>risk of bias</w:t>
      </w:r>
      <w:r>
        <w:t xml:space="preserve"> was assessed</w:t>
      </w:r>
      <w:r w:rsidRPr="00C1116E">
        <w:t xml:space="preserve"> </w:t>
      </w:r>
      <w:r>
        <w:t>separately for each study</w:t>
      </w:r>
      <w:r w:rsidRPr="00C1116E">
        <w:t xml:space="preserve"> </w:t>
      </w:r>
      <w:r>
        <w:t>using the following</w:t>
      </w:r>
      <w:r w:rsidRPr="00C1116E">
        <w:t xml:space="preserve"> </w:t>
      </w:r>
      <w:r>
        <w:t xml:space="preserve">pre-specified </w:t>
      </w:r>
      <w:r w:rsidRPr="00C1116E">
        <w:t>domain</w:t>
      </w:r>
      <w:r w:rsidRPr="00D85D23">
        <w:t xml:space="preserve">s; </w:t>
      </w:r>
      <w:r>
        <w:t>r</w:t>
      </w:r>
      <w:r w:rsidR="00A82519" w:rsidRPr="00A82519">
        <w:t>esidual confounding by age, selection bias, exposure and outcome information bias and bias due to missing data. We formulated our assessment based on the Cochrane Collaborations approach, where domains are categorised as having; “High risk” (bias may alter the results seriously), “Medium risk” (bias may alter the results moderately), “Low/No risk” (bias, if present, is unlikely to alter the results seriously) or “Unclear risk” (a risk of bias that raises some doubt about the results). Support for each judgement of risk is provided in the appendix (Table A3).</w:t>
      </w:r>
    </w:p>
    <w:p w:rsidR="00A82519" w:rsidRDefault="00A82519">
      <w:pPr>
        <w:rPr>
          <w:rFonts w:ascii="Segoe UI" w:eastAsia="Times New Roman" w:hAnsi="Segoe UI" w:cs="Segoe UI"/>
          <w:b/>
          <w:sz w:val="20"/>
          <w:szCs w:val="20"/>
          <w:lang w:eastAsia="en-GB"/>
        </w:rPr>
      </w:pPr>
      <w:r>
        <w:rPr>
          <w:rFonts w:ascii="Segoe UI" w:eastAsia="Times New Roman" w:hAnsi="Segoe UI" w:cs="Segoe UI"/>
          <w:b/>
          <w:sz w:val="20"/>
          <w:szCs w:val="20"/>
          <w:lang w:eastAsia="en-GB"/>
        </w:rPr>
        <w:br w:type="page"/>
      </w:r>
    </w:p>
    <w:p w:rsidR="00DF08A6" w:rsidRDefault="00DF08A6" w:rsidP="00DF08A6">
      <w:pPr>
        <w:spacing w:after="0" w:line="240" w:lineRule="auto"/>
        <w:rPr>
          <w:rFonts w:ascii="Segoe UI" w:eastAsia="Times New Roman" w:hAnsi="Segoe UI" w:cs="Segoe UI"/>
          <w:b/>
          <w:sz w:val="20"/>
          <w:szCs w:val="20"/>
          <w:lang w:eastAsia="en-GB"/>
        </w:rPr>
      </w:pPr>
      <w:r w:rsidRPr="00DF08A6">
        <w:rPr>
          <w:rFonts w:ascii="Segoe UI" w:eastAsia="Times New Roman" w:hAnsi="Segoe UI" w:cs="Segoe UI"/>
          <w:b/>
          <w:sz w:val="20"/>
          <w:szCs w:val="20"/>
          <w:lang w:eastAsia="en-GB"/>
        </w:rPr>
        <w:lastRenderedPageBreak/>
        <w:t>Letter to authors</w:t>
      </w:r>
    </w:p>
    <w:p w:rsidR="00DF08A6" w:rsidRPr="00DF08A6" w:rsidRDefault="00DF08A6" w:rsidP="00DF08A6">
      <w:pPr>
        <w:spacing w:after="0" w:line="240" w:lineRule="auto"/>
        <w:rPr>
          <w:rFonts w:ascii="Segoe UI" w:eastAsia="Times New Roman" w:hAnsi="Segoe UI" w:cs="Segoe UI"/>
          <w:b/>
          <w:sz w:val="20"/>
          <w:szCs w:val="20"/>
          <w:lang w:eastAsia="en-GB"/>
        </w:rPr>
      </w:pPr>
    </w:p>
    <w:p w:rsidR="00DF08A6" w:rsidRPr="00B3030C" w:rsidRDefault="00DF08A6" w:rsidP="00DF08A6">
      <w:pPr>
        <w:spacing w:after="0" w:line="240" w:lineRule="auto"/>
        <w:rPr>
          <w:rFonts w:ascii="Segoe UI" w:eastAsia="Times New Roman" w:hAnsi="Segoe UI" w:cs="Segoe UI"/>
          <w:sz w:val="20"/>
          <w:szCs w:val="20"/>
          <w:lang w:eastAsia="en-GB"/>
        </w:rPr>
      </w:pPr>
      <w:r w:rsidRPr="00B3030C">
        <w:rPr>
          <w:rFonts w:ascii="Segoe UI" w:eastAsia="Times New Roman" w:hAnsi="Segoe UI" w:cs="Segoe UI"/>
          <w:sz w:val="20"/>
          <w:szCs w:val="20"/>
          <w:lang w:eastAsia="en-GB"/>
        </w:rPr>
        <w:t xml:space="preserve">Dear </w:t>
      </w:r>
      <w:r w:rsidRPr="00DF08A6">
        <w:rPr>
          <w:rFonts w:ascii="Segoe UI" w:eastAsia="Times New Roman" w:hAnsi="Segoe UI" w:cs="Segoe UI"/>
          <w:i/>
          <w:sz w:val="20"/>
          <w:szCs w:val="20"/>
          <w:lang w:eastAsia="en-GB"/>
        </w:rPr>
        <w:t>[author name]</w:t>
      </w:r>
    </w:p>
    <w:p w:rsidR="00DF08A6" w:rsidRPr="00B3030C" w:rsidRDefault="00DF08A6" w:rsidP="00DF08A6">
      <w:pPr>
        <w:spacing w:after="0" w:line="240" w:lineRule="auto"/>
        <w:rPr>
          <w:rFonts w:ascii="Segoe UI" w:eastAsia="Times New Roman" w:hAnsi="Segoe UI" w:cs="Segoe UI"/>
          <w:sz w:val="20"/>
          <w:szCs w:val="20"/>
          <w:lang w:eastAsia="en-GB"/>
        </w:rPr>
      </w:pPr>
    </w:p>
    <w:p w:rsidR="00DF08A6" w:rsidRPr="00B3030C" w:rsidRDefault="00DF08A6" w:rsidP="00DF08A6">
      <w:pPr>
        <w:spacing w:after="0" w:line="240" w:lineRule="auto"/>
        <w:rPr>
          <w:rFonts w:ascii="Segoe UI" w:eastAsia="Times New Roman" w:hAnsi="Segoe UI" w:cs="Segoe UI"/>
          <w:sz w:val="20"/>
          <w:szCs w:val="20"/>
          <w:lang w:eastAsia="en-GB"/>
        </w:rPr>
      </w:pPr>
      <w:r w:rsidRPr="00B3030C">
        <w:rPr>
          <w:rFonts w:ascii="Segoe UI" w:eastAsia="Times New Roman" w:hAnsi="Segoe UI" w:cs="Segoe UI"/>
          <w:sz w:val="20"/>
          <w:szCs w:val="20"/>
          <w:lang w:eastAsia="en-GB"/>
        </w:rPr>
        <w:t>I am carrying out a systematic review of studies investigating risk factors for postherpetic neuralgia (PHN). This is part of my PhD on zoster epidemiology, and we</w:t>
      </w:r>
      <w:r>
        <w:rPr>
          <w:rFonts w:ascii="Segoe UI" w:eastAsia="Times New Roman" w:hAnsi="Segoe UI" w:cs="Segoe UI"/>
          <w:sz w:val="20"/>
          <w:szCs w:val="20"/>
          <w:lang w:eastAsia="en-GB"/>
        </w:rPr>
        <w:t xml:space="preserve"> also aim to publish the review </w:t>
      </w:r>
      <w:r w:rsidRPr="00B3030C">
        <w:rPr>
          <w:rFonts w:ascii="Segoe UI" w:eastAsia="Times New Roman" w:hAnsi="Segoe UI" w:cs="Segoe UI"/>
          <w:sz w:val="20"/>
          <w:szCs w:val="20"/>
          <w:lang w:eastAsia="en-GB"/>
        </w:rPr>
        <w:t>as a paper. I have identified the studies to be included in the review, one of which is the following study in which you are listed as corresponding author:</w:t>
      </w:r>
    </w:p>
    <w:p w:rsidR="00DF08A6" w:rsidRPr="00B3030C" w:rsidRDefault="00DF08A6" w:rsidP="00DF08A6">
      <w:pPr>
        <w:spacing w:after="0" w:line="240" w:lineRule="auto"/>
        <w:rPr>
          <w:rFonts w:ascii="Segoe UI" w:hAnsi="Segoe UI" w:cs="Segoe UI"/>
          <w:sz w:val="20"/>
          <w:szCs w:val="20"/>
        </w:rPr>
      </w:pPr>
      <w:r w:rsidRPr="00B3030C">
        <w:rPr>
          <w:rFonts w:ascii="Segoe UI" w:hAnsi="Segoe UI" w:cs="Segoe UI"/>
          <w:sz w:val="20"/>
          <w:szCs w:val="20"/>
        </w:rPr>
        <w:t>[</w:t>
      </w:r>
      <w:r>
        <w:rPr>
          <w:rFonts w:ascii="Segoe UI" w:hAnsi="Segoe UI" w:cs="Segoe UI"/>
          <w:i/>
          <w:sz w:val="20"/>
          <w:szCs w:val="20"/>
        </w:rPr>
        <w:t>Reference</w:t>
      </w:r>
      <w:r w:rsidRPr="00B3030C">
        <w:rPr>
          <w:rFonts w:ascii="Segoe UI" w:hAnsi="Segoe UI" w:cs="Segoe UI"/>
          <w:sz w:val="20"/>
          <w:szCs w:val="20"/>
        </w:rPr>
        <w:t>]</w:t>
      </w:r>
    </w:p>
    <w:p w:rsidR="00DF08A6" w:rsidRPr="00B3030C" w:rsidRDefault="00DF08A6" w:rsidP="00DF08A6">
      <w:pPr>
        <w:spacing w:after="0" w:line="240" w:lineRule="auto"/>
        <w:rPr>
          <w:rFonts w:ascii="Segoe UI" w:hAnsi="Segoe UI" w:cs="Segoe UI"/>
          <w:sz w:val="20"/>
          <w:szCs w:val="20"/>
        </w:rPr>
      </w:pPr>
    </w:p>
    <w:p w:rsidR="00DF08A6" w:rsidRPr="00B3030C" w:rsidRDefault="00DF08A6" w:rsidP="00DF08A6">
      <w:pPr>
        <w:spacing w:after="0"/>
        <w:rPr>
          <w:sz w:val="20"/>
          <w:szCs w:val="20"/>
        </w:rPr>
      </w:pPr>
      <w:r w:rsidRPr="00B3030C">
        <w:rPr>
          <w:rFonts w:ascii="Segoe UI" w:hAnsi="Segoe UI" w:cs="Segoe UI"/>
          <w:sz w:val="20"/>
          <w:szCs w:val="20"/>
        </w:rPr>
        <w:t xml:space="preserve">I am now extracting data from study reports to summarise in the review. I would be most grateful if you could clarify a few points (listed below) regarding your methods and results? </w:t>
      </w:r>
    </w:p>
    <w:p w:rsidR="00DF08A6" w:rsidRPr="00DF08A6" w:rsidRDefault="00DF08A6" w:rsidP="00DF08A6">
      <w:pPr>
        <w:spacing w:after="0" w:line="240" w:lineRule="auto"/>
        <w:rPr>
          <w:rFonts w:ascii="Segoe UI" w:hAnsi="Segoe UI" w:cs="Segoe UI"/>
          <w:i/>
          <w:sz w:val="20"/>
          <w:szCs w:val="20"/>
        </w:rPr>
      </w:pPr>
      <w:r>
        <w:rPr>
          <w:rFonts w:ascii="Segoe UI" w:hAnsi="Segoe UI" w:cs="Segoe UI"/>
          <w:i/>
          <w:sz w:val="20"/>
          <w:szCs w:val="20"/>
        </w:rPr>
        <w:t>[Specific questions]</w:t>
      </w:r>
    </w:p>
    <w:p w:rsidR="00DF08A6" w:rsidRPr="00B3030C" w:rsidRDefault="00DF08A6" w:rsidP="00DF08A6">
      <w:pPr>
        <w:spacing w:after="0" w:line="240" w:lineRule="auto"/>
        <w:rPr>
          <w:rFonts w:ascii="Segoe UI" w:hAnsi="Segoe UI" w:cs="Segoe UI"/>
          <w:sz w:val="20"/>
          <w:szCs w:val="20"/>
        </w:rPr>
      </w:pPr>
    </w:p>
    <w:p w:rsidR="00DF08A6" w:rsidRPr="00B3030C" w:rsidRDefault="00DF08A6" w:rsidP="00DF08A6">
      <w:pPr>
        <w:spacing w:after="0" w:line="240" w:lineRule="auto"/>
        <w:rPr>
          <w:rFonts w:ascii="Segoe UI" w:hAnsi="Segoe UI" w:cs="Segoe UI"/>
          <w:sz w:val="20"/>
          <w:szCs w:val="20"/>
        </w:rPr>
      </w:pPr>
      <w:r w:rsidRPr="00B3030C">
        <w:rPr>
          <w:rFonts w:ascii="Segoe UI" w:hAnsi="Segoe UI" w:cs="Segoe UI"/>
          <w:sz w:val="20"/>
          <w:szCs w:val="20"/>
        </w:rPr>
        <w:t>Your help would be greatly appreciated as I am keen to summarise your study as accurately and completely as possible.</w:t>
      </w:r>
    </w:p>
    <w:p w:rsidR="00DF08A6" w:rsidRPr="00B3030C" w:rsidRDefault="00DF08A6" w:rsidP="00DF08A6">
      <w:pPr>
        <w:spacing w:after="0" w:line="240" w:lineRule="auto"/>
        <w:rPr>
          <w:rFonts w:ascii="Segoe UI" w:eastAsia="Times New Roman" w:hAnsi="Segoe UI" w:cs="Segoe UI"/>
          <w:sz w:val="20"/>
          <w:szCs w:val="20"/>
          <w:lang w:eastAsia="en-GB"/>
        </w:rPr>
      </w:pPr>
    </w:p>
    <w:p w:rsidR="00DF08A6" w:rsidRPr="00B3030C" w:rsidRDefault="00DF08A6" w:rsidP="00DF08A6">
      <w:pPr>
        <w:spacing w:after="0" w:line="240" w:lineRule="auto"/>
        <w:rPr>
          <w:rFonts w:ascii="Segoe UI" w:eastAsia="Times New Roman" w:hAnsi="Segoe UI" w:cs="Segoe UI"/>
          <w:sz w:val="20"/>
          <w:szCs w:val="20"/>
          <w:lang w:eastAsia="en-GB"/>
        </w:rPr>
      </w:pPr>
      <w:r w:rsidRPr="00B3030C">
        <w:rPr>
          <w:rFonts w:ascii="Segoe UI" w:hAnsi="Segoe UI" w:cs="Segoe UI"/>
          <w:sz w:val="20"/>
          <w:szCs w:val="20"/>
        </w:rPr>
        <w:t>Many thanks</w:t>
      </w:r>
    </w:p>
    <w:p w:rsidR="00DF08A6" w:rsidRPr="00B3030C" w:rsidRDefault="00DF08A6" w:rsidP="00DF08A6">
      <w:pPr>
        <w:spacing w:after="12" w:line="240" w:lineRule="auto"/>
        <w:rPr>
          <w:rFonts w:ascii="Segoe UI" w:eastAsia="Times New Roman" w:hAnsi="Segoe UI" w:cs="Segoe UI"/>
          <w:sz w:val="20"/>
          <w:szCs w:val="20"/>
          <w:lang w:eastAsia="en-GB"/>
        </w:rPr>
      </w:pPr>
      <w:r w:rsidRPr="00B3030C">
        <w:rPr>
          <w:rFonts w:ascii="Segoe UI" w:hAnsi="Segoe UI" w:cs="Segoe UI"/>
          <w:sz w:val="20"/>
          <w:szCs w:val="20"/>
        </w:rPr>
        <w:t>Harriet</w:t>
      </w:r>
    </w:p>
    <w:p w:rsidR="00DF08A6" w:rsidRDefault="00DF08A6" w:rsidP="00DF08A6">
      <w:pPr>
        <w:spacing w:after="0" w:line="240" w:lineRule="auto"/>
        <w:rPr>
          <w:rFonts w:ascii="Segoe UI" w:eastAsia="Times New Roman" w:hAnsi="Segoe UI" w:cs="Segoe UI"/>
          <w:sz w:val="20"/>
          <w:szCs w:val="20"/>
          <w:lang w:eastAsia="en-GB"/>
        </w:rPr>
      </w:pPr>
    </w:p>
    <w:p w:rsidR="003C36E2" w:rsidRPr="003C36E2" w:rsidRDefault="003C36E2" w:rsidP="003C36E2">
      <w:pPr>
        <w:rPr>
          <w:rFonts w:ascii="Segoe UI" w:eastAsia="Times New Roman" w:hAnsi="Segoe UI" w:cs="Segoe UI"/>
          <w:sz w:val="20"/>
          <w:szCs w:val="20"/>
          <w:lang w:eastAsia="en-GB"/>
        </w:rPr>
        <w:sectPr w:rsidR="003C36E2" w:rsidRPr="003C36E2" w:rsidSect="00DF08A6">
          <w:footerReference w:type="default" r:id="rId7"/>
          <w:pgSz w:w="11906" w:h="16838"/>
          <w:pgMar w:top="1440" w:right="1440" w:bottom="1440" w:left="1440" w:header="709" w:footer="709" w:gutter="0"/>
          <w:cols w:space="708"/>
          <w:docGrid w:linePitch="360"/>
        </w:sectPr>
      </w:pPr>
      <w:r>
        <w:rPr>
          <w:rFonts w:ascii="Segoe UI" w:eastAsia="Times New Roman" w:hAnsi="Segoe UI" w:cs="Segoe UI"/>
          <w:sz w:val="20"/>
          <w:szCs w:val="20"/>
          <w:lang w:eastAsia="en-GB"/>
        </w:rPr>
        <w:br w:type="page"/>
      </w:r>
    </w:p>
    <w:p w:rsidR="003C36E2" w:rsidRDefault="003C36E2" w:rsidP="003C36E2">
      <w:pPr>
        <w:rPr>
          <w:rFonts w:eastAsia="Calibri"/>
          <w:b/>
          <w:bCs/>
          <w:color w:val="000000"/>
          <w:sz w:val="16"/>
          <w:szCs w:val="24"/>
          <w:lang w:eastAsia="en-GB"/>
        </w:rPr>
      </w:pPr>
      <w:r>
        <w:rPr>
          <w:rFonts w:eastAsia="Calibri"/>
          <w:b/>
          <w:bCs/>
          <w:color w:val="000000"/>
          <w:sz w:val="16"/>
          <w:szCs w:val="24"/>
          <w:lang w:eastAsia="en-GB"/>
        </w:rPr>
        <w:lastRenderedPageBreak/>
        <w:t>Table A1: Table of 97 studies excluded after full-text review.</w:t>
      </w:r>
    </w:p>
    <w:tbl>
      <w:tblPr>
        <w:tblpPr w:leftFromText="180" w:rightFromText="180" w:tblpY="585"/>
        <w:tblW w:w="13745" w:type="dxa"/>
        <w:tblLook w:val="04A0" w:firstRow="1" w:lastRow="0" w:firstColumn="1" w:lastColumn="0" w:noHBand="0" w:noVBand="1"/>
      </w:tblPr>
      <w:tblGrid>
        <w:gridCol w:w="1660"/>
        <w:gridCol w:w="2847"/>
        <w:gridCol w:w="591"/>
        <w:gridCol w:w="5670"/>
        <w:gridCol w:w="2977"/>
      </w:tblGrid>
      <w:tr w:rsidR="003C36E2" w:rsidRPr="00FD2BFD" w:rsidTr="006B5454">
        <w:trPr>
          <w:trHeight w:val="300"/>
          <w:tblHeader/>
        </w:trPr>
        <w:tc>
          <w:tcPr>
            <w:tcW w:w="1660"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bottom"/>
            <w:hideMark/>
          </w:tcPr>
          <w:p w:rsidR="003C36E2" w:rsidRPr="00FD2BFD" w:rsidRDefault="003C36E2" w:rsidP="006B5454">
            <w:pPr>
              <w:spacing w:after="0" w:line="240" w:lineRule="auto"/>
              <w:rPr>
                <w:rFonts w:ascii="Calibri" w:eastAsia="Times New Roman" w:hAnsi="Calibri" w:cs="Calibri"/>
                <w:b/>
                <w:bCs/>
                <w:color w:val="000000"/>
                <w:sz w:val="20"/>
                <w:szCs w:val="20"/>
                <w:lang w:eastAsia="en-GB"/>
              </w:rPr>
            </w:pPr>
            <w:r w:rsidRPr="00FD2BFD">
              <w:rPr>
                <w:rFonts w:ascii="Calibri" w:eastAsia="Times New Roman" w:hAnsi="Calibri" w:cs="Calibri"/>
                <w:b/>
                <w:bCs/>
                <w:color w:val="000000"/>
                <w:sz w:val="20"/>
                <w:szCs w:val="20"/>
                <w:lang w:eastAsia="en-GB"/>
              </w:rPr>
              <w:t>Reason for exclusion</w:t>
            </w:r>
          </w:p>
        </w:tc>
        <w:tc>
          <w:tcPr>
            <w:tcW w:w="2847" w:type="dxa"/>
            <w:tcBorders>
              <w:top w:val="single" w:sz="4" w:space="0" w:color="auto"/>
              <w:left w:val="nil"/>
              <w:bottom w:val="single" w:sz="4" w:space="0" w:color="auto"/>
              <w:right w:val="single" w:sz="4" w:space="0" w:color="auto"/>
            </w:tcBorders>
            <w:shd w:val="clear" w:color="auto" w:fill="DDD9C3" w:themeFill="background2" w:themeFillShade="E6"/>
            <w:vAlign w:val="bottom"/>
            <w:hideMark/>
          </w:tcPr>
          <w:p w:rsidR="003C36E2" w:rsidRPr="00FD2BFD" w:rsidRDefault="003C36E2" w:rsidP="006B5454">
            <w:pPr>
              <w:spacing w:after="0" w:line="240" w:lineRule="auto"/>
              <w:rPr>
                <w:rFonts w:ascii="Calibri" w:eastAsia="Times New Roman" w:hAnsi="Calibri" w:cs="Calibri"/>
                <w:b/>
                <w:bCs/>
                <w:color w:val="000000"/>
                <w:sz w:val="20"/>
                <w:szCs w:val="20"/>
                <w:lang w:eastAsia="en-GB"/>
              </w:rPr>
            </w:pPr>
            <w:r w:rsidRPr="00FD2BFD">
              <w:rPr>
                <w:rFonts w:ascii="Calibri" w:eastAsia="Times New Roman" w:hAnsi="Calibri" w:cs="Calibri"/>
                <w:b/>
                <w:bCs/>
                <w:color w:val="000000"/>
                <w:sz w:val="20"/>
                <w:szCs w:val="20"/>
                <w:lang w:eastAsia="en-GB"/>
              </w:rPr>
              <w:t>Author</w:t>
            </w:r>
          </w:p>
        </w:tc>
        <w:tc>
          <w:tcPr>
            <w:tcW w:w="591" w:type="dxa"/>
            <w:tcBorders>
              <w:top w:val="single" w:sz="4" w:space="0" w:color="auto"/>
              <w:left w:val="nil"/>
              <w:bottom w:val="single" w:sz="4" w:space="0" w:color="auto"/>
              <w:right w:val="single" w:sz="4" w:space="0" w:color="auto"/>
            </w:tcBorders>
            <w:shd w:val="clear" w:color="auto" w:fill="DDD9C3" w:themeFill="background2" w:themeFillShade="E6"/>
            <w:vAlign w:val="bottom"/>
            <w:hideMark/>
          </w:tcPr>
          <w:p w:rsidR="003C36E2" w:rsidRPr="00FD2BFD" w:rsidRDefault="003C36E2" w:rsidP="006B5454">
            <w:pPr>
              <w:spacing w:after="0" w:line="240" w:lineRule="auto"/>
              <w:rPr>
                <w:rFonts w:ascii="Calibri" w:eastAsia="Times New Roman" w:hAnsi="Calibri" w:cs="Calibri"/>
                <w:b/>
                <w:bCs/>
                <w:color w:val="000000"/>
                <w:sz w:val="20"/>
                <w:szCs w:val="20"/>
                <w:lang w:eastAsia="en-GB"/>
              </w:rPr>
            </w:pPr>
            <w:r w:rsidRPr="00FD2BFD">
              <w:rPr>
                <w:rFonts w:ascii="Calibri" w:eastAsia="Times New Roman" w:hAnsi="Calibri" w:cs="Calibri"/>
                <w:b/>
                <w:bCs/>
                <w:color w:val="000000"/>
                <w:sz w:val="20"/>
                <w:szCs w:val="20"/>
                <w:lang w:eastAsia="en-GB"/>
              </w:rPr>
              <w:t>Year</w:t>
            </w:r>
          </w:p>
        </w:tc>
        <w:tc>
          <w:tcPr>
            <w:tcW w:w="5670" w:type="dxa"/>
            <w:tcBorders>
              <w:top w:val="single" w:sz="4" w:space="0" w:color="auto"/>
              <w:left w:val="nil"/>
              <w:bottom w:val="single" w:sz="4" w:space="0" w:color="auto"/>
              <w:right w:val="single" w:sz="4" w:space="0" w:color="auto"/>
            </w:tcBorders>
            <w:shd w:val="clear" w:color="auto" w:fill="DDD9C3" w:themeFill="background2" w:themeFillShade="E6"/>
            <w:vAlign w:val="bottom"/>
            <w:hideMark/>
          </w:tcPr>
          <w:p w:rsidR="003C36E2" w:rsidRPr="00FD2BFD" w:rsidRDefault="003C36E2" w:rsidP="006B5454">
            <w:pPr>
              <w:spacing w:after="0" w:line="240" w:lineRule="auto"/>
              <w:rPr>
                <w:rFonts w:ascii="Calibri" w:eastAsia="Times New Roman" w:hAnsi="Calibri" w:cs="Calibri"/>
                <w:b/>
                <w:bCs/>
                <w:color w:val="000000"/>
                <w:sz w:val="20"/>
                <w:szCs w:val="20"/>
                <w:lang w:eastAsia="en-GB"/>
              </w:rPr>
            </w:pPr>
            <w:r w:rsidRPr="00FD2BFD">
              <w:rPr>
                <w:rFonts w:ascii="Calibri" w:eastAsia="Times New Roman" w:hAnsi="Calibri" w:cs="Calibri"/>
                <w:b/>
                <w:bCs/>
                <w:color w:val="000000"/>
                <w:sz w:val="20"/>
                <w:szCs w:val="20"/>
                <w:lang w:eastAsia="en-GB"/>
              </w:rPr>
              <w:t>Title</w:t>
            </w:r>
          </w:p>
        </w:tc>
        <w:tc>
          <w:tcPr>
            <w:tcW w:w="2977" w:type="dxa"/>
            <w:tcBorders>
              <w:top w:val="single" w:sz="4" w:space="0" w:color="auto"/>
              <w:left w:val="nil"/>
              <w:bottom w:val="single" w:sz="4" w:space="0" w:color="auto"/>
              <w:right w:val="single" w:sz="4" w:space="0" w:color="auto"/>
            </w:tcBorders>
            <w:shd w:val="clear" w:color="auto" w:fill="DDD9C3" w:themeFill="background2" w:themeFillShade="E6"/>
            <w:vAlign w:val="bottom"/>
            <w:hideMark/>
          </w:tcPr>
          <w:p w:rsidR="003C36E2" w:rsidRPr="00FD2BFD" w:rsidRDefault="003C36E2" w:rsidP="006B5454">
            <w:pPr>
              <w:spacing w:after="0" w:line="240" w:lineRule="auto"/>
              <w:rPr>
                <w:rFonts w:ascii="Calibri" w:eastAsia="Times New Roman" w:hAnsi="Calibri" w:cs="Calibri"/>
                <w:b/>
                <w:bCs/>
                <w:color w:val="000000"/>
                <w:sz w:val="20"/>
                <w:szCs w:val="20"/>
                <w:lang w:eastAsia="en-GB"/>
              </w:rPr>
            </w:pPr>
            <w:r w:rsidRPr="00FD2BFD">
              <w:rPr>
                <w:rFonts w:ascii="Calibri" w:eastAsia="Times New Roman" w:hAnsi="Calibri" w:cs="Calibri"/>
                <w:b/>
                <w:bCs/>
                <w:color w:val="000000"/>
                <w:sz w:val="20"/>
                <w:szCs w:val="20"/>
                <w:lang w:eastAsia="en-GB"/>
              </w:rPr>
              <w:t>Journal</w:t>
            </w:r>
          </w:p>
        </w:tc>
      </w:tr>
      <w:tr w:rsidR="003C36E2" w:rsidRPr="00FD2BFD" w:rsidTr="006B5454">
        <w:trPr>
          <w:trHeight w:val="690"/>
        </w:trPr>
        <w:tc>
          <w:tcPr>
            <w:tcW w:w="1660" w:type="dxa"/>
            <w:vMerge w:val="restart"/>
            <w:tcBorders>
              <w:top w:val="nil"/>
              <w:left w:val="single" w:sz="4" w:space="0" w:color="auto"/>
              <w:bottom w:val="single" w:sz="4" w:space="0" w:color="auto"/>
              <w:right w:val="single" w:sz="4" w:space="0" w:color="auto"/>
            </w:tcBorders>
            <w:shd w:val="clear" w:color="auto" w:fill="auto"/>
            <w:vAlign w:val="center"/>
            <w:hideMark/>
          </w:tcPr>
          <w:p w:rsidR="003C36E2" w:rsidRPr="00FD2BFD" w:rsidRDefault="003C36E2" w:rsidP="006B5454">
            <w:pPr>
              <w:spacing w:after="0" w:line="240" w:lineRule="auto"/>
              <w:jc w:val="center"/>
              <w:rPr>
                <w:rFonts w:ascii="Calibri" w:eastAsia="Times New Roman" w:hAnsi="Calibri" w:cs="Calibri"/>
                <w:b/>
                <w:bCs/>
                <w:color w:val="000000"/>
                <w:sz w:val="16"/>
                <w:szCs w:val="16"/>
                <w:lang w:eastAsia="en-GB"/>
              </w:rPr>
            </w:pPr>
            <w:r w:rsidRPr="00FD2BFD">
              <w:rPr>
                <w:rFonts w:ascii="Calibri" w:eastAsia="Times New Roman" w:hAnsi="Calibri" w:cs="Calibri"/>
                <w:b/>
                <w:bCs/>
                <w:color w:val="000000"/>
                <w:sz w:val="16"/>
                <w:szCs w:val="16"/>
                <w:lang w:eastAsia="en-GB"/>
              </w:rPr>
              <w:t>PHN patients compared to non-zoster controls</w:t>
            </w:r>
          </w:p>
        </w:tc>
        <w:tc>
          <w:tcPr>
            <w:tcW w:w="2847" w:type="dxa"/>
            <w:tcBorders>
              <w:top w:val="nil"/>
              <w:left w:val="nil"/>
              <w:bottom w:val="single" w:sz="4" w:space="0" w:color="auto"/>
              <w:right w:val="single" w:sz="4" w:space="0" w:color="auto"/>
            </w:tcBorders>
            <w:shd w:val="clear" w:color="auto" w:fill="auto"/>
            <w:vAlign w:val="bottom"/>
            <w:hideMark/>
          </w:tcPr>
          <w:p w:rsidR="003C36E2" w:rsidRPr="00FD2BFD" w:rsidRDefault="003C36E2" w:rsidP="006B5454">
            <w:pPr>
              <w:spacing w:after="0" w:line="240" w:lineRule="auto"/>
              <w:rPr>
                <w:rFonts w:ascii="Calibri" w:eastAsia="Times New Roman" w:hAnsi="Calibri" w:cs="Calibri"/>
                <w:color w:val="000000"/>
                <w:sz w:val="16"/>
                <w:szCs w:val="16"/>
                <w:lang w:eastAsia="en-GB"/>
              </w:rPr>
            </w:pPr>
            <w:r w:rsidRPr="00FD2BFD">
              <w:rPr>
                <w:rFonts w:ascii="Calibri" w:eastAsia="Times New Roman" w:hAnsi="Calibri" w:cs="Calibri"/>
                <w:color w:val="000000"/>
                <w:sz w:val="16"/>
                <w:szCs w:val="16"/>
                <w:lang w:eastAsia="en-GB"/>
              </w:rPr>
              <w:t>G. H. G. Ashrafi, E.:Montague, P.:Forster, T.:Ross, A.:Ghazal, P.:Scott, F.:Breuer, J.:Goodwin, R.:Kennedy, P. G. E.</w:t>
            </w:r>
          </w:p>
        </w:tc>
        <w:tc>
          <w:tcPr>
            <w:tcW w:w="591" w:type="dxa"/>
            <w:tcBorders>
              <w:top w:val="nil"/>
              <w:left w:val="nil"/>
              <w:bottom w:val="single" w:sz="4" w:space="0" w:color="auto"/>
              <w:right w:val="single" w:sz="4" w:space="0" w:color="auto"/>
            </w:tcBorders>
            <w:shd w:val="clear" w:color="auto" w:fill="auto"/>
            <w:vAlign w:val="bottom"/>
            <w:hideMark/>
          </w:tcPr>
          <w:p w:rsidR="003C36E2" w:rsidRPr="00FD2BFD" w:rsidRDefault="003C36E2" w:rsidP="006B5454">
            <w:pPr>
              <w:spacing w:after="0" w:line="240" w:lineRule="auto"/>
              <w:jc w:val="right"/>
              <w:rPr>
                <w:rFonts w:ascii="Calibri" w:eastAsia="Times New Roman" w:hAnsi="Calibri" w:cs="Calibri"/>
                <w:color w:val="000000"/>
                <w:sz w:val="16"/>
                <w:szCs w:val="16"/>
                <w:lang w:eastAsia="en-GB"/>
              </w:rPr>
            </w:pPr>
            <w:r w:rsidRPr="00FD2BFD">
              <w:rPr>
                <w:rFonts w:ascii="Calibri" w:eastAsia="Times New Roman" w:hAnsi="Calibri" w:cs="Calibri"/>
                <w:color w:val="000000"/>
                <w:sz w:val="16"/>
                <w:szCs w:val="16"/>
                <w:lang w:eastAsia="en-GB"/>
              </w:rPr>
              <w:t>2010</w:t>
            </w:r>
          </w:p>
        </w:tc>
        <w:tc>
          <w:tcPr>
            <w:tcW w:w="5670" w:type="dxa"/>
            <w:tcBorders>
              <w:top w:val="nil"/>
              <w:left w:val="nil"/>
              <w:bottom w:val="single" w:sz="4" w:space="0" w:color="auto"/>
              <w:right w:val="single" w:sz="4" w:space="0" w:color="auto"/>
            </w:tcBorders>
            <w:shd w:val="clear" w:color="auto" w:fill="auto"/>
            <w:vAlign w:val="bottom"/>
            <w:hideMark/>
          </w:tcPr>
          <w:p w:rsidR="003C36E2" w:rsidRPr="00FD2BFD" w:rsidRDefault="003C36E2" w:rsidP="006B5454">
            <w:pPr>
              <w:spacing w:after="0" w:line="240" w:lineRule="auto"/>
              <w:rPr>
                <w:rFonts w:ascii="Calibri" w:eastAsia="Times New Roman" w:hAnsi="Calibri" w:cs="Calibri"/>
                <w:color w:val="000000"/>
                <w:sz w:val="16"/>
                <w:szCs w:val="16"/>
                <w:lang w:eastAsia="en-GB"/>
              </w:rPr>
            </w:pPr>
            <w:r w:rsidRPr="00FD2BFD">
              <w:rPr>
                <w:rFonts w:ascii="Calibri" w:eastAsia="Times New Roman" w:hAnsi="Calibri" w:cs="Calibri"/>
                <w:color w:val="000000"/>
                <w:sz w:val="16"/>
                <w:szCs w:val="16"/>
                <w:lang w:eastAsia="en-GB"/>
              </w:rPr>
              <w:t>Assessment of transcriptomal analysis of varicella-zoster-virus gene expression in patients with and without post-herpetic neuralgia</w:t>
            </w:r>
          </w:p>
        </w:tc>
        <w:tc>
          <w:tcPr>
            <w:tcW w:w="2977" w:type="dxa"/>
            <w:tcBorders>
              <w:top w:val="nil"/>
              <w:left w:val="nil"/>
              <w:bottom w:val="single" w:sz="4" w:space="0" w:color="auto"/>
              <w:right w:val="single" w:sz="4" w:space="0" w:color="auto"/>
            </w:tcBorders>
            <w:shd w:val="clear" w:color="auto" w:fill="auto"/>
            <w:vAlign w:val="bottom"/>
            <w:hideMark/>
          </w:tcPr>
          <w:p w:rsidR="003C36E2" w:rsidRPr="00FD2BFD" w:rsidRDefault="003C36E2" w:rsidP="006B5454">
            <w:pPr>
              <w:spacing w:after="0" w:line="240" w:lineRule="auto"/>
              <w:rPr>
                <w:rFonts w:ascii="Calibri" w:eastAsia="Times New Roman" w:hAnsi="Calibri" w:cs="Calibri"/>
                <w:color w:val="000000"/>
                <w:sz w:val="16"/>
                <w:szCs w:val="16"/>
                <w:lang w:eastAsia="en-GB"/>
              </w:rPr>
            </w:pPr>
            <w:r w:rsidRPr="00FD2BFD">
              <w:rPr>
                <w:rFonts w:ascii="Calibri" w:eastAsia="Times New Roman" w:hAnsi="Calibri" w:cs="Calibri"/>
                <w:color w:val="000000"/>
                <w:sz w:val="16"/>
                <w:szCs w:val="16"/>
                <w:lang w:eastAsia="en-GB"/>
              </w:rPr>
              <w:t>Virus Genes</w:t>
            </w:r>
          </w:p>
        </w:tc>
      </w:tr>
      <w:tr w:rsidR="003C36E2" w:rsidRPr="00FD2BFD" w:rsidTr="006B5454">
        <w:trPr>
          <w:trHeight w:val="465"/>
        </w:trPr>
        <w:tc>
          <w:tcPr>
            <w:tcW w:w="1660" w:type="dxa"/>
            <w:vMerge/>
            <w:tcBorders>
              <w:top w:val="nil"/>
              <w:left w:val="single" w:sz="4" w:space="0" w:color="auto"/>
              <w:bottom w:val="single" w:sz="4" w:space="0" w:color="auto"/>
              <w:right w:val="single" w:sz="4" w:space="0" w:color="auto"/>
            </w:tcBorders>
            <w:vAlign w:val="center"/>
            <w:hideMark/>
          </w:tcPr>
          <w:p w:rsidR="003C36E2" w:rsidRPr="00FD2BFD" w:rsidRDefault="003C36E2" w:rsidP="006B5454">
            <w:pPr>
              <w:spacing w:after="0" w:line="240" w:lineRule="auto"/>
              <w:rPr>
                <w:rFonts w:ascii="Calibri" w:eastAsia="Times New Roman" w:hAnsi="Calibri" w:cs="Calibri"/>
                <w:b/>
                <w:bCs/>
                <w:color w:val="000000"/>
                <w:sz w:val="16"/>
                <w:szCs w:val="16"/>
                <w:lang w:eastAsia="en-GB"/>
              </w:rPr>
            </w:pPr>
          </w:p>
        </w:tc>
        <w:tc>
          <w:tcPr>
            <w:tcW w:w="2847" w:type="dxa"/>
            <w:tcBorders>
              <w:top w:val="nil"/>
              <w:left w:val="nil"/>
              <w:bottom w:val="single" w:sz="4" w:space="0" w:color="auto"/>
              <w:right w:val="single" w:sz="4" w:space="0" w:color="auto"/>
            </w:tcBorders>
            <w:shd w:val="clear" w:color="auto" w:fill="auto"/>
            <w:vAlign w:val="bottom"/>
            <w:hideMark/>
          </w:tcPr>
          <w:p w:rsidR="003C36E2" w:rsidRPr="00FD2BFD" w:rsidRDefault="003C36E2" w:rsidP="006B5454">
            <w:pPr>
              <w:spacing w:after="0" w:line="240" w:lineRule="auto"/>
              <w:rPr>
                <w:rFonts w:ascii="Calibri" w:eastAsia="Times New Roman" w:hAnsi="Calibri" w:cs="Calibri"/>
                <w:color w:val="000000"/>
                <w:sz w:val="16"/>
                <w:szCs w:val="16"/>
                <w:lang w:eastAsia="en-GB"/>
              </w:rPr>
            </w:pPr>
            <w:r w:rsidRPr="00FD2BFD">
              <w:rPr>
                <w:rFonts w:ascii="Calibri" w:eastAsia="Times New Roman" w:hAnsi="Calibri" w:cs="Calibri"/>
                <w:color w:val="000000"/>
                <w:sz w:val="16"/>
                <w:szCs w:val="16"/>
                <w:lang w:eastAsia="en-GB"/>
              </w:rPr>
              <w:t>T. M. F. Battcock, R.:Barnes, R. M. R.</w:t>
            </w:r>
          </w:p>
        </w:tc>
        <w:tc>
          <w:tcPr>
            <w:tcW w:w="591" w:type="dxa"/>
            <w:tcBorders>
              <w:top w:val="nil"/>
              <w:left w:val="nil"/>
              <w:bottom w:val="single" w:sz="4" w:space="0" w:color="auto"/>
              <w:right w:val="single" w:sz="4" w:space="0" w:color="auto"/>
            </w:tcBorders>
            <w:shd w:val="clear" w:color="auto" w:fill="auto"/>
            <w:vAlign w:val="bottom"/>
            <w:hideMark/>
          </w:tcPr>
          <w:p w:rsidR="003C36E2" w:rsidRPr="00FD2BFD" w:rsidRDefault="003C36E2" w:rsidP="006B5454">
            <w:pPr>
              <w:spacing w:after="0" w:line="240" w:lineRule="auto"/>
              <w:jc w:val="right"/>
              <w:rPr>
                <w:rFonts w:ascii="Calibri" w:eastAsia="Times New Roman" w:hAnsi="Calibri" w:cs="Calibri"/>
                <w:color w:val="000000"/>
                <w:sz w:val="16"/>
                <w:szCs w:val="16"/>
                <w:lang w:eastAsia="en-GB"/>
              </w:rPr>
            </w:pPr>
            <w:r w:rsidRPr="00FD2BFD">
              <w:rPr>
                <w:rFonts w:ascii="Calibri" w:eastAsia="Times New Roman" w:hAnsi="Calibri" w:cs="Calibri"/>
                <w:color w:val="000000"/>
                <w:sz w:val="16"/>
                <w:szCs w:val="16"/>
                <w:lang w:eastAsia="en-GB"/>
              </w:rPr>
              <w:t>1990</w:t>
            </w:r>
          </w:p>
        </w:tc>
        <w:tc>
          <w:tcPr>
            <w:tcW w:w="5670" w:type="dxa"/>
            <w:tcBorders>
              <w:top w:val="nil"/>
              <w:left w:val="nil"/>
              <w:bottom w:val="single" w:sz="4" w:space="0" w:color="auto"/>
              <w:right w:val="single" w:sz="4" w:space="0" w:color="auto"/>
            </w:tcBorders>
            <w:shd w:val="clear" w:color="auto" w:fill="auto"/>
            <w:vAlign w:val="bottom"/>
            <w:hideMark/>
          </w:tcPr>
          <w:p w:rsidR="003C36E2" w:rsidRPr="00FD2BFD" w:rsidRDefault="003C36E2" w:rsidP="006B5454">
            <w:pPr>
              <w:spacing w:after="0" w:line="240" w:lineRule="auto"/>
              <w:rPr>
                <w:rFonts w:ascii="Calibri" w:eastAsia="Times New Roman" w:hAnsi="Calibri" w:cs="Calibri"/>
                <w:color w:val="000000"/>
                <w:sz w:val="16"/>
                <w:szCs w:val="16"/>
                <w:lang w:eastAsia="en-GB"/>
              </w:rPr>
            </w:pPr>
            <w:r w:rsidRPr="00FD2BFD">
              <w:rPr>
                <w:rFonts w:ascii="Calibri" w:eastAsia="Times New Roman" w:hAnsi="Calibri" w:cs="Calibri"/>
                <w:color w:val="000000"/>
                <w:sz w:val="16"/>
                <w:szCs w:val="16"/>
                <w:lang w:eastAsia="en-GB"/>
              </w:rPr>
              <w:t>Observations on herpes zoster: 1. Residual scarring and post-herpetic neuralgia; 2. Handedness and the risk of infection</w:t>
            </w:r>
          </w:p>
        </w:tc>
        <w:tc>
          <w:tcPr>
            <w:tcW w:w="2977" w:type="dxa"/>
            <w:tcBorders>
              <w:top w:val="nil"/>
              <w:left w:val="nil"/>
              <w:bottom w:val="single" w:sz="4" w:space="0" w:color="auto"/>
              <w:right w:val="single" w:sz="4" w:space="0" w:color="auto"/>
            </w:tcBorders>
            <w:shd w:val="clear" w:color="auto" w:fill="auto"/>
            <w:vAlign w:val="bottom"/>
            <w:hideMark/>
          </w:tcPr>
          <w:p w:rsidR="003C36E2" w:rsidRPr="00FD2BFD" w:rsidRDefault="003C36E2" w:rsidP="006B5454">
            <w:pPr>
              <w:spacing w:after="0" w:line="240" w:lineRule="auto"/>
              <w:rPr>
                <w:rFonts w:ascii="Calibri" w:eastAsia="Times New Roman" w:hAnsi="Calibri" w:cs="Calibri"/>
                <w:color w:val="000000"/>
                <w:sz w:val="16"/>
                <w:szCs w:val="16"/>
                <w:lang w:eastAsia="en-GB"/>
              </w:rPr>
            </w:pPr>
            <w:r w:rsidRPr="00FD2BFD">
              <w:rPr>
                <w:rFonts w:ascii="Calibri" w:eastAsia="Times New Roman" w:hAnsi="Calibri" w:cs="Calibri"/>
                <w:color w:val="000000"/>
                <w:sz w:val="16"/>
                <w:szCs w:val="16"/>
                <w:lang w:eastAsia="en-GB"/>
              </w:rPr>
              <w:t>British Journal of Clinical Practice</w:t>
            </w:r>
          </w:p>
        </w:tc>
      </w:tr>
      <w:tr w:rsidR="003C36E2" w:rsidRPr="00FD2BFD" w:rsidTr="006B5454">
        <w:trPr>
          <w:trHeight w:val="465"/>
        </w:trPr>
        <w:tc>
          <w:tcPr>
            <w:tcW w:w="1660" w:type="dxa"/>
            <w:vMerge/>
            <w:tcBorders>
              <w:top w:val="nil"/>
              <w:left w:val="single" w:sz="4" w:space="0" w:color="auto"/>
              <w:bottom w:val="single" w:sz="4" w:space="0" w:color="auto"/>
              <w:right w:val="single" w:sz="4" w:space="0" w:color="auto"/>
            </w:tcBorders>
            <w:vAlign w:val="center"/>
            <w:hideMark/>
          </w:tcPr>
          <w:p w:rsidR="003C36E2" w:rsidRPr="00FD2BFD" w:rsidRDefault="003C36E2" w:rsidP="006B5454">
            <w:pPr>
              <w:spacing w:after="0" w:line="240" w:lineRule="auto"/>
              <w:rPr>
                <w:rFonts w:ascii="Calibri" w:eastAsia="Times New Roman" w:hAnsi="Calibri" w:cs="Calibri"/>
                <w:b/>
                <w:bCs/>
                <w:color w:val="000000"/>
                <w:sz w:val="16"/>
                <w:szCs w:val="16"/>
                <w:lang w:eastAsia="en-GB"/>
              </w:rPr>
            </w:pPr>
          </w:p>
        </w:tc>
        <w:tc>
          <w:tcPr>
            <w:tcW w:w="2847" w:type="dxa"/>
            <w:tcBorders>
              <w:top w:val="nil"/>
              <w:left w:val="nil"/>
              <w:bottom w:val="single" w:sz="4" w:space="0" w:color="auto"/>
              <w:right w:val="single" w:sz="4" w:space="0" w:color="auto"/>
            </w:tcBorders>
            <w:shd w:val="clear" w:color="auto" w:fill="auto"/>
            <w:vAlign w:val="bottom"/>
            <w:hideMark/>
          </w:tcPr>
          <w:p w:rsidR="003C36E2" w:rsidRPr="00FD2BFD" w:rsidRDefault="003C36E2" w:rsidP="006B5454">
            <w:pPr>
              <w:spacing w:after="0" w:line="240" w:lineRule="auto"/>
              <w:rPr>
                <w:rFonts w:ascii="Calibri" w:eastAsia="Times New Roman" w:hAnsi="Calibri" w:cs="Calibri"/>
                <w:color w:val="000000"/>
                <w:sz w:val="16"/>
                <w:szCs w:val="16"/>
                <w:lang w:eastAsia="en-GB"/>
              </w:rPr>
            </w:pPr>
            <w:r w:rsidRPr="00FD2BFD">
              <w:rPr>
                <w:rFonts w:ascii="Calibri" w:eastAsia="Times New Roman" w:hAnsi="Calibri" w:cs="Calibri"/>
                <w:color w:val="000000"/>
                <w:sz w:val="16"/>
                <w:szCs w:val="16"/>
                <w:lang w:eastAsia="en-GB"/>
              </w:rPr>
              <w:t>D. Bosco, M. Plastino, M. De Bartolo, D. Cristiano, M. Ettore, G. Zurlo, F. Bosco, C. Colica, F. Tallarigo and A. Fava</w:t>
            </w:r>
          </w:p>
        </w:tc>
        <w:tc>
          <w:tcPr>
            <w:tcW w:w="591" w:type="dxa"/>
            <w:tcBorders>
              <w:top w:val="nil"/>
              <w:left w:val="nil"/>
              <w:bottom w:val="single" w:sz="4" w:space="0" w:color="auto"/>
              <w:right w:val="single" w:sz="4" w:space="0" w:color="auto"/>
            </w:tcBorders>
            <w:shd w:val="clear" w:color="auto" w:fill="auto"/>
            <w:vAlign w:val="bottom"/>
            <w:hideMark/>
          </w:tcPr>
          <w:p w:rsidR="003C36E2" w:rsidRPr="00FD2BFD" w:rsidRDefault="003C36E2" w:rsidP="006B5454">
            <w:pPr>
              <w:spacing w:after="0" w:line="240" w:lineRule="auto"/>
              <w:jc w:val="right"/>
              <w:rPr>
                <w:rFonts w:ascii="Calibri" w:eastAsia="Times New Roman" w:hAnsi="Calibri" w:cs="Calibri"/>
                <w:color w:val="000000"/>
                <w:sz w:val="16"/>
                <w:szCs w:val="16"/>
                <w:lang w:eastAsia="en-GB"/>
              </w:rPr>
            </w:pPr>
            <w:r w:rsidRPr="00FD2BFD">
              <w:rPr>
                <w:rFonts w:ascii="Calibri" w:eastAsia="Times New Roman" w:hAnsi="Calibri" w:cs="Calibri"/>
                <w:color w:val="000000"/>
                <w:sz w:val="16"/>
                <w:szCs w:val="16"/>
                <w:lang w:eastAsia="en-GB"/>
              </w:rPr>
              <w:t>2013</w:t>
            </w:r>
          </w:p>
        </w:tc>
        <w:tc>
          <w:tcPr>
            <w:tcW w:w="5670" w:type="dxa"/>
            <w:tcBorders>
              <w:top w:val="nil"/>
              <w:left w:val="nil"/>
              <w:bottom w:val="single" w:sz="4" w:space="0" w:color="auto"/>
              <w:right w:val="single" w:sz="4" w:space="0" w:color="auto"/>
            </w:tcBorders>
            <w:shd w:val="clear" w:color="auto" w:fill="auto"/>
            <w:vAlign w:val="bottom"/>
            <w:hideMark/>
          </w:tcPr>
          <w:p w:rsidR="003C36E2" w:rsidRPr="00FD2BFD" w:rsidRDefault="003C36E2" w:rsidP="006B5454">
            <w:pPr>
              <w:spacing w:after="0" w:line="240" w:lineRule="auto"/>
              <w:rPr>
                <w:rFonts w:ascii="Calibri" w:eastAsia="Times New Roman" w:hAnsi="Calibri" w:cs="Calibri"/>
                <w:color w:val="000000"/>
                <w:sz w:val="16"/>
                <w:szCs w:val="16"/>
                <w:lang w:eastAsia="en-GB"/>
              </w:rPr>
            </w:pPr>
            <w:r w:rsidRPr="00FD2BFD">
              <w:rPr>
                <w:rFonts w:ascii="Calibri" w:eastAsia="Times New Roman" w:hAnsi="Calibri" w:cs="Calibri"/>
                <w:color w:val="000000"/>
                <w:sz w:val="16"/>
                <w:szCs w:val="16"/>
                <w:lang w:eastAsia="en-GB"/>
              </w:rPr>
              <w:t>Role of impaired glucose metabolism in the postherpetic neuralgia</w:t>
            </w:r>
          </w:p>
        </w:tc>
        <w:tc>
          <w:tcPr>
            <w:tcW w:w="2977" w:type="dxa"/>
            <w:tcBorders>
              <w:top w:val="nil"/>
              <w:left w:val="nil"/>
              <w:bottom w:val="single" w:sz="4" w:space="0" w:color="auto"/>
              <w:right w:val="single" w:sz="4" w:space="0" w:color="auto"/>
            </w:tcBorders>
            <w:shd w:val="clear" w:color="auto" w:fill="auto"/>
            <w:vAlign w:val="bottom"/>
            <w:hideMark/>
          </w:tcPr>
          <w:p w:rsidR="003C36E2" w:rsidRPr="00FD2BFD" w:rsidRDefault="003C36E2" w:rsidP="006B5454">
            <w:pPr>
              <w:spacing w:after="0" w:line="240" w:lineRule="auto"/>
              <w:rPr>
                <w:rFonts w:ascii="Calibri" w:eastAsia="Times New Roman" w:hAnsi="Calibri" w:cs="Calibri"/>
                <w:color w:val="000000"/>
                <w:sz w:val="16"/>
                <w:szCs w:val="16"/>
                <w:lang w:eastAsia="en-GB"/>
              </w:rPr>
            </w:pPr>
            <w:r w:rsidRPr="00FD2BFD">
              <w:rPr>
                <w:rFonts w:ascii="Calibri" w:eastAsia="Times New Roman" w:hAnsi="Calibri" w:cs="Calibri"/>
                <w:color w:val="000000"/>
                <w:sz w:val="16"/>
                <w:szCs w:val="16"/>
                <w:lang w:eastAsia="en-GB"/>
              </w:rPr>
              <w:t>Clinical Journal of Pain</w:t>
            </w:r>
          </w:p>
        </w:tc>
      </w:tr>
      <w:tr w:rsidR="003C36E2" w:rsidRPr="00FD2BFD" w:rsidTr="006B5454">
        <w:trPr>
          <w:trHeight w:val="690"/>
        </w:trPr>
        <w:tc>
          <w:tcPr>
            <w:tcW w:w="1660" w:type="dxa"/>
            <w:vMerge/>
            <w:tcBorders>
              <w:top w:val="nil"/>
              <w:left w:val="single" w:sz="4" w:space="0" w:color="auto"/>
              <w:bottom w:val="single" w:sz="4" w:space="0" w:color="auto"/>
              <w:right w:val="single" w:sz="4" w:space="0" w:color="auto"/>
            </w:tcBorders>
            <w:vAlign w:val="center"/>
            <w:hideMark/>
          </w:tcPr>
          <w:p w:rsidR="003C36E2" w:rsidRPr="00FD2BFD" w:rsidRDefault="003C36E2" w:rsidP="006B5454">
            <w:pPr>
              <w:spacing w:after="0" w:line="240" w:lineRule="auto"/>
              <w:rPr>
                <w:rFonts w:ascii="Calibri" w:eastAsia="Times New Roman" w:hAnsi="Calibri" w:cs="Calibri"/>
                <w:b/>
                <w:bCs/>
                <w:color w:val="000000"/>
                <w:sz w:val="16"/>
                <w:szCs w:val="16"/>
                <w:lang w:eastAsia="en-GB"/>
              </w:rPr>
            </w:pPr>
          </w:p>
        </w:tc>
        <w:tc>
          <w:tcPr>
            <w:tcW w:w="2847" w:type="dxa"/>
            <w:tcBorders>
              <w:top w:val="nil"/>
              <w:left w:val="nil"/>
              <w:bottom w:val="single" w:sz="4" w:space="0" w:color="auto"/>
              <w:right w:val="single" w:sz="4" w:space="0" w:color="auto"/>
            </w:tcBorders>
            <w:shd w:val="clear" w:color="auto" w:fill="auto"/>
            <w:vAlign w:val="bottom"/>
            <w:hideMark/>
          </w:tcPr>
          <w:p w:rsidR="003C36E2" w:rsidRPr="00FD2BFD" w:rsidRDefault="003C36E2" w:rsidP="006B5454">
            <w:pPr>
              <w:spacing w:after="0" w:line="240" w:lineRule="auto"/>
              <w:rPr>
                <w:rFonts w:ascii="Calibri" w:eastAsia="Times New Roman" w:hAnsi="Calibri" w:cs="Calibri"/>
                <w:color w:val="000000"/>
                <w:sz w:val="16"/>
                <w:szCs w:val="16"/>
                <w:lang w:eastAsia="en-GB"/>
              </w:rPr>
            </w:pPr>
            <w:r w:rsidRPr="00FD2BFD">
              <w:rPr>
                <w:rFonts w:ascii="Calibri" w:eastAsia="Times New Roman" w:hAnsi="Calibri" w:cs="Calibri"/>
                <w:color w:val="000000"/>
                <w:sz w:val="16"/>
                <w:szCs w:val="16"/>
                <w:lang w:eastAsia="en-GB"/>
              </w:rPr>
              <w:t>J. Y. Chen, C. Y. Chang, P. H. Feng, C. C. Chu, E. C. So and M. L. Hu</w:t>
            </w:r>
          </w:p>
        </w:tc>
        <w:tc>
          <w:tcPr>
            <w:tcW w:w="591" w:type="dxa"/>
            <w:tcBorders>
              <w:top w:val="nil"/>
              <w:left w:val="nil"/>
              <w:bottom w:val="single" w:sz="4" w:space="0" w:color="auto"/>
              <w:right w:val="single" w:sz="4" w:space="0" w:color="auto"/>
            </w:tcBorders>
            <w:shd w:val="clear" w:color="auto" w:fill="auto"/>
            <w:vAlign w:val="bottom"/>
            <w:hideMark/>
          </w:tcPr>
          <w:p w:rsidR="003C36E2" w:rsidRPr="00FD2BFD" w:rsidRDefault="003C36E2" w:rsidP="006B5454">
            <w:pPr>
              <w:spacing w:after="0" w:line="240" w:lineRule="auto"/>
              <w:jc w:val="right"/>
              <w:rPr>
                <w:rFonts w:ascii="Calibri" w:eastAsia="Times New Roman" w:hAnsi="Calibri" w:cs="Calibri"/>
                <w:color w:val="000000"/>
                <w:sz w:val="16"/>
                <w:szCs w:val="16"/>
                <w:lang w:eastAsia="en-GB"/>
              </w:rPr>
            </w:pPr>
            <w:r w:rsidRPr="00FD2BFD">
              <w:rPr>
                <w:rFonts w:ascii="Calibri" w:eastAsia="Times New Roman" w:hAnsi="Calibri" w:cs="Calibri"/>
                <w:color w:val="000000"/>
                <w:sz w:val="16"/>
                <w:szCs w:val="16"/>
                <w:lang w:eastAsia="en-GB"/>
              </w:rPr>
              <w:t>2009</w:t>
            </w:r>
          </w:p>
        </w:tc>
        <w:tc>
          <w:tcPr>
            <w:tcW w:w="5670" w:type="dxa"/>
            <w:tcBorders>
              <w:top w:val="nil"/>
              <w:left w:val="nil"/>
              <w:bottom w:val="single" w:sz="4" w:space="0" w:color="auto"/>
              <w:right w:val="single" w:sz="4" w:space="0" w:color="auto"/>
            </w:tcBorders>
            <w:shd w:val="clear" w:color="auto" w:fill="auto"/>
            <w:vAlign w:val="bottom"/>
            <w:hideMark/>
          </w:tcPr>
          <w:p w:rsidR="003C36E2" w:rsidRPr="00FD2BFD" w:rsidRDefault="003C36E2" w:rsidP="006B5454">
            <w:pPr>
              <w:spacing w:after="0" w:line="240" w:lineRule="auto"/>
              <w:rPr>
                <w:rFonts w:ascii="Calibri" w:eastAsia="Times New Roman" w:hAnsi="Calibri" w:cs="Calibri"/>
                <w:color w:val="000000"/>
                <w:sz w:val="16"/>
                <w:szCs w:val="16"/>
                <w:lang w:eastAsia="en-GB"/>
              </w:rPr>
            </w:pPr>
            <w:r w:rsidRPr="00FD2BFD">
              <w:rPr>
                <w:rFonts w:ascii="Calibri" w:eastAsia="Times New Roman" w:hAnsi="Calibri" w:cs="Calibri"/>
                <w:color w:val="000000"/>
                <w:sz w:val="16"/>
                <w:szCs w:val="16"/>
                <w:lang w:eastAsia="en-GB"/>
              </w:rPr>
              <w:t>Plasma vitamin C is lower in postherpetic neuralgia patients and administration of vitamin C reduces spontaneous pain but not brush-evoked pain</w:t>
            </w:r>
          </w:p>
        </w:tc>
        <w:tc>
          <w:tcPr>
            <w:tcW w:w="2977" w:type="dxa"/>
            <w:tcBorders>
              <w:top w:val="nil"/>
              <w:left w:val="nil"/>
              <w:bottom w:val="single" w:sz="4" w:space="0" w:color="auto"/>
              <w:right w:val="single" w:sz="4" w:space="0" w:color="auto"/>
            </w:tcBorders>
            <w:shd w:val="clear" w:color="auto" w:fill="auto"/>
            <w:vAlign w:val="bottom"/>
            <w:hideMark/>
          </w:tcPr>
          <w:p w:rsidR="003C36E2" w:rsidRPr="00FD2BFD" w:rsidRDefault="003C36E2" w:rsidP="006B5454">
            <w:pPr>
              <w:spacing w:after="0" w:line="240" w:lineRule="auto"/>
              <w:rPr>
                <w:rFonts w:ascii="Calibri" w:eastAsia="Times New Roman" w:hAnsi="Calibri" w:cs="Calibri"/>
                <w:color w:val="000000"/>
                <w:sz w:val="16"/>
                <w:szCs w:val="16"/>
                <w:lang w:eastAsia="en-GB"/>
              </w:rPr>
            </w:pPr>
            <w:r w:rsidRPr="00FD2BFD">
              <w:rPr>
                <w:rFonts w:ascii="Calibri" w:eastAsia="Times New Roman" w:hAnsi="Calibri" w:cs="Calibri"/>
                <w:color w:val="000000"/>
                <w:sz w:val="16"/>
                <w:szCs w:val="16"/>
                <w:lang w:eastAsia="en-GB"/>
              </w:rPr>
              <w:t>The Clinical journal of pain</w:t>
            </w:r>
          </w:p>
        </w:tc>
      </w:tr>
      <w:tr w:rsidR="003C36E2" w:rsidRPr="00FD2BFD" w:rsidTr="006B5454">
        <w:trPr>
          <w:trHeight w:val="465"/>
        </w:trPr>
        <w:tc>
          <w:tcPr>
            <w:tcW w:w="1660" w:type="dxa"/>
            <w:vMerge/>
            <w:tcBorders>
              <w:top w:val="nil"/>
              <w:left w:val="single" w:sz="4" w:space="0" w:color="auto"/>
              <w:bottom w:val="single" w:sz="4" w:space="0" w:color="auto"/>
              <w:right w:val="single" w:sz="4" w:space="0" w:color="auto"/>
            </w:tcBorders>
            <w:vAlign w:val="center"/>
            <w:hideMark/>
          </w:tcPr>
          <w:p w:rsidR="003C36E2" w:rsidRPr="00FD2BFD" w:rsidRDefault="003C36E2" w:rsidP="006B5454">
            <w:pPr>
              <w:spacing w:after="0" w:line="240" w:lineRule="auto"/>
              <w:rPr>
                <w:rFonts w:ascii="Calibri" w:eastAsia="Times New Roman" w:hAnsi="Calibri" w:cs="Calibri"/>
                <w:b/>
                <w:bCs/>
                <w:color w:val="000000"/>
                <w:sz w:val="16"/>
                <w:szCs w:val="16"/>
                <w:lang w:eastAsia="en-GB"/>
              </w:rPr>
            </w:pPr>
          </w:p>
        </w:tc>
        <w:tc>
          <w:tcPr>
            <w:tcW w:w="2847" w:type="dxa"/>
            <w:tcBorders>
              <w:top w:val="nil"/>
              <w:left w:val="nil"/>
              <w:bottom w:val="single" w:sz="4" w:space="0" w:color="auto"/>
              <w:right w:val="single" w:sz="4" w:space="0" w:color="auto"/>
            </w:tcBorders>
            <w:shd w:val="clear" w:color="auto" w:fill="auto"/>
            <w:vAlign w:val="bottom"/>
            <w:hideMark/>
          </w:tcPr>
          <w:p w:rsidR="003C36E2" w:rsidRPr="00FD2BFD" w:rsidRDefault="003C36E2" w:rsidP="006B5454">
            <w:pPr>
              <w:spacing w:after="0" w:line="240" w:lineRule="auto"/>
              <w:rPr>
                <w:rFonts w:ascii="Calibri" w:eastAsia="Times New Roman" w:hAnsi="Calibri" w:cs="Calibri"/>
                <w:color w:val="000000"/>
                <w:sz w:val="16"/>
                <w:szCs w:val="16"/>
                <w:lang w:eastAsia="en-GB"/>
              </w:rPr>
            </w:pPr>
            <w:r w:rsidRPr="00FD2BFD">
              <w:rPr>
                <w:rFonts w:ascii="Calibri" w:eastAsia="Times New Roman" w:hAnsi="Calibri" w:cs="Calibri"/>
                <w:color w:val="000000"/>
                <w:sz w:val="16"/>
                <w:szCs w:val="16"/>
                <w:lang w:eastAsia="en-GB"/>
              </w:rPr>
              <w:t>J. Y. Chen, C. C. Chu, Y. S. Lin, E. C. So, J. P. Shieh and M. L. Hu</w:t>
            </w:r>
          </w:p>
        </w:tc>
        <w:tc>
          <w:tcPr>
            <w:tcW w:w="591" w:type="dxa"/>
            <w:tcBorders>
              <w:top w:val="nil"/>
              <w:left w:val="nil"/>
              <w:bottom w:val="single" w:sz="4" w:space="0" w:color="auto"/>
              <w:right w:val="single" w:sz="4" w:space="0" w:color="auto"/>
            </w:tcBorders>
            <w:shd w:val="clear" w:color="auto" w:fill="auto"/>
            <w:vAlign w:val="bottom"/>
            <w:hideMark/>
          </w:tcPr>
          <w:p w:rsidR="003C36E2" w:rsidRPr="00FD2BFD" w:rsidRDefault="003C36E2" w:rsidP="006B5454">
            <w:pPr>
              <w:spacing w:after="0" w:line="240" w:lineRule="auto"/>
              <w:jc w:val="right"/>
              <w:rPr>
                <w:rFonts w:ascii="Calibri" w:eastAsia="Times New Roman" w:hAnsi="Calibri" w:cs="Calibri"/>
                <w:color w:val="000000"/>
                <w:sz w:val="16"/>
                <w:szCs w:val="16"/>
                <w:lang w:eastAsia="en-GB"/>
              </w:rPr>
            </w:pPr>
            <w:r w:rsidRPr="00FD2BFD">
              <w:rPr>
                <w:rFonts w:ascii="Calibri" w:eastAsia="Times New Roman" w:hAnsi="Calibri" w:cs="Calibri"/>
                <w:color w:val="000000"/>
                <w:sz w:val="16"/>
                <w:szCs w:val="16"/>
                <w:lang w:eastAsia="en-GB"/>
              </w:rPr>
              <w:t>2011</w:t>
            </w:r>
          </w:p>
        </w:tc>
        <w:tc>
          <w:tcPr>
            <w:tcW w:w="5670" w:type="dxa"/>
            <w:tcBorders>
              <w:top w:val="nil"/>
              <w:left w:val="nil"/>
              <w:bottom w:val="single" w:sz="4" w:space="0" w:color="auto"/>
              <w:right w:val="single" w:sz="4" w:space="0" w:color="auto"/>
            </w:tcBorders>
            <w:shd w:val="clear" w:color="auto" w:fill="auto"/>
            <w:vAlign w:val="bottom"/>
            <w:hideMark/>
          </w:tcPr>
          <w:p w:rsidR="003C36E2" w:rsidRPr="00FD2BFD" w:rsidRDefault="003C36E2" w:rsidP="006B5454">
            <w:pPr>
              <w:spacing w:after="0" w:line="240" w:lineRule="auto"/>
              <w:rPr>
                <w:rFonts w:ascii="Calibri" w:eastAsia="Times New Roman" w:hAnsi="Calibri" w:cs="Calibri"/>
                <w:color w:val="000000"/>
                <w:sz w:val="16"/>
                <w:szCs w:val="16"/>
                <w:lang w:eastAsia="en-GB"/>
              </w:rPr>
            </w:pPr>
            <w:r w:rsidRPr="00FD2BFD">
              <w:rPr>
                <w:rFonts w:ascii="Calibri" w:eastAsia="Times New Roman" w:hAnsi="Calibri" w:cs="Calibri"/>
                <w:color w:val="000000"/>
                <w:sz w:val="16"/>
                <w:szCs w:val="16"/>
                <w:lang w:eastAsia="en-GB"/>
              </w:rPr>
              <w:t>Nutrient deficiencies as a risk factor in Taiwanese patients with postherpetic neuralgia</w:t>
            </w:r>
          </w:p>
        </w:tc>
        <w:tc>
          <w:tcPr>
            <w:tcW w:w="2977" w:type="dxa"/>
            <w:tcBorders>
              <w:top w:val="nil"/>
              <w:left w:val="nil"/>
              <w:bottom w:val="single" w:sz="4" w:space="0" w:color="auto"/>
              <w:right w:val="single" w:sz="4" w:space="0" w:color="auto"/>
            </w:tcBorders>
            <w:shd w:val="clear" w:color="auto" w:fill="auto"/>
            <w:vAlign w:val="bottom"/>
            <w:hideMark/>
          </w:tcPr>
          <w:p w:rsidR="003C36E2" w:rsidRPr="00FD2BFD" w:rsidRDefault="003C36E2" w:rsidP="006B5454">
            <w:pPr>
              <w:spacing w:after="0" w:line="240" w:lineRule="auto"/>
              <w:rPr>
                <w:rFonts w:ascii="Calibri" w:eastAsia="Times New Roman" w:hAnsi="Calibri" w:cs="Calibri"/>
                <w:color w:val="000000"/>
                <w:sz w:val="16"/>
                <w:szCs w:val="16"/>
                <w:lang w:eastAsia="en-GB"/>
              </w:rPr>
            </w:pPr>
            <w:r w:rsidRPr="00FD2BFD">
              <w:rPr>
                <w:rFonts w:ascii="Calibri" w:eastAsia="Times New Roman" w:hAnsi="Calibri" w:cs="Calibri"/>
                <w:color w:val="000000"/>
                <w:sz w:val="16"/>
                <w:szCs w:val="16"/>
                <w:lang w:eastAsia="en-GB"/>
              </w:rPr>
              <w:t>British Journal of Nutrition</w:t>
            </w:r>
          </w:p>
        </w:tc>
      </w:tr>
      <w:tr w:rsidR="003C36E2" w:rsidRPr="00FD2BFD" w:rsidTr="006B5454">
        <w:trPr>
          <w:trHeight w:val="465"/>
        </w:trPr>
        <w:tc>
          <w:tcPr>
            <w:tcW w:w="1660" w:type="dxa"/>
            <w:vMerge/>
            <w:tcBorders>
              <w:top w:val="nil"/>
              <w:left w:val="single" w:sz="4" w:space="0" w:color="auto"/>
              <w:bottom w:val="single" w:sz="4" w:space="0" w:color="auto"/>
              <w:right w:val="single" w:sz="4" w:space="0" w:color="auto"/>
            </w:tcBorders>
            <w:vAlign w:val="center"/>
            <w:hideMark/>
          </w:tcPr>
          <w:p w:rsidR="003C36E2" w:rsidRPr="00FD2BFD" w:rsidRDefault="003C36E2" w:rsidP="006B5454">
            <w:pPr>
              <w:spacing w:after="0" w:line="240" w:lineRule="auto"/>
              <w:rPr>
                <w:rFonts w:ascii="Calibri" w:eastAsia="Times New Roman" w:hAnsi="Calibri" w:cs="Calibri"/>
                <w:b/>
                <w:bCs/>
                <w:color w:val="000000"/>
                <w:sz w:val="16"/>
                <w:szCs w:val="16"/>
                <w:lang w:eastAsia="en-GB"/>
              </w:rPr>
            </w:pPr>
          </w:p>
        </w:tc>
        <w:tc>
          <w:tcPr>
            <w:tcW w:w="2847" w:type="dxa"/>
            <w:tcBorders>
              <w:top w:val="nil"/>
              <w:left w:val="nil"/>
              <w:bottom w:val="single" w:sz="4" w:space="0" w:color="auto"/>
              <w:right w:val="single" w:sz="4" w:space="0" w:color="auto"/>
            </w:tcBorders>
            <w:shd w:val="clear" w:color="auto" w:fill="auto"/>
            <w:vAlign w:val="bottom"/>
            <w:hideMark/>
          </w:tcPr>
          <w:p w:rsidR="003C36E2" w:rsidRPr="00FD2BFD" w:rsidRDefault="003C36E2" w:rsidP="006B5454">
            <w:pPr>
              <w:spacing w:after="0" w:line="240" w:lineRule="auto"/>
              <w:rPr>
                <w:rFonts w:ascii="Calibri" w:eastAsia="Times New Roman" w:hAnsi="Calibri" w:cs="Calibri"/>
                <w:color w:val="000000"/>
                <w:sz w:val="16"/>
                <w:szCs w:val="16"/>
                <w:lang w:eastAsia="en-GB"/>
              </w:rPr>
            </w:pPr>
            <w:r w:rsidRPr="00FD2BFD">
              <w:rPr>
                <w:rFonts w:ascii="Calibri" w:eastAsia="Times New Roman" w:hAnsi="Calibri" w:cs="Calibri"/>
                <w:color w:val="000000"/>
                <w:sz w:val="16"/>
                <w:szCs w:val="16"/>
                <w:lang w:eastAsia="en-GB"/>
              </w:rPr>
              <w:t>M. R. Clark, L. J. Heinberg, J. A. Haythornthwaite, A. L. Quatrano-Piacentini, M. Pappagallo and S. N. Raja</w:t>
            </w:r>
          </w:p>
        </w:tc>
        <w:tc>
          <w:tcPr>
            <w:tcW w:w="591" w:type="dxa"/>
            <w:tcBorders>
              <w:top w:val="nil"/>
              <w:left w:val="nil"/>
              <w:bottom w:val="single" w:sz="4" w:space="0" w:color="auto"/>
              <w:right w:val="single" w:sz="4" w:space="0" w:color="auto"/>
            </w:tcBorders>
            <w:shd w:val="clear" w:color="auto" w:fill="auto"/>
            <w:vAlign w:val="bottom"/>
            <w:hideMark/>
          </w:tcPr>
          <w:p w:rsidR="003C36E2" w:rsidRPr="00FD2BFD" w:rsidRDefault="003C36E2" w:rsidP="006B5454">
            <w:pPr>
              <w:spacing w:after="0" w:line="240" w:lineRule="auto"/>
              <w:jc w:val="right"/>
              <w:rPr>
                <w:rFonts w:ascii="Calibri" w:eastAsia="Times New Roman" w:hAnsi="Calibri" w:cs="Calibri"/>
                <w:color w:val="000000"/>
                <w:sz w:val="16"/>
                <w:szCs w:val="16"/>
                <w:lang w:eastAsia="en-GB"/>
              </w:rPr>
            </w:pPr>
            <w:r w:rsidRPr="00FD2BFD">
              <w:rPr>
                <w:rFonts w:ascii="Calibri" w:eastAsia="Times New Roman" w:hAnsi="Calibri" w:cs="Calibri"/>
                <w:color w:val="000000"/>
                <w:sz w:val="16"/>
                <w:szCs w:val="16"/>
                <w:lang w:eastAsia="en-GB"/>
              </w:rPr>
              <w:t>2000</w:t>
            </w:r>
          </w:p>
        </w:tc>
        <w:tc>
          <w:tcPr>
            <w:tcW w:w="5670" w:type="dxa"/>
            <w:tcBorders>
              <w:top w:val="nil"/>
              <w:left w:val="nil"/>
              <w:bottom w:val="single" w:sz="4" w:space="0" w:color="auto"/>
              <w:right w:val="single" w:sz="4" w:space="0" w:color="auto"/>
            </w:tcBorders>
            <w:shd w:val="clear" w:color="auto" w:fill="auto"/>
            <w:vAlign w:val="bottom"/>
            <w:hideMark/>
          </w:tcPr>
          <w:p w:rsidR="003C36E2" w:rsidRPr="00FD2BFD" w:rsidRDefault="003C36E2" w:rsidP="006B5454">
            <w:pPr>
              <w:spacing w:after="0" w:line="240" w:lineRule="auto"/>
              <w:rPr>
                <w:rFonts w:ascii="Calibri" w:eastAsia="Times New Roman" w:hAnsi="Calibri" w:cs="Calibri"/>
                <w:color w:val="000000"/>
                <w:sz w:val="16"/>
                <w:szCs w:val="16"/>
                <w:lang w:eastAsia="en-GB"/>
              </w:rPr>
            </w:pPr>
            <w:r w:rsidRPr="00FD2BFD">
              <w:rPr>
                <w:rFonts w:ascii="Calibri" w:eastAsia="Times New Roman" w:hAnsi="Calibri" w:cs="Calibri"/>
                <w:color w:val="000000"/>
                <w:sz w:val="16"/>
                <w:szCs w:val="16"/>
                <w:lang w:eastAsia="en-GB"/>
              </w:rPr>
              <w:t>Psychiatric symptoms and distress differ between patients with postherpetic neuralgia and peripheral vestibular disease</w:t>
            </w:r>
          </w:p>
        </w:tc>
        <w:tc>
          <w:tcPr>
            <w:tcW w:w="2977" w:type="dxa"/>
            <w:tcBorders>
              <w:top w:val="nil"/>
              <w:left w:val="nil"/>
              <w:bottom w:val="single" w:sz="4" w:space="0" w:color="auto"/>
              <w:right w:val="single" w:sz="4" w:space="0" w:color="auto"/>
            </w:tcBorders>
            <w:shd w:val="clear" w:color="auto" w:fill="auto"/>
            <w:vAlign w:val="bottom"/>
            <w:hideMark/>
          </w:tcPr>
          <w:p w:rsidR="003C36E2" w:rsidRPr="00FD2BFD" w:rsidRDefault="003C36E2" w:rsidP="006B5454">
            <w:pPr>
              <w:spacing w:after="0" w:line="240" w:lineRule="auto"/>
              <w:rPr>
                <w:rFonts w:ascii="Calibri" w:eastAsia="Times New Roman" w:hAnsi="Calibri" w:cs="Calibri"/>
                <w:color w:val="000000"/>
                <w:sz w:val="16"/>
                <w:szCs w:val="16"/>
                <w:lang w:eastAsia="en-GB"/>
              </w:rPr>
            </w:pPr>
            <w:r w:rsidRPr="00FD2BFD">
              <w:rPr>
                <w:rFonts w:ascii="Calibri" w:eastAsia="Times New Roman" w:hAnsi="Calibri" w:cs="Calibri"/>
                <w:color w:val="000000"/>
                <w:sz w:val="16"/>
                <w:szCs w:val="16"/>
                <w:lang w:eastAsia="en-GB"/>
              </w:rPr>
              <w:t>Journal of Psychosomatic Research</w:t>
            </w:r>
          </w:p>
        </w:tc>
      </w:tr>
      <w:tr w:rsidR="003C36E2" w:rsidRPr="00FD2BFD" w:rsidTr="006B5454">
        <w:trPr>
          <w:trHeight w:val="465"/>
        </w:trPr>
        <w:tc>
          <w:tcPr>
            <w:tcW w:w="1660" w:type="dxa"/>
            <w:vMerge/>
            <w:tcBorders>
              <w:top w:val="nil"/>
              <w:left w:val="single" w:sz="4" w:space="0" w:color="auto"/>
              <w:bottom w:val="single" w:sz="4" w:space="0" w:color="auto"/>
              <w:right w:val="single" w:sz="4" w:space="0" w:color="auto"/>
            </w:tcBorders>
            <w:vAlign w:val="center"/>
            <w:hideMark/>
          </w:tcPr>
          <w:p w:rsidR="003C36E2" w:rsidRPr="00FD2BFD" w:rsidRDefault="003C36E2" w:rsidP="006B5454">
            <w:pPr>
              <w:spacing w:after="0" w:line="240" w:lineRule="auto"/>
              <w:rPr>
                <w:rFonts w:ascii="Calibri" w:eastAsia="Times New Roman" w:hAnsi="Calibri" w:cs="Calibri"/>
                <w:b/>
                <w:bCs/>
                <w:color w:val="000000"/>
                <w:sz w:val="16"/>
                <w:szCs w:val="16"/>
                <w:lang w:eastAsia="en-GB"/>
              </w:rPr>
            </w:pPr>
          </w:p>
        </w:tc>
        <w:tc>
          <w:tcPr>
            <w:tcW w:w="2847" w:type="dxa"/>
            <w:tcBorders>
              <w:top w:val="nil"/>
              <w:left w:val="nil"/>
              <w:bottom w:val="single" w:sz="4" w:space="0" w:color="auto"/>
              <w:right w:val="single" w:sz="4" w:space="0" w:color="auto"/>
            </w:tcBorders>
            <w:shd w:val="clear" w:color="auto" w:fill="auto"/>
            <w:vAlign w:val="bottom"/>
            <w:hideMark/>
          </w:tcPr>
          <w:p w:rsidR="003C36E2" w:rsidRPr="00FD2BFD" w:rsidRDefault="003C36E2" w:rsidP="006B5454">
            <w:pPr>
              <w:spacing w:after="0" w:line="240" w:lineRule="auto"/>
              <w:rPr>
                <w:rFonts w:ascii="Calibri" w:eastAsia="Times New Roman" w:hAnsi="Calibri" w:cs="Calibri"/>
                <w:color w:val="000000"/>
                <w:sz w:val="16"/>
                <w:szCs w:val="16"/>
                <w:lang w:eastAsia="en-GB"/>
              </w:rPr>
            </w:pPr>
            <w:r w:rsidRPr="00FD2BFD">
              <w:rPr>
                <w:rFonts w:ascii="Calibri" w:eastAsia="Times New Roman" w:hAnsi="Calibri" w:cs="Calibri"/>
                <w:color w:val="000000"/>
                <w:sz w:val="16"/>
                <w:szCs w:val="16"/>
                <w:lang w:eastAsia="en-GB"/>
              </w:rPr>
              <w:t>M. E. G. Devlin, D. H.:Mahalingam, R.:Dueland, A. N.:Cohrs, R.</w:t>
            </w:r>
          </w:p>
        </w:tc>
        <w:tc>
          <w:tcPr>
            <w:tcW w:w="591" w:type="dxa"/>
            <w:tcBorders>
              <w:top w:val="nil"/>
              <w:left w:val="nil"/>
              <w:bottom w:val="single" w:sz="4" w:space="0" w:color="auto"/>
              <w:right w:val="single" w:sz="4" w:space="0" w:color="auto"/>
            </w:tcBorders>
            <w:shd w:val="clear" w:color="auto" w:fill="auto"/>
            <w:vAlign w:val="bottom"/>
            <w:hideMark/>
          </w:tcPr>
          <w:p w:rsidR="003C36E2" w:rsidRPr="00FD2BFD" w:rsidRDefault="003C36E2" w:rsidP="006B5454">
            <w:pPr>
              <w:spacing w:after="0" w:line="240" w:lineRule="auto"/>
              <w:jc w:val="right"/>
              <w:rPr>
                <w:rFonts w:ascii="Calibri" w:eastAsia="Times New Roman" w:hAnsi="Calibri" w:cs="Calibri"/>
                <w:color w:val="000000"/>
                <w:sz w:val="16"/>
                <w:szCs w:val="16"/>
                <w:lang w:eastAsia="en-GB"/>
              </w:rPr>
            </w:pPr>
            <w:r w:rsidRPr="00FD2BFD">
              <w:rPr>
                <w:rFonts w:ascii="Calibri" w:eastAsia="Times New Roman" w:hAnsi="Calibri" w:cs="Calibri"/>
                <w:color w:val="000000"/>
                <w:sz w:val="16"/>
                <w:szCs w:val="16"/>
                <w:lang w:eastAsia="en-GB"/>
              </w:rPr>
              <w:t>1992</w:t>
            </w:r>
          </w:p>
        </w:tc>
        <w:tc>
          <w:tcPr>
            <w:tcW w:w="5670" w:type="dxa"/>
            <w:tcBorders>
              <w:top w:val="nil"/>
              <w:left w:val="nil"/>
              <w:bottom w:val="single" w:sz="4" w:space="0" w:color="auto"/>
              <w:right w:val="single" w:sz="4" w:space="0" w:color="auto"/>
            </w:tcBorders>
            <w:shd w:val="clear" w:color="auto" w:fill="auto"/>
            <w:vAlign w:val="bottom"/>
            <w:hideMark/>
          </w:tcPr>
          <w:p w:rsidR="003C36E2" w:rsidRPr="00FD2BFD" w:rsidRDefault="003C36E2" w:rsidP="006B5454">
            <w:pPr>
              <w:spacing w:after="0" w:line="240" w:lineRule="auto"/>
              <w:rPr>
                <w:rFonts w:ascii="Calibri" w:eastAsia="Times New Roman" w:hAnsi="Calibri" w:cs="Calibri"/>
                <w:color w:val="000000"/>
                <w:sz w:val="16"/>
                <w:szCs w:val="16"/>
                <w:lang w:eastAsia="en-GB"/>
              </w:rPr>
            </w:pPr>
            <w:r w:rsidRPr="00FD2BFD">
              <w:rPr>
                <w:rFonts w:ascii="Calibri" w:eastAsia="Times New Roman" w:hAnsi="Calibri" w:cs="Calibri"/>
                <w:color w:val="000000"/>
                <w:sz w:val="16"/>
                <w:szCs w:val="16"/>
                <w:lang w:eastAsia="en-GB"/>
              </w:rPr>
              <w:t>Peripheral blood mononuclear cells of the elderly contain varicella-zoster virus DNA</w:t>
            </w:r>
          </w:p>
        </w:tc>
        <w:tc>
          <w:tcPr>
            <w:tcW w:w="2977" w:type="dxa"/>
            <w:tcBorders>
              <w:top w:val="nil"/>
              <w:left w:val="nil"/>
              <w:bottom w:val="single" w:sz="4" w:space="0" w:color="auto"/>
              <w:right w:val="single" w:sz="4" w:space="0" w:color="auto"/>
            </w:tcBorders>
            <w:shd w:val="clear" w:color="auto" w:fill="auto"/>
            <w:vAlign w:val="bottom"/>
            <w:hideMark/>
          </w:tcPr>
          <w:p w:rsidR="003C36E2" w:rsidRPr="00FD2BFD" w:rsidRDefault="003C36E2" w:rsidP="006B5454">
            <w:pPr>
              <w:spacing w:after="0" w:line="240" w:lineRule="auto"/>
              <w:rPr>
                <w:rFonts w:ascii="Calibri" w:eastAsia="Times New Roman" w:hAnsi="Calibri" w:cs="Calibri"/>
                <w:color w:val="000000"/>
                <w:sz w:val="16"/>
                <w:szCs w:val="16"/>
                <w:lang w:eastAsia="en-GB"/>
              </w:rPr>
            </w:pPr>
            <w:r w:rsidRPr="00FD2BFD">
              <w:rPr>
                <w:rFonts w:ascii="Calibri" w:eastAsia="Times New Roman" w:hAnsi="Calibri" w:cs="Calibri"/>
                <w:color w:val="000000"/>
                <w:sz w:val="16"/>
                <w:szCs w:val="16"/>
                <w:lang w:eastAsia="en-GB"/>
              </w:rPr>
              <w:t>Journal of Infectious Diseases</w:t>
            </w:r>
          </w:p>
        </w:tc>
      </w:tr>
      <w:tr w:rsidR="003C36E2" w:rsidRPr="00FD2BFD" w:rsidTr="006B5454">
        <w:trPr>
          <w:trHeight w:val="465"/>
        </w:trPr>
        <w:tc>
          <w:tcPr>
            <w:tcW w:w="1660" w:type="dxa"/>
            <w:vMerge/>
            <w:tcBorders>
              <w:top w:val="nil"/>
              <w:left w:val="single" w:sz="4" w:space="0" w:color="auto"/>
              <w:bottom w:val="single" w:sz="4" w:space="0" w:color="auto"/>
              <w:right w:val="single" w:sz="4" w:space="0" w:color="auto"/>
            </w:tcBorders>
            <w:vAlign w:val="center"/>
            <w:hideMark/>
          </w:tcPr>
          <w:p w:rsidR="003C36E2" w:rsidRPr="00FD2BFD" w:rsidRDefault="003C36E2" w:rsidP="006B5454">
            <w:pPr>
              <w:spacing w:after="0" w:line="240" w:lineRule="auto"/>
              <w:rPr>
                <w:rFonts w:ascii="Calibri" w:eastAsia="Times New Roman" w:hAnsi="Calibri" w:cs="Calibri"/>
                <w:b/>
                <w:bCs/>
                <w:color w:val="000000"/>
                <w:sz w:val="16"/>
                <w:szCs w:val="16"/>
                <w:lang w:eastAsia="en-GB"/>
              </w:rPr>
            </w:pPr>
          </w:p>
        </w:tc>
        <w:tc>
          <w:tcPr>
            <w:tcW w:w="2847" w:type="dxa"/>
            <w:tcBorders>
              <w:top w:val="nil"/>
              <w:left w:val="nil"/>
              <w:bottom w:val="single" w:sz="4" w:space="0" w:color="auto"/>
              <w:right w:val="single" w:sz="4" w:space="0" w:color="auto"/>
            </w:tcBorders>
            <w:shd w:val="clear" w:color="auto" w:fill="auto"/>
            <w:vAlign w:val="bottom"/>
            <w:hideMark/>
          </w:tcPr>
          <w:p w:rsidR="003C36E2" w:rsidRPr="00FD2BFD" w:rsidRDefault="003C36E2" w:rsidP="006B5454">
            <w:pPr>
              <w:spacing w:after="0" w:line="240" w:lineRule="auto"/>
              <w:rPr>
                <w:rFonts w:ascii="Calibri" w:eastAsia="Times New Roman" w:hAnsi="Calibri" w:cs="Calibri"/>
                <w:color w:val="000000"/>
                <w:sz w:val="16"/>
                <w:szCs w:val="16"/>
                <w:lang w:eastAsia="en-GB"/>
              </w:rPr>
            </w:pPr>
            <w:r w:rsidRPr="00FD2BFD">
              <w:rPr>
                <w:rFonts w:ascii="Calibri" w:eastAsia="Times New Roman" w:hAnsi="Calibri" w:cs="Calibri"/>
                <w:color w:val="000000"/>
                <w:sz w:val="16"/>
                <w:szCs w:val="16"/>
                <w:lang w:eastAsia="en-GB"/>
              </w:rPr>
              <w:t>A. Gatti, F. Pica, M. T. Y. Boccia, F. De Antoni, A. F. Sabato and A. Volpi</w:t>
            </w:r>
          </w:p>
        </w:tc>
        <w:tc>
          <w:tcPr>
            <w:tcW w:w="591" w:type="dxa"/>
            <w:tcBorders>
              <w:top w:val="nil"/>
              <w:left w:val="nil"/>
              <w:bottom w:val="single" w:sz="4" w:space="0" w:color="auto"/>
              <w:right w:val="single" w:sz="4" w:space="0" w:color="auto"/>
            </w:tcBorders>
            <w:shd w:val="clear" w:color="auto" w:fill="auto"/>
            <w:vAlign w:val="bottom"/>
            <w:hideMark/>
          </w:tcPr>
          <w:p w:rsidR="003C36E2" w:rsidRPr="00FD2BFD" w:rsidRDefault="003C36E2" w:rsidP="006B5454">
            <w:pPr>
              <w:spacing w:after="0" w:line="240" w:lineRule="auto"/>
              <w:jc w:val="right"/>
              <w:rPr>
                <w:rFonts w:ascii="Calibri" w:eastAsia="Times New Roman" w:hAnsi="Calibri" w:cs="Calibri"/>
                <w:color w:val="000000"/>
                <w:sz w:val="16"/>
                <w:szCs w:val="16"/>
                <w:lang w:eastAsia="en-GB"/>
              </w:rPr>
            </w:pPr>
            <w:r w:rsidRPr="00FD2BFD">
              <w:rPr>
                <w:rFonts w:ascii="Calibri" w:eastAsia="Times New Roman" w:hAnsi="Calibri" w:cs="Calibri"/>
                <w:color w:val="000000"/>
                <w:sz w:val="16"/>
                <w:szCs w:val="16"/>
                <w:lang w:eastAsia="en-GB"/>
              </w:rPr>
              <w:t>2010</w:t>
            </w:r>
          </w:p>
        </w:tc>
        <w:tc>
          <w:tcPr>
            <w:tcW w:w="5670" w:type="dxa"/>
            <w:tcBorders>
              <w:top w:val="nil"/>
              <w:left w:val="nil"/>
              <w:bottom w:val="single" w:sz="4" w:space="0" w:color="auto"/>
              <w:right w:val="single" w:sz="4" w:space="0" w:color="auto"/>
            </w:tcBorders>
            <w:shd w:val="clear" w:color="auto" w:fill="auto"/>
            <w:vAlign w:val="bottom"/>
            <w:hideMark/>
          </w:tcPr>
          <w:p w:rsidR="003C36E2" w:rsidRPr="00FD2BFD" w:rsidRDefault="003C36E2" w:rsidP="006B5454">
            <w:pPr>
              <w:spacing w:after="0" w:line="240" w:lineRule="auto"/>
              <w:rPr>
                <w:rFonts w:ascii="Calibri" w:eastAsia="Times New Roman" w:hAnsi="Calibri" w:cs="Calibri"/>
                <w:color w:val="000000"/>
                <w:sz w:val="16"/>
                <w:szCs w:val="16"/>
                <w:lang w:eastAsia="en-GB"/>
              </w:rPr>
            </w:pPr>
            <w:r w:rsidRPr="00FD2BFD">
              <w:rPr>
                <w:rFonts w:ascii="Calibri" w:eastAsia="Times New Roman" w:hAnsi="Calibri" w:cs="Calibri"/>
                <w:color w:val="000000"/>
                <w:sz w:val="16"/>
                <w:szCs w:val="16"/>
                <w:lang w:eastAsia="en-GB"/>
              </w:rPr>
              <w:t>No evidence of family history as a risk factor for herpes zoster in patients with post-herpetic neuralgia</w:t>
            </w:r>
          </w:p>
        </w:tc>
        <w:tc>
          <w:tcPr>
            <w:tcW w:w="2977" w:type="dxa"/>
            <w:tcBorders>
              <w:top w:val="nil"/>
              <w:left w:val="nil"/>
              <w:bottom w:val="single" w:sz="4" w:space="0" w:color="auto"/>
              <w:right w:val="single" w:sz="4" w:space="0" w:color="auto"/>
            </w:tcBorders>
            <w:shd w:val="clear" w:color="auto" w:fill="auto"/>
            <w:vAlign w:val="bottom"/>
            <w:hideMark/>
          </w:tcPr>
          <w:p w:rsidR="003C36E2" w:rsidRPr="00FD2BFD" w:rsidRDefault="003C36E2" w:rsidP="006B5454">
            <w:pPr>
              <w:spacing w:after="0" w:line="240" w:lineRule="auto"/>
              <w:rPr>
                <w:rFonts w:ascii="Calibri" w:eastAsia="Times New Roman" w:hAnsi="Calibri" w:cs="Calibri"/>
                <w:color w:val="000000"/>
                <w:sz w:val="16"/>
                <w:szCs w:val="16"/>
                <w:lang w:eastAsia="en-GB"/>
              </w:rPr>
            </w:pPr>
            <w:r w:rsidRPr="00FD2BFD">
              <w:rPr>
                <w:rFonts w:ascii="Calibri" w:eastAsia="Times New Roman" w:hAnsi="Calibri" w:cs="Calibri"/>
                <w:color w:val="000000"/>
                <w:sz w:val="16"/>
                <w:szCs w:val="16"/>
                <w:lang w:eastAsia="en-GB"/>
              </w:rPr>
              <w:t>Journal of Medical Virology</w:t>
            </w:r>
          </w:p>
        </w:tc>
      </w:tr>
      <w:tr w:rsidR="003C36E2" w:rsidRPr="00FD2BFD" w:rsidTr="006B5454">
        <w:trPr>
          <w:trHeight w:val="465"/>
        </w:trPr>
        <w:tc>
          <w:tcPr>
            <w:tcW w:w="1660" w:type="dxa"/>
            <w:vMerge/>
            <w:tcBorders>
              <w:top w:val="nil"/>
              <w:left w:val="single" w:sz="4" w:space="0" w:color="auto"/>
              <w:bottom w:val="single" w:sz="4" w:space="0" w:color="auto"/>
              <w:right w:val="single" w:sz="4" w:space="0" w:color="auto"/>
            </w:tcBorders>
            <w:vAlign w:val="center"/>
            <w:hideMark/>
          </w:tcPr>
          <w:p w:rsidR="003C36E2" w:rsidRPr="00FD2BFD" w:rsidRDefault="003C36E2" w:rsidP="006B5454">
            <w:pPr>
              <w:spacing w:after="0" w:line="240" w:lineRule="auto"/>
              <w:rPr>
                <w:rFonts w:ascii="Calibri" w:eastAsia="Times New Roman" w:hAnsi="Calibri" w:cs="Calibri"/>
                <w:b/>
                <w:bCs/>
                <w:color w:val="000000"/>
                <w:sz w:val="16"/>
                <w:szCs w:val="16"/>
                <w:lang w:eastAsia="en-GB"/>
              </w:rPr>
            </w:pPr>
          </w:p>
        </w:tc>
        <w:tc>
          <w:tcPr>
            <w:tcW w:w="2847" w:type="dxa"/>
            <w:tcBorders>
              <w:top w:val="nil"/>
              <w:left w:val="nil"/>
              <w:bottom w:val="single" w:sz="4" w:space="0" w:color="auto"/>
              <w:right w:val="single" w:sz="4" w:space="0" w:color="auto"/>
            </w:tcBorders>
            <w:shd w:val="clear" w:color="auto" w:fill="auto"/>
            <w:vAlign w:val="bottom"/>
            <w:hideMark/>
          </w:tcPr>
          <w:p w:rsidR="003C36E2" w:rsidRPr="00FD2BFD" w:rsidRDefault="003C36E2" w:rsidP="006B5454">
            <w:pPr>
              <w:spacing w:after="0" w:line="240" w:lineRule="auto"/>
              <w:rPr>
                <w:rFonts w:ascii="Calibri" w:eastAsia="Times New Roman" w:hAnsi="Calibri" w:cs="Calibri"/>
                <w:color w:val="000000"/>
                <w:sz w:val="16"/>
                <w:szCs w:val="16"/>
                <w:lang w:eastAsia="en-GB"/>
              </w:rPr>
            </w:pPr>
            <w:r w:rsidRPr="00FD2BFD">
              <w:rPr>
                <w:rFonts w:ascii="Calibri" w:eastAsia="Times New Roman" w:hAnsi="Calibri" w:cs="Calibri"/>
                <w:color w:val="000000"/>
                <w:sz w:val="16"/>
                <w:szCs w:val="16"/>
                <w:lang w:eastAsia="en-GB"/>
              </w:rPr>
              <w:t>A. Ozawa, Y. Sasao, K. Iwashita, M. Miyahara, J. Sugai, M. Iizuka, Y. Kawakubo, M. Ohkido, T. Naruse, T. Anzai, N. Takashige, A. Ando and H. Inoko</w:t>
            </w:r>
          </w:p>
        </w:tc>
        <w:tc>
          <w:tcPr>
            <w:tcW w:w="591" w:type="dxa"/>
            <w:tcBorders>
              <w:top w:val="nil"/>
              <w:left w:val="nil"/>
              <w:bottom w:val="single" w:sz="4" w:space="0" w:color="auto"/>
              <w:right w:val="single" w:sz="4" w:space="0" w:color="auto"/>
            </w:tcBorders>
            <w:shd w:val="clear" w:color="auto" w:fill="auto"/>
            <w:vAlign w:val="bottom"/>
            <w:hideMark/>
          </w:tcPr>
          <w:p w:rsidR="003C36E2" w:rsidRPr="00FD2BFD" w:rsidRDefault="003C36E2" w:rsidP="006B5454">
            <w:pPr>
              <w:spacing w:after="0" w:line="240" w:lineRule="auto"/>
              <w:jc w:val="right"/>
              <w:rPr>
                <w:rFonts w:ascii="Calibri" w:eastAsia="Times New Roman" w:hAnsi="Calibri" w:cs="Calibri"/>
                <w:color w:val="000000"/>
                <w:sz w:val="16"/>
                <w:szCs w:val="16"/>
                <w:lang w:eastAsia="en-GB"/>
              </w:rPr>
            </w:pPr>
            <w:r w:rsidRPr="00FD2BFD">
              <w:rPr>
                <w:rFonts w:ascii="Calibri" w:eastAsia="Times New Roman" w:hAnsi="Calibri" w:cs="Calibri"/>
                <w:color w:val="000000"/>
                <w:sz w:val="16"/>
                <w:szCs w:val="16"/>
                <w:lang w:eastAsia="en-GB"/>
              </w:rPr>
              <w:t>1999</w:t>
            </w:r>
          </w:p>
        </w:tc>
        <w:tc>
          <w:tcPr>
            <w:tcW w:w="5670" w:type="dxa"/>
            <w:tcBorders>
              <w:top w:val="nil"/>
              <w:left w:val="nil"/>
              <w:bottom w:val="single" w:sz="4" w:space="0" w:color="auto"/>
              <w:right w:val="single" w:sz="4" w:space="0" w:color="auto"/>
            </w:tcBorders>
            <w:shd w:val="clear" w:color="auto" w:fill="auto"/>
            <w:vAlign w:val="bottom"/>
            <w:hideMark/>
          </w:tcPr>
          <w:p w:rsidR="003C36E2" w:rsidRPr="00FD2BFD" w:rsidRDefault="003C36E2" w:rsidP="006B5454">
            <w:pPr>
              <w:spacing w:after="0" w:line="240" w:lineRule="auto"/>
              <w:rPr>
                <w:rFonts w:ascii="Calibri" w:eastAsia="Times New Roman" w:hAnsi="Calibri" w:cs="Calibri"/>
                <w:color w:val="000000"/>
                <w:sz w:val="16"/>
                <w:szCs w:val="16"/>
                <w:lang w:eastAsia="en-GB"/>
              </w:rPr>
            </w:pPr>
            <w:r w:rsidRPr="00FD2BFD">
              <w:rPr>
                <w:rFonts w:ascii="Calibri" w:eastAsia="Times New Roman" w:hAnsi="Calibri" w:cs="Calibri"/>
                <w:color w:val="000000"/>
                <w:sz w:val="16"/>
                <w:szCs w:val="16"/>
                <w:lang w:eastAsia="en-GB"/>
              </w:rPr>
              <w:t>HLA-A33 and -B44 and susceptibility to postherpetic neuralgia (PHN)</w:t>
            </w:r>
          </w:p>
        </w:tc>
        <w:tc>
          <w:tcPr>
            <w:tcW w:w="2977" w:type="dxa"/>
            <w:tcBorders>
              <w:top w:val="nil"/>
              <w:left w:val="nil"/>
              <w:bottom w:val="single" w:sz="4" w:space="0" w:color="auto"/>
              <w:right w:val="single" w:sz="4" w:space="0" w:color="auto"/>
            </w:tcBorders>
            <w:shd w:val="clear" w:color="auto" w:fill="auto"/>
            <w:vAlign w:val="bottom"/>
            <w:hideMark/>
          </w:tcPr>
          <w:p w:rsidR="003C36E2" w:rsidRPr="00FD2BFD" w:rsidRDefault="003C36E2" w:rsidP="006B5454">
            <w:pPr>
              <w:spacing w:after="0" w:line="240" w:lineRule="auto"/>
              <w:rPr>
                <w:rFonts w:ascii="Calibri" w:eastAsia="Times New Roman" w:hAnsi="Calibri" w:cs="Calibri"/>
                <w:color w:val="000000"/>
                <w:sz w:val="16"/>
                <w:szCs w:val="16"/>
                <w:lang w:eastAsia="en-GB"/>
              </w:rPr>
            </w:pPr>
            <w:r w:rsidRPr="00FD2BFD">
              <w:rPr>
                <w:rFonts w:ascii="Calibri" w:eastAsia="Times New Roman" w:hAnsi="Calibri" w:cs="Calibri"/>
                <w:color w:val="000000"/>
                <w:sz w:val="16"/>
                <w:szCs w:val="16"/>
                <w:lang w:eastAsia="en-GB"/>
              </w:rPr>
              <w:t>Tissue Antigens</w:t>
            </w:r>
          </w:p>
        </w:tc>
      </w:tr>
      <w:tr w:rsidR="003C36E2" w:rsidRPr="00FD2BFD" w:rsidTr="006B5454">
        <w:trPr>
          <w:trHeight w:val="690"/>
        </w:trPr>
        <w:tc>
          <w:tcPr>
            <w:tcW w:w="1660" w:type="dxa"/>
            <w:vMerge/>
            <w:tcBorders>
              <w:top w:val="nil"/>
              <w:left w:val="single" w:sz="4" w:space="0" w:color="auto"/>
              <w:bottom w:val="single" w:sz="4" w:space="0" w:color="auto"/>
              <w:right w:val="single" w:sz="4" w:space="0" w:color="auto"/>
            </w:tcBorders>
            <w:vAlign w:val="center"/>
            <w:hideMark/>
          </w:tcPr>
          <w:p w:rsidR="003C36E2" w:rsidRPr="00FD2BFD" w:rsidRDefault="003C36E2" w:rsidP="006B5454">
            <w:pPr>
              <w:spacing w:after="0" w:line="240" w:lineRule="auto"/>
              <w:rPr>
                <w:rFonts w:ascii="Calibri" w:eastAsia="Times New Roman" w:hAnsi="Calibri" w:cs="Calibri"/>
                <w:b/>
                <w:bCs/>
                <w:color w:val="000000"/>
                <w:sz w:val="16"/>
                <w:szCs w:val="16"/>
                <w:lang w:eastAsia="en-GB"/>
              </w:rPr>
            </w:pPr>
          </w:p>
        </w:tc>
        <w:tc>
          <w:tcPr>
            <w:tcW w:w="2847" w:type="dxa"/>
            <w:tcBorders>
              <w:top w:val="nil"/>
              <w:left w:val="nil"/>
              <w:bottom w:val="single" w:sz="4" w:space="0" w:color="auto"/>
              <w:right w:val="single" w:sz="4" w:space="0" w:color="auto"/>
            </w:tcBorders>
            <w:shd w:val="clear" w:color="auto" w:fill="auto"/>
            <w:vAlign w:val="bottom"/>
            <w:hideMark/>
          </w:tcPr>
          <w:p w:rsidR="003C36E2" w:rsidRPr="00FD2BFD" w:rsidRDefault="003C36E2" w:rsidP="006B5454">
            <w:pPr>
              <w:spacing w:after="0" w:line="240" w:lineRule="auto"/>
              <w:rPr>
                <w:rFonts w:ascii="Calibri" w:eastAsia="Times New Roman" w:hAnsi="Calibri" w:cs="Calibri"/>
                <w:color w:val="000000"/>
                <w:sz w:val="16"/>
                <w:szCs w:val="16"/>
                <w:lang w:eastAsia="en-GB"/>
              </w:rPr>
            </w:pPr>
            <w:r w:rsidRPr="00FD2BFD">
              <w:rPr>
                <w:rFonts w:ascii="Calibri" w:eastAsia="Times New Roman" w:hAnsi="Calibri" w:cs="Calibri"/>
                <w:color w:val="000000"/>
                <w:sz w:val="16"/>
                <w:szCs w:val="16"/>
                <w:lang w:eastAsia="en-GB"/>
              </w:rPr>
              <w:t>M. Sato, J. Ohashi, N. Tsuchiya, K. Kashiwase, Y. Ishikawa, H. Arita, K. Hanaoka, K. Tokunaga and T. Yabe</w:t>
            </w:r>
          </w:p>
        </w:tc>
        <w:tc>
          <w:tcPr>
            <w:tcW w:w="591" w:type="dxa"/>
            <w:tcBorders>
              <w:top w:val="nil"/>
              <w:left w:val="nil"/>
              <w:bottom w:val="single" w:sz="4" w:space="0" w:color="auto"/>
              <w:right w:val="single" w:sz="4" w:space="0" w:color="auto"/>
            </w:tcBorders>
            <w:shd w:val="clear" w:color="auto" w:fill="auto"/>
            <w:vAlign w:val="bottom"/>
            <w:hideMark/>
          </w:tcPr>
          <w:p w:rsidR="003C36E2" w:rsidRPr="00FD2BFD" w:rsidRDefault="003C36E2" w:rsidP="006B5454">
            <w:pPr>
              <w:spacing w:after="0" w:line="240" w:lineRule="auto"/>
              <w:jc w:val="right"/>
              <w:rPr>
                <w:rFonts w:ascii="Calibri" w:eastAsia="Times New Roman" w:hAnsi="Calibri" w:cs="Calibri"/>
                <w:color w:val="000000"/>
                <w:sz w:val="16"/>
                <w:szCs w:val="16"/>
                <w:lang w:eastAsia="en-GB"/>
              </w:rPr>
            </w:pPr>
            <w:r w:rsidRPr="00FD2BFD">
              <w:rPr>
                <w:rFonts w:ascii="Calibri" w:eastAsia="Times New Roman" w:hAnsi="Calibri" w:cs="Calibri"/>
                <w:color w:val="000000"/>
                <w:sz w:val="16"/>
                <w:szCs w:val="16"/>
                <w:lang w:eastAsia="en-GB"/>
              </w:rPr>
              <w:t>2002</w:t>
            </w:r>
          </w:p>
        </w:tc>
        <w:tc>
          <w:tcPr>
            <w:tcW w:w="5670" w:type="dxa"/>
            <w:tcBorders>
              <w:top w:val="nil"/>
              <w:left w:val="nil"/>
              <w:bottom w:val="single" w:sz="4" w:space="0" w:color="auto"/>
              <w:right w:val="single" w:sz="4" w:space="0" w:color="auto"/>
            </w:tcBorders>
            <w:shd w:val="clear" w:color="auto" w:fill="auto"/>
            <w:vAlign w:val="bottom"/>
            <w:hideMark/>
          </w:tcPr>
          <w:p w:rsidR="003C36E2" w:rsidRPr="00FD2BFD" w:rsidRDefault="003C36E2" w:rsidP="006B5454">
            <w:pPr>
              <w:spacing w:after="0" w:line="240" w:lineRule="auto"/>
              <w:rPr>
                <w:rFonts w:ascii="Calibri" w:eastAsia="Times New Roman" w:hAnsi="Calibri" w:cs="Calibri"/>
                <w:color w:val="000000"/>
                <w:sz w:val="16"/>
                <w:szCs w:val="16"/>
                <w:lang w:eastAsia="en-GB"/>
              </w:rPr>
            </w:pPr>
            <w:r w:rsidRPr="00FD2BFD">
              <w:rPr>
                <w:rFonts w:ascii="Calibri" w:eastAsia="Times New Roman" w:hAnsi="Calibri" w:cs="Calibri"/>
                <w:color w:val="000000"/>
                <w:sz w:val="16"/>
                <w:szCs w:val="16"/>
                <w:lang w:eastAsia="en-GB"/>
              </w:rPr>
              <w:t>Association of HLA-A*3303-B*4403-DRB1*1302 haplotype, but not of TNFA promoter and NKp30 polymorphism, with postherpetic neuralgia (PHN) in the Japanese population</w:t>
            </w:r>
          </w:p>
        </w:tc>
        <w:tc>
          <w:tcPr>
            <w:tcW w:w="2977" w:type="dxa"/>
            <w:tcBorders>
              <w:top w:val="nil"/>
              <w:left w:val="nil"/>
              <w:bottom w:val="single" w:sz="4" w:space="0" w:color="auto"/>
              <w:right w:val="single" w:sz="4" w:space="0" w:color="auto"/>
            </w:tcBorders>
            <w:shd w:val="clear" w:color="auto" w:fill="auto"/>
            <w:vAlign w:val="bottom"/>
            <w:hideMark/>
          </w:tcPr>
          <w:p w:rsidR="003C36E2" w:rsidRPr="00FD2BFD" w:rsidRDefault="003C36E2" w:rsidP="006B5454">
            <w:pPr>
              <w:spacing w:after="0" w:line="240" w:lineRule="auto"/>
              <w:rPr>
                <w:rFonts w:ascii="Calibri" w:eastAsia="Times New Roman" w:hAnsi="Calibri" w:cs="Calibri"/>
                <w:color w:val="000000"/>
                <w:sz w:val="16"/>
                <w:szCs w:val="16"/>
                <w:lang w:eastAsia="en-GB"/>
              </w:rPr>
            </w:pPr>
            <w:r w:rsidRPr="00FD2BFD">
              <w:rPr>
                <w:rFonts w:ascii="Calibri" w:eastAsia="Times New Roman" w:hAnsi="Calibri" w:cs="Calibri"/>
                <w:color w:val="000000"/>
                <w:sz w:val="16"/>
                <w:szCs w:val="16"/>
                <w:lang w:eastAsia="en-GB"/>
              </w:rPr>
              <w:t>Genes and Immunity</w:t>
            </w:r>
          </w:p>
        </w:tc>
      </w:tr>
      <w:tr w:rsidR="003C36E2" w:rsidRPr="00FD2BFD" w:rsidTr="006B5454">
        <w:trPr>
          <w:trHeight w:val="465"/>
        </w:trPr>
        <w:tc>
          <w:tcPr>
            <w:tcW w:w="1660" w:type="dxa"/>
            <w:vMerge/>
            <w:tcBorders>
              <w:top w:val="nil"/>
              <w:left w:val="single" w:sz="4" w:space="0" w:color="auto"/>
              <w:bottom w:val="single" w:sz="4" w:space="0" w:color="auto"/>
              <w:right w:val="single" w:sz="4" w:space="0" w:color="auto"/>
            </w:tcBorders>
            <w:vAlign w:val="center"/>
            <w:hideMark/>
          </w:tcPr>
          <w:p w:rsidR="003C36E2" w:rsidRPr="00FD2BFD" w:rsidRDefault="003C36E2" w:rsidP="006B5454">
            <w:pPr>
              <w:spacing w:after="0" w:line="240" w:lineRule="auto"/>
              <w:rPr>
                <w:rFonts w:ascii="Calibri" w:eastAsia="Times New Roman" w:hAnsi="Calibri" w:cs="Calibri"/>
                <w:b/>
                <w:bCs/>
                <w:color w:val="000000"/>
                <w:sz w:val="16"/>
                <w:szCs w:val="16"/>
                <w:lang w:eastAsia="en-GB"/>
              </w:rPr>
            </w:pPr>
          </w:p>
        </w:tc>
        <w:tc>
          <w:tcPr>
            <w:tcW w:w="2847" w:type="dxa"/>
            <w:tcBorders>
              <w:top w:val="nil"/>
              <w:left w:val="nil"/>
              <w:bottom w:val="single" w:sz="4" w:space="0" w:color="auto"/>
              <w:right w:val="single" w:sz="4" w:space="0" w:color="auto"/>
            </w:tcBorders>
            <w:shd w:val="clear" w:color="auto" w:fill="auto"/>
            <w:vAlign w:val="bottom"/>
            <w:hideMark/>
          </w:tcPr>
          <w:p w:rsidR="003C36E2" w:rsidRPr="00FD2BFD" w:rsidRDefault="003C36E2" w:rsidP="006B5454">
            <w:pPr>
              <w:spacing w:after="0" w:line="240" w:lineRule="auto"/>
              <w:rPr>
                <w:rFonts w:ascii="Calibri" w:eastAsia="Times New Roman" w:hAnsi="Calibri" w:cs="Calibri"/>
                <w:color w:val="000000"/>
                <w:sz w:val="16"/>
                <w:szCs w:val="16"/>
                <w:lang w:eastAsia="en-GB"/>
              </w:rPr>
            </w:pPr>
            <w:r w:rsidRPr="00FD2BFD">
              <w:rPr>
                <w:rFonts w:ascii="Calibri" w:eastAsia="Times New Roman" w:hAnsi="Calibri" w:cs="Calibri"/>
                <w:color w:val="000000"/>
                <w:sz w:val="16"/>
                <w:szCs w:val="16"/>
                <w:lang w:eastAsia="en-GB"/>
              </w:rPr>
              <w:t>D. Weitzman, O. Shavit, M. Stein, R. Cohen, G. Chodick and V. Shalev</w:t>
            </w:r>
          </w:p>
        </w:tc>
        <w:tc>
          <w:tcPr>
            <w:tcW w:w="591" w:type="dxa"/>
            <w:tcBorders>
              <w:top w:val="nil"/>
              <w:left w:val="nil"/>
              <w:bottom w:val="single" w:sz="4" w:space="0" w:color="auto"/>
              <w:right w:val="single" w:sz="4" w:space="0" w:color="auto"/>
            </w:tcBorders>
            <w:shd w:val="clear" w:color="auto" w:fill="auto"/>
            <w:vAlign w:val="bottom"/>
            <w:hideMark/>
          </w:tcPr>
          <w:p w:rsidR="003C36E2" w:rsidRPr="00FD2BFD" w:rsidRDefault="003C36E2" w:rsidP="006B5454">
            <w:pPr>
              <w:spacing w:after="0" w:line="240" w:lineRule="auto"/>
              <w:jc w:val="right"/>
              <w:rPr>
                <w:rFonts w:ascii="Calibri" w:eastAsia="Times New Roman" w:hAnsi="Calibri" w:cs="Calibri"/>
                <w:color w:val="000000"/>
                <w:sz w:val="16"/>
                <w:szCs w:val="16"/>
                <w:lang w:eastAsia="en-GB"/>
              </w:rPr>
            </w:pPr>
            <w:r w:rsidRPr="00FD2BFD">
              <w:rPr>
                <w:rFonts w:ascii="Calibri" w:eastAsia="Times New Roman" w:hAnsi="Calibri" w:cs="Calibri"/>
                <w:color w:val="000000"/>
                <w:sz w:val="16"/>
                <w:szCs w:val="16"/>
                <w:lang w:eastAsia="en-GB"/>
              </w:rPr>
              <w:t>2013</w:t>
            </w:r>
          </w:p>
        </w:tc>
        <w:tc>
          <w:tcPr>
            <w:tcW w:w="5670" w:type="dxa"/>
            <w:tcBorders>
              <w:top w:val="nil"/>
              <w:left w:val="nil"/>
              <w:bottom w:val="single" w:sz="4" w:space="0" w:color="auto"/>
              <w:right w:val="single" w:sz="4" w:space="0" w:color="auto"/>
            </w:tcBorders>
            <w:shd w:val="clear" w:color="auto" w:fill="auto"/>
            <w:vAlign w:val="bottom"/>
            <w:hideMark/>
          </w:tcPr>
          <w:p w:rsidR="003C36E2" w:rsidRPr="00FD2BFD" w:rsidRDefault="003C36E2" w:rsidP="006B5454">
            <w:pPr>
              <w:spacing w:after="0" w:line="240" w:lineRule="auto"/>
              <w:rPr>
                <w:rFonts w:ascii="Calibri" w:eastAsia="Times New Roman" w:hAnsi="Calibri" w:cs="Calibri"/>
                <w:color w:val="000000"/>
                <w:sz w:val="16"/>
                <w:szCs w:val="16"/>
                <w:lang w:eastAsia="en-GB"/>
              </w:rPr>
            </w:pPr>
            <w:r w:rsidRPr="00FD2BFD">
              <w:rPr>
                <w:rFonts w:ascii="Calibri" w:eastAsia="Times New Roman" w:hAnsi="Calibri" w:cs="Calibri"/>
                <w:color w:val="000000"/>
                <w:sz w:val="16"/>
                <w:szCs w:val="16"/>
                <w:lang w:eastAsia="en-GB"/>
              </w:rPr>
              <w:t>A population based study of the epidemiology of Herpes Zoster and its complications</w:t>
            </w:r>
          </w:p>
        </w:tc>
        <w:tc>
          <w:tcPr>
            <w:tcW w:w="2977" w:type="dxa"/>
            <w:tcBorders>
              <w:top w:val="nil"/>
              <w:left w:val="nil"/>
              <w:bottom w:val="single" w:sz="4" w:space="0" w:color="auto"/>
              <w:right w:val="single" w:sz="4" w:space="0" w:color="auto"/>
            </w:tcBorders>
            <w:shd w:val="clear" w:color="auto" w:fill="auto"/>
            <w:vAlign w:val="bottom"/>
            <w:hideMark/>
          </w:tcPr>
          <w:p w:rsidR="003C36E2" w:rsidRPr="00FD2BFD" w:rsidRDefault="003C36E2" w:rsidP="006B5454">
            <w:pPr>
              <w:spacing w:after="0" w:line="240" w:lineRule="auto"/>
              <w:rPr>
                <w:rFonts w:ascii="Calibri" w:eastAsia="Times New Roman" w:hAnsi="Calibri" w:cs="Calibri"/>
                <w:color w:val="000000"/>
                <w:sz w:val="16"/>
                <w:szCs w:val="16"/>
                <w:lang w:eastAsia="en-GB"/>
              </w:rPr>
            </w:pPr>
            <w:r w:rsidRPr="00FD2BFD">
              <w:rPr>
                <w:rFonts w:ascii="Calibri" w:eastAsia="Times New Roman" w:hAnsi="Calibri" w:cs="Calibri"/>
                <w:color w:val="000000"/>
                <w:sz w:val="16"/>
                <w:szCs w:val="16"/>
                <w:lang w:eastAsia="en-GB"/>
              </w:rPr>
              <w:t>Journal of Infection</w:t>
            </w:r>
          </w:p>
        </w:tc>
      </w:tr>
      <w:tr w:rsidR="003C36E2" w:rsidRPr="00FD2BFD" w:rsidTr="006B5454">
        <w:trPr>
          <w:trHeight w:val="465"/>
        </w:trPr>
        <w:tc>
          <w:tcPr>
            <w:tcW w:w="1660" w:type="dxa"/>
            <w:vMerge/>
            <w:tcBorders>
              <w:top w:val="nil"/>
              <w:left w:val="single" w:sz="4" w:space="0" w:color="auto"/>
              <w:bottom w:val="single" w:sz="4" w:space="0" w:color="auto"/>
              <w:right w:val="single" w:sz="4" w:space="0" w:color="auto"/>
            </w:tcBorders>
            <w:vAlign w:val="center"/>
            <w:hideMark/>
          </w:tcPr>
          <w:p w:rsidR="003C36E2" w:rsidRPr="00FD2BFD" w:rsidRDefault="003C36E2" w:rsidP="006B5454">
            <w:pPr>
              <w:spacing w:after="0" w:line="240" w:lineRule="auto"/>
              <w:rPr>
                <w:rFonts w:ascii="Calibri" w:eastAsia="Times New Roman" w:hAnsi="Calibri" w:cs="Calibri"/>
                <w:b/>
                <w:bCs/>
                <w:color w:val="000000"/>
                <w:sz w:val="16"/>
                <w:szCs w:val="16"/>
                <w:lang w:eastAsia="en-GB"/>
              </w:rPr>
            </w:pPr>
          </w:p>
        </w:tc>
        <w:tc>
          <w:tcPr>
            <w:tcW w:w="2847" w:type="dxa"/>
            <w:tcBorders>
              <w:top w:val="nil"/>
              <w:left w:val="nil"/>
              <w:bottom w:val="single" w:sz="4" w:space="0" w:color="auto"/>
              <w:right w:val="single" w:sz="4" w:space="0" w:color="auto"/>
            </w:tcBorders>
            <w:shd w:val="clear" w:color="auto" w:fill="auto"/>
            <w:vAlign w:val="bottom"/>
            <w:hideMark/>
          </w:tcPr>
          <w:p w:rsidR="003C36E2" w:rsidRPr="00FD2BFD" w:rsidRDefault="003C36E2" w:rsidP="006B5454">
            <w:pPr>
              <w:spacing w:after="0" w:line="240" w:lineRule="auto"/>
              <w:rPr>
                <w:rFonts w:ascii="Calibri" w:eastAsia="Times New Roman" w:hAnsi="Calibri" w:cs="Calibri"/>
                <w:color w:val="000000"/>
                <w:sz w:val="16"/>
                <w:szCs w:val="16"/>
                <w:lang w:eastAsia="en-GB"/>
              </w:rPr>
            </w:pPr>
            <w:r w:rsidRPr="00FD2BFD">
              <w:rPr>
                <w:rFonts w:ascii="Calibri" w:eastAsia="Times New Roman" w:hAnsi="Calibri" w:cs="Calibri"/>
                <w:color w:val="000000"/>
                <w:sz w:val="16"/>
                <w:szCs w:val="16"/>
                <w:lang w:eastAsia="en-GB"/>
              </w:rPr>
              <w:t>D. S. Weitzman, O.:Cohen, R.:Chodick, G.:Shalev, V.</w:t>
            </w:r>
          </w:p>
        </w:tc>
        <w:tc>
          <w:tcPr>
            <w:tcW w:w="591" w:type="dxa"/>
            <w:tcBorders>
              <w:top w:val="nil"/>
              <w:left w:val="nil"/>
              <w:bottom w:val="single" w:sz="4" w:space="0" w:color="auto"/>
              <w:right w:val="single" w:sz="4" w:space="0" w:color="auto"/>
            </w:tcBorders>
            <w:shd w:val="clear" w:color="auto" w:fill="auto"/>
            <w:vAlign w:val="bottom"/>
            <w:hideMark/>
          </w:tcPr>
          <w:p w:rsidR="003C36E2" w:rsidRPr="00FD2BFD" w:rsidRDefault="003C36E2" w:rsidP="006B5454">
            <w:pPr>
              <w:spacing w:after="0" w:line="240" w:lineRule="auto"/>
              <w:jc w:val="right"/>
              <w:rPr>
                <w:rFonts w:ascii="Calibri" w:eastAsia="Times New Roman" w:hAnsi="Calibri" w:cs="Calibri"/>
                <w:color w:val="000000"/>
                <w:sz w:val="16"/>
                <w:szCs w:val="16"/>
                <w:lang w:eastAsia="en-GB"/>
              </w:rPr>
            </w:pPr>
            <w:r w:rsidRPr="00FD2BFD">
              <w:rPr>
                <w:rFonts w:ascii="Calibri" w:eastAsia="Times New Roman" w:hAnsi="Calibri" w:cs="Calibri"/>
                <w:color w:val="000000"/>
                <w:sz w:val="16"/>
                <w:szCs w:val="16"/>
                <w:lang w:eastAsia="en-GB"/>
              </w:rPr>
              <w:t>2012</w:t>
            </w:r>
          </w:p>
        </w:tc>
        <w:tc>
          <w:tcPr>
            <w:tcW w:w="5670" w:type="dxa"/>
            <w:tcBorders>
              <w:top w:val="nil"/>
              <w:left w:val="nil"/>
              <w:bottom w:val="single" w:sz="4" w:space="0" w:color="auto"/>
              <w:right w:val="single" w:sz="4" w:space="0" w:color="auto"/>
            </w:tcBorders>
            <w:shd w:val="clear" w:color="auto" w:fill="auto"/>
            <w:vAlign w:val="bottom"/>
            <w:hideMark/>
          </w:tcPr>
          <w:p w:rsidR="003C36E2" w:rsidRPr="00FD2BFD" w:rsidRDefault="003C36E2" w:rsidP="006B5454">
            <w:pPr>
              <w:spacing w:after="0" w:line="240" w:lineRule="auto"/>
              <w:rPr>
                <w:rFonts w:ascii="Calibri" w:eastAsia="Times New Roman" w:hAnsi="Calibri" w:cs="Calibri"/>
                <w:color w:val="000000"/>
                <w:sz w:val="16"/>
                <w:szCs w:val="16"/>
                <w:lang w:eastAsia="en-GB"/>
              </w:rPr>
            </w:pPr>
            <w:r w:rsidRPr="00FD2BFD">
              <w:rPr>
                <w:rFonts w:ascii="Calibri" w:eastAsia="Times New Roman" w:hAnsi="Calibri" w:cs="Calibri"/>
                <w:color w:val="000000"/>
                <w:sz w:val="16"/>
                <w:szCs w:val="16"/>
                <w:lang w:eastAsia="en-GB"/>
              </w:rPr>
              <w:t>Epidemiology of herpes zoster and its complication: A population based study in Israel</w:t>
            </w:r>
          </w:p>
        </w:tc>
        <w:tc>
          <w:tcPr>
            <w:tcW w:w="2977" w:type="dxa"/>
            <w:tcBorders>
              <w:top w:val="nil"/>
              <w:left w:val="nil"/>
              <w:bottom w:val="single" w:sz="4" w:space="0" w:color="auto"/>
              <w:right w:val="single" w:sz="4" w:space="0" w:color="auto"/>
            </w:tcBorders>
            <w:shd w:val="clear" w:color="auto" w:fill="auto"/>
            <w:vAlign w:val="bottom"/>
            <w:hideMark/>
          </w:tcPr>
          <w:p w:rsidR="003C36E2" w:rsidRPr="00FD2BFD" w:rsidRDefault="003C36E2" w:rsidP="006B5454">
            <w:pPr>
              <w:spacing w:after="0" w:line="240" w:lineRule="auto"/>
              <w:rPr>
                <w:rFonts w:ascii="Calibri" w:eastAsia="Times New Roman" w:hAnsi="Calibri" w:cs="Calibri"/>
                <w:color w:val="000000"/>
                <w:sz w:val="16"/>
                <w:szCs w:val="16"/>
                <w:lang w:eastAsia="en-GB"/>
              </w:rPr>
            </w:pPr>
            <w:r w:rsidRPr="00FD2BFD">
              <w:rPr>
                <w:rFonts w:ascii="Calibri" w:eastAsia="Times New Roman" w:hAnsi="Calibri" w:cs="Calibri"/>
                <w:color w:val="000000"/>
                <w:sz w:val="16"/>
                <w:szCs w:val="16"/>
                <w:lang w:eastAsia="en-GB"/>
              </w:rPr>
              <w:t>Pharmacoepidemiology and Drug Safety</w:t>
            </w:r>
          </w:p>
        </w:tc>
      </w:tr>
      <w:tr w:rsidR="003C36E2" w:rsidRPr="00FD2BFD" w:rsidTr="006B5454">
        <w:trPr>
          <w:cantSplit/>
          <w:trHeight w:val="465"/>
        </w:trPr>
        <w:tc>
          <w:tcPr>
            <w:tcW w:w="1660" w:type="dxa"/>
            <w:vMerge w:val="restart"/>
            <w:tcBorders>
              <w:top w:val="nil"/>
              <w:left w:val="single" w:sz="4" w:space="0" w:color="auto"/>
              <w:bottom w:val="single" w:sz="4" w:space="0" w:color="auto"/>
              <w:right w:val="single" w:sz="4" w:space="0" w:color="auto"/>
            </w:tcBorders>
            <w:shd w:val="clear" w:color="auto" w:fill="auto"/>
            <w:vAlign w:val="center"/>
            <w:hideMark/>
          </w:tcPr>
          <w:p w:rsidR="003C36E2" w:rsidRPr="00FD2BFD" w:rsidRDefault="003C36E2" w:rsidP="006B5454">
            <w:pPr>
              <w:spacing w:after="0" w:line="240" w:lineRule="auto"/>
              <w:jc w:val="center"/>
              <w:rPr>
                <w:rFonts w:ascii="Calibri" w:eastAsia="Times New Roman" w:hAnsi="Calibri" w:cs="Calibri"/>
                <w:b/>
                <w:bCs/>
                <w:color w:val="000000"/>
                <w:sz w:val="16"/>
                <w:szCs w:val="16"/>
                <w:lang w:eastAsia="en-GB"/>
              </w:rPr>
            </w:pPr>
            <w:r w:rsidRPr="00FD2BFD">
              <w:rPr>
                <w:rFonts w:ascii="Calibri" w:eastAsia="Times New Roman" w:hAnsi="Calibri" w:cs="Calibri"/>
                <w:b/>
                <w:bCs/>
                <w:color w:val="000000"/>
                <w:sz w:val="16"/>
                <w:szCs w:val="16"/>
                <w:lang w:eastAsia="en-GB"/>
              </w:rPr>
              <w:t>Article uses same data as study included in review</w:t>
            </w:r>
          </w:p>
        </w:tc>
        <w:tc>
          <w:tcPr>
            <w:tcW w:w="2847" w:type="dxa"/>
            <w:tcBorders>
              <w:top w:val="nil"/>
              <w:left w:val="nil"/>
              <w:bottom w:val="single" w:sz="4" w:space="0" w:color="auto"/>
              <w:right w:val="single" w:sz="4" w:space="0" w:color="auto"/>
            </w:tcBorders>
            <w:shd w:val="clear" w:color="auto" w:fill="auto"/>
            <w:vAlign w:val="bottom"/>
            <w:hideMark/>
          </w:tcPr>
          <w:p w:rsidR="003C36E2" w:rsidRPr="00FD2BFD" w:rsidRDefault="003C36E2" w:rsidP="006B5454">
            <w:pPr>
              <w:spacing w:after="0" w:line="240" w:lineRule="auto"/>
              <w:rPr>
                <w:rFonts w:ascii="Calibri" w:eastAsia="Times New Roman" w:hAnsi="Calibri" w:cs="Calibri"/>
                <w:color w:val="000000"/>
                <w:sz w:val="16"/>
                <w:szCs w:val="16"/>
                <w:lang w:eastAsia="en-GB"/>
              </w:rPr>
            </w:pPr>
            <w:r w:rsidRPr="00FD2BFD">
              <w:rPr>
                <w:rFonts w:ascii="Calibri" w:eastAsia="Times New Roman" w:hAnsi="Calibri" w:cs="Calibri"/>
                <w:color w:val="000000"/>
                <w:sz w:val="16"/>
                <w:szCs w:val="16"/>
                <w:lang w:eastAsia="en-GB"/>
              </w:rPr>
              <w:t>M. Bigby</w:t>
            </w:r>
          </w:p>
        </w:tc>
        <w:tc>
          <w:tcPr>
            <w:tcW w:w="591" w:type="dxa"/>
            <w:tcBorders>
              <w:top w:val="nil"/>
              <w:left w:val="nil"/>
              <w:bottom w:val="single" w:sz="4" w:space="0" w:color="auto"/>
              <w:right w:val="single" w:sz="4" w:space="0" w:color="auto"/>
            </w:tcBorders>
            <w:shd w:val="clear" w:color="auto" w:fill="auto"/>
            <w:vAlign w:val="bottom"/>
            <w:hideMark/>
          </w:tcPr>
          <w:p w:rsidR="003C36E2" w:rsidRPr="00FD2BFD" w:rsidRDefault="003C36E2" w:rsidP="006B5454">
            <w:pPr>
              <w:spacing w:after="0" w:line="240" w:lineRule="auto"/>
              <w:jc w:val="right"/>
              <w:rPr>
                <w:rFonts w:ascii="Calibri" w:eastAsia="Times New Roman" w:hAnsi="Calibri" w:cs="Calibri"/>
                <w:color w:val="000000"/>
                <w:sz w:val="16"/>
                <w:szCs w:val="16"/>
                <w:lang w:eastAsia="en-GB"/>
              </w:rPr>
            </w:pPr>
            <w:r w:rsidRPr="00FD2BFD">
              <w:rPr>
                <w:rFonts w:ascii="Calibri" w:eastAsia="Times New Roman" w:hAnsi="Calibri" w:cs="Calibri"/>
                <w:color w:val="000000"/>
                <w:sz w:val="16"/>
                <w:szCs w:val="16"/>
                <w:lang w:eastAsia="en-GB"/>
              </w:rPr>
              <w:t>2001</w:t>
            </w:r>
          </w:p>
        </w:tc>
        <w:tc>
          <w:tcPr>
            <w:tcW w:w="5670" w:type="dxa"/>
            <w:tcBorders>
              <w:top w:val="nil"/>
              <w:left w:val="nil"/>
              <w:bottom w:val="single" w:sz="4" w:space="0" w:color="auto"/>
              <w:right w:val="single" w:sz="4" w:space="0" w:color="auto"/>
            </w:tcBorders>
            <w:shd w:val="clear" w:color="auto" w:fill="auto"/>
            <w:vAlign w:val="bottom"/>
            <w:hideMark/>
          </w:tcPr>
          <w:p w:rsidR="003C36E2" w:rsidRPr="00FD2BFD" w:rsidRDefault="003C36E2" w:rsidP="006B5454">
            <w:pPr>
              <w:spacing w:after="0" w:line="240" w:lineRule="auto"/>
              <w:rPr>
                <w:rFonts w:ascii="Calibri" w:eastAsia="Times New Roman" w:hAnsi="Calibri" w:cs="Calibri"/>
                <w:color w:val="000000"/>
                <w:sz w:val="16"/>
                <w:szCs w:val="16"/>
                <w:lang w:eastAsia="en-GB"/>
              </w:rPr>
            </w:pPr>
            <w:r w:rsidRPr="00FD2BFD">
              <w:rPr>
                <w:rFonts w:ascii="Calibri" w:eastAsia="Times New Roman" w:hAnsi="Calibri" w:cs="Calibri"/>
                <w:color w:val="000000"/>
                <w:sz w:val="16"/>
                <w:szCs w:val="16"/>
                <w:lang w:eastAsia="en-GB"/>
              </w:rPr>
              <w:t>A population-based estimate of the prevalence of postherpetic neuralgia after herpes zoster</w:t>
            </w:r>
          </w:p>
        </w:tc>
        <w:tc>
          <w:tcPr>
            <w:tcW w:w="2977" w:type="dxa"/>
            <w:tcBorders>
              <w:top w:val="nil"/>
              <w:left w:val="nil"/>
              <w:bottom w:val="single" w:sz="4" w:space="0" w:color="auto"/>
              <w:right w:val="single" w:sz="4" w:space="0" w:color="auto"/>
            </w:tcBorders>
            <w:shd w:val="clear" w:color="auto" w:fill="auto"/>
            <w:vAlign w:val="bottom"/>
            <w:hideMark/>
          </w:tcPr>
          <w:p w:rsidR="003C36E2" w:rsidRPr="00FD2BFD" w:rsidRDefault="003C36E2" w:rsidP="006B5454">
            <w:pPr>
              <w:spacing w:after="0" w:line="240" w:lineRule="auto"/>
              <w:rPr>
                <w:rFonts w:ascii="Calibri" w:eastAsia="Times New Roman" w:hAnsi="Calibri" w:cs="Calibri"/>
                <w:color w:val="000000"/>
                <w:sz w:val="16"/>
                <w:szCs w:val="16"/>
                <w:lang w:eastAsia="en-GB"/>
              </w:rPr>
            </w:pPr>
            <w:r w:rsidRPr="00FD2BFD">
              <w:rPr>
                <w:rFonts w:ascii="Calibri" w:eastAsia="Times New Roman" w:hAnsi="Calibri" w:cs="Calibri"/>
                <w:color w:val="000000"/>
                <w:sz w:val="16"/>
                <w:szCs w:val="16"/>
                <w:lang w:eastAsia="en-GB"/>
              </w:rPr>
              <w:t>Archives of Dermatology</w:t>
            </w:r>
          </w:p>
        </w:tc>
      </w:tr>
      <w:tr w:rsidR="003C36E2" w:rsidRPr="00FD2BFD" w:rsidTr="006B5454">
        <w:trPr>
          <w:cantSplit/>
          <w:trHeight w:val="465"/>
        </w:trPr>
        <w:tc>
          <w:tcPr>
            <w:tcW w:w="1660" w:type="dxa"/>
            <w:vMerge/>
            <w:tcBorders>
              <w:top w:val="nil"/>
              <w:left w:val="single" w:sz="4" w:space="0" w:color="auto"/>
              <w:bottom w:val="single" w:sz="4" w:space="0" w:color="auto"/>
              <w:right w:val="single" w:sz="4" w:space="0" w:color="auto"/>
            </w:tcBorders>
            <w:vAlign w:val="center"/>
            <w:hideMark/>
          </w:tcPr>
          <w:p w:rsidR="003C36E2" w:rsidRPr="00FD2BFD" w:rsidRDefault="003C36E2" w:rsidP="006B5454">
            <w:pPr>
              <w:spacing w:after="0" w:line="240" w:lineRule="auto"/>
              <w:rPr>
                <w:rFonts w:ascii="Calibri" w:eastAsia="Times New Roman" w:hAnsi="Calibri" w:cs="Calibri"/>
                <w:b/>
                <w:bCs/>
                <w:color w:val="000000"/>
                <w:sz w:val="16"/>
                <w:szCs w:val="16"/>
                <w:lang w:eastAsia="en-GB"/>
              </w:rPr>
            </w:pPr>
          </w:p>
        </w:tc>
        <w:tc>
          <w:tcPr>
            <w:tcW w:w="2847" w:type="dxa"/>
            <w:tcBorders>
              <w:top w:val="nil"/>
              <w:left w:val="nil"/>
              <w:bottom w:val="single" w:sz="4" w:space="0" w:color="auto"/>
              <w:right w:val="single" w:sz="4" w:space="0" w:color="auto"/>
            </w:tcBorders>
            <w:shd w:val="clear" w:color="auto" w:fill="auto"/>
            <w:vAlign w:val="bottom"/>
            <w:hideMark/>
          </w:tcPr>
          <w:p w:rsidR="003C36E2" w:rsidRPr="00FD2BFD" w:rsidRDefault="003C36E2" w:rsidP="006B5454">
            <w:pPr>
              <w:spacing w:after="0" w:line="240" w:lineRule="auto"/>
              <w:rPr>
                <w:rFonts w:ascii="Calibri" w:eastAsia="Times New Roman" w:hAnsi="Calibri" w:cs="Calibri"/>
                <w:color w:val="000000"/>
                <w:sz w:val="16"/>
                <w:szCs w:val="16"/>
                <w:lang w:eastAsia="en-GB"/>
              </w:rPr>
            </w:pPr>
            <w:r w:rsidRPr="00FD2BFD">
              <w:rPr>
                <w:rFonts w:ascii="Calibri" w:eastAsia="Times New Roman" w:hAnsi="Calibri" w:cs="Calibri"/>
                <w:color w:val="000000"/>
                <w:sz w:val="16"/>
                <w:szCs w:val="16"/>
                <w:lang w:eastAsia="en-GB"/>
              </w:rPr>
              <w:t>D. Bouhassira, O. Chassany, J. Gaillat, G. Gavazzi, T. Hanslik, O. Launay, C. Mann, C. Rabaud, O. Rogeaux and C. Strady</w:t>
            </w:r>
          </w:p>
        </w:tc>
        <w:tc>
          <w:tcPr>
            <w:tcW w:w="591" w:type="dxa"/>
            <w:tcBorders>
              <w:top w:val="nil"/>
              <w:left w:val="nil"/>
              <w:bottom w:val="single" w:sz="4" w:space="0" w:color="auto"/>
              <w:right w:val="single" w:sz="4" w:space="0" w:color="auto"/>
            </w:tcBorders>
            <w:shd w:val="clear" w:color="auto" w:fill="auto"/>
            <w:vAlign w:val="bottom"/>
            <w:hideMark/>
          </w:tcPr>
          <w:p w:rsidR="003C36E2" w:rsidRPr="00FD2BFD" w:rsidRDefault="003C36E2" w:rsidP="006B5454">
            <w:pPr>
              <w:spacing w:after="0" w:line="240" w:lineRule="auto"/>
              <w:jc w:val="right"/>
              <w:rPr>
                <w:rFonts w:ascii="Calibri" w:eastAsia="Times New Roman" w:hAnsi="Calibri" w:cs="Calibri"/>
                <w:color w:val="000000"/>
                <w:sz w:val="16"/>
                <w:szCs w:val="16"/>
                <w:lang w:eastAsia="en-GB"/>
              </w:rPr>
            </w:pPr>
            <w:r w:rsidRPr="00FD2BFD">
              <w:rPr>
                <w:rFonts w:ascii="Calibri" w:eastAsia="Times New Roman" w:hAnsi="Calibri" w:cs="Calibri"/>
                <w:color w:val="000000"/>
                <w:sz w:val="16"/>
                <w:szCs w:val="16"/>
                <w:lang w:eastAsia="en-GB"/>
              </w:rPr>
              <w:t>2010</w:t>
            </w:r>
          </w:p>
        </w:tc>
        <w:tc>
          <w:tcPr>
            <w:tcW w:w="5670" w:type="dxa"/>
            <w:tcBorders>
              <w:top w:val="nil"/>
              <w:left w:val="nil"/>
              <w:bottom w:val="single" w:sz="4" w:space="0" w:color="auto"/>
              <w:right w:val="single" w:sz="4" w:space="0" w:color="auto"/>
            </w:tcBorders>
            <w:shd w:val="clear" w:color="auto" w:fill="auto"/>
            <w:vAlign w:val="bottom"/>
            <w:hideMark/>
          </w:tcPr>
          <w:p w:rsidR="003C36E2" w:rsidRPr="00FD2BFD" w:rsidRDefault="003C36E2" w:rsidP="006B5454">
            <w:pPr>
              <w:spacing w:after="0" w:line="240" w:lineRule="auto"/>
              <w:rPr>
                <w:rFonts w:ascii="Calibri" w:eastAsia="Times New Roman" w:hAnsi="Calibri" w:cs="Calibri"/>
                <w:color w:val="000000"/>
                <w:sz w:val="16"/>
                <w:szCs w:val="16"/>
                <w:lang w:eastAsia="en-GB"/>
              </w:rPr>
            </w:pPr>
            <w:r w:rsidRPr="00FD2BFD">
              <w:rPr>
                <w:rFonts w:ascii="Calibri" w:eastAsia="Times New Roman" w:hAnsi="Calibri" w:cs="Calibri"/>
                <w:color w:val="000000"/>
                <w:sz w:val="16"/>
                <w:szCs w:val="16"/>
                <w:lang w:eastAsia="en-GB"/>
              </w:rPr>
              <w:t>Increased burden of zoster and its complications in elderly people</w:t>
            </w:r>
          </w:p>
        </w:tc>
        <w:tc>
          <w:tcPr>
            <w:tcW w:w="2977" w:type="dxa"/>
            <w:tcBorders>
              <w:top w:val="nil"/>
              <w:left w:val="nil"/>
              <w:bottom w:val="single" w:sz="4" w:space="0" w:color="auto"/>
              <w:right w:val="single" w:sz="4" w:space="0" w:color="auto"/>
            </w:tcBorders>
            <w:shd w:val="clear" w:color="auto" w:fill="auto"/>
            <w:vAlign w:val="bottom"/>
            <w:hideMark/>
          </w:tcPr>
          <w:p w:rsidR="003C36E2" w:rsidRPr="00FD2BFD" w:rsidRDefault="003C36E2" w:rsidP="006B5454">
            <w:pPr>
              <w:spacing w:after="0" w:line="240" w:lineRule="auto"/>
              <w:rPr>
                <w:rFonts w:ascii="Calibri" w:eastAsia="Times New Roman" w:hAnsi="Calibri" w:cs="Calibri"/>
                <w:color w:val="000000"/>
                <w:sz w:val="16"/>
                <w:szCs w:val="16"/>
                <w:lang w:eastAsia="en-GB"/>
              </w:rPr>
            </w:pPr>
            <w:r w:rsidRPr="00FD2BFD">
              <w:rPr>
                <w:rFonts w:ascii="Calibri" w:eastAsia="Times New Roman" w:hAnsi="Calibri" w:cs="Calibri"/>
                <w:color w:val="000000"/>
                <w:sz w:val="16"/>
                <w:szCs w:val="16"/>
                <w:lang w:eastAsia="en-GB"/>
              </w:rPr>
              <w:t>European Geriatric Medicine</w:t>
            </w:r>
          </w:p>
        </w:tc>
      </w:tr>
      <w:tr w:rsidR="003C36E2" w:rsidRPr="00FD2BFD" w:rsidTr="006B5454">
        <w:trPr>
          <w:cantSplit/>
          <w:trHeight w:val="465"/>
        </w:trPr>
        <w:tc>
          <w:tcPr>
            <w:tcW w:w="1660" w:type="dxa"/>
            <w:vMerge/>
            <w:tcBorders>
              <w:top w:val="nil"/>
              <w:left w:val="single" w:sz="4" w:space="0" w:color="auto"/>
              <w:bottom w:val="single" w:sz="4" w:space="0" w:color="auto"/>
              <w:right w:val="single" w:sz="4" w:space="0" w:color="auto"/>
            </w:tcBorders>
            <w:vAlign w:val="center"/>
            <w:hideMark/>
          </w:tcPr>
          <w:p w:rsidR="003C36E2" w:rsidRPr="00FD2BFD" w:rsidRDefault="003C36E2" w:rsidP="006B5454">
            <w:pPr>
              <w:spacing w:after="0" w:line="240" w:lineRule="auto"/>
              <w:rPr>
                <w:rFonts w:ascii="Calibri" w:eastAsia="Times New Roman" w:hAnsi="Calibri" w:cs="Calibri"/>
                <w:b/>
                <w:bCs/>
                <w:color w:val="000000"/>
                <w:sz w:val="16"/>
                <w:szCs w:val="16"/>
                <w:lang w:eastAsia="en-GB"/>
              </w:rPr>
            </w:pPr>
          </w:p>
        </w:tc>
        <w:tc>
          <w:tcPr>
            <w:tcW w:w="2847" w:type="dxa"/>
            <w:tcBorders>
              <w:top w:val="nil"/>
              <w:left w:val="nil"/>
              <w:bottom w:val="single" w:sz="4" w:space="0" w:color="auto"/>
              <w:right w:val="single" w:sz="4" w:space="0" w:color="auto"/>
            </w:tcBorders>
            <w:shd w:val="clear" w:color="auto" w:fill="auto"/>
            <w:vAlign w:val="bottom"/>
            <w:hideMark/>
          </w:tcPr>
          <w:p w:rsidR="003C36E2" w:rsidRPr="00FD2BFD" w:rsidRDefault="003C36E2" w:rsidP="006B5454">
            <w:pPr>
              <w:spacing w:after="0" w:line="240" w:lineRule="auto"/>
              <w:rPr>
                <w:rFonts w:ascii="Calibri" w:eastAsia="Times New Roman" w:hAnsi="Calibri" w:cs="Calibri"/>
                <w:color w:val="000000"/>
                <w:sz w:val="16"/>
                <w:szCs w:val="16"/>
                <w:lang w:eastAsia="en-GB"/>
              </w:rPr>
            </w:pPr>
            <w:r w:rsidRPr="00FD2BFD">
              <w:rPr>
                <w:rFonts w:ascii="Calibri" w:eastAsia="Times New Roman" w:hAnsi="Calibri" w:cs="Calibri"/>
                <w:color w:val="000000"/>
                <w:sz w:val="16"/>
                <w:szCs w:val="16"/>
                <w:lang w:eastAsia="en-GB"/>
              </w:rPr>
              <w:t>M. B. Drolet, M.:Levin, M. J.:Schmader, K. E.:Oxman, M. N.:Johnson, R. W.:Camden, S.:Mansi, J. A.</w:t>
            </w:r>
          </w:p>
        </w:tc>
        <w:tc>
          <w:tcPr>
            <w:tcW w:w="591" w:type="dxa"/>
            <w:tcBorders>
              <w:top w:val="nil"/>
              <w:left w:val="nil"/>
              <w:bottom w:val="single" w:sz="4" w:space="0" w:color="auto"/>
              <w:right w:val="single" w:sz="4" w:space="0" w:color="auto"/>
            </w:tcBorders>
            <w:shd w:val="clear" w:color="auto" w:fill="auto"/>
            <w:vAlign w:val="bottom"/>
            <w:hideMark/>
          </w:tcPr>
          <w:p w:rsidR="003C36E2" w:rsidRPr="00FD2BFD" w:rsidRDefault="003C36E2" w:rsidP="006B5454">
            <w:pPr>
              <w:spacing w:after="0" w:line="240" w:lineRule="auto"/>
              <w:jc w:val="right"/>
              <w:rPr>
                <w:rFonts w:ascii="Calibri" w:eastAsia="Times New Roman" w:hAnsi="Calibri" w:cs="Calibri"/>
                <w:color w:val="000000"/>
                <w:sz w:val="16"/>
                <w:szCs w:val="16"/>
                <w:lang w:eastAsia="en-GB"/>
              </w:rPr>
            </w:pPr>
            <w:r w:rsidRPr="00FD2BFD">
              <w:rPr>
                <w:rFonts w:ascii="Calibri" w:eastAsia="Times New Roman" w:hAnsi="Calibri" w:cs="Calibri"/>
                <w:color w:val="000000"/>
                <w:sz w:val="16"/>
                <w:szCs w:val="16"/>
                <w:lang w:eastAsia="en-GB"/>
              </w:rPr>
              <w:t>2010</w:t>
            </w:r>
          </w:p>
        </w:tc>
        <w:tc>
          <w:tcPr>
            <w:tcW w:w="5670" w:type="dxa"/>
            <w:tcBorders>
              <w:top w:val="nil"/>
              <w:left w:val="nil"/>
              <w:bottom w:val="single" w:sz="4" w:space="0" w:color="auto"/>
              <w:right w:val="single" w:sz="4" w:space="0" w:color="auto"/>
            </w:tcBorders>
            <w:shd w:val="clear" w:color="auto" w:fill="auto"/>
            <w:vAlign w:val="bottom"/>
            <w:hideMark/>
          </w:tcPr>
          <w:p w:rsidR="003C36E2" w:rsidRPr="00FD2BFD" w:rsidRDefault="003C36E2" w:rsidP="006B5454">
            <w:pPr>
              <w:spacing w:after="0" w:line="240" w:lineRule="auto"/>
              <w:rPr>
                <w:rFonts w:ascii="Calibri" w:eastAsia="Times New Roman" w:hAnsi="Calibri" w:cs="Calibri"/>
                <w:color w:val="000000"/>
                <w:sz w:val="16"/>
                <w:szCs w:val="16"/>
                <w:lang w:eastAsia="en-GB"/>
              </w:rPr>
            </w:pPr>
            <w:r w:rsidRPr="00FD2BFD">
              <w:rPr>
                <w:rFonts w:ascii="Calibri" w:eastAsia="Times New Roman" w:hAnsi="Calibri" w:cs="Calibri"/>
                <w:color w:val="000000"/>
                <w:sz w:val="16"/>
                <w:szCs w:val="16"/>
                <w:lang w:eastAsia="en-GB"/>
              </w:rPr>
              <w:t>A prospective study of the herpes zoster severity of Illness</w:t>
            </w:r>
          </w:p>
        </w:tc>
        <w:tc>
          <w:tcPr>
            <w:tcW w:w="2977" w:type="dxa"/>
            <w:tcBorders>
              <w:top w:val="nil"/>
              <w:left w:val="nil"/>
              <w:bottom w:val="single" w:sz="4" w:space="0" w:color="auto"/>
              <w:right w:val="single" w:sz="4" w:space="0" w:color="auto"/>
            </w:tcBorders>
            <w:shd w:val="clear" w:color="auto" w:fill="auto"/>
            <w:vAlign w:val="bottom"/>
            <w:hideMark/>
          </w:tcPr>
          <w:p w:rsidR="003C36E2" w:rsidRPr="00FD2BFD" w:rsidRDefault="003C36E2" w:rsidP="006B5454">
            <w:pPr>
              <w:spacing w:after="0" w:line="240" w:lineRule="auto"/>
              <w:rPr>
                <w:rFonts w:ascii="Calibri" w:eastAsia="Times New Roman" w:hAnsi="Calibri" w:cs="Calibri"/>
                <w:color w:val="000000"/>
                <w:sz w:val="16"/>
                <w:szCs w:val="16"/>
                <w:lang w:eastAsia="en-GB"/>
              </w:rPr>
            </w:pPr>
            <w:r w:rsidRPr="00FD2BFD">
              <w:rPr>
                <w:rFonts w:ascii="Calibri" w:eastAsia="Times New Roman" w:hAnsi="Calibri" w:cs="Calibri"/>
                <w:color w:val="000000"/>
                <w:sz w:val="16"/>
                <w:szCs w:val="16"/>
                <w:lang w:eastAsia="en-GB"/>
              </w:rPr>
              <w:t>Clinical Journal of Pain</w:t>
            </w:r>
          </w:p>
        </w:tc>
      </w:tr>
      <w:tr w:rsidR="003C36E2" w:rsidRPr="00FD2BFD" w:rsidTr="006B5454">
        <w:trPr>
          <w:cantSplit/>
          <w:trHeight w:val="300"/>
        </w:trPr>
        <w:tc>
          <w:tcPr>
            <w:tcW w:w="1660" w:type="dxa"/>
            <w:vMerge/>
            <w:tcBorders>
              <w:top w:val="nil"/>
              <w:left w:val="single" w:sz="4" w:space="0" w:color="auto"/>
              <w:bottom w:val="single" w:sz="4" w:space="0" w:color="auto"/>
              <w:right w:val="single" w:sz="4" w:space="0" w:color="auto"/>
            </w:tcBorders>
            <w:vAlign w:val="center"/>
            <w:hideMark/>
          </w:tcPr>
          <w:p w:rsidR="003C36E2" w:rsidRPr="00FD2BFD" w:rsidRDefault="003C36E2" w:rsidP="006B5454">
            <w:pPr>
              <w:spacing w:after="0" w:line="240" w:lineRule="auto"/>
              <w:rPr>
                <w:rFonts w:ascii="Calibri" w:eastAsia="Times New Roman" w:hAnsi="Calibri" w:cs="Calibri"/>
                <w:b/>
                <w:bCs/>
                <w:color w:val="000000"/>
                <w:sz w:val="16"/>
                <w:szCs w:val="16"/>
                <w:lang w:eastAsia="en-GB"/>
              </w:rPr>
            </w:pPr>
          </w:p>
        </w:tc>
        <w:tc>
          <w:tcPr>
            <w:tcW w:w="2847" w:type="dxa"/>
            <w:tcBorders>
              <w:top w:val="nil"/>
              <w:left w:val="nil"/>
              <w:bottom w:val="single" w:sz="4" w:space="0" w:color="auto"/>
              <w:right w:val="single" w:sz="4" w:space="0" w:color="auto"/>
            </w:tcBorders>
            <w:shd w:val="clear" w:color="auto" w:fill="auto"/>
            <w:vAlign w:val="bottom"/>
            <w:hideMark/>
          </w:tcPr>
          <w:p w:rsidR="003C36E2" w:rsidRPr="00FD2BFD" w:rsidRDefault="003C36E2" w:rsidP="006B5454">
            <w:pPr>
              <w:spacing w:after="0" w:line="240" w:lineRule="auto"/>
              <w:rPr>
                <w:rFonts w:ascii="Calibri" w:eastAsia="Times New Roman" w:hAnsi="Calibri" w:cs="Calibri"/>
                <w:color w:val="000000"/>
                <w:sz w:val="16"/>
                <w:szCs w:val="16"/>
                <w:lang w:eastAsia="en-GB"/>
              </w:rPr>
            </w:pPr>
            <w:r w:rsidRPr="00FD2BFD">
              <w:rPr>
                <w:rFonts w:ascii="Calibri" w:eastAsia="Times New Roman" w:hAnsi="Calibri" w:cs="Calibri"/>
                <w:color w:val="000000"/>
                <w:sz w:val="16"/>
                <w:szCs w:val="16"/>
                <w:lang w:eastAsia="en-GB"/>
              </w:rPr>
              <w:t>M. L. Haanpaa, P. A. Laippala and T. J. Nurmikko</w:t>
            </w:r>
          </w:p>
        </w:tc>
        <w:tc>
          <w:tcPr>
            <w:tcW w:w="591" w:type="dxa"/>
            <w:tcBorders>
              <w:top w:val="nil"/>
              <w:left w:val="nil"/>
              <w:bottom w:val="single" w:sz="4" w:space="0" w:color="auto"/>
              <w:right w:val="single" w:sz="4" w:space="0" w:color="auto"/>
            </w:tcBorders>
            <w:shd w:val="clear" w:color="auto" w:fill="auto"/>
            <w:vAlign w:val="bottom"/>
            <w:hideMark/>
          </w:tcPr>
          <w:p w:rsidR="003C36E2" w:rsidRPr="00FD2BFD" w:rsidRDefault="003C36E2" w:rsidP="006B5454">
            <w:pPr>
              <w:spacing w:after="0" w:line="240" w:lineRule="auto"/>
              <w:jc w:val="right"/>
              <w:rPr>
                <w:rFonts w:ascii="Calibri" w:eastAsia="Times New Roman" w:hAnsi="Calibri" w:cs="Calibri"/>
                <w:color w:val="000000"/>
                <w:sz w:val="16"/>
                <w:szCs w:val="16"/>
                <w:lang w:eastAsia="en-GB"/>
              </w:rPr>
            </w:pPr>
            <w:r w:rsidRPr="00FD2BFD">
              <w:rPr>
                <w:rFonts w:ascii="Calibri" w:eastAsia="Times New Roman" w:hAnsi="Calibri" w:cs="Calibri"/>
                <w:color w:val="000000"/>
                <w:sz w:val="16"/>
                <w:szCs w:val="16"/>
                <w:lang w:eastAsia="en-GB"/>
              </w:rPr>
              <w:t>1999</w:t>
            </w:r>
          </w:p>
        </w:tc>
        <w:tc>
          <w:tcPr>
            <w:tcW w:w="5670" w:type="dxa"/>
            <w:tcBorders>
              <w:top w:val="nil"/>
              <w:left w:val="nil"/>
              <w:bottom w:val="single" w:sz="4" w:space="0" w:color="auto"/>
              <w:right w:val="single" w:sz="4" w:space="0" w:color="auto"/>
            </w:tcBorders>
            <w:shd w:val="clear" w:color="auto" w:fill="auto"/>
            <w:vAlign w:val="bottom"/>
            <w:hideMark/>
          </w:tcPr>
          <w:p w:rsidR="003C36E2" w:rsidRPr="00FD2BFD" w:rsidRDefault="003C36E2" w:rsidP="006B5454">
            <w:pPr>
              <w:spacing w:after="0" w:line="240" w:lineRule="auto"/>
              <w:rPr>
                <w:rFonts w:ascii="Calibri" w:eastAsia="Times New Roman" w:hAnsi="Calibri" w:cs="Calibri"/>
                <w:color w:val="000000"/>
                <w:sz w:val="16"/>
                <w:szCs w:val="16"/>
                <w:lang w:eastAsia="en-GB"/>
              </w:rPr>
            </w:pPr>
            <w:r w:rsidRPr="00FD2BFD">
              <w:rPr>
                <w:rFonts w:ascii="Calibri" w:eastAsia="Times New Roman" w:hAnsi="Calibri" w:cs="Calibri"/>
                <w:color w:val="000000"/>
                <w:sz w:val="16"/>
                <w:szCs w:val="16"/>
                <w:lang w:eastAsia="en-GB"/>
              </w:rPr>
              <w:t>Thermal and tactile perception thresholds in acute herpes zoster</w:t>
            </w:r>
          </w:p>
        </w:tc>
        <w:tc>
          <w:tcPr>
            <w:tcW w:w="2977" w:type="dxa"/>
            <w:tcBorders>
              <w:top w:val="nil"/>
              <w:left w:val="nil"/>
              <w:bottom w:val="single" w:sz="4" w:space="0" w:color="auto"/>
              <w:right w:val="single" w:sz="4" w:space="0" w:color="auto"/>
            </w:tcBorders>
            <w:shd w:val="clear" w:color="auto" w:fill="auto"/>
            <w:vAlign w:val="bottom"/>
            <w:hideMark/>
          </w:tcPr>
          <w:p w:rsidR="003C36E2" w:rsidRPr="00FD2BFD" w:rsidRDefault="003C36E2" w:rsidP="006B5454">
            <w:pPr>
              <w:spacing w:after="0" w:line="240" w:lineRule="auto"/>
              <w:rPr>
                <w:rFonts w:ascii="Calibri" w:eastAsia="Times New Roman" w:hAnsi="Calibri" w:cs="Calibri"/>
                <w:color w:val="000000"/>
                <w:sz w:val="16"/>
                <w:szCs w:val="16"/>
                <w:lang w:eastAsia="en-GB"/>
              </w:rPr>
            </w:pPr>
            <w:r w:rsidRPr="00FD2BFD">
              <w:rPr>
                <w:rFonts w:ascii="Calibri" w:eastAsia="Times New Roman" w:hAnsi="Calibri" w:cs="Calibri"/>
                <w:color w:val="000000"/>
                <w:sz w:val="16"/>
                <w:szCs w:val="16"/>
                <w:lang w:eastAsia="en-GB"/>
              </w:rPr>
              <w:t>Eur J Pain</w:t>
            </w:r>
          </w:p>
        </w:tc>
      </w:tr>
      <w:tr w:rsidR="003C36E2" w:rsidRPr="00FD2BFD" w:rsidTr="006B5454">
        <w:trPr>
          <w:cantSplit/>
          <w:trHeight w:val="465"/>
        </w:trPr>
        <w:tc>
          <w:tcPr>
            <w:tcW w:w="1660" w:type="dxa"/>
            <w:vMerge/>
            <w:tcBorders>
              <w:top w:val="nil"/>
              <w:left w:val="single" w:sz="4" w:space="0" w:color="auto"/>
              <w:bottom w:val="single" w:sz="4" w:space="0" w:color="auto"/>
              <w:right w:val="single" w:sz="4" w:space="0" w:color="auto"/>
            </w:tcBorders>
            <w:vAlign w:val="center"/>
            <w:hideMark/>
          </w:tcPr>
          <w:p w:rsidR="003C36E2" w:rsidRPr="00FD2BFD" w:rsidRDefault="003C36E2" w:rsidP="006B5454">
            <w:pPr>
              <w:spacing w:after="0" w:line="240" w:lineRule="auto"/>
              <w:rPr>
                <w:rFonts w:ascii="Calibri" w:eastAsia="Times New Roman" w:hAnsi="Calibri" w:cs="Calibri"/>
                <w:b/>
                <w:bCs/>
                <w:color w:val="000000"/>
                <w:sz w:val="16"/>
                <w:szCs w:val="16"/>
                <w:lang w:eastAsia="en-GB"/>
              </w:rPr>
            </w:pPr>
          </w:p>
        </w:tc>
        <w:tc>
          <w:tcPr>
            <w:tcW w:w="2847" w:type="dxa"/>
            <w:tcBorders>
              <w:top w:val="nil"/>
              <w:left w:val="nil"/>
              <w:bottom w:val="single" w:sz="4" w:space="0" w:color="auto"/>
              <w:right w:val="single" w:sz="4" w:space="0" w:color="auto"/>
            </w:tcBorders>
            <w:shd w:val="clear" w:color="auto" w:fill="auto"/>
            <w:vAlign w:val="bottom"/>
            <w:hideMark/>
          </w:tcPr>
          <w:p w:rsidR="003C36E2" w:rsidRPr="00FD2BFD" w:rsidRDefault="003C36E2" w:rsidP="006B5454">
            <w:pPr>
              <w:spacing w:after="0" w:line="240" w:lineRule="auto"/>
              <w:rPr>
                <w:rFonts w:ascii="Calibri" w:eastAsia="Times New Roman" w:hAnsi="Calibri" w:cs="Calibri"/>
                <w:color w:val="000000"/>
                <w:sz w:val="16"/>
                <w:szCs w:val="16"/>
                <w:lang w:eastAsia="en-GB"/>
              </w:rPr>
            </w:pPr>
            <w:r w:rsidRPr="00FD2BFD">
              <w:rPr>
                <w:rFonts w:ascii="Calibri" w:eastAsia="Times New Roman" w:hAnsi="Calibri" w:cs="Calibri"/>
                <w:color w:val="000000"/>
                <w:sz w:val="16"/>
                <w:szCs w:val="16"/>
                <w:lang w:eastAsia="en-GB"/>
              </w:rPr>
              <w:t>S. P. Helgason, G.:Gudmundsson, S.</w:t>
            </w:r>
          </w:p>
        </w:tc>
        <w:tc>
          <w:tcPr>
            <w:tcW w:w="591" w:type="dxa"/>
            <w:tcBorders>
              <w:top w:val="nil"/>
              <w:left w:val="nil"/>
              <w:bottom w:val="single" w:sz="4" w:space="0" w:color="auto"/>
              <w:right w:val="single" w:sz="4" w:space="0" w:color="auto"/>
            </w:tcBorders>
            <w:shd w:val="clear" w:color="auto" w:fill="auto"/>
            <w:vAlign w:val="bottom"/>
            <w:hideMark/>
          </w:tcPr>
          <w:p w:rsidR="003C36E2" w:rsidRPr="00FD2BFD" w:rsidRDefault="003C36E2" w:rsidP="006B5454">
            <w:pPr>
              <w:spacing w:after="0" w:line="240" w:lineRule="auto"/>
              <w:jc w:val="right"/>
              <w:rPr>
                <w:rFonts w:ascii="Calibri" w:eastAsia="Times New Roman" w:hAnsi="Calibri" w:cs="Calibri"/>
                <w:color w:val="000000"/>
                <w:sz w:val="16"/>
                <w:szCs w:val="16"/>
                <w:lang w:eastAsia="en-GB"/>
              </w:rPr>
            </w:pPr>
            <w:r w:rsidRPr="00FD2BFD">
              <w:rPr>
                <w:rFonts w:ascii="Calibri" w:eastAsia="Times New Roman" w:hAnsi="Calibri" w:cs="Calibri"/>
                <w:color w:val="000000"/>
                <w:sz w:val="16"/>
                <w:szCs w:val="16"/>
                <w:lang w:eastAsia="en-GB"/>
              </w:rPr>
              <w:t>2001</w:t>
            </w:r>
          </w:p>
        </w:tc>
        <w:tc>
          <w:tcPr>
            <w:tcW w:w="5670" w:type="dxa"/>
            <w:tcBorders>
              <w:top w:val="nil"/>
              <w:left w:val="nil"/>
              <w:bottom w:val="single" w:sz="4" w:space="0" w:color="auto"/>
              <w:right w:val="single" w:sz="4" w:space="0" w:color="auto"/>
            </w:tcBorders>
            <w:shd w:val="clear" w:color="auto" w:fill="auto"/>
            <w:vAlign w:val="bottom"/>
            <w:hideMark/>
          </w:tcPr>
          <w:p w:rsidR="003C36E2" w:rsidRPr="00FD2BFD" w:rsidRDefault="003C36E2" w:rsidP="006B5454">
            <w:pPr>
              <w:spacing w:after="0" w:line="240" w:lineRule="auto"/>
              <w:rPr>
                <w:rFonts w:ascii="Calibri" w:eastAsia="Times New Roman" w:hAnsi="Calibri" w:cs="Calibri"/>
                <w:color w:val="000000"/>
                <w:sz w:val="16"/>
                <w:szCs w:val="16"/>
                <w:lang w:eastAsia="en-GB"/>
              </w:rPr>
            </w:pPr>
            <w:r w:rsidRPr="00FD2BFD">
              <w:rPr>
                <w:rFonts w:ascii="Calibri" w:eastAsia="Times New Roman" w:hAnsi="Calibri" w:cs="Calibri"/>
                <w:color w:val="000000"/>
                <w:sz w:val="16"/>
                <w:szCs w:val="16"/>
                <w:lang w:eastAsia="en-GB"/>
              </w:rPr>
              <w:t>Post-herpetic neuralgia was not frequent or severe after a first episode of herpes zoster</w:t>
            </w:r>
          </w:p>
        </w:tc>
        <w:tc>
          <w:tcPr>
            <w:tcW w:w="2977" w:type="dxa"/>
            <w:tcBorders>
              <w:top w:val="nil"/>
              <w:left w:val="nil"/>
              <w:bottom w:val="single" w:sz="4" w:space="0" w:color="auto"/>
              <w:right w:val="single" w:sz="4" w:space="0" w:color="auto"/>
            </w:tcBorders>
            <w:shd w:val="clear" w:color="auto" w:fill="auto"/>
            <w:vAlign w:val="bottom"/>
            <w:hideMark/>
          </w:tcPr>
          <w:p w:rsidR="003C36E2" w:rsidRPr="00FD2BFD" w:rsidRDefault="003C36E2" w:rsidP="006B5454">
            <w:pPr>
              <w:spacing w:after="0" w:line="240" w:lineRule="auto"/>
              <w:rPr>
                <w:rFonts w:ascii="Calibri" w:eastAsia="Times New Roman" w:hAnsi="Calibri" w:cs="Calibri"/>
                <w:color w:val="000000"/>
                <w:sz w:val="16"/>
                <w:szCs w:val="16"/>
                <w:lang w:eastAsia="en-GB"/>
              </w:rPr>
            </w:pPr>
            <w:r w:rsidRPr="00FD2BFD">
              <w:rPr>
                <w:rFonts w:ascii="Calibri" w:eastAsia="Times New Roman" w:hAnsi="Calibri" w:cs="Calibri"/>
                <w:color w:val="000000"/>
                <w:sz w:val="16"/>
                <w:szCs w:val="16"/>
                <w:lang w:eastAsia="en-GB"/>
              </w:rPr>
              <w:t>Evidence-Based Medicine</w:t>
            </w:r>
          </w:p>
        </w:tc>
      </w:tr>
      <w:tr w:rsidR="003C36E2" w:rsidRPr="00FD2BFD" w:rsidTr="006B5454">
        <w:trPr>
          <w:cantSplit/>
          <w:trHeight w:val="465"/>
        </w:trPr>
        <w:tc>
          <w:tcPr>
            <w:tcW w:w="1660" w:type="dxa"/>
            <w:vMerge/>
            <w:tcBorders>
              <w:top w:val="nil"/>
              <w:left w:val="single" w:sz="4" w:space="0" w:color="auto"/>
              <w:bottom w:val="single" w:sz="4" w:space="0" w:color="auto"/>
              <w:right w:val="single" w:sz="4" w:space="0" w:color="auto"/>
            </w:tcBorders>
            <w:vAlign w:val="center"/>
            <w:hideMark/>
          </w:tcPr>
          <w:p w:rsidR="003C36E2" w:rsidRPr="00FD2BFD" w:rsidRDefault="003C36E2" w:rsidP="006B5454">
            <w:pPr>
              <w:spacing w:after="0" w:line="240" w:lineRule="auto"/>
              <w:rPr>
                <w:rFonts w:ascii="Calibri" w:eastAsia="Times New Roman" w:hAnsi="Calibri" w:cs="Calibri"/>
                <w:b/>
                <w:bCs/>
                <w:color w:val="000000"/>
                <w:sz w:val="16"/>
                <w:szCs w:val="16"/>
                <w:lang w:eastAsia="en-GB"/>
              </w:rPr>
            </w:pPr>
          </w:p>
        </w:tc>
        <w:tc>
          <w:tcPr>
            <w:tcW w:w="2847" w:type="dxa"/>
            <w:tcBorders>
              <w:top w:val="nil"/>
              <w:left w:val="nil"/>
              <w:bottom w:val="single" w:sz="4" w:space="0" w:color="auto"/>
              <w:right w:val="single" w:sz="4" w:space="0" w:color="auto"/>
            </w:tcBorders>
            <w:shd w:val="clear" w:color="auto" w:fill="auto"/>
            <w:vAlign w:val="bottom"/>
            <w:hideMark/>
          </w:tcPr>
          <w:p w:rsidR="003C36E2" w:rsidRPr="00FD2BFD" w:rsidRDefault="003C36E2" w:rsidP="006B5454">
            <w:pPr>
              <w:spacing w:after="0" w:line="240" w:lineRule="auto"/>
              <w:rPr>
                <w:rFonts w:ascii="Calibri" w:eastAsia="Times New Roman" w:hAnsi="Calibri" w:cs="Calibri"/>
                <w:color w:val="000000"/>
                <w:sz w:val="16"/>
                <w:szCs w:val="16"/>
                <w:lang w:eastAsia="en-GB"/>
              </w:rPr>
            </w:pPr>
            <w:r w:rsidRPr="00FD2BFD">
              <w:rPr>
                <w:rFonts w:ascii="Calibri" w:eastAsia="Times New Roman" w:hAnsi="Calibri" w:cs="Calibri"/>
                <w:color w:val="000000"/>
                <w:sz w:val="16"/>
                <w:szCs w:val="16"/>
                <w:lang w:eastAsia="en-GB"/>
              </w:rPr>
              <w:t>C. Rabaud, O. Rogeaux, O. Launay, C. Strady, C. Mann, O. Chassany, D. Bouhassira and J. Gaillat</w:t>
            </w:r>
          </w:p>
        </w:tc>
        <w:tc>
          <w:tcPr>
            <w:tcW w:w="591" w:type="dxa"/>
            <w:tcBorders>
              <w:top w:val="nil"/>
              <w:left w:val="nil"/>
              <w:bottom w:val="single" w:sz="4" w:space="0" w:color="auto"/>
              <w:right w:val="single" w:sz="4" w:space="0" w:color="auto"/>
            </w:tcBorders>
            <w:shd w:val="clear" w:color="auto" w:fill="auto"/>
            <w:vAlign w:val="bottom"/>
            <w:hideMark/>
          </w:tcPr>
          <w:p w:rsidR="003C36E2" w:rsidRPr="00FD2BFD" w:rsidRDefault="003C36E2" w:rsidP="006B5454">
            <w:pPr>
              <w:spacing w:after="0" w:line="240" w:lineRule="auto"/>
              <w:jc w:val="right"/>
              <w:rPr>
                <w:rFonts w:ascii="Calibri" w:eastAsia="Times New Roman" w:hAnsi="Calibri" w:cs="Calibri"/>
                <w:color w:val="000000"/>
                <w:sz w:val="16"/>
                <w:szCs w:val="16"/>
                <w:lang w:eastAsia="en-GB"/>
              </w:rPr>
            </w:pPr>
            <w:r w:rsidRPr="00FD2BFD">
              <w:rPr>
                <w:rFonts w:ascii="Calibri" w:eastAsia="Times New Roman" w:hAnsi="Calibri" w:cs="Calibri"/>
                <w:color w:val="000000"/>
                <w:sz w:val="16"/>
                <w:szCs w:val="16"/>
                <w:lang w:eastAsia="en-GB"/>
              </w:rPr>
              <w:t>2013</w:t>
            </w:r>
          </w:p>
        </w:tc>
        <w:tc>
          <w:tcPr>
            <w:tcW w:w="5670" w:type="dxa"/>
            <w:tcBorders>
              <w:top w:val="nil"/>
              <w:left w:val="nil"/>
              <w:bottom w:val="single" w:sz="4" w:space="0" w:color="auto"/>
              <w:right w:val="single" w:sz="4" w:space="0" w:color="auto"/>
            </w:tcBorders>
            <w:shd w:val="clear" w:color="auto" w:fill="auto"/>
            <w:vAlign w:val="bottom"/>
            <w:hideMark/>
          </w:tcPr>
          <w:p w:rsidR="003C36E2" w:rsidRPr="00FD2BFD" w:rsidRDefault="003C36E2" w:rsidP="006B5454">
            <w:pPr>
              <w:spacing w:after="0" w:line="240" w:lineRule="auto"/>
              <w:rPr>
                <w:rFonts w:ascii="Calibri" w:eastAsia="Times New Roman" w:hAnsi="Calibri" w:cs="Calibri"/>
                <w:color w:val="000000"/>
                <w:sz w:val="16"/>
                <w:szCs w:val="16"/>
                <w:lang w:eastAsia="en-GB"/>
              </w:rPr>
            </w:pPr>
            <w:r w:rsidRPr="00FD2BFD">
              <w:rPr>
                <w:rFonts w:ascii="Calibri" w:eastAsia="Times New Roman" w:hAnsi="Calibri" w:cs="Calibri"/>
                <w:color w:val="000000"/>
                <w:sz w:val="16"/>
                <w:szCs w:val="16"/>
                <w:lang w:eastAsia="en-GB"/>
              </w:rPr>
              <w:t>Early antiviral treatment fails to completely prevent herpes-related pain</w:t>
            </w:r>
          </w:p>
        </w:tc>
        <w:tc>
          <w:tcPr>
            <w:tcW w:w="2977" w:type="dxa"/>
            <w:tcBorders>
              <w:top w:val="nil"/>
              <w:left w:val="nil"/>
              <w:bottom w:val="single" w:sz="4" w:space="0" w:color="auto"/>
              <w:right w:val="single" w:sz="4" w:space="0" w:color="auto"/>
            </w:tcBorders>
            <w:shd w:val="clear" w:color="auto" w:fill="auto"/>
            <w:vAlign w:val="bottom"/>
            <w:hideMark/>
          </w:tcPr>
          <w:p w:rsidR="003C36E2" w:rsidRPr="00FD2BFD" w:rsidRDefault="003C36E2" w:rsidP="006B5454">
            <w:pPr>
              <w:spacing w:after="0" w:line="240" w:lineRule="auto"/>
              <w:rPr>
                <w:rFonts w:ascii="Calibri" w:eastAsia="Times New Roman" w:hAnsi="Calibri" w:cs="Calibri"/>
                <w:color w:val="000000"/>
                <w:sz w:val="16"/>
                <w:szCs w:val="16"/>
                <w:lang w:eastAsia="en-GB"/>
              </w:rPr>
            </w:pPr>
            <w:r w:rsidRPr="00FD2BFD">
              <w:rPr>
                <w:rFonts w:ascii="Calibri" w:eastAsia="Times New Roman" w:hAnsi="Calibri" w:cs="Calibri"/>
                <w:color w:val="000000"/>
                <w:sz w:val="16"/>
                <w:szCs w:val="16"/>
                <w:lang w:eastAsia="en-GB"/>
              </w:rPr>
              <w:t>Medecine et Maladies Infectieuses</w:t>
            </w:r>
          </w:p>
        </w:tc>
      </w:tr>
      <w:tr w:rsidR="003C36E2" w:rsidRPr="00FD2BFD" w:rsidTr="006B5454">
        <w:trPr>
          <w:trHeight w:val="300"/>
        </w:trPr>
        <w:tc>
          <w:tcPr>
            <w:tcW w:w="1660" w:type="dxa"/>
            <w:vMerge w:val="restart"/>
            <w:tcBorders>
              <w:top w:val="nil"/>
              <w:left w:val="single" w:sz="4" w:space="0" w:color="auto"/>
              <w:bottom w:val="single" w:sz="4" w:space="0" w:color="auto"/>
              <w:right w:val="single" w:sz="4" w:space="0" w:color="auto"/>
            </w:tcBorders>
            <w:shd w:val="clear" w:color="auto" w:fill="auto"/>
            <w:vAlign w:val="center"/>
            <w:hideMark/>
          </w:tcPr>
          <w:p w:rsidR="003C36E2" w:rsidRPr="00FD2BFD" w:rsidRDefault="003C36E2" w:rsidP="006B5454">
            <w:pPr>
              <w:spacing w:after="0" w:line="240" w:lineRule="auto"/>
              <w:jc w:val="center"/>
              <w:rPr>
                <w:rFonts w:ascii="Calibri" w:eastAsia="Times New Roman" w:hAnsi="Calibri" w:cs="Calibri"/>
                <w:b/>
                <w:bCs/>
                <w:color w:val="000000"/>
                <w:sz w:val="16"/>
                <w:szCs w:val="16"/>
                <w:lang w:eastAsia="en-GB"/>
              </w:rPr>
            </w:pPr>
            <w:r w:rsidRPr="00FD2BFD">
              <w:rPr>
                <w:rFonts w:ascii="Calibri" w:eastAsia="Times New Roman" w:hAnsi="Calibri" w:cs="Calibri"/>
                <w:b/>
                <w:bCs/>
                <w:color w:val="000000"/>
                <w:sz w:val="16"/>
                <w:szCs w:val="16"/>
                <w:lang w:eastAsia="en-GB"/>
              </w:rPr>
              <w:t>PHN not an outcome</w:t>
            </w:r>
          </w:p>
        </w:tc>
        <w:tc>
          <w:tcPr>
            <w:tcW w:w="2847" w:type="dxa"/>
            <w:tcBorders>
              <w:top w:val="nil"/>
              <w:left w:val="nil"/>
              <w:bottom w:val="single" w:sz="4" w:space="0" w:color="auto"/>
              <w:right w:val="single" w:sz="4" w:space="0" w:color="auto"/>
            </w:tcBorders>
            <w:shd w:val="clear" w:color="auto" w:fill="auto"/>
            <w:vAlign w:val="bottom"/>
            <w:hideMark/>
          </w:tcPr>
          <w:p w:rsidR="003C36E2" w:rsidRPr="00FD2BFD" w:rsidRDefault="003C36E2" w:rsidP="006B5454">
            <w:pPr>
              <w:spacing w:after="0" w:line="240" w:lineRule="auto"/>
              <w:rPr>
                <w:rFonts w:ascii="Calibri" w:eastAsia="Times New Roman" w:hAnsi="Calibri" w:cs="Calibri"/>
                <w:color w:val="000000"/>
                <w:sz w:val="16"/>
                <w:szCs w:val="16"/>
                <w:lang w:eastAsia="en-GB"/>
              </w:rPr>
            </w:pPr>
            <w:r w:rsidRPr="00FD2BFD">
              <w:rPr>
                <w:rFonts w:ascii="Calibri" w:eastAsia="Times New Roman" w:hAnsi="Calibri" w:cs="Calibri"/>
                <w:color w:val="000000"/>
                <w:sz w:val="16"/>
                <w:szCs w:val="16"/>
                <w:lang w:eastAsia="en-GB"/>
              </w:rPr>
              <w:t>K. S. Ammer, T.:Melnizky, P.</w:t>
            </w:r>
          </w:p>
        </w:tc>
        <w:tc>
          <w:tcPr>
            <w:tcW w:w="591" w:type="dxa"/>
            <w:tcBorders>
              <w:top w:val="nil"/>
              <w:left w:val="nil"/>
              <w:bottom w:val="single" w:sz="4" w:space="0" w:color="auto"/>
              <w:right w:val="single" w:sz="4" w:space="0" w:color="auto"/>
            </w:tcBorders>
            <w:shd w:val="clear" w:color="auto" w:fill="auto"/>
            <w:vAlign w:val="bottom"/>
            <w:hideMark/>
          </w:tcPr>
          <w:p w:rsidR="003C36E2" w:rsidRPr="00FD2BFD" w:rsidRDefault="003C36E2" w:rsidP="006B5454">
            <w:pPr>
              <w:spacing w:after="0" w:line="240" w:lineRule="auto"/>
              <w:jc w:val="right"/>
              <w:rPr>
                <w:rFonts w:ascii="Calibri" w:eastAsia="Times New Roman" w:hAnsi="Calibri" w:cs="Calibri"/>
                <w:color w:val="000000"/>
                <w:sz w:val="16"/>
                <w:szCs w:val="16"/>
                <w:lang w:eastAsia="en-GB"/>
              </w:rPr>
            </w:pPr>
            <w:r w:rsidRPr="00FD2BFD">
              <w:rPr>
                <w:rFonts w:ascii="Calibri" w:eastAsia="Times New Roman" w:hAnsi="Calibri" w:cs="Calibri"/>
                <w:color w:val="000000"/>
                <w:sz w:val="16"/>
                <w:szCs w:val="16"/>
                <w:lang w:eastAsia="en-GB"/>
              </w:rPr>
              <w:t>2001</w:t>
            </w:r>
          </w:p>
        </w:tc>
        <w:tc>
          <w:tcPr>
            <w:tcW w:w="5670" w:type="dxa"/>
            <w:tcBorders>
              <w:top w:val="nil"/>
              <w:left w:val="nil"/>
              <w:bottom w:val="single" w:sz="4" w:space="0" w:color="auto"/>
              <w:right w:val="single" w:sz="4" w:space="0" w:color="auto"/>
            </w:tcBorders>
            <w:shd w:val="clear" w:color="auto" w:fill="auto"/>
            <w:vAlign w:val="bottom"/>
            <w:hideMark/>
          </w:tcPr>
          <w:p w:rsidR="003C36E2" w:rsidRPr="00FD2BFD" w:rsidRDefault="003C36E2" w:rsidP="006B5454">
            <w:pPr>
              <w:spacing w:after="0" w:line="240" w:lineRule="auto"/>
              <w:rPr>
                <w:rFonts w:ascii="Calibri" w:eastAsia="Times New Roman" w:hAnsi="Calibri" w:cs="Calibri"/>
                <w:color w:val="000000"/>
                <w:sz w:val="16"/>
                <w:szCs w:val="16"/>
                <w:lang w:eastAsia="en-GB"/>
              </w:rPr>
            </w:pPr>
            <w:r w:rsidRPr="00FD2BFD">
              <w:rPr>
                <w:rFonts w:ascii="Calibri" w:eastAsia="Times New Roman" w:hAnsi="Calibri" w:cs="Calibri"/>
                <w:color w:val="000000"/>
                <w:sz w:val="16"/>
                <w:szCs w:val="16"/>
                <w:lang w:eastAsia="en-GB"/>
              </w:rPr>
              <w:t>Thermal imaging in acute herpes zoster or post-zoster neuralgia</w:t>
            </w:r>
          </w:p>
        </w:tc>
        <w:tc>
          <w:tcPr>
            <w:tcW w:w="2977" w:type="dxa"/>
            <w:tcBorders>
              <w:top w:val="nil"/>
              <w:left w:val="nil"/>
              <w:bottom w:val="single" w:sz="4" w:space="0" w:color="auto"/>
              <w:right w:val="single" w:sz="4" w:space="0" w:color="auto"/>
            </w:tcBorders>
            <w:shd w:val="clear" w:color="auto" w:fill="auto"/>
            <w:vAlign w:val="bottom"/>
            <w:hideMark/>
          </w:tcPr>
          <w:p w:rsidR="003C36E2" w:rsidRPr="00FD2BFD" w:rsidRDefault="003C36E2" w:rsidP="006B5454">
            <w:pPr>
              <w:spacing w:after="0" w:line="240" w:lineRule="auto"/>
              <w:rPr>
                <w:rFonts w:ascii="Calibri" w:eastAsia="Times New Roman" w:hAnsi="Calibri" w:cs="Calibri"/>
                <w:color w:val="000000"/>
                <w:sz w:val="16"/>
                <w:szCs w:val="16"/>
                <w:lang w:eastAsia="en-GB"/>
              </w:rPr>
            </w:pPr>
            <w:r w:rsidRPr="00FD2BFD">
              <w:rPr>
                <w:rFonts w:ascii="Calibri" w:eastAsia="Times New Roman" w:hAnsi="Calibri" w:cs="Calibri"/>
                <w:color w:val="000000"/>
                <w:sz w:val="16"/>
                <w:szCs w:val="16"/>
                <w:lang w:eastAsia="en-GB"/>
              </w:rPr>
              <w:t>Skin Research and Technology</w:t>
            </w:r>
          </w:p>
        </w:tc>
      </w:tr>
      <w:tr w:rsidR="003C36E2" w:rsidRPr="00FD2BFD" w:rsidTr="006B5454">
        <w:trPr>
          <w:trHeight w:val="465"/>
        </w:trPr>
        <w:tc>
          <w:tcPr>
            <w:tcW w:w="1660" w:type="dxa"/>
            <w:vMerge/>
            <w:tcBorders>
              <w:top w:val="nil"/>
              <w:left w:val="single" w:sz="4" w:space="0" w:color="auto"/>
              <w:bottom w:val="single" w:sz="4" w:space="0" w:color="auto"/>
              <w:right w:val="single" w:sz="4" w:space="0" w:color="auto"/>
            </w:tcBorders>
            <w:vAlign w:val="center"/>
            <w:hideMark/>
          </w:tcPr>
          <w:p w:rsidR="003C36E2" w:rsidRPr="00FD2BFD" w:rsidRDefault="003C36E2" w:rsidP="006B5454">
            <w:pPr>
              <w:spacing w:after="0" w:line="240" w:lineRule="auto"/>
              <w:rPr>
                <w:rFonts w:ascii="Calibri" w:eastAsia="Times New Roman" w:hAnsi="Calibri" w:cs="Calibri"/>
                <w:b/>
                <w:bCs/>
                <w:color w:val="000000"/>
                <w:sz w:val="16"/>
                <w:szCs w:val="16"/>
                <w:lang w:eastAsia="en-GB"/>
              </w:rPr>
            </w:pPr>
          </w:p>
        </w:tc>
        <w:tc>
          <w:tcPr>
            <w:tcW w:w="2847" w:type="dxa"/>
            <w:tcBorders>
              <w:top w:val="nil"/>
              <w:left w:val="nil"/>
              <w:bottom w:val="single" w:sz="4" w:space="0" w:color="auto"/>
              <w:right w:val="single" w:sz="4" w:space="0" w:color="auto"/>
            </w:tcBorders>
            <w:shd w:val="clear" w:color="auto" w:fill="auto"/>
            <w:vAlign w:val="bottom"/>
            <w:hideMark/>
          </w:tcPr>
          <w:p w:rsidR="003C36E2" w:rsidRPr="00FD2BFD" w:rsidRDefault="003C36E2" w:rsidP="006B5454">
            <w:pPr>
              <w:spacing w:after="0" w:line="240" w:lineRule="auto"/>
              <w:rPr>
                <w:rFonts w:ascii="Calibri" w:eastAsia="Times New Roman" w:hAnsi="Calibri" w:cs="Calibri"/>
                <w:color w:val="000000"/>
                <w:sz w:val="16"/>
                <w:szCs w:val="16"/>
                <w:lang w:eastAsia="en-GB"/>
              </w:rPr>
            </w:pPr>
            <w:r w:rsidRPr="00FD2BFD">
              <w:rPr>
                <w:rFonts w:ascii="Calibri" w:eastAsia="Times New Roman" w:hAnsi="Calibri" w:cs="Calibri"/>
                <w:color w:val="000000"/>
                <w:sz w:val="16"/>
                <w:szCs w:val="16"/>
                <w:lang w:eastAsia="en-GB"/>
              </w:rPr>
              <w:t>K. R. F. Beutner, D. J.:Forszpaniak, C.:Andersen, P. L.:Wood, M. J.</w:t>
            </w:r>
          </w:p>
        </w:tc>
        <w:tc>
          <w:tcPr>
            <w:tcW w:w="591" w:type="dxa"/>
            <w:tcBorders>
              <w:top w:val="nil"/>
              <w:left w:val="nil"/>
              <w:bottom w:val="single" w:sz="4" w:space="0" w:color="auto"/>
              <w:right w:val="single" w:sz="4" w:space="0" w:color="auto"/>
            </w:tcBorders>
            <w:shd w:val="clear" w:color="auto" w:fill="auto"/>
            <w:vAlign w:val="bottom"/>
            <w:hideMark/>
          </w:tcPr>
          <w:p w:rsidR="003C36E2" w:rsidRPr="00FD2BFD" w:rsidRDefault="003C36E2" w:rsidP="006B5454">
            <w:pPr>
              <w:spacing w:after="0" w:line="240" w:lineRule="auto"/>
              <w:jc w:val="right"/>
              <w:rPr>
                <w:rFonts w:ascii="Calibri" w:eastAsia="Times New Roman" w:hAnsi="Calibri" w:cs="Calibri"/>
                <w:color w:val="000000"/>
                <w:sz w:val="16"/>
                <w:szCs w:val="16"/>
                <w:lang w:eastAsia="en-GB"/>
              </w:rPr>
            </w:pPr>
            <w:r w:rsidRPr="00FD2BFD">
              <w:rPr>
                <w:rFonts w:ascii="Calibri" w:eastAsia="Times New Roman" w:hAnsi="Calibri" w:cs="Calibri"/>
                <w:color w:val="000000"/>
                <w:sz w:val="16"/>
                <w:szCs w:val="16"/>
                <w:lang w:eastAsia="en-GB"/>
              </w:rPr>
              <w:t>1995</w:t>
            </w:r>
          </w:p>
        </w:tc>
        <w:tc>
          <w:tcPr>
            <w:tcW w:w="5670" w:type="dxa"/>
            <w:tcBorders>
              <w:top w:val="nil"/>
              <w:left w:val="nil"/>
              <w:bottom w:val="single" w:sz="4" w:space="0" w:color="auto"/>
              <w:right w:val="single" w:sz="4" w:space="0" w:color="auto"/>
            </w:tcBorders>
            <w:shd w:val="clear" w:color="auto" w:fill="auto"/>
            <w:vAlign w:val="bottom"/>
            <w:hideMark/>
          </w:tcPr>
          <w:p w:rsidR="003C36E2" w:rsidRPr="00FD2BFD" w:rsidRDefault="003C36E2" w:rsidP="006B5454">
            <w:pPr>
              <w:spacing w:after="0" w:line="240" w:lineRule="auto"/>
              <w:rPr>
                <w:rFonts w:ascii="Calibri" w:eastAsia="Times New Roman" w:hAnsi="Calibri" w:cs="Calibri"/>
                <w:color w:val="000000"/>
                <w:sz w:val="16"/>
                <w:szCs w:val="16"/>
                <w:lang w:eastAsia="en-GB"/>
              </w:rPr>
            </w:pPr>
            <w:r w:rsidRPr="00FD2BFD">
              <w:rPr>
                <w:rFonts w:ascii="Calibri" w:eastAsia="Times New Roman" w:hAnsi="Calibri" w:cs="Calibri"/>
                <w:color w:val="000000"/>
                <w:sz w:val="16"/>
                <w:szCs w:val="16"/>
                <w:lang w:eastAsia="en-GB"/>
              </w:rPr>
              <w:t>Valaciclovir compared with acyclovir for improved therapy for herpes zoster in immunocompetent adults</w:t>
            </w:r>
          </w:p>
        </w:tc>
        <w:tc>
          <w:tcPr>
            <w:tcW w:w="2977" w:type="dxa"/>
            <w:tcBorders>
              <w:top w:val="nil"/>
              <w:left w:val="nil"/>
              <w:bottom w:val="single" w:sz="4" w:space="0" w:color="auto"/>
              <w:right w:val="single" w:sz="4" w:space="0" w:color="auto"/>
            </w:tcBorders>
            <w:shd w:val="clear" w:color="auto" w:fill="auto"/>
            <w:vAlign w:val="bottom"/>
            <w:hideMark/>
          </w:tcPr>
          <w:p w:rsidR="003C36E2" w:rsidRPr="00FD2BFD" w:rsidRDefault="003C36E2" w:rsidP="006B5454">
            <w:pPr>
              <w:spacing w:after="0" w:line="240" w:lineRule="auto"/>
              <w:rPr>
                <w:rFonts w:ascii="Calibri" w:eastAsia="Times New Roman" w:hAnsi="Calibri" w:cs="Calibri"/>
                <w:color w:val="000000"/>
                <w:sz w:val="16"/>
                <w:szCs w:val="16"/>
                <w:lang w:eastAsia="en-GB"/>
              </w:rPr>
            </w:pPr>
            <w:r w:rsidRPr="00FD2BFD">
              <w:rPr>
                <w:rFonts w:ascii="Calibri" w:eastAsia="Times New Roman" w:hAnsi="Calibri" w:cs="Calibri"/>
                <w:color w:val="000000"/>
                <w:sz w:val="16"/>
                <w:szCs w:val="16"/>
                <w:lang w:eastAsia="en-GB"/>
              </w:rPr>
              <w:t>Antimicrobial Agents and Chemotherapy</w:t>
            </w:r>
          </w:p>
        </w:tc>
      </w:tr>
      <w:tr w:rsidR="003C36E2" w:rsidRPr="00FD2BFD" w:rsidTr="006B5454">
        <w:trPr>
          <w:trHeight w:val="465"/>
        </w:trPr>
        <w:tc>
          <w:tcPr>
            <w:tcW w:w="1660" w:type="dxa"/>
            <w:vMerge/>
            <w:tcBorders>
              <w:top w:val="nil"/>
              <w:left w:val="single" w:sz="4" w:space="0" w:color="auto"/>
              <w:bottom w:val="single" w:sz="4" w:space="0" w:color="auto"/>
              <w:right w:val="single" w:sz="4" w:space="0" w:color="auto"/>
            </w:tcBorders>
            <w:vAlign w:val="center"/>
            <w:hideMark/>
          </w:tcPr>
          <w:p w:rsidR="003C36E2" w:rsidRPr="00FD2BFD" w:rsidRDefault="003C36E2" w:rsidP="006B5454">
            <w:pPr>
              <w:spacing w:after="0" w:line="240" w:lineRule="auto"/>
              <w:rPr>
                <w:rFonts w:ascii="Calibri" w:eastAsia="Times New Roman" w:hAnsi="Calibri" w:cs="Calibri"/>
                <w:b/>
                <w:bCs/>
                <w:color w:val="000000"/>
                <w:sz w:val="16"/>
                <w:szCs w:val="16"/>
                <w:lang w:eastAsia="en-GB"/>
              </w:rPr>
            </w:pPr>
          </w:p>
        </w:tc>
        <w:tc>
          <w:tcPr>
            <w:tcW w:w="2847" w:type="dxa"/>
            <w:tcBorders>
              <w:top w:val="nil"/>
              <w:left w:val="nil"/>
              <w:bottom w:val="single" w:sz="4" w:space="0" w:color="auto"/>
              <w:right w:val="single" w:sz="4" w:space="0" w:color="auto"/>
            </w:tcBorders>
            <w:shd w:val="clear" w:color="auto" w:fill="auto"/>
            <w:vAlign w:val="bottom"/>
            <w:hideMark/>
          </w:tcPr>
          <w:p w:rsidR="003C36E2" w:rsidRPr="00FD2BFD" w:rsidRDefault="003C36E2" w:rsidP="006B5454">
            <w:pPr>
              <w:spacing w:after="0" w:line="240" w:lineRule="auto"/>
              <w:rPr>
                <w:rFonts w:ascii="Calibri" w:eastAsia="Times New Roman" w:hAnsi="Calibri" w:cs="Calibri"/>
                <w:color w:val="000000"/>
                <w:sz w:val="16"/>
                <w:szCs w:val="16"/>
                <w:lang w:eastAsia="en-GB"/>
              </w:rPr>
            </w:pPr>
            <w:r w:rsidRPr="00FD2BFD">
              <w:rPr>
                <w:rFonts w:ascii="Calibri" w:eastAsia="Times New Roman" w:hAnsi="Calibri" w:cs="Calibri"/>
                <w:color w:val="000000"/>
                <w:sz w:val="16"/>
                <w:szCs w:val="16"/>
                <w:lang w:eastAsia="en-GB"/>
              </w:rPr>
              <w:t>D. Bowsher</w:t>
            </w:r>
          </w:p>
        </w:tc>
        <w:tc>
          <w:tcPr>
            <w:tcW w:w="591" w:type="dxa"/>
            <w:tcBorders>
              <w:top w:val="nil"/>
              <w:left w:val="nil"/>
              <w:bottom w:val="single" w:sz="4" w:space="0" w:color="auto"/>
              <w:right w:val="single" w:sz="4" w:space="0" w:color="auto"/>
            </w:tcBorders>
            <w:shd w:val="clear" w:color="auto" w:fill="auto"/>
            <w:vAlign w:val="bottom"/>
            <w:hideMark/>
          </w:tcPr>
          <w:p w:rsidR="003C36E2" w:rsidRPr="00FD2BFD" w:rsidRDefault="003C36E2" w:rsidP="006B5454">
            <w:pPr>
              <w:spacing w:after="0" w:line="240" w:lineRule="auto"/>
              <w:jc w:val="right"/>
              <w:rPr>
                <w:rFonts w:ascii="Calibri" w:eastAsia="Times New Roman" w:hAnsi="Calibri" w:cs="Calibri"/>
                <w:color w:val="000000"/>
                <w:sz w:val="16"/>
                <w:szCs w:val="16"/>
                <w:lang w:eastAsia="en-GB"/>
              </w:rPr>
            </w:pPr>
            <w:r w:rsidRPr="00FD2BFD">
              <w:rPr>
                <w:rFonts w:ascii="Calibri" w:eastAsia="Times New Roman" w:hAnsi="Calibri" w:cs="Calibri"/>
                <w:color w:val="000000"/>
                <w:sz w:val="16"/>
                <w:szCs w:val="16"/>
                <w:lang w:eastAsia="en-GB"/>
              </w:rPr>
              <w:t>1992</w:t>
            </w:r>
          </w:p>
        </w:tc>
        <w:tc>
          <w:tcPr>
            <w:tcW w:w="5670" w:type="dxa"/>
            <w:tcBorders>
              <w:top w:val="nil"/>
              <w:left w:val="nil"/>
              <w:bottom w:val="single" w:sz="4" w:space="0" w:color="auto"/>
              <w:right w:val="single" w:sz="4" w:space="0" w:color="auto"/>
            </w:tcBorders>
            <w:shd w:val="clear" w:color="auto" w:fill="auto"/>
            <w:vAlign w:val="bottom"/>
            <w:hideMark/>
          </w:tcPr>
          <w:p w:rsidR="003C36E2" w:rsidRPr="00FD2BFD" w:rsidRDefault="003C36E2" w:rsidP="006B5454">
            <w:pPr>
              <w:spacing w:after="0" w:line="240" w:lineRule="auto"/>
              <w:rPr>
                <w:rFonts w:ascii="Calibri" w:eastAsia="Times New Roman" w:hAnsi="Calibri" w:cs="Calibri"/>
                <w:color w:val="000000"/>
                <w:sz w:val="16"/>
                <w:szCs w:val="16"/>
                <w:lang w:eastAsia="en-GB"/>
              </w:rPr>
            </w:pPr>
            <w:r w:rsidRPr="00FD2BFD">
              <w:rPr>
                <w:rFonts w:ascii="Calibri" w:eastAsia="Times New Roman" w:hAnsi="Calibri" w:cs="Calibri"/>
                <w:color w:val="000000"/>
                <w:sz w:val="16"/>
                <w:szCs w:val="16"/>
                <w:lang w:eastAsia="en-GB"/>
              </w:rPr>
              <w:t>Acute herpes zoster and postherpetic neuralgia: Effects of acyclovir and outcome of treatment with amitriptyline</w:t>
            </w:r>
          </w:p>
        </w:tc>
        <w:tc>
          <w:tcPr>
            <w:tcW w:w="2977" w:type="dxa"/>
            <w:tcBorders>
              <w:top w:val="nil"/>
              <w:left w:val="nil"/>
              <w:bottom w:val="single" w:sz="4" w:space="0" w:color="auto"/>
              <w:right w:val="single" w:sz="4" w:space="0" w:color="auto"/>
            </w:tcBorders>
            <w:shd w:val="clear" w:color="auto" w:fill="auto"/>
            <w:vAlign w:val="bottom"/>
            <w:hideMark/>
          </w:tcPr>
          <w:p w:rsidR="003C36E2" w:rsidRPr="00FD2BFD" w:rsidRDefault="003C36E2" w:rsidP="006B5454">
            <w:pPr>
              <w:spacing w:after="0" w:line="240" w:lineRule="auto"/>
              <w:rPr>
                <w:rFonts w:ascii="Calibri" w:eastAsia="Times New Roman" w:hAnsi="Calibri" w:cs="Calibri"/>
                <w:color w:val="000000"/>
                <w:sz w:val="16"/>
                <w:szCs w:val="16"/>
                <w:lang w:eastAsia="en-GB"/>
              </w:rPr>
            </w:pPr>
            <w:r w:rsidRPr="00FD2BFD">
              <w:rPr>
                <w:rFonts w:ascii="Calibri" w:eastAsia="Times New Roman" w:hAnsi="Calibri" w:cs="Calibri"/>
                <w:color w:val="000000"/>
                <w:sz w:val="16"/>
                <w:szCs w:val="16"/>
                <w:lang w:eastAsia="en-GB"/>
              </w:rPr>
              <w:t>British Journal of General Practice</w:t>
            </w:r>
          </w:p>
        </w:tc>
      </w:tr>
      <w:tr w:rsidR="003C36E2" w:rsidRPr="00FD2BFD" w:rsidTr="006B5454">
        <w:trPr>
          <w:trHeight w:val="465"/>
        </w:trPr>
        <w:tc>
          <w:tcPr>
            <w:tcW w:w="1660" w:type="dxa"/>
            <w:vMerge/>
            <w:tcBorders>
              <w:top w:val="nil"/>
              <w:left w:val="single" w:sz="4" w:space="0" w:color="auto"/>
              <w:bottom w:val="single" w:sz="4" w:space="0" w:color="auto"/>
              <w:right w:val="single" w:sz="4" w:space="0" w:color="auto"/>
            </w:tcBorders>
            <w:vAlign w:val="center"/>
            <w:hideMark/>
          </w:tcPr>
          <w:p w:rsidR="003C36E2" w:rsidRPr="00FD2BFD" w:rsidRDefault="003C36E2" w:rsidP="006B5454">
            <w:pPr>
              <w:spacing w:after="0" w:line="240" w:lineRule="auto"/>
              <w:rPr>
                <w:rFonts w:ascii="Calibri" w:eastAsia="Times New Roman" w:hAnsi="Calibri" w:cs="Calibri"/>
                <w:b/>
                <w:bCs/>
                <w:color w:val="000000"/>
                <w:sz w:val="16"/>
                <w:szCs w:val="16"/>
                <w:lang w:eastAsia="en-GB"/>
              </w:rPr>
            </w:pPr>
          </w:p>
        </w:tc>
        <w:tc>
          <w:tcPr>
            <w:tcW w:w="2847" w:type="dxa"/>
            <w:tcBorders>
              <w:top w:val="nil"/>
              <w:left w:val="nil"/>
              <w:bottom w:val="single" w:sz="4" w:space="0" w:color="auto"/>
              <w:right w:val="single" w:sz="4" w:space="0" w:color="auto"/>
            </w:tcBorders>
            <w:shd w:val="clear" w:color="auto" w:fill="auto"/>
            <w:vAlign w:val="bottom"/>
            <w:hideMark/>
          </w:tcPr>
          <w:p w:rsidR="003C36E2" w:rsidRPr="00FD2BFD" w:rsidRDefault="003C36E2" w:rsidP="006B5454">
            <w:pPr>
              <w:spacing w:after="0" w:line="240" w:lineRule="auto"/>
              <w:rPr>
                <w:rFonts w:ascii="Calibri" w:eastAsia="Times New Roman" w:hAnsi="Calibri" w:cs="Calibri"/>
                <w:color w:val="000000"/>
                <w:sz w:val="16"/>
                <w:szCs w:val="16"/>
                <w:lang w:eastAsia="en-GB"/>
              </w:rPr>
            </w:pPr>
            <w:r w:rsidRPr="00FD2BFD">
              <w:rPr>
                <w:rFonts w:ascii="Calibri" w:eastAsia="Times New Roman" w:hAnsi="Calibri" w:cs="Calibri"/>
                <w:color w:val="000000"/>
                <w:sz w:val="16"/>
                <w:szCs w:val="16"/>
                <w:lang w:eastAsia="en-GB"/>
              </w:rPr>
              <w:t>A. M. Cebrian-Cuenca, J. Diez-Domingo, M. S. Rodriguez, J. Puig-Barbera, J. Navarro-Perez and C. Herpes Zoster Research Group of the Valencian</w:t>
            </w:r>
          </w:p>
        </w:tc>
        <w:tc>
          <w:tcPr>
            <w:tcW w:w="591" w:type="dxa"/>
            <w:tcBorders>
              <w:top w:val="nil"/>
              <w:left w:val="nil"/>
              <w:bottom w:val="single" w:sz="4" w:space="0" w:color="auto"/>
              <w:right w:val="single" w:sz="4" w:space="0" w:color="auto"/>
            </w:tcBorders>
            <w:shd w:val="clear" w:color="auto" w:fill="auto"/>
            <w:vAlign w:val="bottom"/>
            <w:hideMark/>
          </w:tcPr>
          <w:p w:rsidR="003C36E2" w:rsidRPr="00FD2BFD" w:rsidRDefault="003C36E2" w:rsidP="006B5454">
            <w:pPr>
              <w:spacing w:after="0" w:line="240" w:lineRule="auto"/>
              <w:jc w:val="right"/>
              <w:rPr>
                <w:rFonts w:ascii="Calibri" w:eastAsia="Times New Roman" w:hAnsi="Calibri" w:cs="Calibri"/>
                <w:color w:val="000000"/>
                <w:sz w:val="16"/>
                <w:szCs w:val="16"/>
                <w:lang w:eastAsia="en-GB"/>
              </w:rPr>
            </w:pPr>
            <w:r w:rsidRPr="00FD2BFD">
              <w:rPr>
                <w:rFonts w:ascii="Calibri" w:eastAsia="Times New Roman" w:hAnsi="Calibri" w:cs="Calibri"/>
                <w:color w:val="000000"/>
                <w:sz w:val="16"/>
                <w:szCs w:val="16"/>
                <w:lang w:eastAsia="en-GB"/>
              </w:rPr>
              <w:t>2010</w:t>
            </w:r>
          </w:p>
        </w:tc>
        <w:tc>
          <w:tcPr>
            <w:tcW w:w="5670" w:type="dxa"/>
            <w:tcBorders>
              <w:top w:val="nil"/>
              <w:left w:val="nil"/>
              <w:bottom w:val="single" w:sz="4" w:space="0" w:color="auto"/>
              <w:right w:val="single" w:sz="4" w:space="0" w:color="auto"/>
            </w:tcBorders>
            <w:shd w:val="clear" w:color="auto" w:fill="auto"/>
            <w:vAlign w:val="bottom"/>
            <w:hideMark/>
          </w:tcPr>
          <w:p w:rsidR="003C36E2" w:rsidRPr="00FD2BFD" w:rsidRDefault="003C36E2" w:rsidP="006B5454">
            <w:pPr>
              <w:spacing w:after="0" w:line="240" w:lineRule="auto"/>
              <w:rPr>
                <w:rFonts w:ascii="Calibri" w:eastAsia="Times New Roman" w:hAnsi="Calibri" w:cs="Calibri"/>
                <w:color w:val="000000"/>
                <w:sz w:val="16"/>
                <w:szCs w:val="16"/>
                <w:lang w:eastAsia="en-GB"/>
              </w:rPr>
            </w:pPr>
            <w:r w:rsidRPr="00FD2BFD">
              <w:rPr>
                <w:rFonts w:ascii="Calibri" w:eastAsia="Times New Roman" w:hAnsi="Calibri" w:cs="Calibri"/>
                <w:color w:val="000000"/>
                <w:sz w:val="16"/>
                <w:szCs w:val="16"/>
                <w:lang w:eastAsia="en-GB"/>
              </w:rPr>
              <w:t>Epidemiology of herpes zoster infection among patients treated in primary care centres in the Valencian community (Spain)</w:t>
            </w:r>
          </w:p>
        </w:tc>
        <w:tc>
          <w:tcPr>
            <w:tcW w:w="2977" w:type="dxa"/>
            <w:tcBorders>
              <w:top w:val="nil"/>
              <w:left w:val="nil"/>
              <w:bottom w:val="single" w:sz="4" w:space="0" w:color="auto"/>
              <w:right w:val="single" w:sz="4" w:space="0" w:color="auto"/>
            </w:tcBorders>
            <w:shd w:val="clear" w:color="auto" w:fill="auto"/>
            <w:vAlign w:val="bottom"/>
            <w:hideMark/>
          </w:tcPr>
          <w:p w:rsidR="003C36E2" w:rsidRPr="00FD2BFD" w:rsidRDefault="003C36E2" w:rsidP="006B5454">
            <w:pPr>
              <w:spacing w:after="0" w:line="240" w:lineRule="auto"/>
              <w:rPr>
                <w:rFonts w:ascii="Calibri" w:eastAsia="Times New Roman" w:hAnsi="Calibri" w:cs="Calibri"/>
                <w:color w:val="000000"/>
                <w:sz w:val="16"/>
                <w:szCs w:val="16"/>
                <w:lang w:eastAsia="en-GB"/>
              </w:rPr>
            </w:pPr>
            <w:r w:rsidRPr="00FD2BFD">
              <w:rPr>
                <w:rFonts w:ascii="Calibri" w:eastAsia="Times New Roman" w:hAnsi="Calibri" w:cs="Calibri"/>
                <w:color w:val="000000"/>
                <w:sz w:val="16"/>
                <w:szCs w:val="16"/>
                <w:lang w:eastAsia="en-GB"/>
              </w:rPr>
              <w:t>BMC Family Practice</w:t>
            </w:r>
          </w:p>
        </w:tc>
      </w:tr>
      <w:tr w:rsidR="003C36E2" w:rsidRPr="00FD2BFD" w:rsidTr="006B5454">
        <w:trPr>
          <w:trHeight w:val="465"/>
        </w:trPr>
        <w:tc>
          <w:tcPr>
            <w:tcW w:w="1660" w:type="dxa"/>
            <w:vMerge/>
            <w:tcBorders>
              <w:top w:val="nil"/>
              <w:left w:val="single" w:sz="4" w:space="0" w:color="auto"/>
              <w:bottom w:val="single" w:sz="4" w:space="0" w:color="auto"/>
              <w:right w:val="single" w:sz="4" w:space="0" w:color="auto"/>
            </w:tcBorders>
            <w:vAlign w:val="center"/>
            <w:hideMark/>
          </w:tcPr>
          <w:p w:rsidR="003C36E2" w:rsidRPr="00FD2BFD" w:rsidRDefault="003C36E2" w:rsidP="006B5454">
            <w:pPr>
              <w:spacing w:after="0" w:line="240" w:lineRule="auto"/>
              <w:rPr>
                <w:rFonts w:ascii="Calibri" w:eastAsia="Times New Roman" w:hAnsi="Calibri" w:cs="Calibri"/>
                <w:b/>
                <w:bCs/>
                <w:color w:val="000000"/>
                <w:sz w:val="16"/>
                <w:szCs w:val="16"/>
                <w:lang w:eastAsia="en-GB"/>
              </w:rPr>
            </w:pPr>
          </w:p>
        </w:tc>
        <w:tc>
          <w:tcPr>
            <w:tcW w:w="2847" w:type="dxa"/>
            <w:tcBorders>
              <w:top w:val="nil"/>
              <w:left w:val="nil"/>
              <w:bottom w:val="single" w:sz="4" w:space="0" w:color="auto"/>
              <w:right w:val="single" w:sz="4" w:space="0" w:color="auto"/>
            </w:tcBorders>
            <w:shd w:val="clear" w:color="auto" w:fill="auto"/>
            <w:vAlign w:val="bottom"/>
            <w:hideMark/>
          </w:tcPr>
          <w:p w:rsidR="003C36E2" w:rsidRPr="00FD2BFD" w:rsidRDefault="003C36E2" w:rsidP="006B5454">
            <w:pPr>
              <w:spacing w:after="0" w:line="240" w:lineRule="auto"/>
              <w:rPr>
                <w:rFonts w:ascii="Calibri" w:eastAsia="Times New Roman" w:hAnsi="Calibri" w:cs="Calibri"/>
                <w:color w:val="000000"/>
                <w:sz w:val="16"/>
                <w:szCs w:val="16"/>
                <w:lang w:eastAsia="en-GB"/>
              </w:rPr>
            </w:pPr>
            <w:r w:rsidRPr="00FD2BFD">
              <w:rPr>
                <w:rFonts w:ascii="Calibri" w:eastAsia="Times New Roman" w:hAnsi="Calibri" w:cs="Calibri"/>
                <w:color w:val="000000"/>
                <w:sz w:val="16"/>
                <w:szCs w:val="16"/>
                <w:lang w:eastAsia="en-GB"/>
              </w:rPr>
              <w:t>U. Di Luzio Paparatti, F. Arpinelli and G. Visona</w:t>
            </w:r>
          </w:p>
        </w:tc>
        <w:tc>
          <w:tcPr>
            <w:tcW w:w="591" w:type="dxa"/>
            <w:tcBorders>
              <w:top w:val="nil"/>
              <w:left w:val="nil"/>
              <w:bottom w:val="single" w:sz="4" w:space="0" w:color="auto"/>
              <w:right w:val="single" w:sz="4" w:space="0" w:color="auto"/>
            </w:tcBorders>
            <w:shd w:val="clear" w:color="auto" w:fill="auto"/>
            <w:vAlign w:val="bottom"/>
            <w:hideMark/>
          </w:tcPr>
          <w:p w:rsidR="003C36E2" w:rsidRPr="00FD2BFD" w:rsidRDefault="003C36E2" w:rsidP="006B5454">
            <w:pPr>
              <w:spacing w:after="0" w:line="240" w:lineRule="auto"/>
              <w:jc w:val="right"/>
              <w:rPr>
                <w:rFonts w:ascii="Calibri" w:eastAsia="Times New Roman" w:hAnsi="Calibri" w:cs="Calibri"/>
                <w:color w:val="000000"/>
                <w:sz w:val="16"/>
                <w:szCs w:val="16"/>
                <w:lang w:eastAsia="en-GB"/>
              </w:rPr>
            </w:pPr>
            <w:r w:rsidRPr="00FD2BFD">
              <w:rPr>
                <w:rFonts w:ascii="Calibri" w:eastAsia="Times New Roman" w:hAnsi="Calibri" w:cs="Calibri"/>
                <w:color w:val="000000"/>
                <w:sz w:val="16"/>
                <w:szCs w:val="16"/>
                <w:lang w:eastAsia="en-GB"/>
              </w:rPr>
              <w:t>1999</w:t>
            </w:r>
          </w:p>
        </w:tc>
        <w:tc>
          <w:tcPr>
            <w:tcW w:w="5670" w:type="dxa"/>
            <w:tcBorders>
              <w:top w:val="nil"/>
              <w:left w:val="nil"/>
              <w:bottom w:val="single" w:sz="4" w:space="0" w:color="auto"/>
              <w:right w:val="single" w:sz="4" w:space="0" w:color="auto"/>
            </w:tcBorders>
            <w:shd w:val="clear" w:color="auto" w:fill="auto"/>
            <w:vAlign w:val="bottom"/>
            <w:hideMark/>
          </w:tcPr>
          <w:p w:rsidR="003C36E2" w:rsidRPr="00FD2BFD" w:rsidRDefault="003C36E2" w:rsidP="006B5454">
            <w:pPr>
              <w:spacing w:after="0" w:line="240" w:lineRule="auto"/>
              <w:rPr>
                <w:rFonts w:ascii="Calibri" w:eastAsia="Times New Roman" w:hAnsi="Calibri" w:cs="Calibri"/>
                <w:color w:val="000000"/>
                <w:sz w:val="16"/>
                <w:szCs w:val="16"/>
                <w:lang w:eastAsia="en-GB"/>
              </w:rPr>
            </w:pPr>
            <w:r w:rsidRPr="00FD2BFD">
              <w:rPr>
                <w:rFonts w:ascii="Calibri" w:eastAsia="Times New Roman" w:hAnsi="Calibri" w:cs="Calibri"/>
                <w:color w:val="000000"/>
                <w:sz w:val="16"/>
                <w:szCs w:val="16"/>
                <w:lang w:eastAsia="en-GB"/>
              </w:rPr>
              <w:t>Herpes zoster and its complications in Italy: An observational survey</w:t>
            </w:r>
          </w:p>
        </w:tc>
        <w:tc>
          <w:tcPr>
            <w:tcW w:w="2977" w:type="dxa"/>
            <w:tcBorders>
              <w:top w:val="nil"/>
              <w:left w:val="nil"/>
              <w:bottom w:val="single" w:sz="4" w:space="0" w:color="auto"/>
              <w:right w:val="single" w:sz="4" w:space="0" w:color="auto"/>
            </w:tcBorders>
            <w:shd w:val="clear" w:color="auto" w:fill="auto"/>
            <w:vAlign w:val="bottom"/>
            <w:hideMark/>
          </w:tcPr>
          <w:p w:rsidR="003C36E2" w:rsidRPr="00FD2BFD" w:rsidRDefault="003C36E2" w:rsidP="006B5454">
            <w:pPr>
              <w:spacing w:after="0" w:line="240" w:lineRule="auto"/>
              <w:rPr>
                <w:rFonts w:ascii="Calibri" w:eastAsia="Times New Roman" w:hAnsi="Calibri" w:cs="Calibri"/>
                <w:color w:val="000000"/>
                <w:sz w:val="16"/>
                <w:szCs w:val="16"/>
                <w:lang w:eastAsia="en-GB"/>
              </w:rPr>
            </w:pPr>
            <w:r w:rsidRPr="00FD2BFD">
              <w:rPr>
                <w:rFonts w:ascii="Calibri" w:eastAsia="Times New Roman" w:hAnsi="Calibri" w:cs="Calibri"/>
                <w:color w:val="000000"/>
                <w:sz w:val="16"/>
                <w:szCs w:val="16"/>
                <w:lang w:eastAsia="en-GB"/>
              </w:rPr>
              <w:t>Journal of Infection</w:t>
            </w:r>
          </w:p>
        </w:tc>
      </w:tr>
      <w:tr w:rsidR="003C36E2" w:rsidRPr="00FD2BFD" w:rsidTr="006B5454">
        <w:trPr>
          <w:trHeight w:val="300"/>
        </w:trPr>
        <w:tc>
          <w:tcPr>
            <w:tcW w:w="1660" w:type="dxa"/>
            <w:vMerge/>
            <w:tcBorders>
              <w:top w:val="nil"/>
              <w:left w:val="single" w:sz="4" w:space="0" w:color="auto"/>
              <w:bottom w:val="single" w:sz="4" w:space="0" w:color="auto"/>
              <w:right w:val="single" w:sz="4" w:space="0" w:color="auto"/>
            </w:tcBorders>
            <w:vAlign w:val="center"/>
            <w:hideMark/>
          </w:tcPr>
          <w:p w:rsidR="003C36E2" w:rsidRPr="00FD2BFD" w:rsidRDefault="003C36E2" w:rsidP="006B5454">
            <w:pPr>
              <w:spacing w:after="0" w:line="240" w:lineRule="auto"/>
              <w:rPr>
                <w:rFonts w:ascii="Calibri" w:eastAsia="Times New Roman" w:hAnsi="Calibri" w:cs="Calibri"/>
                <w:b/>
                <w:bCs/>
                <w:color w:val="000000"/>
                <w:sz w:val="16"/>
                <w:szCs w:val="16"/>
                <w:lang w:eastAsia="en-GB"/>
              </w:rPr>
            </w:pPr>
          </w:p>
        </w:tc>
        <w:tc>
          <w:tcPr>
            <w:tcW w:w="2847" w:type="dxa"/>
            <w:tcBorders>
              <w:top w:val="nil"/>
              <w:left w:val="nil"/>
              <w:bottom w:val="single" w:sz="4" w:space="0" w:color="auto"/>
              <w:right w:val="single" w:sz="4" w:space="0" w:color="auto"/>
            </w:tcBorders>
            <w:shd w:val="clear" w:color="auto" w:fill="auto"/>
            <w:vAlign w:val="bottom"/>
            <w:hideMark/>
          </w:tcPr>
          <w:p w:rsidR="003C36E2" w:rsidRPr="00FD2BFD" w:rsidRDefault="003C36E2" w:rsidP="006B5454">
            <w:pPr>
              <w:spacing w:after="0" w:line="240" w:lineRule="auto"/>
              <w:rPr>
                <w:rFonts w:ascii="Calibri" w:eastAsia="Times New Roman" w:hAnsi="Calibri" w:cs="Calibri"/>
                <w:color w:val="000000"/>
                <w:sz w:val="16"/>
                <w:szCs w:val="16"/>
                <w:lang w:eastAsia="en-GB"/>
              </w:rPr>
            </w:pPr>
            <w:r w:rsidRPr="00FD2BFD">
              <w:rPr>
                <w:rFonts w:ascii="Calibri" w:eastAsia="Times New Roman" w:hAnsi="Calibri" w:cs="Calibri"/>
                <w:color w:val="000000"/>
                <w:sz w:val="16"/>
                <w:szCs w:val="16"/>
                <w:lang w:eastAsia="en-GB"/>
              </w:rPr>
              <w:t>K. Galil, P. W. Choo, J. G. Donahue and R. Platt</w:t>
            </w:r>
          </w:p>
        </w:tc>
        <w:tc>
          <w:tcPr>
            <w:tcW w:w="591" w:type="dxa"/>
            <w:tcBorders>
              <w:top w:val="nil"/>
              <w:left w:val="nil"/>
              <w:bottom w:val="single" w:sz="4" w:space="0" w:color="auto"/>
              <w:right w:val="single" w:sz="4" w:space="0" w:color="auto"/>
            </w:tcBorders>
            <w:shd w:val="clear" w:color="auto" w:fill="auto"/>
            <w:vAlign w:val="bottom"/>
            <w:hideMark/>
          </w:tcPr>
          <w:p w:rsidR="003C36E2" w:rsidRPr="00FD2BFD" w:rsidRDefault="003C36E2" w:rsidP="006B5454">
            <w:pPr>
              <w:spacing w:after="0" w:line="240" w:lineRule="auto"/>
              <w:jc w:val="right"/>
              <w:rPr>
                <w:rFonts w:ascii="Calibri" w:eastAsia="Times New Roman" w:hAnsi="Calibri" w:cs="Calibri"/>
                <w:color w:val="000000"/>
                <w:sz w:val="16"/>
                <w:szCs w:val="16"/>
                <w:lang w:eastAsia="en-GB"/>
              </w:rPr>
            </w:pPr>
            <w:r w:rsidRPr="00FD2BFD">
              <w:rPr>
                <w:rFonts w:ascii="Calibri" w:eastAsia="Times New Roman" w:hAnsi="Calibri" w:cs="Calibri"/>
                <w:color w:val="000000"/>
                <w:sz w:val="16"/>
                <w:szCs w:val="16"/>
                <w:lang w:eastAsia="en-GB"/>
              </w:rPr>
              <w:t>1997</w:t>
            </w:r>
          </w:p>
        </w:tc>
        <w:tc>
          <w:tcPr>
            <w:tcW w:w="5670" w:type="dxa"/>
            <w:tcBorders>
              <w:top w:val="nil"/>
              <w:left w:val="nil"/>
              <w:bottom w:val="single" w:sz="4" w:space="0" w:color="auto"/>
              <w:right w:val="single" w:sz="4" w:space="0" w:color="auto"/>
            </w:tcBorders>
            <w:shd w:val="clear" w:color="auto" w:fill="auto"/>
            <w:vAlign w:val="bottom"/>
            <w:hideMark/>
          </w:tcPr>
          <w:p w:rsidR="003C36E2" w:rsidRPr="00FD2BFD" w:rsidRDefault="003C36E2" w:rsidP="006B5454">
            <w:pPr>
              <w:spacing w:after="0" w:line="240" w:lineRule="auto"/>
              <w:rPr>
                <w:rFonts w:ascii="Calibri" w:eastAsia="Times New Roman" w:hAnsi="Calibri" w:cs="Calibri"/>
                <w:color w:val="000000"/>
                <w:sz w:val="16"/>
                <w:szCs w:val="16"/>
                <w:lang w:eastAsia="en-GB"/>
              </w:rPr>
            </w:pPr>
            <w:r w:rsidRPr="00FD2BFD">
              <w:rPr>
                <w:rFonts w:ascii="Calibri" w:eastAsia="Times New Roman" w:hAnsi="Calibri" w:cs="Calibri"/>
                <w:color w:val="000000"/>
                <w:sz w:val="16"/>
                <w:szCs w:val="16"/>
                <w:lang w:eastAsia="en-GB"/>
              </w:rPr>
              <w:t>The sequelae of herpes zoster</w:t>
            </w:r>
          </w:p>
        </w:tc>
        <w:tc>
          <w:tcPr>
            <w:tcW w:w="2977" w:type="dxa"/>
            <w:tcBorders>
              <w:top w:val="nil"/>
              <w:left w:val="nil"/>
              <w:bottom w:val="single" w:sz="4" w:space="0" w:color="auto"/>
              <w:right w:val="single" w:sz="4" w:space="0" w:color="auto"/>
            </w:tcBorders>
            <w:shd w:val="clear" w:color="auto" w:fill="auto"/>
            <w:vAlign w:val="bottom"/>
            <w:hideMark/>
          </w:tcPr>
          <w:p w:rsidR="003C36E2" w:rsidRPr="00FD2BFD" w:rsidRDefault="003C36E2" w:rsidP="006B5454">
            <w:pPr>
              <w:spacing w:after="0" w:line="240" w:lineRule="auto"/>
              <w:rPr>
                <w:rFonts w:ascii="Calibri" w:eastAsia="Times New Roman" w:hAnsi="Calibri" w:cs="Calibri"/>
                <w:color w:val="000000"/>
                <w:sz w:val="16"/>
                <w:szCs w:val="16"/>
                <w:lang w:eastAsia="en-GB"/>
              </w:rPr>
            </w:pPr>
            <w:r w:rsidRPr="00FD2BFD">
              <w:rPr>
                <w:rFonts w:ascii="Calibri" w:eastAsia="Times New Roman" w:hAnsi="Calibri" w:cs="Calibri"/>
                <w:color w:val="000000"/>
                <w:sz w:val="16"/>
                <w:szCs w:val="16"/>
                <w:lang w:eastAsia="en-GB"/>
              </w:rPr>
              <w:t>Archives of Internal Medicine</w:t>
            </w:r>
          </w:p>
        </w:tc>
      </w:tr>
      <w:tr w:rsidR="003C36E2" w:rsidRPr="00FD2BFD" w:rsidTr="006B5454">
        <w:trPr>
          <w:trHeight w:val="465"/>
        </w:trPr>
        <w:tc>
          <w:tcPr>
            <w:tcW w:w="1660" w:type="dxa"/>
            <w:vMerge/>
            <w:tcBorders>
              <w:top w:val="nil"/>
              <w:left w:val="single" w:sz="4" w:space="0" w:color="auto"/>
              <w:bottom w:val="single" w:sz="4" w:space="0" w:color="auto"/>
              <w:right w:val="single" w:sz="4" w:space="0" w:color="auto"/>
            </w:tcBorders>
            <w:vAlign w:val="center"/>
            <w:hideMark/>
          </w:tcPr>
          <w:p w:rsidR="003C36E2" w:rsidRPr="00FD2BFD" w:rsidRDefault="003C36E2" w:rsidP="006B5454">
            <w:pPr>
              <w:spacing w:after="0" w:line="240" w:lineRule="auto"/>
              <w:rPr>
                <w:rFonts w:ascii="Calibri" w:eastAsia="Times New Roman" w:hAnsi="Calibri" w:cs="Calibri"/>
                <w:b/>
                <w:bCs/>
                <w:color w:val="000000"/>
                <w:sz w:val="16"/>
                <w:szCs w:val="16"/>
                <w:lang w:eastAsia="en-GB"/>
              </w:rPr>
            </w:pPr>
          </w:p>
        </w:tc>
        <w:tc>
          <w:tcPr>
            <w:tcW w:w="2847" w:type="dxa"/>
            <w:tcBorders>
              <w:top w:val="nil"/>
              <w:left w:val="nil"/>
              <w:bottom w:val="single" w:sz="4" w:space="0" w:color="auto"/>
              <w:right w:val="single" w:sz="4" w:space="0" w:color="auto"/>
            </w:tcBorders>
            <w:shd w:val="clear" w:color="auto" w:fill="auto"/>
            <w:vAlign w:val="bottom"/>
            <w:hideMark/>
          </w:tcPr>
          <w:p w:rsidR="003C36E2" w:rsidRPr="00FD2BFD" w:rsidRDefault="003C36E2" w:rsidP="006B5454">
            <w:pPr>
              <w:spacing w:after="0" w:line="240" w:lineRule="auto"/>
              <w:rPr>
                <w:rFonts w:ascii="Calibri" w:eastAsia="Times New Roman" w:hAnsi="Calibri" w:cs="Calibri"/>
                <w:color w:val="000000"/>
                <w:sz w:val="16"/>
                <w:szCs w:val="16"/>
                <w:lang w:eastAsia="en-GB"/>
              </w:rPr>
            </w:pPr>
            <w:r w:rsidRPr="00FD2BFD">
              <w:rPr>
                <w:rFonts w:ascii="Calibri" w:eastAsia="Times New Roman" w:hAnsi="Calibri" w:cs="Calibri"/>
                <w:color w:val="000000"/>
                <w:sz w:val="16"/>
                <w:szCs w:val="16"/>
                <w:lang w:eastAsia="en-GB"/>
              </w:rPr>
              <w:t>N. Haas, E. Holle, B. Hermes and B. M. Henz</w:t>
            </w:r>
          </w:p>
        </w:tc>
        <w:tc>
          <w:tcPr>
            <w:tcW w:w="591" w:type="dxa"/>
            <w:tcBorders>
              <w:top w:val="nil"/>
              <w:left w:val="nil"/>
              <w:bottom w:val="single" w:sz="4" w:space="0" w:color="auto"/>
              <w:right w:val="single" w:sz="4" w:space="0" w:color="auto"/>
            </w:tcBorders>
            <w:shd w:val="clear" w:color="auto" w:fill="auto"/>
            <w:vAlign w:val="bottom"/>
            <w:hideMark/>
          </w:tcPr>
          <w:p w:rsidR="003C36E2" w:rsidRPr="00FD2BFD" w:rsidRDefault="003C36E2" w:rsidP="006B5454">
            <w:pPr>
              <w:spacing w:after="0" w:line="240" w:lineRule="auto"/>
              <w:jc w:val="right"/>
              <w:rPr>
                <w:rFonts w:ascii="Calibri" w:eastAsia="Times New Roman" w:hAnsi="Calibri" w:cs="Calibri"/>
                <w:color w:val="000000"/>
                <w:sz w:val="16"/>
                <w:szCs w:val="16"/>
                <w:lang w:eastAsia="en-GB"/>
              </w:rPr>
            </w:pPr>
            <w:r w:rsidRPr="00FD2BFD">
              <w:rPr>
                <w:rFonts w:ascii="Calibri" w:eastAsia="Times New Roman" w:hAnsi="Calibri" w:cs="Calibri"/>
                <w:color w:val="000000"/>
                <w:sz w:val="16"/>
                <w:szCs w:val="16"/>
                <w:lang w:eastAsia="en-GB"/>
              </w:rPr>
              <w:t>2001</w:t>
            </w:r>
          </w:p>
        </w:tc>
        <w:tc>
          <w:tcPr>
            <w:tcW w:w="5670" w:type="dxa"/>
            <w:tcBorders>
              <w:top w:val="nil"/>
              <w:left w:val="nil"/>
              <w:bottom w:val="single" w:sz="4" w:space="0" w:color="auto"/>
              <w:right w:val="single" w:sz="4" w:space="0" w:color="auto"/>
            </w:tcBorders>
            <w:shd w:val="clear" w:color="auto" w:fill="auto"/>
            <w:vAlign w:val="bottom"/>
            <w:hideMark/>
          </w:tcPr>
          <w:p w:rsidR="003C36E2" w:rsidRPr="00FD2BFD" w:rsidRDefault="003C36E2" w:rsidP="006B5454">
            <w:pPr>
              <w:spacing w:after="0" w:line="240" w:lineRule="auto"/>
              <w:rPr>
                <w:rFonts w:ascii="Calibri" w:eastAsia="Times New Roman" w:hAnsi="Calibri" w:cs="Calibri"/>
                <w:color w:val="000000"/>
                <w:sz w:val="16"/>
                <w:szCs w:val="16"/>
                <w:lang w:eastAsia="en-GB"/>
              </w:rPr>
            </w:pPr>
            <w:r w:rsidRPr="00FD2BFD">
              <w:rPr>
                <w:rFonts w:ascii="Calibri" w:eastAsia="Times New Roman" w:hAnsi="Calibri" w:cs="Calibri"/>
                <w:color w:val="000000"/>
                <w:sz w:val="16"/>
                <w:szCs w:val="16"/>
                <w:lang w:eastAsia="en-GB"/>
              </w:rPr>
              <w:t>Acute herpes zoster neuralgia: Retrospective analysis of clinical aspects and therapeutic responsiveness</w:t>
            </w:r>
          </w:p>
        </w:tc>
        <w:tc>
          <w:tcPr>
            <w:tcW w:w="2977" w:type="dxa"/>
            <w:tcBorders>
              <w:top w:val="nil"/>
              <w:left w:val="nil"/>
              <w:bottom w:val="single" w:sz="4" w:space="0" w:color="auto"/>
              <w:right w:val="single" w:sz="4" w:space="0" w:color="auto"/>
            </w:tcBorders>
            <w:shd w:val="clear" w:color="auto" w:fill="auto"/>
            <w:vAlign w:val="bottom"/>
            <w:hideMark/>
          </w:tcPr>
          <w:p w:rsidR="003C36E2" w:rsidRPr="00FD2BFD" w:rsidRDefault="003C36E2" w:rsidP="006B5454">
            <w:pPr>
              <w:spacing w:after="0" w:line="240" w:lineRule="auto"/>
              <w:rPr>
                <w:rFonts w:ascii="Calibri" w:eastAsia="Times New Roman" w:hAnsi="Calibri" w:cs="Calibri"/>
                <w:color w:val="000000"/>
                <w:sz w:val="16"/>
                <w:szCs w:val="16"/>
                <w:lang w:eastAsia="en-GB"/>
              </w:rPr>
            </w:pPr>
            <w:r w:rsidRPr="00FD2BFD">
              <w:rPr>
                <w:rFonts w:ascii="Calibri" w:eastAsia="Times New Roman" w:hAnsi="Calibri" w:cs="Calibri"/>
                <w:color w:val="000000"/>
                <w:sz w:val="16"/>
                <w:szCs w:val="16"/>
                <w:lang w:eastAsia="en-GB"/>
              </w:rPr>
              <w:t>Dermatology</w:t>
            </w:r>
          </w:p>
        </w:tc>
      </w:tr>
      <w:tr w:rsidR="003C36E2" w:rsidRPr="00FD2BFD" w:rsidTr="006B5454">
        <w:trPr>
          <w:trHeight w:val="690"/>
        </w:trPr>
        <w:tc>
          <w:tcPr>
            <w:tcW w:w="1660" w:type="dxa"/>
            <w:vMerge/>
            <w:tcBorders>
              <w:top w:val="nil"/>
              <w:left w:val="single" w:sz="4" w:space="0" w:color="auto"/>
              <w:bottom w:val="single" w:sz="4" w:space="0" w:color="auto"/>
              <w:right w:val="single" w:sz="4" w:space="0" w:color="auto"/>
            </w:tcBorders>
            <w:vAlign w:val="center"/>
            <w:hideMark/>
          </w:tcPr>
          <w:p w:rsidR="003C36E2" w:rsidRPr="00FD2BFD" w:rsidRDefault="003C36E2" w:rsidP="006B5454">
            <w:pPr>
              <w:spacing w:after="0" w:line="240" w:lineRule="auto"/>
              <w:rPr>
                <w:rFonts w:ascii="Calibri" w:eastAsia="Times New Roman" w:hAnsi="Calibri" w:cs="Calibri"/>
                <w:b/>
                <w:bCs/>
                <w:color w:val="000000"/>
                <w:sz w:val="16"/>
                <w:szCs w:val="16"/>
                <w:lang w:eastAsia="en-GB"/>
              </w:rPr>
            </w:pPr>
          </w:p>
        </w:tc>
        <w:tc>
          <w:tcPr>
            <w:tcW w:w="2847" w:type="dxa"/>
            <w:tcBorders>
              <w:top w:val="nil"/>
              <w:left w:val="nil"/>
              <w:bottom w:val="single" w:sz="4" w:space="0" w:color="auto"/>
              <w:right w:val="single" w:sz="4" w:space="0" w:color="auto"/>
            </w:tcBorders>
            <w:shd w:val="clear" w:color="auto" w:fill="auto"/>
            <w:vAlign w:val="bottom"/>
            <w:hideMark/>
          </w:tcPr>
          <w:p w:rsidR="003C36E2" w:rsidRPr="00FD2BFD" w:rsidRDefault="003C36E2" w:rsidP="006B5454">
            <w:pPr>
              <w:spacing w:after="0" w:line="240" w:lineRule="auto"/>
              <w:rPr>
                <w:rFonts w:ascii="Calibri" w:eastAsia="Times New Roman" w:hAnsi="Calibri" w:cs="Calibri"/>
                <w:color w:val="000000"/>
                <w:sz w:val="16"/>
                <w:szCs w:val="16"/>
                <w:lang w:eastAsia="en-GB"/>
              </w:rPr>
            </w:pPr>
            <w:r w:rsidRPr="00FD2BFD">
              <w:rPr>
                <w:rFonts w:ascii="Calibri" w:eastAsia="Times New Roman" w:hAnsi="Calibri" w:cs="Calibri"/>
                <w:color w:val="000000"/>
                <w:sz w:val="16"/>
                <w:szCs w:val="16"/>
                <w:lang w:eastAsia="en-GB"/>
              </w:rPr>
              <w:t>K. M. Higa, M.:Hirata, K.:Hori, K.:Manabe, H.:Dan, K.</w:t>
            </w:r>
          </w:p>
        </w:tc>
        <w:tc>
          <w:tcPr>
            <w:tcW w:w="591" w:type="dxa"/>
            <w:tcBorders>
              <w:top w:val="nil"/>
              <w:left w:val="nil"/>
              <w:bottom w:val="single" w:sz="4" w:space="0" w:color="auto"/>
              <w:right w:val="single" w:sz="4" w:space="0" w:color="auto"/>
            </w:tcBorders>
            <w:shd w:val="clear" w:color="auto" w:fill="auto"/>
            <w:vAlign w:val="bottom"/>
            <w:hideMark/>
          </w:tcPr>
          <w:p w:rsidR="003C36E2" w:rsidRPr="00FD2BFD" w:rsidRDefault="003C36E2" w:rsidP="006B5454">
            <w:pPr>
              <w:spacing w:after="0" w:line="240" w:lineRule="auto"/>
              <w:jc w:val="right"/>
              <w:rPr>
                <w:rFonts w:ascii="Calibri" w:eastAsia="Times New Roman" w:hAnsi="Calibri" w:cs="Calibri"/>
                <w:color w:val="000000"/>
                <w:sz w:val="16"/>
                <w:szCs w:val="16"/>
                <w:lang w:eastAsia="en-GB"/>
              </w:rPr>
            </w:pPr>
            <w:r w:rsidRPr="00FD2BFD">
              <w:rPr>
                <w:rFonts w:ascii="Calibri" w:eastAsia="Times New Roman" w:hAnsi="Calibri" w:cs="Calibri"/>
                <w:color w:val="000000"/>
                <w:sz w:val="16"/>
                <w:szCs w:val="16"/>
                <w:lang w:eastAsia="en-GB"/>
              </w:rPr>
              <w:t>1997</w:t>
            </w:r>
          </w:p>
        </w:tc>
        <w:tc>
          <w:tcPr>
            <w:tcW w:w="5670" w:type="dxa"/>
            <w:tcBorders>
              <w:top w:val="nil"/>
              <w:left w:val="nil"/>
              <w:bottom w:val="single" w:sz="4" w:space="0" w:color="auto"/>
              <w:right w:val="single" w:sz="4" w:space="0" w:color="auto"/>
            </w:tcBorders>
            <w:shd w:val="clear" w:color="auto" w:fill="auto"/>
            <w:vAlign w:val="bottom"/>
            <w:hideMark/>
          </w:tcPr>
          <w:p w:rsidR="003C36E2" w:rsidRPr="00FD2BFD" w:rsidRDefault="003C36E2" w:rsidP="006B5454">
            <w:pPr>
              <w:spacing w:after="0" w:line="240" w:lineRule="auto"/>
              <w:rPr>
                <w:rFonts w:ascii="Calibri" w:eastAsia="Times New Roman" w:hAnsi="Calibri" w:cs="Calibri"/>
                <w:color w:val="000000"/>
                <w:sz w:val="16"/>
                <w:szCs w:val="16"/>
                <w:lang w:eastAsia="en-GB"/>
              </w:rPr>
            </w:pPr>
            <w:r w:rsidRPr="00FD2BFD">
              <w:rPr>
                <w:rFonts w:ascii="Calibri" w:eastAsia="Times New Roman" w:hAnsi="Calibri" w:cs="Calibri"/>
                <w:color w:val="000000"/>
                <w:sz w:val="16"/>
                <w:szCs w:val="16"/>
                <w:lang w:eastAsia="en-GB"/>
              </w:rPr>
              <w:t>Severity of skin lesions of herpes zoster at the worst phase rather than age and involved region most influences the duration of acute herpetic pain</w:t>
            </w:r>
          </w:p>
        </w:tc>
        <w:tc>
          <w:tcPr>
            <w:tcW w:w="2977" w:type="dxa"/>
            <w:tcBorders>
              <w:top w:val="nil"/>
              <w:left w:val="nil"/>
              <w:bottom w:val="single" w:sz="4" w:space="0" w:color="auto"/>
              <w:right w:val="single" w:sz="4" w:space="0" w:color="auto"/>
            </w:tcBorders>
            <w:shd w:val="clear" w:color="auto" w:fill="auto"/>
            <w:vAlign w:val="bottom"/>
            <w:hideMark/>
          </w:tcPr>
          <w:p w:rsidR="003C36E2" w:rsidRPr="00FD2BFD" w:rsidRDefault="003C36E2" w:rsidP="006B5454">
            <w:pPr>
              <w:spacing w:after="0" w:line="240" w:lineRule="auto"/>
              <w:rPr>
                <w:rFonts w:ascii="Calibri" w:eastAsia="Times New Roman" w:hAnsi="Calibri" w:cs="Calibri"/>
                <w:color w:val="000000"/>
                <w:sz w:val="16"/>
                <w:szCs w:val="16"/>
                <w:lang w:eastAsia="en-GB"/>
              </w:rPr>
            </w:pPr>
            <w:r w:rsidRPr="00FD2BFD">
              <w:rPr>
                <w:rFonts w:ascii="Calibri" w:eastAsia="Times New Roman" w:hAnsi="Calibri" w:cs="Calibri"/>
                <w:color w:val="000000"/>
                <w:sz w:val="16"/>
                <w:szCs w:val="16"/>
                <w:lang w:eastAsia="en-GB"/>
              </w:rPr>
              <w:t>Pain</w:t>
            </w:r>
          </w:p>
        </w:tc>
      </w:tr>
      <w:tr w:rsidR="003C36E2" w:rsidRPr="00FD2BFD" w:rsidTr="006B5454">
        <w:trPr>
          <w:trHeight w:val="465"/>
        </w:trPr>
        <w:tc>
          <w:tcPr>
            <w:tcW w:w="1660" w:type="dxa"/>
            <w:vMerge/>
            <w:tcBorders>
              <w:top w:val="nil"/>
              <w:left w:val="single" w:sz="4" w:space="0" w:color="auto"/>
              <w:bottom w:val="single" w:sz="4" w:space="0" w:color="auto"/>
              <w:right w:val="single" w:sz="4" w:space="0" w:color="auto"/>
            </w:tcBorders>
            <w:vAlign w:val="center"/>
            <w:hideMark/>
          </w:tcPr>
          <w:p w:rsidR="003C36E2" w:rsidRPr="00FD2BFD" w:rsidRDefault="003C36E2" w:rsidP="006B5454">
            <w:pPr>
              <w:spacing w:after="0" w:line="240" w:lineRule="auto"/>
              <w:rPr>
                <w:rFonts w:ascii="Calibri" w:eastAsia="Times New Roman" w:hAnsi="Calibri" w:cs="Calibri"/>
                <w:b/>
                <w:bCs/>
                <w:color w:val="000000"/>
                <w:sz w:val="16"/>
                <w:szCs w:val="16"/>
                <w:lang w:eastAsia="en-GB"/>
              </w:rPr>
            </w:pPr>
          </w:p>
        </w:tc>
        <w:tc>
          <w:tcPr>
            <w:tcW w:w="2847" w:type="dxa"/>
            <w:tcBorders>
              <w:top w:val="nil"/>
              <w:left w:val="nil"/>
              <w:bottom w:val="single" w:sz="4" w:space="0" w:color="auto"/>
              <w:right w:val="single" w:sz="4" w:space="0" w:color="auto"/>
            </w:tcBorders>
            <w:shd w:val="clear" w:color="auto" w:fill="auto"/>
            <w:vAlign w:val="bottom"/>
            <w:hideMark/>
          </w:tcPr>
          <w:p w:rsidR="003C36E2" w:rsidRPr="00FD2BFD" w:rsidRDefault="003C36E2" w:rsidP="006B5454">
            <w:pPr>
              <w:spacing w:after="0" w:line="240" w:lineRule="auto"/>
              <w:rPr>
                <w:rFonts w:ascii="Calibri" w:eastAsia="Times New Roman" w:hAnsi="Calibri" w:cs="Calibri"/>
                <w:color w:val="000000"/>
                <w:sz w:val="16"/>
                <w:szCs w:val="16"/>
                <w:lang w:eastAsia="en-GB"/>
              </w:rPr>
            </w:pPr>
            <w:r w:rsidRPr="00FD2BFD">
              <w:rPr>
                <w:rFonts w:ascii="Calibri" w:eastAsia="Times New Roman" w:hAnsi="Calibri" w:cs="Calibri"/>
                <w:color w:val="000000"/>
                <w:sz w:val="16"/>
                <w:szCs w:val="16"/>
                <w:lang w:eastAsia="en-GB"/>
              </w:rPr>
              <w:t>K. N. Higa, B.:Manabe, H.:Sato, S.:Dan, K.</w:t>
            </w:r>
          </w:p>
        </w:tc>
        <w:tc>
          <w:tcPr>
            <w:tcW w:w="591" w:type="dxa"/>
            <w:tcBorders>
              <w:top w:val="nil"/>
              <w:left w:val="nil"/>
              <w:bottom w:val="single" w:sz="4" w:space="0" w:color="auto"/>
              <w:right w:val="single" w:sz="4" w:space="0" w:color="auto"/>
            </w:tcBorders>
            <w:shd w:val="clear" w:color="auto" w:fill="auto"/>
            <w:vAlign w:val="bottom"/>
            <w:hideMark/>
          </w:tcPr>
          <w:p w:rsidR="003C36E2" w:rsidRPr="00FD2BFD" w:rsidRDefault="003C36E2" w:rsidP="006B5454">
            <w:pPr>
              <w:spacing w:after="0" w:line="240" w:lineRule="auto"/>
              <w:jc w:val="right"/>
              <w:rPr>
                <w:rFonts w:ascii="Calibri" w:eastAsia="Times New Roman" w:hAnsi="Calibri" w:cs="Calibri"/>
                <w:color w:val="000000"/>
                <w:sz w:val="16"/>
                <w:szCs w:val="16"/>
                <w:lang w:eastAsia="en-GB"/>
              </w:rPr>
            </w:pPr>
            <w:r w:rsidRPr="00FD2BFD">
              <w:rPr>
                <w:rFonts w:ascii="Calibri" w:eastAsia="Times New Roman" w:hAnsi="Calibri" w:cs="Calibri"/>
                <w:color w:val="000000"/>
                <w:sz w:val="16"/>
                <w:szCs w:val="16"/>
                <w:lang w:eastAsia="en-GB"/>
              </w:rPr>
              <w:t>1992</w:t>
            </w:r>
          </w:p>
        </w:tc>
        <w:tc>
          <w:tcPr>
            <w:tcW w:w="5670" w:type="dxa"/>
            <w:tcBorders>
              <w:top w:val="nil"/>
              <w:left w:val="nil"/>
              <w:bottom w:val="single" w:sz="4" w:space="0" w:color="auto"/>
              <w:right w:val="single" w:sz="4" w:space="0" w:color="auto"/>
            </w:tcBorders>
            <w:shd w:val="clear" w:color="auto" w:fill="auto"/>
            <w:vAlign w:val="bottom"/>
            <w:hideMark/>
          </w:tcPr>
          <w:p w:rsidR="003C36E2" w:rsidRPr="00FD2BFD" w:rsidRDefault="003C36E2" w:rsidP="006B5454">
            <w:pPr>
              <w:spacing w:after="0" w:line="240" w:lineRule="auto"/>
              <w:rPr>
                <w:rFonts w:ascii="Calibri" w:eastAsia="Times New Roman" w:hAnsi="Calibri" w:cs="Calibri"/>
                <w:color w:val="000000"/>
                <w:sz w:val="16"/>
                <w:szCs w:val="16"/>
                <w:lang w:eastAsia="en-GB"/>
              </w:rPr>
            </w:pPr>
            <w:r w:rsidRPr="00FD2BFD">
              <w:rPr>
                <w:rFonts w:ascii="Calibri" w:eastAsia="Times New Roman" w:hAnsi="Calibri" w:cs="Calibri"/>
                <w:color w:val="000000"/>
                <w:sz w:val="16"/>
                <w:szCs w:val="16"/>
                <w:lang w:eastAsia="en-GB"/>
              </w:rPr>
              <w:t>T-lymphocyte subsets in otherwise healthy patients with herpes zoster and relationships to the duration of acute herpetic pain</w:t>
            </w:r>
          </w:p>
        </w:tc>
        <w:tc>
          <w:tcPr>
            <w:tcW w:w="2977" w:type="dxa"/>
            <w:tcBorders>
              <w:top w:val="nil"/>
              <w:left w:val="nil"/>
              <w:bottom w:val="single" w:sz="4" w:space="0" w:color="auto"/>
              <w:right w:val="single" w:sz="4" w:space="0" w:color="auto"/>
            </w:tcBorders>
            <w:shd w:val="clear" w:color="auto" w:fill="auto"/>
            <w:vAlign w:val="bottom"/>
            <w:hideMark/>
          </w:tcPr>
          <w:p w:rsidR="003C36E2" w:rsidRPr="00FD2BFD" w:rsidRDefault="003C36E2" w:rsidP="006B5454">
            <w:pPr>
              <w:spacing w:after="0" w:line="240" w:lineRule="auto"/>
              <w:rPr>
                <w:rFonts w:ascii="Calibri" w:eastAsia="Times New Roman" w:hAnsi="Calibri" w:cs="Calibri"/>
                <w:color w:val="000000"/>
                <w:sz w:val="16"/>
                <w:szCs w:val="16"/>
                <w:lang w:eastAsia="en-GB"/>
              </w:rPr>
            </w:pPr>
            <w:r w:rsidRPr="00FD2BFD">
              <w:rPr>
                <w:rFonts w:ascii="Calibri" w:eastAsia="Times New Roman" w:hAnsi="Calibri" w:cs="Calibri"/>
                <w:color w:val="000000"/>
                <w:sz w:val="16"/>
                <w:szCs w:val="16"/>
                <w:lang w:eastAsia="en-GB"/>
              </w:rPr>
              <w:t>Pain</w:t>
            </w:r>
          </w:p>
        </w:tc>
      </w:tr>
      <w:tr w:rsidR="003C36E2" w:rsidRPr="00FD2BFD" w:rsidTr="006B5454">
        <w:trPr>
          <w:trHeight w:val="465"/>
        </w:trPr>
        <w:tc>
          <w:tcPr>
            <w:tcW w:w="1660" w:type="dxa"/>
            <w:vMerge/>
            <w:tcBorders>
              <w:top w:val="nil"/>
              <w:left w:val="single" w:sz="4" w:space="0" w:color="auto"/>
              <w:bottom w:val="single" w:sz="4" w:space="0" w:color="auto"/>
              <w:right w:val="single" w:sz="4" w:space="0" w:color="auto"/>
            </w:tcBorders>
            <w:vAlign w:val="center"/>
            <w:hideMark/>
          </w:tcPr>
          <w:p w:rsidR="003C36E2" w:rsidRPr="00FD2BFD" w:rsidRDefault="003C36E2" w:rsidP="006B5454">
            <w:pPr>
              <w:spacing w:after="0" w:line="240" w:lineRule="auto"/>
              <w:rPr>
                <w:rFonts w:ascii="Calibri" w:eastAsia="Times New Roman" w:hAnsi="Calibri" w:cs="Calibri"/>
                <w:b/>
                <w:bCs/>
                <w:color w:val="000000"/>
                <w:sz w:val="16"/>
                <w:szCs w:val="16"/>
                <w:lang w:eastAsia="en-GB"/>
              </w:rPr>
            </w:pPr>
          </w:p>
        </w:tc>
        <w:tc>
          <w:tcPr>
            <w:tcW w:w="2847" w:type="dxa"/>
            <w:tcBorders>
              <w:top w:val="nil"/>
              <w:left w:val="nil"/>
              <w:bottom w:val="single" w:sz="4" w:space="0" w:color="auto"/>
              <w:right w:val="single" w:sz="4" w:space="0" w:color="auto"/>
            </w:tcBorders>
            <w:shd w:val="clear" w:color="auto" w:fill="auto"/>
            <w:vAlign w:val="bottom"/>
            <w:hideMark/>
          </w:tcPr>
          <w:p w:rsidR="003C36E2" w:rsidRPr="00FD2BFD" w:rsidRDefault="003C36E2" w:rsidP="006B5454">
            <w:pPr>
              <w:spacing w:after="0" w:line="240" w:lineRule="auto"/>
              <w:rPr>
                <w:rFonts w:ascii="Calibri" w:eastAsia="Times New Roman" w:hAnsi="Calibri" w:cs="Calibri"/>
                <w:color w:val="000000"/>
                <w:sz w:val="16"/>
                <w:szCs w:val="16"/>
                <w:lang w:eastAsia="en-GB"/>
              </w:rPr>
            </w:pPr>
            <w:r w:rsidRPr="00FD2BFD">
              <w:rPr>
                <w:rFonts w:ascii="Calibri" w:eastAsia="Times New Roman" w:hAnsi="Calibri" w:cs="Calibri"/>
                <w:color w:val="000000"/>
                <w:sz w:val="16"/>
                <w:szCs w:val="16"/>
                <w:lang w:eastAsia="en-GB"/>
              </w:rPr>
              <w:t>H. Manabe, K. Dan and K. Higa</w:t>
            </w:r>
          </w:p>
        </w:tc>
        <w:tc>
          <w:tcPr>
            <w:tcW w:w="591" w:type="dxa"/>
            <w:tcBorders>
              <w:top w:val="nil"/>
              <w:left w:val="nil"/>
              <w:bottom w:val="single" w:sz="4" w:space="0" w:color="auto"/>
              <w:right w:val="single" w:sz="4" w:space="0" w:color="auto"/>
            </w:tcBorders>
            <w:shd w:val="clear" w:color="auto" w:fill="auto"/>
            <w:vAlign w:val="bottom"/>
            <w:hideMark/>
          </w:tcPr>
          <w:p w:rsidR="003C36E2" w:rsidRPr="00FD2BFD" w:rsidRDefault="003C36E2" w:rsidP="006B5454">
            <w:pPr>
              <w:spacing w:after="0" w:line="240" w:lineRule="auto"/>
              <w:jc w:val="right"/>
              <w:rPr>
                <w:rFonts w:ascii="Calibri" w:eastAsia="Times New Roman" w:hAnsi="Calibri" w:cs="Calibri"/>
                <w:color w:val="000000"/>
                <w:sz w:val="16"/>
                <w:szCs w:val="16"/>
                <w:lang w:eastAsia="en-GB"/>
              </w:rPr>
            </w:pPr>
            <w:r w:rsidRPr="00FD2BFD">
              <w:rPr>
                <w:rFonts w:ascii="Calibri" w:eastAsia="Times New Roman" w:hAnsi="Calibri" w:cs="Calibri"/>
                <w:color w:val="000000"/>
                <w:sz w:val="16"/>
                <w:szCs w:val="16"/>
                <w:lang w:eastAsia="en-GB"/>
              </w:rPr>
              <w:t>1995</w:t>
            </w:r>
          </w:p>
        </w:tc>
        <w:tc>
          <w:tcPr>
            <w:tcW w:w="5670" w:type="dxa"/>
            <w:tcBorders>
              <w:top w:val="nil"/>
              <w:left w:val="nil"/>
              <w:bottom w:val="single" w:sz="4" w:space="0" w:color="auto"/>
              <w:right w:val="single" w:sz="4" w:space="0" w:color="auto"/>
            </w:tcBorders>
            <w:shd w:val="clear" w:color="auto" w:fill="auto"/>
            <w:vAlign w:val="bottom"/>
            <w:hideMark/>
          </w:tcPr>
          <w:p w:rsidR="003C36E2" w:rsidRPr="00FD2BFD" w:rsidRDefault="003C36E2" w:rsidP="006B5454">
            <w:pPr>
              <w:spacing w:after="0" w:line="240" w:lineRule="auto"/>
              <w:rPr>
                <w:rFonts w:ascii="Calibri" w:eastAsia="Times New Roman" w:hAnsi="Calibri" w:cs="Calibri"/>
                <w:color w:val="000000"/>
                <w:sz w:val="16"/>
                <w:szCs w:val="16"/>
                <w:lang w:eastAsia="en-GB"/>
              </w:rPr>
            </w:pPr>
            <w:r w:rsidRPr="00FD2BFD">
              <w:rPr>
                <w:rFonts w:ascii="Calibri" w:eastAsia="Times New Roman" w:hAnsi="Calibri" w:cs="Calibri"/>
                <w:color w:val="000000"/>
                <w:sz w:val="16"/>
                <w:szCs w:val="16"/>
                <w:lang w:eastAsia="en-GB"/>
              </w:rPr>
              <w:t>Continuous epidural infusion of local anesthetics and shorter duration of acute zoster-associated pain</w:t>
            </w:r>
          </w:p>
        </w:tc>
        <w:tc>
          <w:tcPr>
            <w:tcW w:w="2977" w:type="dxa"/>
            <w:tcBorders>
              <w:top w:val="nil"/>
              <w:left w:val="nil"/>
              <w:bottom w:val="single" w:sz="4" w:space="0" w:color="auto"/>
              <w:right w:val="single" w:sz="4" w:space="0" w:color="auto"/>
            </w:tcBorders>
            <w:shd w:val="clear" w:color="auto" w:fill="auto"/>
            <w:vAlign w:val="bottom"/>
            <w:hideMark/>
          </w:tcPr>
          <w:p w:rsidR="003C36E2" w:rsidRPr="00FD2BFD" w:rsidRDefault="003C36E2" w:rsidP="006B5454">
            <w:pPr>
              <w:spacing w:after="0" w:line="240" w:lineRule="auto"/>
              <w:rPr>
                <w:rFonts w:ascii="Calibri" w:eastAsia="Times New Roman" w:hAnsi="Calibri" w:cs="Calibri"/>
                <w:color w:val="000000"/>
                <w:sz w:val="16"/>
                <w:szCs w:val="16"/>
                <w:lang w:eastAsia="en-GB"/>
              </w:rPr>
            </w:pPr>
            <w:r w:rsidRPr="00FD2BFD">
              <w:rPr>
                <w:rFonts w:ascii="Calibri" w:eastAsia="Times New Roman" w:hAnsi="Calibri" w:cs="Calibri"/>
                <w:color w:val="000000"/>
                <w:sz w:val="16"/>
                <w:szCs w:val="16"/>
                <w:lang w:eastAsia="en-GB"/>
              </w:rPr>
              <w:t>Clinical Journal of Pain</w:t>
            </w:r>
          </w:p>
        </w:tc>
      </w:tr>
      <w:tr w:rsidR="003C36E2" w:rsidRPr="00FD2BFD" w:rsidTr="006B5454">
        <w:trPr>
          <w:trHeight w:val="465"/>
        </w:trPr>
        <w:tc>
          <w:tcPr>
            <w:tcW w:w="1660" w:type="dxa"/>
            <w:vMerge/>
            <w:tcBorders>
              <w:top w:val="nil"/>
              <w:left w:val="single" w:sz="4" w:space="0" w:color="auto"/>
              <w:bottom w:val="single" w:sz="4" w:space="0" w:color="auto"/>
              <w:right w:val="single" w:sz="4" w:space="0" w:color="auto"/>
            </w:tcBorders>
            <w:vAlign w:val="center"/>
            <w:hideMark/>
          </w:tcPr>
          <w:p w:rsidR="003C36E2" w:rsidRPr="00FD2BFD" w:rsidRDefault="003C36E2" w:rsidP="006B5454">
            <w:pPr>
              <w:spacing w:after="0" w:line="240" w:lineRule="auto"/>
              <w:rPr>
                <w:rFonts w:ascii="Calibri" w:eastAsia="Times New Roman" w:hAnsi="Calibri" w:cs="Calibri"/>
                <w:b/>
                <w:bCs/>
                <w:color w:val="000000"/>
                <w:sz w:val="16"/>
                <w:szCs w:val="16"/>
                <w:lang w:eastAsia="en-GB"/>
              </w:rPr>
            </w:pPr>
          </w:p>
        </w:tc>
        <w:tc>
          <w:tcPr>
            <w:tcW w:w="2847" w:type="dxa"/>
            <w:tcBorders>
              <w:top w:val="nil"/>
              <w:left w:val="nil"/>
              <w:bottom w:val="single" w:sz="4" w:space="0" w:color="auto"/>
              <w:right w:val="single" w:sz="4" w:space="0" w:color="auto"/>
            </w:tcBorders>
            <w:shd w:val="clear" w:color="auto" w:fill="auto"/>
            <w:vAlign w:val="bottom"/>
            <w:hideMark/>
          </w:tcPr>
          <w:p w:rsidR="003C36E2" w:rsidRPr="00FD2BFD" w:rsidRDefault="003C36E2" w:rsidP="006B5454">
            <w:pPr>
              <w:spacing w:after="0" w:line="240" w:lineRule="auto"/>
              <w:rPr>
                <w:rFonts w:ascii="Calibri" w:eastAsia="Times New Roman" w:hAnsi="Calibri" w:cs="Calibri"/>
                <w:color w:val="000000"/>
                <w:sz w:val="16"/>
                <w:szCs w:val="16"/>
                <w:lang w:eastAsia="en-GB"/>
              </w:rPr>
            </w:pPr>
            <w:r w:rsidRPr="00FD2BFD">
              <w:rPr>
                <w:rFonts w:ascii="Calibri" w:eastAsia="Times New Roman" w:hAnsi="Calibri" w:cs="Calibri"/>
                <w:color w:val="000000"/>
                <w:sz w:val="16"/>
                <w:szCs w:val="16"/>
                <w:lang w:eastAsia="en-GB"/>
              </w:rPr>
              <w:t>D. Moulin</w:t>
            </w:r>
          </w:p>
        </w:tc>
        <w:tc>
          <w:tcPr>
            <w:tcW w:w="591" w:type="dxa"/>
            <w:tcBorders>
              <w:top w:val="nil"/>
              <w:left w:val="nil"/>
              <w:bottom w:val="single" w:sz="4" w:space="0" w:color="auto"/>
              <w:right w:val="single" w:sz="4" w:space="0" w:color="auto"/>
            </w:tcBorders>
            <w:shd w:val="clear" w:color="auto" w:fill="auto"/>
            <w:vAlign w:val="bottom"/>
            <w:hideMark/>
          </w:tcPr>
          <w:p w:rsidR="003C36E2" w:rsidRPr="00FD2BFD" w:rsidRDefault="003C36E2" w:rsidP="006B5454">
            <w:pPr>
              <w:spacing w:after="0" w:line="240" w:lineRule="auto"/>
              <w:jc w:val="right"/>
              <w:rPr>
                <w:rFonts w:ascii="Calibri" w:eastAsia="Times New Roman" w:hAnsi="Calibri" w:cs="Calibri"/>
                <w:color w:val="000000"/>
                <w:sz w:val="16"/>
                <w:szCs w:val="16"/>
                <w:lang w:eastAsia="en-GB"/>
              </w:rPr>
            </w:pPr>
            <w:r w:rsidRPr="00FD2BFD">
              <w:rPr>
                <w:rFonts w:ascii="Calibri" w:eastAsia="Times New Roman" w:hAnsi="Calibri" w:cs="Calibri"/>
                <w:color w:val="000000"/>
                <w:sz w:val="16"/>
                <w:szCs w:val="16"/>
                <w:lang w:eastAsia="en-GB"/>
              </w:rPr>
              <w:t>2006</w:t>
            </w:r>
          </w:p>
        </w:tc>
        <w:tc>
          <w:tcPr>
            <w:tcW w:w="5670" w:type="dxa"/>
            <w:tcBorders>
              <w:top w:val="nil"/>
              <w:left w:val="nil"/>
              <w:bottom w:val="single" w:sz="4" w:space="0" w:color="auto"/>
              <w:right w:val="single" w:sz="4" w:space="0" w:color="auto"/>
            </w:tcBorders>
            <w:shd w:val="clear" w:color="auto" w:fill="auto"/>
            <w:vAlign w:val="bottom"/>
            <w:hideMark/>
          </w:tcPr>
          <w:p w:rsidR="003C36E2" w:rsidRPr="00FD2BFD" w:rsidRDefault="003C36E2" w:rsidP="006B5454">
            <w:pPr>
              <w:spacing w:after="0" w:line="240" w:lineRule="auto"/>
              <w:rPr>
                <w:rFonts w:ascii="Calibri" w:eastAsia="Times New Roman" w:hAnsi="Calibri" w:cs="Calibri"/>
                <w:color w:val="000000"/>
                <w:sz w:val="16"/>
                <w:szCs w:val="16"/>
                <w:lang w:eastAsia="en-GB"/>
              </w:rPr>
            </w:pPr>
            <w:r w:rsidRPr="00FD2BFD">
              <w:rPr>
                <w:rFonts w:ascii="Calibri" w:eastAsia="Times New Roman" w:hAnsi="Calibri" w:cs="Calibri"/>
                <w:color w:val="000000"/>
                <w:sz w:val="16"/>
                <w:szCs w:val="16"/>
                <w:lang w:eastAsia="en-GB"/>
              </w:rPr>
              <w:t>Does acute pain associated with herpes zoster respond to treatment with gabapentin?</w:t>
            </w:r>
          </w:p>
        </w:tc>
        <w:tc>
          <w:tcPr>
            <w:tcW w:w="2977" w:type="dxa"/>
            <w:tcBorders>
              <w:top w:val="nil"/>
              <w:left w:val="nil"/>
              <w:bottom w:val="single" w:sz="4" w:space="0" w:color="auto"/>
              <w:right w:val="single" w:sz="4" w:space="0" w:color="auto"/>
            </w:tcBorders>
            <w:shd w:val="clear" w:color="auto" w:fill="auto"/>
            <w:vAlign w:val="bottom"/>
            <w:hideMark/>
          </w:tcPr>
          <w:p w:rsidR="003C36E2" w:rsidRPr="00FD2BFD" w:rsidRDefault="003C36E2" w:rsidP="006B5454">
            <w:pPr>
              <w:spacing w:after="0" w:line="240" w:lineRule="auto"/>
              <w:rPr>
                <w:rFonts w:ascii="Calibri" w:eastAsia="Times New Roman" w:hAnsi="Calibri" w:cs="Calibri"/>
                <w:color w:val="000000"/>
                <w:sz w:val="16"/>
                <w:szCs w:val="16"/>
                <w:lang w:eastAsia="en-GB"/>
              </w:rPr>
            </w:pPr>
            <w:r w:rsidRPr="00FD2BFD">
              <w:rPr>
                <w:rFonts w:ascii="Calibri" w:eastAsia="Times New Roman" w:hAnsi="Calibri" w:cs="Calibri"/>
                <w:color w:val="000000"/>
                <w:sz w:val="16"/>
                <w:szCs w:val="16"/>
                <w:lang w:eastAsia="en-GB"/>
              </w:rPr>
              <w:t>Nature Clinical Practice Neurology</w:t>
            </w:r>
          </w:p>
        </w:tc>
      </w:tr>
      <w:tr w:rsidR="003C36E2" w:rsidRPr="00FD2BFD" w:rsidTr="006B5454">
        <w:trPr>
          <w:trHeight w:val="465"/>
        </w:trPr>
        <w:tc>
          <w:tcPr>
            <w:tcW w:w="1660" w:type="dxa"/>
            <w:vMerge/>
            <w:tcBorders>
              <w:top w:val="nil"/>
              <w:left w:val="single" w:sz="4" w:space="0" w:color="auto"/>
              <w:bottom w:val="single" w:sz="4" w:space="0" w:color="auto"/>
              <w:right w:val="single" w:sz="4" w:space="0" w:color="auto"/>
            </w:tcBorders>
            <w:vAlign w:val="center"/>
            <w:hideMark/>
          </w:tcPr>
          <w:p w:rsidR="003C36E2" w:rsidRPr="00FD2BFD" w:rsidRDefault="003C36E2" w:rsidP="006B5454">
            <w:pPr>
              <w:spacing w:after="0" w:line="240" w:lineRule="auto"/>
              <w:rPr>
                <w:rFonts w:ascii="Calibri" w:eastAsia="Times New Roman" w:hAnsi="Calibri" w:cs="Calibri"/>
                <w:b/>
                <w:bCs/>
                <w:color w:val="000000"/>
                <w:sz w:val="16"/>
                <w:szCs w:val="16"/>
                <w:lang w:eastAsia="en-GB"/>
              </w:rPr>
            </w:pPr>
          </w:p>
        </w:tc>
        <w:tc>
          <w:tcPr>
            <w:tcW w:w="2847" w:type="dxa"/>
            <w:tcBorders>
              <w:top w:val="nil"/>
              <w:left w:val="nil"/>
              <w:bottom w:val="single" w:sz="4" w:space="0" w:color="auto"/>
              <w:right w:val="single" w:sz="4" w:space="0" w:color="auto"/>
            </w:tcBorders>
            <w:shd w:val="clear" w:color="auto" w:fill="auto"/>
            <w:vAlign w:val="bottom"/>
            <w:hideMark/>
          </w:tcPr>
          <w:p w:rsidR="003C36E2" w:rsidRPr="00FD2BFD" w:rsidRDefault="003C36E2" w:rsidP="006B5454">
            <w:pPr>
              <w:spacing w:after="0" w:line="240" w:lineRule="auto"/>
              <w:rPr>
                <w:rFonts w:ascii="Calibri" w:eastAsia="Times New Roman" w:hAnsi="Calibri" w:cs="Calibri"/>
                <w:color w:val="000000"/>
                <w:sz w:val="16"/>
                <w:szCs w:val="16"/>
                <w:lang w:eastAsia="en-GB"/>
              </w:rPr>
            </w:pPr>
            <w:r w:rsidRPr="00FD2BFD">
              <w:rPr>
                <w:rFonts w:ascii="Calibri" w:eastAsia="Times New Roman" w:hAnsi="Calibri" w:cs="Calibri"/>
                <w:color w:val="000000"/>
                <w:sz w:val="16"/>
                <w:szCs w:val="16"/>
                <w:lang w:eastAsia="en-GB"/>
              </w:rPr>
              <w:t>E. M. J. Nagasako, R. W.:Griffin, D. R. J.:Dworkin, R. H.</w:t>
            </w:r>
          </w:p>
        </w:tc>
        <w:tc>
          <w:tcPr>
            <w:tcW w:w="591" w:type="dxa"/>
            <w:tcBorders>
              <w:top w:val="nil"/>
              <w:left w:val="nil"/>
              <w:bottom w:val="single" w:sz="4" w:space="0" w:color="auto"/>
              <w:right w:val="single" w:sz="4" w:space="0" w:color="auto"/>
            </w:tcBorders>
            <w:shd w:val="clear" w:color="auto" w:fill="auto"/>
            <w:vAlign w:val="bottom"/>
            <w:hideMark/>
          </w:tcPr>
          <w:p w:rsidR="003C36E2" w:rsidRPr="00FD2BFD" w:rsidRDefault="003C36E2" w:rsidP="006B5454">
            <w:pPr>
              <w:spacing w:after="0" w:line="240" w:lineRule="auto"/>
              <w:jc w:val="right"/>
              <w:rPr>
                <w:rFonts w:ascii="Calibri" w:eastAsia="Times New Roman" w:hAnsi="Calibri" w:cs="Calibri"/>
                <w:color w:val="000000"/>
                <w:sz w:val="16"/>
                <w:szCs w:val="16"/>
                <w:lang w:eastAsia="en-GB"/>
              </w:rPr>
            </w:pPr>
            <w:r w:rsidRPr="00FD2BFD">
              <w:rPr>
                <w:rFonts w:ascii="Calibri" w:eastAsia="Times New Roman" w:hAnsi="Calibri" w:cs="Calibri"/>
                <w:color w:val="000000"/>
                <w:sz w:val="16"/>
                <w:szCs w:val="16"/>
                <w:lang w:eastAsia="en-GB"/>
              </w:rPr>
              <w:t>2002</w:t>
            </w:r>
          </w:p>
        </w:tc>
        <w:tc>
          <w:tcPr>
            <w:tcW w:w="5670" w:type="dxa"/>
            <w:tcBorders>
              <w:top w:val="nil"/>
              <w:left w:val="nil"/>
              <w:bottom w:val="single" w:sz="4" w:space="0" w:color="auto"/>
              <w:right w:val="single" w:sz="4" w:space="0" w:color="auto"/>
            </w:tcBorders>
            <w:shd w:val="clear" w:color="auto" w:fill="auto"/>
            <w:vAlign w:val="bottom"/>
            <w:hideMark/>
          </w:tcPr>
          <w:p w:rsidR="003C36E2" w:rsidRPr="00FD2BFD" w:rsidRDefault="003C36E2" w:rsidP="006B5454">
            <w:pPr>
              <w:spacing w:after="0" w:line="240" w:lineRule="auto"/>
              <w:rPr>
                <w:rFonts w:ascii="Calibri" w:eastAsia="Times New Roman" w:hAnsi="Calibri" w:cs="Calibri"/>
                <w:color w:val="000000"/>
                <w:sz w:val="16"/>
                <w:szCs w:val="16"/>
                <w:lang w:eastAsia="en-GB"/>
              </w:rPr>
            </w:pPr>
            <w:r w:rsidRPr="00FD2BFD">
              <w:rPr>
                <w:rFonts w:ascii="Calibri" w:eastAsia="Times New Roman" w:hAnsi="Calibri" w:cs="Calibri"/>
                <w:color w:val="000000"/>
                <w:sz w:val="16"/>
                <w:szCs w:val="16"/>
                <w:lang w:eastAsia="en-GB"/>
              </w:rPr>
              <w:t>Rash severity in herpes zoster: Correlates and relationship to postherpetic neuralgia</w:t>
            </w:r>
          </w:p>
        </w:tc>
        <w:tc>
          <w:tcPr>
            <w:tcW w:w="2977" w:type="dxa"/>
            <w:tcBorders>
              <w:top w:val="nil"/>
              <w:left w:val="nil"/>
              <w:bottom w:val="single" w:sz="4" w:space="0" w:color="auto"/>
              <w:right w:val="single" w:sz="4" w:space="0" w:color="auto"/>
            </w:tcBorders>
            <w:shd w:val="clear" w:color="auto" w:fill="auto"/>
            <w:vAlign w:val="bottom"/>
            <w:hideMark/>
          </w:tcPr>
          <w:p w:rsidR="003C36E2" w:rsidRPr="00FD2BFD" w:rsidRDefault="003C36E2" w:rsidP="006B5454">
            <w:pPr>
              <w:spacing w:after="0" w:line="240" w:lineRule="auto"/>
              <w:rPr>
                <w:rFonts w:ascii="Calibri" w:eastAsia="Times New Roman" w:hAnsi="Calibri" w:cs="Calibri"/>
                <w:color w:val="000000"/>
                <w:sz w:val="16"/>
                <w:szCs w:val="16"/>
                <w:lang w:eastAsia="en-GB"/>
              </w:rPr>
            </w:pPr>
            <w:r w:rsidRPr="00FD2BFD">
              <w:rPr>
                <w:rFonts w:ascii="Calibri" w:eastAsia="Times New Roman" w:hAnsi="Calibri" w:cs="Calibri"/>
                <w:color w:val="000000"/>
                <w:sz w:val="16"/>
                <w:szCs w:val="16"/>
                <w:lang w:eastAsia="en-GB"/>
              </w:rPr>
              <w:t>Journal of the American Academy of Dermatology</w:t>
            </w:r>
          </w:p>
        </w:tc>
      </w:tr>
      <w:tr w:rsidR="003C36E2" w:rsidRPr="00FD2BFD" w:rsidTr="006B5454">
        <w:trPr>
          <w:trHeight w:val="465"/>
        </w:trPr>
        <w:tc>
          <w:tcPr>
            <w:tcW w:w="1660" w:type="dxa"/>
            <w:vMerge/>
            <w:tcBorders>
              <w:top w:val="nil"/>
              <w:left w:val="single" w:sz="4" w:space="0" w:color="auto"/>
              <w:bottom w:val="single" w:sz="4" w:space="0" w:color="auto"/>
              <w:right w:val="single" w:sz="4" w:space="0" w:color="auto"/>
            </w:tcBorders>
            <w:vAlign w:val="center"/>
            <w:hideMark/>
          </w:tcPr>
          <w:p w:rsidR="003C36E2" w:rsidRPr="00FD2BFD" w:rsidRDefault="003C36E2" w:rsidP="006B5454">
            <w:pPr>
              <w:spacing w:after="0" w:line="240" w:lineRule="auto"/>
              <w:rPr>
                <w:rFonts w:ascii="Calibri" w:eastAsia="Times New Roman" w:hAnsi="Calibri" w:cs="Calibri"/>
                <w:b/>
                <w:bCs/>
                <w:color w:val="000000"/>
                <w:sz w:val="16"/>
                <w:szCs w:val="16"/>
                <w:lang w:eastAsia="en-GB"/>
              </w:rPr>
            </w:pPr>
          </w:p>
        </w:tc>
        <w:tc>
          <w:tcPr>
            <w:tcW w:w="2847" w:type="dxa"/>
            <w:tcBorders>
              <w:top w:val="nil"/>
              <w:left w:val="nil"/>
              <w:bottom w:val="single" w:sz="4" w:space="0" w:color="auto"/>
              <w:right w:val="single" w:sz="4" w:space="0" w:color="auto"/>
            </w:tcBorders>
            <w:shd w:val="clear" w:color="auto" w:fill="auto"/>
            <w:vAlign w:val="bottom"/>
            <w:hideMark/>
          </w:tcPr>
          <w:p w:rsidR="003C36E2" w:rsidRPr="00FD2BFD" w:rsidRDefault="003C36E2" w:rsidP="006B5454">
            <w:pPr>
              <w:spacing w:after="0" w:line="240" w:lineRule="auto"/>
              <w:rPr>
                <w:rFonts w:ascii="Calibri" w:eastAsia="Times New Roman" w:hAnsi="Calibri" w:cs="Calibri"/>
                <w:color w:val="000000"/>
                <w:sz w:val="16"/>
                <w:szCs w:val="16"/>
                <w:lang w:eastAsia="en-GB"/>
              </w:rPr>
            </w:pPr>
            <w:r w:rsidRPr="00FD2BFD">
              <w:rPr>
                <w:rFonts w:ascii="Calibri" w:eastAsia="Times New Roman" w:hAnsi="Calibri" w:cs="Calibri"/>
                <w:color w:val="000000"/>
                <w:sz w:val="16"/>
                <w:szCs w:val="16"/>
                <w:lang w:eastAsia="en-GB"/>
              </w:rPr>
              <w:t>M. L. A. Quinlivan, K. L.:Kelly, P. J.:Parker, S. P.:Scott, F. T.:Johnson, R. W.:Maple, C.:Breuer, J.</w:t>
            </w:r>
          </w:p>
        </w:tc>
        <w:tc>
          <w:tcPr>
            <w:tcW w:w="591" w:type="dxa"/>
            <w:tcBorders>
              <w:top w:val="nil"/>
              <w:left w:val="nil"/>
              <w:bottom w:val="single" w:sz="4" w:space="0" w:color="auto"/>
              <w:right w:val="single" w:sz="4" w:space="0" w:color="auto"/>
            </w:tcBorders>
            <w:shd w:val="clear" w:color="auto" w:fill="auto"/>
            <w:vAlign w:val="bottom"/>
            <w:hideMark/>
          </w:tcPr>
          <w:p w:rsidR="003C36E2" w:rsidRPr="00FD2BFD" w:rsidRDefault="003C36E2" w:rsidP="006B5454">
            <w:pPr>
              <w:spacing w:after="0" w:line="240" w:lineRule="auto"/>
              <w:jc w:val="right"/>
              <w:rPr>
                <w:rFonts w:ascii="Calibri" w:eastAsia="Times New Roman" w:hAnsi="Calibri" w:cs="Calibri"/>
                <w:color w:val="000000"/>
                <w:sz w:val="16"/>
                <w:szCs w:val="16"/>
                <w:lang w:eastAsia="en-GB"/>
              </w:rPr>
            </w:pPr>
            <w:r w:rsidRPr="00FD2BFD">
              <w:rPr>
                <w:rFonts w:ascii="Calibri" w:eastAsia="Times New Roman" w:hAnsi="Calibri" w:cs="Calibri"/>
                <w:color w:val="000000"/>
                <w:sz w:val="16"/>
                <w:szCs w:val="16"/>
                <w:lang w:eastAsia="en-GB"/>
              </w:rPr>
              <w:t>2011</w:t>
            </w:r>
          </w:p>
        </w:tc>
        <w:tc>
          <w:tcPr>
            <w:tcW w:w="5670" w:type="dxa"/>
            <w:tcBorders>
              <w:top w:val="nil"/>
              <w:left w:val="nil"/>
              <w:bottom w:val="single" w:sz="4" w:space="0" w:color="auto"/>
              <w:right w:val="single" w:sz="4" w:space="0" w:color="auto"/>
            </w:tcBorders>
            <w:shd w:val="clear" w:color="auto" w:fill="auto"/>
            <w:vAlign w:val="bottom"/>
            <w:hideMark/>
          </w:tcPr>
          <w:p w:rsidR="003C36E2" w:rsidRPr="00FD2BFD" w:rsidRDefault="003C36E2" w:rsidP="006B5454">
            <w:pPr>
              <w:spacing w:after="0" w:line="240" w:lineRule="auto"/>
              <w:rPr>
                <w:rFonts w:ascii="Calibri" w:eastAsia="Times New Roman" w:hAnsi="Calibri" w:cs="Calibri"/>
                <w:color w:val="000000"/>
                <w:sz w:val="16"/>
                <w:szCs w:val="16"/>
                <w:lang w:eastAsia="en-GB"/>
              </w:rPr>
            </w:pPr>
            <w:r w:rsidRPr="00FD2BFD">
              <w:rPr>
                <w:rFonts w:ascii="Calibri" w:eastAsia="Times New Roman" w:hAnsi="Calibri" w:cs="Calibri"/>
                <w:color w:val="000000"/>
                <w:sz w:val="16"/>
                <w:szCs w:val="16"/>
                <w:lang w:eastAsia="en-GB"/>
              </w:rPr>
              <w:t>Persistence of varicella-zoster virus viraemia in patients with herpes zoster</w:t>
            </w:r>
          </w:p>
        </w:tc>
        <w:tc>
          <w:tcPr>
            <w:tcW w:w="2977" w:type="dxa"/>
            <w:tcBorders>
              <w:top w:val="nil"/>
              <w:left w:val="nil"/>
              <w:bottom w:val="single" w:sz="4" w:space="0" w:color="auto"/>
              <w:right w:val="single" w:sz="4" w:space="0" w:color="auto"/>
            </w:tcBorders>
            <w:shd w:val="clear" w:color="auto" w:fill="auto"/>
            <w:vAlign w:val="bottom"/>
            <w:hideMark/>
          </w:tcPr>
          <w:p w:rsidR="003C36E2" w:rsidRPr="00FD2BFD" w:rsidRDefault="003C36E2" w:rsidP="006B5454">
            <w:pPr>
              <w:spacing w:after="0" w:line="240" w:lineRule="auto"/>
              <w:rPr>
                <w:rFonts w:ascii="Calibri" w:eastAsia="Times New Roman" w:hAnsi="Calibri" w:cs="Calibri"/>
                <w:color w:val="000000"/>
                <w:sz w:val="16"/>
                <w:szCs w:val="16"/>
                <w:lang w:eastAsia="en-GB"/>
              </w:rPr>
            </w:pPr>
            <w:r w:rsidRPr="00FD2BFD">
              <w:rPr>
                <w:rFonts w:ascii="Calibri" w:eastAsia="Times New Roman" w:hAnsi="Calibri" w:cs="Calibri"/>
                <w:color w:val="000000"/>
                <w:sz w:val="16"/>
                <w:szCs w:val="16"/>
                <w:lang w:eastAsia="en-GB"/>
              </w:rPr>
              <w:t>Journal of Clinical Virology</w:t>
            </w:r>
          </w:p>
        </w:tc>
      </w:tr>
      <w:tr w:rsidR="003C36E2" w:rsidRPr="00FD2BFD" w:rsidTr="006B5454">
        <w:trPr>
          <w:trHeight w:val="690"/>
        </w:trPr>
        <w:tc>
          <w:tcPr>
            <w:tcW w:w="1660" w:type="dxa"/>
            <w:vMerge/>
            <w:tcBorders>
              <w:top w:val="nil"/>
              <w:left w:val="single" w:sz="4" w:space="0" w:color="auto"/>
              <w:bottom w:val="single" w:sz="4" w:space="0" w:color="auto"/>
              <w:right w:val="single" w:sz="4" w:space="0" w:color="auto"/>
            </w:tcBorders>
            <w:vAlign w:val="center"/>
            <w:hideMark/>
          </w:tcPr>
          <w:p w:rsidR="003C36E2" w:rsidRPr="00FD2BFD" w:rsidRDefault="003C36E2" w:rsidP="006B5454">
            <w:pPr>
              <w:spacing w:after="0" w:line="240" w:lineRule="auto"/>
              <w:rPr>
                <w:rFonts w:ascii="Calibri" w:eastAsia="Times New Roman" w:hAnsi="Calibri" w:cs="Calibri"/>
                <w:b/>
                <w:bCs/>
                <w:color w:val="000000"/>
                <w:sz w:val="16"/>
                <w:szCs w:val="16"/>
                <w:lang w:eastAsia="en-GB"/>
              </w:rPr>
            </w:pPr>
          </w:p>
        </w:tc>
        <w:tc>
          <w:tcPr>
            <w:tcW w:w="2847" w:type="dxa"/>
            <w:tcBorders>
              <w:top w:val="nil"/>
              <w:left w:val="nil"/>
              <w:bottom w:val="single" w:sz="4" w:space="0" w:color="auto"/>
              <w:right w:val="single" w:sz="4" w:space="0" w:color="auto"/>
            </w:tcBorders>
            <w:shd w:val="clear" w:color="auto" w:fill="auto"/>
            <w:vAlign w:val="bottom"/>
            <w:hideMark/>
          </w:tcPr>
          <w:p w:rsidR="003C36E2" w:rsidRPr="00FD2BFD" w:rsidRDefault="003C36E2" w:rsidP="006B5454">
            <w:pPr>
              <w:spacing w:after="0" w:line="240" w:lineRule="auto"/>
              <w:rPr>
                <w:rFonts w:ascii="Calibri" w:eastAsia="Times New Roman" w:hAnsi="Calibri" w:cs="Calibri"/>
                <w:color w:val="000000"/>
                <w:sz w:val="16"/>
                <w:szCs w:val="16"/>
                <w:lang w:eastAsia="en-GB"/>
              </w:rPr>
            </w:pPr>
            <w:r w:rsidRPr="00FD2BFD">
              <w:rPr>
                <w:rFonts w:ascii="Calibri" w:eastAsia="Times New Roman" w:hAnsi="Calibri" w:cs="Calibri"/>
                <w:color w:val="000000"/>
                <w:sz w:val="16"/>
                <w:szCs w:val="16"/>
                <w:lang w:eastAsia="en-GB"/>
              </w:rPr>
              <w:t>M. J. W. Zaal, H. J. Volker-Dieben and J. D'Amaro</w:t>
            </w:r>
          </w:p>
        </w:tc>
        <w:tc>
          <w:tcPr>
            <w:tcW w:w="591" w:type="dxa"/>
            <w:tcBorders>
              <w:top w:val="nil"/>
              <w:left w:val="nil"/>
              <w:bottom w:val="single" w:sz="4" w:space="0" w:color="auto"/>
              <w:right w:val="single" w:sz="4" w:space="0" w:color="auto"/>
            </w:tcBorders>
            <w:shd w:val="clear" w:color="auto" w:fill="auto"/>
            <w:vAlign w:val="bottom"/>
            <w:hideMark/>
          </w:tcPr>
          <w:p w:rsidR="003C36E2" w:rsidRPr="00FD2BFD" w:rsidRDefault="003C36E2" w:rsidP="006B5454">
            <w:pPr>
              <w:spacing w:after="0" w:line="240" w:lineRule="auto"/>
              <w:jc w:val="right"/>
              <w:rPr>
                <w:rFonts w:ascii="Calibri" w:eastAsia="Times New Roman" w:hAnsi="Calibri" w:cs="Calibri"/>
                <w:color w:val="000000"/>
                <w:sz w:val="16"/>
                <w:szCs w:val="16"/>
                <w:lang w:eastAsia="en-GB"/>
              </w:rPr>
            </w:pPr>
            <w:r w:rsidRPr="00FD2BFD">
              <w:rPr>
                <w:rFonts w:ascii="Calibri" w:eastAsia="Times New Roman" w:hAnsi="Calibri" w:cs="Calibri"/>
                <w:color w:val="000000"/>
                <w:sz w:val="16"/>
                <w:szCs w:val="16"/>
                <w:lang w:eastAsia="en-GB"/>
              </w:rPr>
              <w:t>2000</w:t>
            </w:r>
          </w:p>
        </w:tc>
        <w:tc>
          <w:tcPr>
            <w:tcW w:w="5670" w:type="dxa"/>
            <w:tcBorders>
              <w:top w:val="nil"/>
              <w:left w:val="nil"/>
              <w:bottom w:val="single" w:sz="4" w:space="0" w:color="auto"/>
              <w:right w:val="single" w:sz="4" w:space="0" w:color="auto"/>
            </w:tcBorders>
            <w:shd w:val="clear" w:color="auto" w:fill="auto"/>
            <w:vAlign w:val="bottom"/>
            <w:hideMark/>
          </w:tcPr>
          <w:p w:rsidR="003C36E2" w:rsidRPr="00FD2BFD" w:rsidRDefault="003C36E2" w:rsidP="006B5454">
            <w:pPr>
              <w:spacing w:after="0" w:line="240" w:lineRule="auto"/>
              <w:rPr>
                <w:rFonts w:ascii="Calibri" w:eastAsia="Times New Roman" w:hAnsi="Calibri" w:cs="Calibri"/>
                <w:color w:val="000000"/>
                <w:sz w:val="16"/>
                <w:szCs w:val="16"/>
                <w:lang w:eastAsia="en-GB"/>
              </w:rPr>
            </w:pPr>
            <w:r w:rsidRPr="00FD2BFD">
              <w:rPr>
                <w:rFonts w:ascii="Calibri" w:eastAsia="Times New Roman" w:hAnsi="Calibri" w:cs="Calibri"/>
                <w:color w:val="000000"/>
                <w:sz w:val="16"/>
                <w:szCs w:val="16"/>
                <w:lang w:eastAsia="en-GB"/>
              </w:rPr>
              <w:t>Risk and prognostic factors of postherpetic neuralgia and focal sensory denervation: A prospective evaluation in acute herpes zoster ophthalmicus</w:t>
            </w:r>
          </w:p>
        </w:tc>
        <w:tc>
          <w:tcPr>
            <w:tcW w:w="2977" w:type="dxa"/>
            <w:tcBorders>
              <w:top w:val="nil"/>
              <w:left w:val="nil"/>
              <w:bottom w:val="single" w:sz="4" w:space="0" w:color="auto"/>
              <w:right w:val="single" w:sz="4" w:space="0" w:color="auto"/>
            </w:tcBorders>
            <w:shd w:val="clear" w:color="auto" w:fill="auto"/>
            <w:vAlign w:val="bottom"/>
            <w:hideMark/>
          </w:tcPr>
          <w:p w:rsidR="003C36E2" w:rsidRPr="00FD2BFD" w:rsidRDefault="003C36E2" w:rsidP="006B5454">
            <w:pPr>
              <w:spacing w:after="0" w:line="240" w:lineRule="auto"/>
              <w:rPr>
                <w:rFonts w:ascii="Calibri" w:eastAsia="Times New Roman" w:hAnsi="Calibri" w:cs="Calibri"/>
                <w:color w:val="000000"/>
                <w:sz w:val="16"/>
                <w:szCs w:val="16"/>
                <w:lang w:eastAsia="en-GB"/>
              </w:rPr>
            </w:pPr>
            <w:r w:rsidRPr="00FD2BFD">
              <w:rPr>
                <w:rFonts w:ascii="Calibri" w:eastAsia="Times New Roman" w:hAnsi="Calibri" w:cs="Calibri"/>
                <w:color w:val="000000"/>
                <w:sz w:val="16"/>
                <w:szCs w:val="16"/>
                <w:lang w:eastAsia="en-GB"/>
              </w:rPr>
              <w:t>Clinical Journal of Pain</w:t>
            </w:r>
          </w:p>
        </w:tc>
      </w:tr>
      <w:tr w:rsidR="003C36E2" w:rsidRPr="00FD2BFD" w:rsidTr="006B5454">
        <w:trPr>
          <w:trHeight w:val="690"/>
        </w:trPr>
        <w:tc>
          <w:tcPr>
            <w:tcW w:w="1660" w:type="dxa"/>
            <w:vMerge w:val="restart"/>
            <w:tcBorders>
              <w:top w:val="nil"/>
              <w:left w:val="single" w:sz="4" w:space="0" w:color="auto"/>
              <w:bottom w:val="single" w:sz="4" w:space="0" w:color="auto"/>
              <w:right w:val="single" w:sz="4" w:space="0" w:color="auto"/>
            </w:tcBorders>
            <w:shd w:val="clear" w:color="auto" w:fill="auto"/>
            <w:vAlign w:val="center"/>
            <w:hideMark/>
          </w:tcPr>
          <w:p w:rsidR="003C36E2" w:rsidRPr="00FD2BFD" w:rsidRDefault="003C36E2" w:rsidP="006B5454">
            <w:pPr>
              <w:spacing w:after="0" w:line="240" w:lineRule="auto"/>
              <w:jc w:val="center"/>
              <w:rPr>
                <w:rFonts w:ascii="Calibri" w:eastAsia="Times New Roman" w:hAnsi="Calibri" w:cs="Calibri"/>
                <w:b/>
                <w:bCs/>
                <w:color w:val="000000"/>
                <w:sz w:val="16"/>
                <w:szCs w:val="16"/>
                <w:lang w:eastAsia="en-GB"/>
              </w:rPr>
            </w:pPr>
            <w:r w:rsidRPr="00FD2BFD">
              <w:rPr>
                <w:rFonts w:ascii="Calibri" w:eastAsia="Times New Roman" w:hAnsi="Calibri" w:cs="Calibri"/>
                <w:b/>
                <w:bCs/>
                <w:color w:val="000000"/>
                <w:sz w:val="16"/>
                <w:szCs w:val="16"/>
                <w:lang w:eastAsia="en-GB"/>
              </w:rPr>
              <w:t>No risk factors of interest</w:t>
            </w:r>
          </w:p>
        </w:tc>
        <w:tc>
          <w:tcPr>
            <w:tcW w:w="2847" w:type="dxa"/>
            <w:tcBorders>
              <w:top w:val="nil"/>
              <w:left w:val="nil"/>
              <w:bottom w:val="single" w:sz="4" w:space="0" w:color="auto"/>
              <w:right w:val="single" w:sz="4" w:space="0" w:color="auto"/>
            </w:tcBorders>
            <w:shd w:val="clear" w:color="auto" w:fill="auto"/>
            <w:vAlign w:val="bottom"/>
            <w:hideMark/>
          </w:tcPr>
          <w:p w:rsidR="003C36E2" w:rsidRPr="00FD2BFD" w:rsidRDefault="003C36E2" w:rsidP="006B5454">
            <w:pPr>
              <w:spacing w:after="0" w:line="240" w:lineRule="auto"/>
              <w:rPr>
                <w:rFonts w:ascii="Calibri" w:eastAsia="Times New Roman" w:hAnsi="Calibri" w:cs="Calibri"/>
                <w:color w:val="000000"/>
                <w:sz w:val="16"/>
                <w:szCs w:val="16"/>
                <w:lang w:eastAsia="en-GB"/>
              </w:rPr>
            </w:pPr>
            <w:r w:rsidRPr="00FD2BFD">
              <w:rPr>
                <w:rFonts w:ascii="Calibri" w:eastAsia="Times New Roman" w:hAnsi="Calibri" w:cs="Calibri"/>
                <w:color w:val="000000"/>
                <w:sz w:val="16"/>
                <w:szCs w:val="16"/>
                <w:lang w:eastAsia="en-GB"/>
              </w:rPr>
              <w:t>P. G. M. Kennedy, P.:Scott, F.:Grinfeld, E.:Ashrafi, G. H.:Breuer, J.:Rowan, E. G.</w:t>
            </w:r>
          </w:p>
        </w:tc>
        <w:tc>
          <w:tcPr>
            <w:tcW w:w="591" w:type="dxa"/>
            <w:tcBorders>
              <w:top w:val="nil"/>
              <w:left w:val="nil"/>
              <w:bottom w:val="single" w:sz="4" w:space="0" w:color="auto"/>
              <w:right w:val="single" w:sz="4" w:space="0" w:color="auto"/>
            </w:tcBorders>
            <w:shd w:val="clear" w:color="auto" w:fill="auto"/>
            <w:vAlign w:val="bottom"/>
            <w:hideMark/>
          </w:tcPr>
          <w:p w:rsidR="003C36E2" w:rsidRPr="00FD2BFD" w:rsidRDefault="003C36E2" w:rsidP="006B5454">
            <w:pPr>
              <w:spacing w:after="0" w:line="240" w:lineRule="auto"/>
              <w:jc w:val="right"/>
              <w:rPr>
                <w:rFonts w:ascii="Calibri" w:eastAsia="Times New Roman" w:hAnsi="Calibri" w:cs="Calibri"/>
                <w:color w:val="000000"/>
                <w:sz w:val="16"/>
                <w:szCs w:val="16"/>
                <w:lang w:eastAsia="en-GB"/>
              </w:rPr>
            </w:pPr>
            <w:r w:rsidRPr="00FD2BFD">
              <w:rPr>
                <w:rFonts w:ascii="Calibri" w:eastAsia="Times New Roman" w:hAnsi="Calibri" w:cs="Calibri"/>
                <w:color w:val="000000"/>
                <w:sz w:val="16"/>
                <w:szCs w:val="16"/>
                <w:lang w:eastAsia="en-GB"/>
              </w:rPr>
              <w:t>2013</w:t>
            </w:r>
          </w:p>
        </w:tc>
        <w:tc>
          <w:tcPr>
            <w:tcW w:w="5670" w:type="dxa"/>
            <w:tcBorders>
              <w:top w:val="nil"/>
              <w:left w:val="nil"/>
              <w:bottom w:val="single" w:sz="4" w:space="0" w:color="auto"/>
              <w:right w:val="single" w:sz="4" w:space="0" w:color="auto"/>
            </w:tcBorders>
            <w:shd w:val="clear" w:color="auto" w:fill="auto"/>
            <w:vAlign w:val="bottom"/>
            <w:hideMark/>
          </w:tcPr>
          <w:p w:rsidR="003C36E2" w:rsidRPr="00FD2BFD" w:rsidRDefault="003C36E2" w:rsidP="006B5454">
            <w:pPr>
              <w:spacing w:after="0" w:line="240" w:lineRule="auto"/>
              <w:rPr>
                <w:rFonts w:ascii="Calibri" w:eastAsia="Times New Roman" w:hAnsi="Calibri" w:cs="Calibri"/>
                <w:color w:val="000000"/>
                <w:sz w:val="16"/>
                <w:szCs w:val="16"/>
                <w:lang w:eastAsia="en-GB"/>
              </w:rPr>
            </w:pPr>
            <w:r w:rsidRPr="00FD2BFD">
              <w:rPr>
                <w:rFonts w:ascii="Calibri" w:eastAsia="Times New Roman" w:hAnsi="Calibri" w:cs="Calibri"/>
                <w:color w:val="000000"/>
                <w:sz w:val="16"/>
                <w:szCs w:val="16"/>
                <w:lang w:eastAsia="en-GB"/>
              </w:rPr>
              <w:t>Varicella-zoster viruses associated with post-herpetic neuralgia induce sodium current density increases in the ND7-23 Nav-1.8 neuroblastoma cell line</w:t>
            </w:r>
          </w:p>
        </w:tc>
        <w:tc>
          <w:tcPr>
            <w:tcW w:w="2977" w:type="dxa"/>
            <w:tcBorders>
              <w:top w:val="nil"/>
              <w:left w:val="nil"/>
              <w:bottom w:val="single" w:sz="4" w:space="0" w:color="auto"/>
              <w:right w:val="single" w:sz="4" w:space="0" w:color="auto"/>
            </w:tcBorders>
            <w:shd w:val="clear" w:color="auto" w:fill="auto"/>
            <w:vAlign w:val="bottom"/>
            <w:hideMark/>
          </w:tcPr>
          <w:p w:rsidR="003C36E2" w:rsidRPr="00FD2BFD" w:rsidRDefault="003C36E2" w:rsidP="006B5454">
            <w:pPr>
              <w:spacing w:after="0" w:line="240" w:lineRule="auto"/>
              <w:rPr>
                <w:rFonts w:ascii="Calibri" w:eastAsia="Times New Roman" w:hAnsi="Calibri" w:cs="Calibri"/>
                <w:color w:val="000000"/>
                <w:sz w:val="16"/>
                <w:szCs w:val="16"/>
                <w:lang w:eastAsia="en-GB"/>
              </w:rPr>
            </w:pPr>
            <w:r w:rsidRPr="00FD2BFD">
              <w:rPr>
                <w:rFonts w:ascii="Calibri" w:eastAsia="Times New Roman" w:hAnsi="Calibri" w:cs="Calibri"/>
                <w:color w:val="000000"/>
                <w:sz w:val="16"/>
                <w:szCs w:val="16"/>
                <w:lang w:eastAsia="en-GB"/>
              </w:rPr>
              <w:t>PLoS ONE [Electronic Resource]</w:t>
            </w:r>
          </w:p>
        </w:tc>
      </w:tr>
      <w:tr w:rsidR="003C36E2" w:rsidRPr="00FD2BFD" w:rsidTr="006B5454">
        <w:trPr>
          <w:trHeight w:val="465"/>
        </w:trPr>
        <w:tc>
          <w:tcPr>
            <w:tcW w:w="1660" w:type="dxa"/>
            <w:vMerge/>
            <w:tcBorders>
              <w:top w:val="nil"/>
              <w:left w:val="single" w:sz="4" w:space="0" w:color="auto"/>
              <w:bottom w:val="single" w:sz="4" w:space="0" w:color="auto"/>
              <w:right w:val="single" w:sz="4" w:space="0" w:color="auto"/>
            </w:tcBorders>
            <w:vAlign w:val="center"/>
            <w:hideMark/>
          </w:tcPr>
          <w:p w:rsidR="003C36E2" w:rsidRPr="00FD2BFD" w:rsidRDefault="003C36E2" w:rsidP="006B5454">
            <w:pPr>
              <w:spacing w:after="0" w:line="240" w:lineRule="auto"/>
              <w:rPr>
                <w:rFonts w:ascii="Calibri" w:eastAsia="Times New Roman" w:hAnsi="Calibri" w:cs="Calibri"/>
                <w:b/>
                <w:bCs/>
                <w:color w:val="000000"/>
                <w:sz w:val="16"/>
                <w:szCs w:val="16"/>
                <w:lang w:eastAsia="en-GB"/>
              </w:rPr>
            </w:pPr>
          </w:p>
        </w:tc>
        <w:tc>
          <w:tcPr>
            <w:tcW w:w="2847" w:type="dxa"/>
            <w:tcBorders>
              <w:top w:val="nil"/>
              <w:left w:val="nil"/>
              <w:bottom w:val="single" w:sz="4" w:space="0" w:color="auto"/>
              <w:right w:val="single" w:sz="4" w:space="0" w:color="auto"/>
            </w:tcBorders>
            <w:shd w:val="clear" w:color="auto" w:fill="auto"/>
            <w:vAlign w:val="bottom"/>
            <w:hideMark/>
          </w:tcPr>
          <w:p w:rsidR="003C36E2" w:rsidRPr="00FD2BFD" w:rsidRDefault="003C36E2" w:rsidP="006B5454">
            <w:pPr>
              <w:spacing w:after="0" w:line="240" w:lineRule="auto"/>
              <w:rPr>
                <w:rFonts w:ascii="Calibri" w:eastAsia="Times New Roman" w:hAnsi="Calibri" w:cs="Calibri"/>
                <w:color w:val="000000"/>
                <w:sz w:val="16"/>
                <w:szCs w:val="16"/>
                <w:lang w:eastAsia="en-GB"/>
              </w:rPr>
            </w:pPr>
            <w:r w:rsidRPr="00FD2BFD">
              <w:rPr>
                <w:rFonts w:ascii="Calibri" w:eastAsia="Times New Roman" w:hAnsi="Calibri" w:cs="Calibri"/>
                <w:color w:val="000000"/>
                <w:sz w:val="16"/>
                <w:szCs w:val="16"/>
                <w:lang w:eastAsia="en-GB"/>
              </w:rPr>
              <w:t>A. Srebrnik, R. Brandsen and S. Brenner</w:t>
            </w:r>
          </w:p>
        </w:tc>
        <w:tc>
          <w:tcPr>
            <w:tcW w:w="591" w:type="dxa"/>
            <w:tcBorders>
              <w:top w:val="nil"/>
              <w:left w:val="nil"/>
              <w:bottom w:val="single" w:sz="4" w:space="0" w:color="auto"/>
              <w:right w:val="single" w:sz="4" w:space="0" w:color="auto"/>
            </w:tcBorders>
            <w:shd w:val="clear" w:color="auto" w:fill="auto"/>
            <w:vAlign w:val="bottom"/>
            <w:hideMark/>
          </w:tcPr>
          <w:p w:rsidR="003C36E2" w:rsidRPr="00FD2BFD" w:rsidRDefault="003C36E2" w:rsidP="006B5454">
            <w:pPr>
              <w:spacing w:after="0" w:line="240" w:lineRule="auto"/>
              <w:jc w:val="right"/>
              <w:rPr>
                <w:rFonts w:ascii="Calibri" w:eastAsia="Times New Roman" w:hAnsi="Calibri" w:cs="Calibri"/>
                <w:color w:val="000000"/>
                <w:sz w:val="16"/>
                <w:szCs w:val="16"/>
                <w:lang w:eastAsia="en-GB"/>
              </w:rPr>
            </w:pPr>
            <w:r w:rsidRPr="00FD2BFD">
              <w:rPr>
                <w:rFonts w:ascii="Calibri" w:eastAsia="Times New Roman" w:hAnsi="Calibri" w:cs="Calibri"/>
                <w:color w:val="000000"/>
                <w:sz w:val="16"/>
                <w:szCs w:val="16"/>
                <w:lang w:eastAsia="en-GB"/>
              </w:rPr>
              <w:t>1991</w:t>
            </w:r>
          </w:p>
        </w:tc>
        <w:tc>
          <w:tcPr>
            <w:tcW w:w="5670" w:type="dxa"/>
            <w:tcBorders>
              <w:top w:val="nil"/>
              <w:left w:val="nil"/>
              <w:bottom w:val="single" w:sz="4" w:space="0" w:color="auto"/>
              <w:right w:val="single" w:sz="4" w:space="0" w:color="auto"/>
            </w:tcBorders>
            <w:shd w:val="clear" w:color="auto" w:fill="auto"/>
            <w:vAlign w:val="bottom"/>
            <w:hideMark/>
          </w:tcPr>
          <w:p w:rsidR="003C36E2" w:rsidRPr="00FD2BFD" w:rsidRDefault="003C36E2" w:rsidP="006B5454">
            <w:pPr>
              <w:spacing w:after="0" w:line="240" w:lineRule="auto"/>
              <w:rPr>
                <w:rFonts w:ascii="Calibri" w:eastAsia="Times New Roman" w:hAnsi="Calibri" w:cs="Calibri"/>
                <w:color w:val="000000"/>
                <w:sz w:val="16"/>
                <w:szCs w:val="16"/>
                <w:lang w:eastAsia="en-GB"/>
              </w:rPr>
            </w:pPr>
            <w:r w:rsidRPr="00FD2BFD">
              <w:rPr>
                <w:rFonts w:ascii="Calibri" w:eastAsia="Times New Roman" w:hAnsi="Calibri" w:cs="Calibri"/>
                <w:color w:val="000000"/>
                <w:sz w:val="16"/>
                <w:szCs w:val="16"/>
                <w:lang w:eastAsia="en-GB"/>
              </w:rPr>
              <w:t>Corticosteroid treatment in the prevention of postherpetic neuralgia</w:t>
            </w:r>
          </w:p>
        </w:tc>
        <w:tc>
          <w:tcPr>
            <w:tcW w:w="2977" w:type="dxa"/>
            <w:tcBorders>
              <w:top w:val="nil"/>
              <w:left w:val="nil"/>
              <w:bottom w:val="single" w:sz="4" w:space="0" w:color="auto"/>
              <w:right w:val="single" w:sz="4" w:space="0" w:color="auto"/>
            </w:tcBorders>
            <w:shd w:val="clear" w:color="auto" w:fill="auto"/>
            <w:vAlign w:val="bottom"/>
            <w:hideMark/>
          </w:tcPr>
          <w:p w:rsidR="003C36E2" w:rsidRPr="00FD2BFD" w:rsidRDefault="003C36E2" w:rsidP="006B5454">
            <w:pPr>
              <w:spacing w:after="0" w:line="240" w:lineRule="auto"/>
              <w:rPr>
                <w:rFonts w:ascii="Calibri" w:eastAsia="Times New Roman" w:hAnsi="Calibri" w:cs="Calibri"/>
                <w:color w:val="000000"/>
                <w:sz w:val="16"/>
                <w:szCs w:val="16"/>
                <w:lang w:eastAsia="en-GB"/>
              </w:rPr>
            </w:pPr>
            <w:r w:rsidRPr="00FD2BFD">
              <w:rPr>
                <w:rFonts w:ascii="Calibri" w:eastAsia="Times New Roman" w:hAnsi="Calibri" w:cs="Calibri"/>
                <w:color w:val="000000"/>
                <w:sz w:val="16"/>
                <w:szCs w:val="16"/>
                <w:lang w:eastAsia="en-GB"/>
              </w:rPr>
              <w:t>Journal of Dermatological Treatment</w:t>
            </w:r>
          </w:p>
        </w:tc>
      </w:tr>
      <w:tr w:rsidR="003C36E2" w:rsidRPr="00FD2BFD" w:rsidTr="006B5454">
        <w:trPr>
          <w:trHeight w:val="915"/>
        </w:trPr>
        <w:tc>
          <w:tcPr>
            <w:tcW w:w="1660" w:type="dxa"/>
            <w:vMerge/>
            <w:tcBorders>
              <w:top w:val="nil"/>
              <w:left w:val="single" w:sz="4" w:space="0" w:color="auto"/>
              <w:bottom w:val="single" w:sz="4" w:space="0" w:color="auto"/>
              <w:right w:val="single" w:sz="4" w:space="0" w:color="auto"/>
            </w:tcBorders>
            <w:vAlign w:val="center"/>
            <w:hideMark/>
          </w:tcPr>
          <w:p w:rsidR="003C36E2" w:rsidRPr="00FD2BFD" w:rsidRDefault="003C36E2" w:rsidP="006B5454">
            <w:pPr>
              <w:spacing w:after="0" w:line="240" w:lineRule="auto"/>
              <w:rPr>
                <w:rFonts w:ascii="Calibri" w:eastAsia="Times New Roman" w:hAnsi="Calibri" w:cs="Calibri"/>
                <w:b/>
                <w:bCs/>
                <w:color w:val="000000"/>
                <w:sz w:val="16"/>
                <w:szCs w:val="16"/>
                <w:lang w:eastAsia="en-GB"/>
              </w:rPr>
            </w:pPr>
          </w:p>
        </w:tc>
        <w:tc>
          <w:tcPr>
            <w:tcW w:w="2847" w:type="dxa"/>
            <w:tcBorders>
              <w:top w:val="nil"/>
              <w:left w:val="nil"/>
              <w:bottom w:val="single" w:sz="4" w:space="0" w:color="auto"/>
              <w:right w:val="single" w:sz="4" w:space="0" w:color="auto"/>
            </w:tcBorders>
            <w:shd w:val="clear" w:color="auto" w:fill="auto"/>
            <w:vAlign w:val="bottom"/>
            <w:hideMark/>
          </w:tcPr>
          <w:p w:rsidR="003C36E2" w:rsidRPr="00FD2BFD" w:rsidRDefault="003C36E2" w:rsidP="006B5454">
            <w:pPr>
              <w:spacing w:after="0" w:line="240" w:lineRule="auto"/>
              <w:rPr>
                <w:rFonts w:ascii="Calibri" w:eastAsia="Times New Roman" w:hAnsi="Calibri" w:cs="Calibri"/>
                <w:color w:val="000000"/>
                <w:sz w:val="16"/>
                <w:szCs w:val="16"/>
                <w:lang w:eastAsia="en-GB"/>
              </w:rPr>
            </w:pPr>
            <w:r w:rsidRPr="00FD2BFD">
              <w:rPr>
                <w:rFonts w:ascii="Calibri" w:eastAsia="Times New Roman" w:hAnsi="Calibri" w:cs="Calibri"/>
                <w:color w:val="000000"/>
                <w:sz w:val="16"/>
                <w:szCs w:val="16"/>
                <w:lang w:eastAsia="en-GB"/>
              </w:rPr>
              <w:t>A. P. Winnie and P. W. Hartwell</w:t>
            </w:r>
          </w:p>
        </w:tc>
        <w:tc>
          <w:tcPr>
            <w:tcW w:w="591" w:type="dxa"/>
            <w:tcBorders>
              <w:top w:val="nil"/>
              <w:left w:val="nil"/>
              <w:bottom w:val="single" w:sz="4" w:space="0" w:color="auto"/>
              <w:right w:val="single" w:sz="4" w:space="0" w:color="auto"/>
            </w:tcBorders>
            <w:shd w:val="clear" w:color="auto" w:fill="auto"/>
            <w:vAlign w:val="bottom"/>
            <w:hideMark/>
          </w:tcPr>
          <w:p w:rsidR="003C36E2" w:rsidRPr="00FD2BFD" w:rsidRDefault="003C36E2" w:rsidP="006B5454">
            <w:pPr>
              <w:spacing w:after="0" w:line="240" w:lineRule="auto"/>
              <w:jc w:val="right"/>
              <w:rPr>
                <w:rFonts w:ascii="Calibri" w:eastAsia="Times New Roman" w:hAnsi="Calibri" w:cs="Calibri"/>
                <w:color w:val="000000"/>
                <w:sz w:val="16"/>
                <w:szCs w:val="16"/>
                <w:lang w:eastAsia="en-GB"/>
              </w:rPr>
            </w:pPr>
            <w:r w:rsidRPr="00FD2BFD">
              <w:rPr>
                <w:rFonts w:ascii="Calibri" w:eastAsia="Times New Roman" w:hAnsi="Calibri" w:cs="Calibri"/>
                <w:color w:val="000000"/>
                <w:sz w:val="16"/>
                <w:szCs w:val="16"/>
                <w:lang w:eastAsia="en-GB"/>
              </w:rPr>
              <w:t>1993</w:t>
            </w:r>
          </w:p>
        </w:tc>
        <w:tc>
          <w:tcPr>
            <w:tcW w:w="5670" w:type="dxa"/>
            <w:tcBorders>
              <w:top w:val="nil"/>
              <w:left w:val="nil"/>
              <w:bottom w:val="single" w:sz="4" w:space="0" w:color="auto"/>
              <w:right w:val="single" w:sz="4" w:space="0" w:color="auto"/>
            </w:tcBorders>
            <w:shd w:val="clear" w:color="auto" w:fill="auto"/>
            <w:vAlign w:val="bottom"/>
            <w:hideMark/>
          </w:tcPr>
          <w:p w:rsidR="003C36E2" w:rsidRPr="00FD2BFD" w:rsidRDefault="003C36E2" w:rsidP="006B5454">
            <w:pPr>
              <w:spacing w:after="0" w:line="240" w:lineRule="auto"/>
              <w:rPr>
                <w:rFonts w:ascii="Calibri" w:eastAsia="Times New Roman" w:hAnsi="Calibri" w:cs="Calibri"/>
                <w:color w:val="000000"/>
                <w:sz w:val="16"/>
                <w:szCs w:val="16"/>
                <w:lang w:eastAsia="en-GB"/>
              </w:rPr>
            </w:pPr>
            <w:r w:rsidRPr="00FD2BFD">
              <w:rPr>
                <w:rFonts w:ascii="Calibri" w:eastAsia="Times New Roman" w:hAnsi="Calibri" w:cs="Calibri"/>
                <w:color w:val="000000"/>
                <w:sz w:val="16"/>
                <w:szCs w:val="16"/>
                <w:lang w:eastAsia="en-GB"/>
              </w:rPr>
              <w:t>Relationship between time of treatment of acute herpes zoster with sympathetic blockade and prevention of post-herpetic neuralgia: Clinical support for a new theory of the mechanism by which sympathetic blockade provides therapeutic benefit</w:t>
            </w:r>
          </w:p>
        </w:tc>
        <w:tc>
          <w:tcPr>
            <w:tcW w:w="2977" w:type="dxa"/>
            <w:tcBorders>
              <w:top w:val="nil"/>
              <w:left w:val="nil"/>
              <w:bottom w:val="single" w:sz="4" w:space="0" w:color="auto"/>
              <w:right w:val="single" w:sz="4" w:space="0" w:color="auto"/>
            </w:tcBorders>
            <w:shd w:val="clear" w:color="auto" w:fill="auto"/>
            <w:vAlign w:val="bottom"/>
            <w:hideMark/>
          </w:tcPr>
          <w:p w:rsidR="003C36E2" w:rsidRPr="00FD2BFD" w:rsidRDefault="003C36E2" w:rsidP="006B5454">
            <w:pPr>
              <w:spacing w:after="0" w:line="240" w:lineRule="auto"/>
              <w:rPr>
                <w:rFonts w:ascii="Calibri" w:eastAsia="Times New Roman" w:hAnsi="Calibri" w:cs="Calibri"/>
                <w:color w:val="000000"/>
                <w:sz w:val="16"/>
                <w:szCs w:val="16"/>
                <w:lang w:eastAsia="en-GB"/>
              </w:rPr>
            </w:pPr>
            <w:r w:rsidRPr="00FD2BFD">
              <w:rPr>
                <w:rFonts w:ascii="Calibri" w:eastAsia="Times New Roman" w:hAnsi="Calibri" w:cs="Calibri"/>
                <w:color w:val="000000"/>
                <w:sz w:val="16"/>
                <w:szCs w:val="16"/>
                <w:lang w:eastAsia="en-GB"/>
              </w:rPr>
              <w:t>Regional Anesthesia</w:t>
            </w:r>
          </w:p>
        </w:tc>
      </w:tr>
      <w:tr w:rsidR="003C36E2" w:rsidRPr="00FD2BFD" w:rsidTr="006B5454">
        <w:trPr>
          <w:trHeight w:val="690"/>
        </w:trPr>
        <w:tc>
          <w:tcPr>
            <w:tcW w:w="1660" w:type="dxa"/>
            <w:vMerge w:val="restart"/>
            <w:tcBorders>
              <w:top w:val="nil"/>
              <w:left w:val="single" w:sz="4" w:space="0" w:color="auto"/>
              <w:bottom w:val="single" w:sz="4" w:space="0" w:color="auto"/>
              <w:right w:val="single" w:sz="4" w:space="0" w:color="auto"/>
            </w:tcBorders>
            <w:shd w:val="clear" w:color="auto" w:fill="auto"/>
            <w:vAlign w:val="center"/>
            <w:hideMark/>
          </w:tcPr>
          <w:p w:rsidR="003C36E2" w:rsidRPr="00FD2BFD" w:rsidRDefault="003C36E2" w:rsidP="006B5454">
            <w:pPr>
              <w:spacing w:after="0" w:line="240" w:lineRule="auto"/>
              <w:jc w:val="center"/>
              <w:rPr>
                <w:rFonts w:ascii="Calibri" w:eastAsia="Times New Roman" w:hAnsi="Calibri" w:cs="Calibri"/>
                <w:b/>
                <w:bCs/>
                <w:color w:val="000000"/>
                <w:sz w:val="16"/>
                <w:szCs w:val="16"/>
                <w:lang w:eastAsia="en-GB"/>
              </w:rPr>
            </w:pPr>
            <w:r w:rsidRPr="00FD2BFD">
              <w:rPr>
                <w:rFonts w:ascii="Calibri" w:eastAsia="Times New Roman" w:hAnsi="Calibri" w:cs="Calibri"/>
                <w:b/>
                <w:bCs/>
                <w:color w:val="000000"/>
                <w:sz w:val="16"/>
                <w:szCs w:val="16"/>
                <w:lang w:eastAsia="en-GB"/>
              </w:rPr>
              <w:t>No effect estimates for risk factors of interest (including where the only risk factor was age, and  the effect of age was not described as a continuous variable)</w:t>
            </w:r>
          </w:p>
        </w:tc>
        <w:tc>
          <w:tcPr>
            <w:tcW w:w="2847" w:type="dxa"/>
            <w:tcBorders>
              <w:top w:val="nil"/>
              <w:left w:val="nil"/>
              <w:bottom w:val="single" w:sz="4" w:space="0" w:color="auto"/>
              <w:right w:val="single" w:sz="4" w:space="0" w:color="auto"/>
            </w:tcBorders>
            <w:shd w:val="clear" w:color="auto" w:fill="auto"/>
            <w:vAlign w:val="bottom"/>
            <w:hideMark/>
          </w:tcPr>
          <w:p w:rsidR="003C36E2" w:rsidRPr="00FD2BFD" w:rsidRDefault="003C36E2" w:rsidP="006B5454">
            <w:pPr>
              <w:spacing w:after="0" w:line="240" w:lineRule="auto"/>
              <w:rPr>
                <w:rFonts w:ascii="Calibri" w:eastAsia="Times New Roman" w:hAnsi="Calibri" w:cs="Calibri"/>
                <w:color w:val="000000"/>
                <w:sz w:val="16"/>
                <w:szCs w:val="16"/>
                <w:lang w:eastAsia="en-GB"/>
              </w:rPr>
            </w:pPr>
            <w:r w:rsidRPr="00FD2BFD">
              <w:rPr>
                <w:rFonts w:ascii="Calibri" w:eastAsia="Times New Roman" w:hAnsi="Calibri" w:cs="Calibri"/>
                <w:color w:val="000000"/>
                <w:sz w:val="16"/>
                <w:szCs w:val="16"/>
                <w:lang w:eastAsia="en-GB"/>
              </w:rPr>
              <w:t>J. Bruxelle</w:t>
            </w:r>
          </w:p>
        </w:tc>
        <w:tc>
          <w:tcPr>
            <w:tcW w:w="591" w:type="dxa"/>
            <w:tcBorders>
              <w:top w:val="nil"/>
              <w:left w:val="nil"/>
              <w:bottom w:val="single" w:sz="4" w:space="0" w:color="auto"/>
              <w:right w:val="single" w:sz="4" w:space="0" w:color="auto"/>
            </w:tcBorders>
            <w:shd w:val="clear" w:color="auto" w:fill="auto"/>
            <w:vAlign w:val="bottom"/>
            <w:hideMark/>
          </w:tcPr>
          <w:p w:rsidR="003C36E2" w:rsidRPr="00FD2BFD" w:rsidRDefault="003C36E2" w:rsidP="006B5454">
            <w:pPr>
              <w:spacing w:after="0" w:line="240" w:lineRule="auto"/>
              <w:jc w:val="right"/>
              <w:rPr>
                <w:rFonts w:ascii="Calibri" w:eastAsia="Times New Roman" w:hAnsi="Calibri" w:cs="Calibri"/>
                <w:color w:val="000000"/>
                <w:sz w:val="16"/>
                <w:szCs w:val="16"/>
                <w:lang w:eastAsia="en-GB"/>
              </w:rPr>
            </w:pPr>
            <w:r w:rsidRPr="00FD2BFD">
              <w:rPr>
                <w:rFonts w:ascii="Calibri" w:eastAsia="Times New Roman" w:hAnsi="Calibri" w:cs="Calibri"/>
                <w:color w:val="000000"/>
                <w:sz w:val="16"/>
                <w:szCs w:val="16"/>
                <w:lang w:eastAsia="en-GB"/>
              </w:rPr>
              <w:t>1995</w:t>
            </w:r>
          </w:p>
        </w:tc>
        <w:tc>
          <w:tcPr>
            <w:tcW w:w="5670" w:type="dxa"/>
            <w:tcBorders>
              <w:top w:val="nil"/>
              <w:left w:val="nil"/>
              <w:bottom w:val="single" w:sz="4" w:space="0" w:color="auto"/>
              <w:right w:val="single" w:sz="4" w:space="0" w:color="auto"/>
            </w:tcBorders>
            <w:shd w:val="clear" w:color="auto" w:fill="auto"/>
            <w:vAlign w:val="bottom"/>
            <w:hideMark/>
          </w:tcPr>
          <w:p w:rsidR="003C36E2" w:rsidRPr="00FD2BFD" w:rsidRDefault="003C36E2" w:rsidP="006B5454">
            <w:pPr>
              <w:spacing w:after="0" w:line="240" w:lineRule="auto"/>
              <w:rPr>
                <w:rFonts w:ascii="Calibri" w:eastAsia="Times New Roman" w:hAnsi="Calibri" w:cs="Calibri"/>
                <w:color w:val="000000"/>
                <w:sz w:val="16"/>
                <w:szCs w:val="16"/>
                <w:lang w:eastAsia="en-GB"/>
              </w:rPr>
            </w:pPr>
            <w:r w:rsidRPr="00FD2BFD">
              <w:rPr>
                <w:rFonts w:ascii="Calibri" w:eastAsia="Times New Roman" w:hAnsi="Calibri" w:cs="Calibri"/>
                <w:color w:val="000000"/>
                <w:sz w:val="16"/>
                <w:szCs w:val="16"/>
                <w:lang w:eastAsia="en-GB"/>
              </w:rPr>
              <w:t>Prospective epidemiologic study of painful and neurologic sequelae induced by herpes zoster in patients treated early with oral acyclovir</w:t>
            </w:r>
          </w:p>
        </w:tc>
        <w:tc>
          <w:tcPr>
            <w:tcW w:w="2977" w:type="dxa"/>
            <w:tcBorders>
              <w:top w:val="nil"/>
              <w:left w:val="nil"/>
              <w:bottom w:val="single" w:sz="4" w:space="0" w:color="auto"/>
              <w:right w:val="single" w:sz="4" w:space="0" w:color="auto"/>
            </w:tcBorders>
            <w:shd w:val="clear" w:color="auto" w:fill="auto"/>
            <w:vAlign w:val="bottom"/>
            <w:hideMark/>
          </w:tcPr>
          <w:p w:rsidR="003C36E2" w:rsidRPr="00FD2BFD" w:rsidRDefault="003C36E2" w:rsidP="006B5454">
            <w:pPr>
              <w:spacing w:after="0" w:line="240" w:lineRule="auto"/>
              <w:rPr>
                <w:rFonts w:ascii="Calibri" w:eastAsia="Times New Roman" w:hAnsi="Calibri" w:cs="Calibri"/>
                <w:color w:val="000000"/>
                <w:sz w:val="16"/>
                <w:szCs w:val="16"/>
                <w:lang w:eastAsia="en-GB"/>
              </w:rPr>
            </w:pPr>
            <w:r w:rsidRPr="00FD2BFD">
              <w:rPr>
                <w:rFonts w:ascii="Calibri" w:eastAsia="Times New Roman" w:hAnsi="Calibri" w:cs="Calibri"/>
                <w:color w:val="000000"/>
                <w:sz w:val="16"/>
                <w:szCs w:val="16"/>
                <w:lang w:eastAsia="en-GB"/>
              </w:rPr>
              <w:t>Neurology</w:t>
            </w:r>
          </w:p>
        </w:tc>
      </w:tr>
      <w:tr w:rsidR="003C36E2" w:rsidRPr="00FD2BFD" w:rsidTr="006B5454">
        <w:trPr>
          <w:trHeight w:val="465"/>
        </w:trPr>
        <w:tc>
          <w:tcPr>
            <w:tcW w:w="1660" w:type="dxa"/>
            <w:vMerge/>
            <w:tcBorders>
              <w:top w:val="nil"/>
              <w:left w:val="single" w:sz="4" w:space="0" w:color="auto"/>
              <w:bottom w:val="single" w:sz="4" w:space="0" w:color="auto"/>
              <w:right w:val="single" w:sz="4" w:space="0" w:color="auto"/>
            </w:tcBorders>
            <w:vAlign w:val="center"/>
            <w:hideMark/>
          </w:tcPr>
          <w:p w:rsidR="003C36E2" w:rsidRPr="00FD2BFD" w:rsidRDefault="003C36E2" w:rsidP="006B5454">
            <w:pPr>
              <w:spacing w:after="0" w:line="240" w:lineRule="auto"/>
              <w:rPr>
                <w:rFonts w:ascii="Calibri" w:eastAsia="Times New Roman" w:hAnsi="Calibri" w:cs="Calibri"/>
                <w:b/>
                <w:bCs/>
                <w:color w:val="000000"/>
                <w:sz w:val="16"/>
                <w:szCs w:val="16"/>
                <w:lang w:eastAsia="en-GB"/>
              </w:rPr>
            </w:pPr>
          </w:p>
        </w:tc>
        <w:tc>
          <w:tcPr>
            <w:tcW w:w="2847" w:type="dxa"/>
            <w:tcBorders>
              <w:top w:val="nil"/>
              <w:left w:val="nil"/>
              <w:bottom w:val="single" w:sz="4" w:space="0" w:color="auto"/>
              <w:right w:val="single" w:sz="4" w:space="0" w:color="auto"/>
            </w:tcBorders>
            <w:shd w:val="clear" w:color="auto" w:fill="auto"/>
            <w:vAlign w:val="bottom"/>
            <w:hideMark/>
          </w:tcPr>
          <w:p w:rsidR="003C36E2" w:rsidRPr="00FD2BFD" w:rsidRDefault="003C36E2" w:rsidP="006B5454">
            <w:pPr>
              <w:spacing w:after="0" w:line="240" w:lineRule="auto"/>
              <w:rPr>
                <w:rFonts w:ascii="Calibri" w:eastAsia="Times New Roman" w:hAnsi="Calibri" w:cs="Calibri"/>
                <w:color w:val="000000"/>
                <w:sz w:val="16"/>
                <w:szCs w:val="16"/>
                <w:lang w:eastAsia="en-GB"/>
              </w:rPr>
            </w:pPr>
            <w:r w:rsidRPr="00FD2BFD">
              <w:rPr>
                <w:rFonts w:ascii="Calibri" w:eastAsia="Times New Roman" w:hAnsi="Calibri" w:cs="Calibri"/>
                <w:color w:val="000000"/>
                <w:sz w:val="16"/>
                <w:szCs w:val="16"/>
                <w:lang w:eastAsia="en-GB"/>
              </w:rPr>
              <w:t>A. Colding</w:t>
            </w:r>
          </w:p>
        </w:tc>
        <w:tc>
          <w:tcPr>
            <w:tcW w:w="591" w:type="dxa"/>
            <w:tcBorders>
              <w:top w:val="nil"/>
              <w:left w:val="nil"/>
              <w:bottom w:val="single" w:sz="4" w:space="0" w:color="auto"/>
              <w:right w:val="single" w:sz="4" w:space="0" w:color="auto"/>
            </w:tcBorders>
            <w:shd w:val="clear" w:color="auto" w:fill="auto"/>
            <w:vAlign w:val="bottom"/>
            <w:hideMark/>
          </w:tcPr>
          <w:p w:rsidR="003C36E2" w:rsidRPr="00FD2BFD" w:rsidRDefault="003C36E2" w:rsidP="006B5454">
            <w:pPr>
              <w:spacing w:after="0" w:line="240" w:lineRule="auto"/>
              <w:jc w:val="right"/>
              <w:rPr>
                <w:rFonts w:ascii="Calibri" w:eastAsia="Times New Roman" w:hAnsi="Calibri" w:cs="Calibri"/>
                <w:color w:val="000000"/>
                <w:sz w:val="16"/>
                <w:szCs w:val="16"/>
                <w:lang w:eastAsia="en-GB"/>
              </w:rPr>
            </w:pPr>
            <w:r w:rsidRPr="00FD2BFD">
              <w:rPr>
                <w:rFonts w:ascii="Calibri" w:eastAsia="Times New Roman" w:hAnsi="Calibri" w:cs="Calibri"/>
                <w:color w:val="000000"/>
                <w:sz w:val="16"/>
                <w:szCs w:val="16"/>
                <w:lang w:eastAsia="en-GB"/>
              </w:rPr>
              <w:t>1973</w:t>
            </w:r>
          </w:p>
        </w:tc>
        <w:tc>
          <w:tcPr>
            <w:tcW w:w="5670" w:type="dxa"/>
            <w:tcBorders>
              <w:top w:val="nil"/>
              <w:left w:val="nil"/>
              <w:bottom w:val="single" w:sz="4" w:space="0" w:color="auto"/>
              <w:right w:val="single" w:sz="4" w:space="0" w:color="auto"/>
            </w:tcBorders>
            <w:shd w:val="clear" w:color="auto" w:fill="auto"/>
            <w:vAlign w:val="bottom"/>
            <w:hideMark/>
          </w:tcPr>
          <w:p w:rsidR="003C36E2" w:rsidRPr="00FD2BFD" w:rsidRDefault="003C36E2" w:rsidP="006B5454">
            <w:pPr>
              <w:spacing w:after="0" w:line="240" w:lineRule="auto"/>
              <w:rPr>
                <w:rFonts w:ascii="Calibri" w:eastAsia="Times New Roman" w:hAnsi="Calibri" w:cs="Calibri"/>
                <w:color w:val="000000"/>
                <w:sz w:val="16"/>
                <w:szCs w:val="16"/>
                <w:lang w:eastAsia="en-GB"/>
              </w:rPr>
            </w:pPr>
            <w:r w:rsidRPr="00FD2BFD">
              <w:rPr>
                <w:rFonts w:ascii="Calibri" w:eastAsia="Times New Roman" w:hAnsi="Calibri" w:cs="Calibri"/>
                <w:color w:val="000000"/>
                <w:sz w:val="16"/>
                <w:szCs w:val="16"/>
                <w:lang w:eastAsia="en-GB"/>
              </w:rPr>
              <w:t>Treatment of pain: organization of a pain clinic: treatment of acute herpes zoster</w:t>
            </w:r>
          </w:p>
        </w:tc>
        <w:tc>
          <w:tcPr>
            <w:tcW w:w="2977" w:type="dxa"/>
            <w:tcBorders>
              <w:top w:val="nil"/>
              <w:left w:val="nil"/>
              <w:bottom w:val="single" w:sz="4" w:space="0" w:color="auto"/>
              <w:right w:val="single" w:sz="4" w:space="0" w:color="auto"/>
            </w:tcBorders>
            <w:shd w:val="clear" w:color="auto" w:fill="auto"/>
            <w:vAlign w:val="bottom"/>
            <w:hideMark/>
          </w:tcPr>
          <w:p w:rsidR="003C36E2" w:rsidRPr="00FD2BFD" w:rsidRDefault="003C36E2" w:rsidP="006B5454">
            <w:pPr>
              <w:spacing w:after="0" w:line="240" w:lineRule="auto"/>
              <w:rPr>
                <w:rFonts w:ascii="Calibri" w:eastAsia="Times New Roman" w:hAnsi="Calibri" w:cs="Calibri"/>
                <w:color w:val="000000"/>
                <w:sz w:val="16"/>
                <w:szCs w:val="16"/>
                <w:lang w:eastAsia="en-GB"/>
              </w:rPr>
            </w:pPr>
            <w:r w:rsidRPr="00FD2BFD">
              <w:rPr>
                <w:rFonts w:ascii="Calibri" w:eastAsia="Times New Roman" w:hAnsi="Calibri" w:cs="Calibri"/>
                <w:color w:val="000000"/>
                <w:sz w:val="16"/>
                <w:szCs w:val="16"/>
                <w:lang w:eastAsia="en-GB"/>
              </w:rPr>
              <w:t>Proceedings of the Royal Society of Medicine</w:t>
            </w:r>
          </w:p>
        </w:tc>
      </w:tr>
      <w:tr w:rsidR="003C36E2" w:rsidRPr="00FD2BFD" w:rsidTr="006B5454">
        <w:trPr>
          <w:trHeight w:val="465"/>
        </w:trPr>
        <w:tc>
          <w:tcPr>
            <w:tcW w:w="1660" w:type="dxa"/>
            <w:vMerge/>
            <w:tcBorders>
              <w:top w:val="nil"/>
              <w:left w:val="single" w:sz="4" w:space="0" w:color="auto"/>
              <w:bottom w:val="single" w:sz="4" w:space="0" w:color="auto"/>
              <w:right w:val="single" w:sz="4" w:space="0" w:color="auto"/>
            </w:tcBorders>
            <w:vAlign w:val="center"/>
            <w:hideMark/>
          </w:tcPr>
          <w:p w:rsidR="003C36E2" w:rsidRPr="00FD2BFD" w:rsidRDefault="003C36E2" w:rsidP="006B5454">
            <w:pPr>
              <w:spacing w:after="0" w:line="240" w:lineRule="auto"/>
              <w:rPr>
                <w:rFonts w:ascii="Calibri" w:eastAsia="Times New Roman" w:hAnsi="Calibri" w:cs="Calibri"/>
                <w:b/>
                <w:bCs/>
                <w:color w:val="000000"/>
                <w:sz w:val="16"/>
                <w:szCs w:val="16"/>
                <w:lang w:eastAsia="en-GB"/>
              </w:rPr>
            </w:pPr>
          </w:p>
        </w:tc>
        <w:tc>
          <w:tcPr>
            <w:tcW w:w="2847" w:type="dxa"/>
            <w:tcBorders>
              <w:top w:val="nil"/>
              <w:left w:val="nil"/>
              <w:bottom w:val="single" w:sz="4" w:space="0" w:color="auto"/>
              <w:right w:val="single" w:sz="4" w:space="0" w:color="auto"/>
            </w:tcBorders>
            <w:shd w:val="clear" w:color="auto" w:fill="auto"/>
            <w:vAlign w:val="bottom"/>
            <w:hideMark/>
          </w:tcPr>
          <w:p w:rsidR="003C36E2" w:rsidRPr="00FD2BFD" w:rsidRDefault="003C36E2" w:rsidP="006B5454">
            <w:pPr>
              <w:spacing w:after="0" w:line="240" w:lineRule="auto"/>
              <w:rPr>
                <w:rFonts w:ascii="Calibri" w:eastAsia="Times New Roman" w:hAnsi="Calibri" w:cs="Calibri"/>
                <w:color w:val="000000"/>
                <w:sz w:val="16"/>
                <w:szCs w:val="16"/>
                <w:lang w:eastAsia="en-GB"/>
              </w:rPr>
            </w:pPr>
            <w:r w:rsidRPr="00FD2BFD">
              <w:rPr>
                <w:rFonts w:ascii="Calibri" w:eastAsia="Times New Roman" w:hAnsi="Calibri" w:cs="Calibri"/>
                <w:color w:val="000000"/>
                <w:sz w:val="16"/>
                <w:szCs w:val="16"/>
                <w:lang w:eastAsia="en-GB"/>
              </w:rPr>
              <w:t>E. Epstein</w:t>
            </w:r>
          </w:p>
        </w:tc>
        <w:tc>
          <w:tcPr>
            <w:tcW w:w="591" w:type="dxa"/>
            <w:tcBorders>
              <w:top w:val="nil"/>
              <w:left w:val="nil"/>
              <w:bottom w:val="single" w:sz="4" w:space="0" w:color="auto"/>
              <w:right w:val="single" w:sz="4" w:space="0" w:color="auto"/>
            </w:tcBorders>
            <w:shd w:val="clear" w:color="auto" w:fill="auto"/>
            <w:vAlign w:val="bottom"/>
            <w:hideMark/>
          </w:tcPr>
          <w:p w:rsidR="003C36E2" w:rsidRPr="00FD2BFD" w:rsidRDefault="003C36E2" w:rsidP="006B5454">
            <w:pPr>
              <w:spacing w:after="0" w:line="240" w:lineRule="auto"/>
              <w:jc w:val="right"/>
              <w:rPr>
                <w:rFonts w:ascii="Calibri" w:eastAsia="Times New Roman" w:hAnsi="Calibri" w:cs="Calibri"/>
                <w:color w:val="000000"/>
                <w:sz w:val="16"/>
                <w:szCs w:val="16"/>
                <w:lang w:eastAsia="en-GB"/>
              </w:rPr>
            </w:pPr>
            <w:r w:rsidRPr="00FD2BFD">
              <w:rPr>
                <w:rFonts w:ascii="Calibri" w:eastAsia="Times New Roman" w:hAnsi="Calibri" w:cs="Calibri"/>
                <w:color w:val="000000"/>
                <w:sz w:val="16"/>
                <w:szCs w:val="16"/>
                <w:lang w:eastAsia="en-GB"/>
              </w:rPr>
              <w:t>1981</w:t>
            </w:r>
          </w:p>
        </w:tc>
        <w:tc>
          <w:tcPr>
            <w:tcW w:w="5670" w:type="dxa"/>
            <w:tcBorders>
              <w:top w:val="nil"/>
              <w:left w:val="nil"/>
              <w:bottom w:val="single" w:sz="4" w:space="0" w:color="auto"/>
              <w:right w:val="single" w:sz="4" w:space="0" w:color="auto"/>
            </w:tcBorders>
            <w:shd w:val="clear" w:color="auto" w:fill="auto"/>
            <w:vAlign w:val="bottom"/>
            <w:hideMark/>
          </w:tcPr>
          <w:p w:rsidR="003C36E2" w:rsidRPr="00FD2BFD" w:rsidRDefault="003C36E2" w:rsidP="006B5454">
            <w:pPr>
              <w:spacing w:after="0" w:line="240" w:lineRule="auto"/>
              <w:rPr>
                <w:rFonts w:ascii="Calibri" w:eastAsia="Times New Roman" w:hAnsi="Calibri" w:cs="Calibri"/>
                <w:color w:val="000000"/>
                <w:sz w:val="16"/>
                <w:szCs w:val="16"/>
                <w:lang w:eastAsia="en-GB"/>
              </w:rPr>
            </w:pPr>
            <w:r w:rsidRPr="00FD2BFD">
              <w:rPr>
                <w:rFonts w:ascii="Calibri" w:eastAsia="Times New Roman" w:hAnsi="Calibri" w:cs="Calibri"/>
                <w:color w:val="000000"/>
                <w:sz w:val="16"/>
                <w:szCs w:val="16"/>
                <w:lang w:eastAsia="en-GB"/>
              </w:rPr>
              <w:t>Treatment of herpes zoster and postzoster neuralgia by subcutaneous injection of triamcinolone</w:t>
            </w:r>
          </w:p>
        </w:tc>
        <w:tc>
          <w:tcPr>
            <w:tcW w:w="2977" w:type="dxa"/>
            <w:tcBorders>
              <w:top w:val="nil"/>
              <w:left w:val="nil"/>
              <w:bottom w:val="single" w:sz="4" w:space="0" w:color="auto"/>
              <w:right w:val="single" w:sz="4" w:space="0" w:color="auto"/>
            </w:tcBorders>
            <w:shd w:val="clear" w:color="auto" w:fill="auto"/>
            <w:vAlign w:val="bottom"/>
            <w:hideMark/>
          </w:tcPr>
          <w:p w:rsidR="003C36E2" w:rsidRPr="00FD2BFD" w:rsidRDefault="003C36E2" w:rsidP="006B5454">
            <w:pPr>
              <w:spacing w:after="0" w:line="240" w:lineRule="auto"/>
              <w:rPr>
                <w:rFonts w:ascii="Calibri" w:eastAsia="Times New Roman" w:hAnsi="Calibri" w:cs="Calibri"/>
                <w:color w:val="000000"/>
                <w:sz w:val="16"/>
                <w:szCs w:val="16"/>
                <w:lang w:eastAsia="en-GB"/>
              </w:rPr>
            </w:pPr>
            <w:r w:rsidRPr="00FD2BFD">
              <w:rPr>
                <w:rFonts w:ascii="Calibri" w:eastAsia="Times New Roman" w:hAnsi="Calibri" w:cs="Calibri"/>
                <w:color w:val="000000"/>
                <w:sz w:val="16"/>
                <w:szCs w:val="16"/>
                <w:lang w:eastAsia="en-GB"/>
              </w:rPr>
              <w:t>International Journal of Dermatology</w:t>
            </w:r>
          </w:p>
        </w:tc>
      </w:tr>
      <w:tr w:rsidR="003C36E2" w:rsidRPr="00FD2BFD" w:rsidTr="006B5454">
        <w:trPr>
          <w:trHeight w:val="300"/>
        </w:trPr>
        <w:tc>
          <w:tcPr>
            <w:tcW w:w="1660" w:type="dxa"/>
            <w:vMerge/>
            <w:tcBorders>
              <w:top w:val="nil"/>
              <w:left w:val="single" w:sz="4" w:space="0" w:color="auto"/>
              <w:bottom w:val="single" w:sz="4" w:space="0" w:color="auto"/>
              <w:right w:val="single" w:sz="4" w:space="0" w:color="auto"/>
            </w:tcBorders>
            <w:vAlign w:val="center"/>
            <w:hideMark/>
          </w:tcPr>
          <w:p w:rsidR="003C36E2" w:rsidRPr="00FD2BFD" w:rsidRDefault="003C36E2" w:rsidP="006B5454">
            <w:pPr>
              <w:spacing w:after="0" w:line="240" w:lineRule="auto"/>
              <w:rPr>
                <w:rFonts w:ascii="Calibri" w:eastAsia="Times New Roman" w:hAnsi="Calibri" w:cs="Calibri"/>
                <w:b/>
                <w:bCs/>
                <w:color w:val="000000"/>
                <w:sz w:val="16"/>
                <w:szCs w:val="16"/>
                <w:lang w:eastAsia="en-GB"/>
              </w:rPr>
            </w:pPr>
          </w:p>
        </w:tc>
        <w:tc>
          <w:tcPr>
            <w:tcW w:w="2847" w:type="dxa"/>
            <w:tcBorders>
              <w:top w:val="nil"/>
              <w:left w:val="nil"/>
              <w:bottom w:val="single" w:sz="4" w:space="0" w:color="auto"/>
              <w:right w:val="single" w:sz="4" w:space="0" w:color="auto"/>
            </w:tcBorders>
            <w:shd w:val="clear" w:color="auto" w:fill="auto"/>
            <w:vAlign w:val="bottom"/>
            <w:hideMark/>
          </w:tcPr>
          <w:p w:rsidR="003C36E2" w:rsidRPr="00FD2BFD" w:rsidRDefault="003C36E2" w:rsidP="006B5454">
            <w:pPr>
              <w:spacing w:after="0" w:line="240" w:lineRule="auto"/>
              <w:rPr>
                <w:rFonts w:ascii="Calibri" w:eastAsia="Times New Roman" w:hAnsi="Calibri" w:cs="Calibri"/>
                <w:color w:val="000000"/>
                <w:sz w:val="16"/>
                <w:szCs w:val="16"/>
                <w:lang w:eastAsia="en-GB"/>
              </w:rPr>
            </w:pPr>
            <w:r w:rsidRPr="00FD2BFD">
              <w:rPr>
                <w:rFonts w:ascii="Calibri" w:eastAsia="Times New Roman" w:hAnsi="Calibri" w:cs="Calibri"/>
                <w:color w:val="000000"/>
                <w:sz w:val="16"/>
                <w:szCs w:val="16"/>
                <w:lang w:eastAsia="en-GB"/>
              </w:rPr>
              <w:t>H. M. L. Oh, A. Y. L. Ho, S. K. Chew and E. H. Monteiro</w:t>
            </w:r>
          </w:p>
        </w:tc>
        <w:tc>
          <w:tcPr>
            <w:tcW w:w="591" w:type="dxa"/>
            <w:tcBorders>
              <w:top w:val="nil"/>
              <w:left w:val="nil"/>
              <w:bottom w:val="single" w:sz="4" w:space="0" w:color="auto"/>
              <w:right w:val="single" w:sz="4" w:space="0" w:color="auto"/>
            </w:tcBorders>
            <w:shd w:val="clear" w:color="auto" w:fill="auto"/>
            <w:vAlign w:val="bottom"/>
            <w:hideMark/>
          </w:tcPr>
          <w:p w:rsidR="003C36E2" w:rsidRPr="00FD2BFD" w:rsidRDefault="003C36E2" w:rsidP="006B5454">
            <w:pPr>
              <w:spacing w:after="0" w:line="240" w:lineRule="auto"/>
              <w:jc w:val="right"/>
              <w:rPr>
                <w:rFonts w:ascii="Calibri" w:eastAsia="Times New Roman" w:hAnsi="Calibri" w:cs="Calibri"/>
                <w:color w:val="000000"/>
                <w:sz w:val="16"/>
                <w:szCs w:val="16"/>
                <w:lang w:eastAsia="en-GB"/>
              </w:rPr>
            </w:pPr>
            <w:r w:rsidRPr="00FD2BFD">
              <w:rPr>
                <w:rFonts w:ascii="Calibri" w:eastAsia="Times New Roman" w:hAnsi="Calibri" w:cs="Calibri"/>
                <w:color w:val="000000"/>
                <w:sz w:val="16"/>
                <w:szCs w:val="16"/>
                <w:lang w:eastAsia="en-GB"/>
              </w:rPr>
              <w:t>1997</w:t>
            </w:r>
          </w:p>
        </w:tc>
        <w:tc>
          <w:tcPr>
            <w:tcW w:w="5670" w:type="dxa"/>
            <w:tcBorders>
              <w:top w:val="nil"/>
              <w:left w:val="nil"/>
              <w:bottom w:val="single" w:sz="4" w:space="0" w:color="auto"/>
              <w:right w:val="single" w:sz="4" w:space="0" w:color="auto"/>
            </w:tcBorders>
            <w:shd w:val="clear" w:color="auto" w:fill="auto"/>
            <w:vAlign w:val="bottom"/>
            <w:hideMark/>
          </w:tcPr>
          <w:p w:rsidR="003C36E2" w:rsidRPr="00FD2BFD" w:rsidRDefault="003C36E2" w:rsidP="006B5454">
            <w:pPr>
              <w:spacing w:after="0" w:line="240" w:lineRule="auto"/>
              <w:rPr>
                <w:rFonts w:ascii="Calibri" w:eastAsia="Times New Roman" w:hAnsi="Calibri" w:cs="Calibri"/>
                <w:color w:val="000000"/>
                <w:sz w:val="16"/>
                <w:szCs w:val="16"/>
                <w:lang w:eastAsia="en-GB"/>
              </w:rPr>
            </w:pPr>
            <w:r w:rsidRPr="00FD2BFD">
              <w:rPr>
                <w:rFonts w:ascii="Calibri" w:eastAsia="Times New Roman" w:hAnsi="Calibri" w:cs="Calibri"/>
                <w:color w:val="000000"/>
                <w:sz w:val="16"/>
                <w:szCs w:val="16"/>
                <w:lang w:eastAsia="en-GB"/>
              </w:rPr>
              <w:t>Clinical presentation of herpes zoster in a Singapore hospital</w:t>
            </w:r>
          </w:p>
        </w:tc>
        <w:tc>
          <w:tcPr>
            <w:tcW w:w="2977" w:type="dxa"/>
            <w:tcBorders>
              <w:top w:val="nil"/>
              <w:left w:val="nil"/>
              <w:bottom w:val="single" w:sz="4" w:space="0" w:color="auto"/>
              <w:right w:val="single" w:sz="4" w:space="0" w:color="auto"/>
            </w:tcBorders>
            <w:shd w:val="clear" w:color="auto" w:fill="auto"/>
            <w:vAlign w:val="bottom"/>
            <w:hideMark/>
          </w:tcPr>
          <w:p w:rsidR="003C36E2" w:rsidRPr="00FD2BFD" w:rsidRDefault="003C36E2" w:rsidP="006B5454">
            <w:pPr>
              <w:spacing w:after="0" w:line="240" w:lineRule="auto"/>
              <w:rPr>
                <w:rFonts w:ascii="Calibri" w:eastAsia="Times New Roman" w:hAnsi="Calibri" w:cs="Calibri"/>
                <w:color w:val="000000"/>
                <w:sz w:val="16"/>
                <w:szCs w:val="16"/>
                <w:lang w:eastAsia="en-GB"/>
              </w:rPr>
            </w:pPr>
            <w:r w:rsidRPr="00FD2BFD">
              <w:rPr>
                <w:rFonts w:ascii="Calibri" w:eastAsia="Times New Roman" w:hAnsi="Calibri" w:cs="Calibri"/>
                <w:color w:val="000000"/>
                <w:sz w:val="16"/>
                <w:szCs w:val="16"/>
                <w:lang w:eastAsia="en-GB"/>
              </w:rPr>
              <w:t>Singapore Medical Journal</w:t>
            </w:r>
          </w:p>
        </w:tc>
      </w:tr>
      <w:tr w:rsidR="003C36E2" w:rsidRPr="00FD2BFD" w:rsidTr="006B5454">
        <w:trPr>
          <w:trHeight w:val="465"/>
        </w:trPr>
        <w:tc>
          <w:tcPr>
            <w:tcW w:w="1660" w:type="dxa"/>
            <w:vMerge/>
            <w:tcBorders>
              <w:top w:val="nil"/>
              <w:left w:val="single" w:sz="4" w:space="0" w:color="auto"/>
              <w:bottom w:val="single" w:sz="4" w:space="0" w:color="auto"/>
              <w:right w:val="single" w:sz="4" w:space="0" w:color="auto"/>
            </w:tcBorders>
            <w:vAlign w:val="center"/>
            <w:hideMark/>
          </w:tcPr>
          <w:p w:rsidR="003C36E2" w:rsidRPr="00FD2BFD" w:rsidRDefault="003C36E2" w:rsidP="006B5454">
            <w:pPr>
              <w:spacing w:after="0" w:line="240" w:lineRule="auto"/>
              <w:rPr>
                <w:rFonts w:ascii="Calibri" w:eastAsia="Times New Roman" w:hAnsi="Calibri" w:cs="Calibri"/>
                <w:b/>
                <w:bCs/>
                <w:color w:val="000000"/>
                <w:sz w:val="16"/>
                <w:szCs w:val="16"/>
                <w:lang w:eastAsia="en-GB"/>
              </w:rPr>
            </w:pPr>
          </w:p>
        </w:tc>
        <w:tc>
          <w:tcPr>
            <w:tcW w:w="2847" w:type="dxa"/>
            <w:tcBorders>
              <w:top w:val="nil"/>
              <w:left w:val="nil"/>
              <w:bottom w:val="single" w:sz="4" w:space="0" w:color="auto"/>
              <w:right w:val="single" w:sz="4" w:space="0" w:color="auto"/>
            </w:tcBorders>
            <w:shd w:val="clear" w:color="auto" w:fill="auto"/>
            <w:vAlign w:val="bottom"/>
            <w:hideMark/>
          </w:tcPr>
          <w:p w:rsidR="003C36E2" w:rsidRPr="00FD2BFD" w:rsidRDefault="003C36E2" w:rsidP="006B5454">
            <w:pPr>
              <w:spacing w:after="0" w:line="240" w:lineRule="auto"/>
              <w:rPr>
                <w:rFonts w:ascii="Calibri" w:eastAsia="Times New Roman" w:hAnsi="Calibri" w:cs="Calibri"/>
                <w:color w:val="000000"/>
                <w:sz w:val="16"/>
                <w:szCs w:val="16"/>
                <w:lang w:eastAsia="en-GB"/>
              </w:rPr>
            </w:pPr>
            <w:r w:rsidRPr="00FD2BFD">
              <w:rPr>
                <w:rFonts w:ascii="Calibri" w:eastAsia="Times New Roman" w:hAnsi="Calibri" w:cs="Calibri"/>
                <w:color w:val="000000"/>
                <w:sz w:val="16"/>
                <w:szCs w:val="16"/>
                <w:lang w:eastAsia="en-GB"/>
              </w:rPr>
              <w:t>J. G. J. Pierik, P. D. Gumbs, S. A. C. Fortanier, P. C. E. Van Steenwijk and M. J. Postma</w:t>
            </w:r>
          </w:p>
        </w:tc>
        <w:tc>
          <w:tcPr>
            <w:tcW w:w="591" w:type="dxa"/>
            <w:tcBorders>
              <w:top w:val="nil"/>
              <w:left w:val="nil"/>
              <w:bottom w:val="single" w:sz="4" w:space="0" w:color="auto"/>
              <w:right w:val="single" w:sz="4" w:space="0" w:color="auto"/>
            </w:tcBorders>
            <w:shd w:val="clear" w:color="auto" w:fill="auto"/>
            <w:vAlign w:val="bottom"/>
            <w:hideMark/>
          </w:tcPr>
          <w:p w:rsidR="003C36E2" w:rsidRPr="00FD2BFD" w:rsidRDefault="003C36E2" w:rsidP="006B5454">
            <w:pPr>
              <w:spacing w:after="0" w:line="240" w:lineRule="auto"/>
              <w:jc w:val="right"/>
              <w:rPr>
                <w:rFonts w:ascii="Calibri" w:eastAsia="Times New Roman" w:hAnsi="Calibri" w:cs="Calibri"/>
                <w:color w:val="000000"/>
                <w:sz w:val="16"/>
                <w:szCs w:val="16"/>
                <w:lang w:eastAsia="en-GB"/>
              </w:rPr>
            </w:pPr>
            <w:r w:rsidRPr="00FD2BFD">
              <w:rPr>
                <w:rFonts w:ascii="Calibri" w:eastAsia="Times New Roman" w:hAnsi="Calibri" w:cs="Calibri"/>
                <w:color w:val="000000"/>
                <w:sz w:val="16"/>
                <w:szCs w:val="16"/>
                <w:lang w:eastAsia="en-GB"/>
              </w:rPr>
              <w:t>2012</w:t>
            </w:r>
          </w:p>
        </w:tc>
        <w:tc>
          <w:tcPr>
            <w:tcW w:w="5670" w:type="dxa"/>
            <w:tcBorders>
              <w:top w:val="nil"/>
              <w:left w:val="nil"/>
              <w:bottom w:val="single" w:sz="4" w:space="0" w:color="auto"/>
              <w:right w:val="single" w:sz="4" w:space="0" w:color="auto"/>
            </w:tcBorders>
            <w:shd w:val="clear" w:color="auto" w:fill="auto"/>
            <w:vAlign w:val="bottom"/>
            <w:hideMark/>
          </w:tcPr>
          <w:p w:rsidR="003C36E2" w:rsidRPr="00FD2BFD" w:rsidRDefault="003C36E2" w:rsidP="006B5454">
            <w:pPr>
              <w:spacing w:after="0" w:line="240" w:lineRule="auto"/>
              <w:rPr>
                <w:rFonts w:ascii="Calibri" w:eastAsia="Times New Roman" w:hAnsi="Calibri" w:cs="Calibri"/>
                <w:color w:val="000000"/>
                <w:sz w:val="16"/>
                <w:szCs w:val="16"/>
                <w:lang w:eastAsia="en-GB"/>
              </w:rPr>
            </w:pPr>
            <w:r w:rsidRPr="00FD2BFD">
              <w:rPr>
                <w:rFonts w:ascii="Calibri" w:eastAsia="Times New Roman" w:hAnsi="Calibri" w:cs="Calibri"/>
                <w:color w:val="000000"/>
                <w:sz w:val="16"/>
                <w:szCs w:val="16"/>
                <w:lang w:eastAsia="en-GB"/>
              </w:rPr>
              <w:t>Epidemiological characteristics and societal burden of varicella zoster virus in the Netherlands</w:t>
            </w:r>
          </w:p>
        </w:tc>
        <w:tc>
          <w:tcPr>
            <w:tcW w:w="2977" w:type="dxa"/>
            <w:tcBorders>
              <w:top w:val="nil"/>
              <w:left w:val="nil"/>
              <w:bottom w:val="single" w:sz="4" w:space="0" w:color="auto"/>
              <w:right w:val="single" w:sz="4" w:space="0" w:color="auto"/>
            </w:tcBorders>
            <w:shd w:val="clear" w:color="auto" w:fill="auto"/>
            <w:vAlign w:val="bottom"/>
            <w:hideMark/>
          </w:tcPr>
          <w:p w:rsidR="003C36E2" w:rsidRPr="00FD2BFD" w:rsidRDefault="003C36E2" w:rsidP="006B5454">
            <w:pPr>
              <w:spacing w:after="0" w:line="240" w:lineRule="auto"/>
              <w:rPr>
                <w:rFonts w:ascii="Calibri" w:eastAsia="Times New Roman" w:hAnsi="Calibri" w:cs="Calibri"/>
                <w:color w:val="000000"/>
                <w:sz w:val="16"/>
                <w:szCs w:val="16"/>
                <w:lang w:eastAsia="en-GB"/>
              </w:rPr>
            </w:pPr>
            <w:r w:rsidRPr="00FD2BFD">
              <w:rPr>
                <w:rFonts w:ascii="Calibri" w:eastAsia="Times New Roman" w:hAnsi="Calibri" w:cs="Calibri"/>
                <w:color w:val="000000"/>
                <w:sz w:val="16"/>
                <w:szCs w:val="16"/>
                <w:lang w:eastAsia="en-GB"/>
              </w:rPr>
              <w:t>BMC Infectious Diseases</w:t>
            </w:r>
          </w:p>
        </w:tc>
      </w:tr>
      <w:tr w:rsidR="003C36E2" w:rsidRPr="00FD2BFD" w:rsidTr="006B5454">
        <w:trPr>
          <w:trHeight w:val="465"/>
        </w:trPr>
        <w:tc>
          <w:tcPr>
            <w:tcW w:w="1660" w:type="dxa"/>
            <w:vMerge/>
            <w:tcBorders>
              <w:top w:val="nil"/>
              <w:left w:val="single" w:sz="4" w:space="0" w:color="auto"/>
              <w:bottom w:val="single" w:sz="4" w:space="0" w:color="auto"/>
              <w:right w:val="single" w:sz="4" w:space="0" w:color="auto"/>
            </w:tcBorders>
            <w:vAlign w:val="center"/>
            <w:hideMark/>
          </w:tcPr>
          <w:p w:rsidR="003C36E2" w:rsidRPr="00FD2BFD" w:rsidRDefault="003C36E2" w:rsidP="006B5454">
            <w:pPr>
              <w:spacing w:after="0" w:line="240" w:lineRule="auto"/>
              <w:rPr>
                <w:rFonts w:ascii="Calibri" w:eastAsia="Times New Roman" w:hAnsi="Calibri" w:cs="Calibri"/>
                <w:b/>
                <w:bCs/>
                <w:color w:val="000000"/>
                <w:sz w:val="16"/>
                <w:szCs w:val="16"/>
                <w:lang w:eastAsia="en-GB"/>
              </w:rPr>
            </w:pPr>
          </w:p>
        </w:tc>
        <w:tc>
          <w:tcPr>
            <w:tcW w:w="2847" w:type="dxa"/>
            <w:tcBorders>
              <w:top w:val="nil"/>
              <w:left w:val="nil"/>
              <w:bottom w:val="single" w:sz="4" w:space="0" w:color="auto"/>
              <w:right w:val="single" w:sz="4" w:space="0" w:color="auto"/>
            </w:tcBorders>
            <w:shd w:val="clear" w:color="auto" w:fill="auto"/>
            <w:vAlign w:val="bottom"/>
            <w:hideMark/>
          </w:tcPr>
          <w:p w:rsidR="003C36E2" w:rsidRPr="00FD2BFD" w:rsidRDefault="003C36E2" w:rsidP="006B5454">
            <w:pPr>
              <w:spacing w:after="0" w:line="240" w:lineRule="auto"/>
              <w:rPr>
                <w:rFonts w:ascii="Calibri" w:eastAsia="Times New Roman" w:hAnsi="Calibri" w:cs="Calibri"/>
                <w:color w:val="000000"/>
                <w:sz w:val="16"/>
                <w:szCs w:val="16"/>
                <w:lang w:eastAsia="en-GB"/>
              </w:rPr>
            </w:pPr>
            <w:r w:rsidRPr="00FD2BFD">
              <w:rPr>
                <w:rFonts w:ascii="Calibri" w:eastAsia="Times New Roman" w:hAnsi="Calibri" w:cs="Calibri"/>
                <w:color w:val="000000"/>
                <w:sz w:val="16"/>
                <w:szCs w:val="16"/>
                <w:lang w:eastAsia="en-GB"/>
              </w:rPr>
              <w:t>B. P. Yawn, P. Saddier, P. C. Wollan, J. L. St. Sauver, M. J. Kurland and L. S. Sy</w:t>
            </w:r>
          </w:p>
        </w:tc>
        <w:tc>
          <w:tcPr>
            <w:tcW w:w="591" w:type="dxa"/>
            <w:tcBorders>
              <w:top w:val="nil"/>
              <w:left w:val="nil"/>
              <w:bottom w:val="single" w:sz="4" w:space="0" w:color="auto"/>
              <w:right w:val="single" w:sz="4" w:space="0" w:color="auto"/>
            </w:tcBorders>
            <w:shd w:val="clear" w:color="auto" w:fill="auto"/>
            <w:vAlign w:val="bottom"/>
            <w:hideMark/>
          </w:tcPr>
          <w:p w:rsidR="003C36E2" w:rsidRPr="00FD2BFD" w:rsidRDefault="003C36E2" w:rsidP="006B5454">
            <w:pPr>
              <w:spacing w:after="0" w:line="240" w:lineRule="auto"/>
              <w:jc w:val="right"/>
              <w:rPr>
                <w:rFonts w:ascii="Calibri" w:eastAsia="Times New Roman" w:hAnsi="Calibri" w:cs="Calibri"/>
                <w:color w:val="000000"/>
                <w:sz w:val="16"/>
                <w:szCs w:val="16"/>
                <w:lang w:eastAsia="en-GB"/>
              </w:rPr>
            </w:pPr>
            <w:r w:rsidRPr="00FD2BFD">
              <w:rPr>
                <w:rFonts w:ascii="Calibri" w:eastAsia="Times New Roman" w:hAnsi="Calibri" w:cs="Calibri"/>
                <w:color w:val="000000"/>
                <w:sz w:val="16"/>
                <w:szCs w:val="16"/>
                <w:lang w:eastAsia="en-GB"/>
              </w:rPr>
              <w:t>2007</w:t>
            </w:r>
          </w:p>
        </w:tc>
        <w:tc>
          <w:tcPr>
            <w:tcW w:w="5670" w:type="dxa"/>
            <w:tcBorders>
              <w:top w:val="nil"/>
              <w:left w:val="nil"/>
              <w:bottom w:val="single" w:sz="4" w:space="0" w:color="auto"/>
              <w:right w:val="single" w:sz="4" w:space="0" w:color="auto"/>
            </w:tcBorders>
            <w:shd w:val="clear" w:color="auto" w:fill="auto"/>
            <w:vAlign w:val="bottom"/>
            <w:hideMark/>
          </w:tcPr>
          <w:p w:rsidR="003C36E2" w:rsidRPr="00FD2BFD" w:rsidRDefault="003C36E2" w:rsidP="006B5454">
            <w:pPr>
              <w:spacing w:after="0" w:line="240" w:lineRule="auto"/>
              <w:rPr>
                <w:rFonts w:ascii="Calibri" w:eastAsia="Times New Roman" w:hAnsi="Calibri" w:cs="Calibri"/>
                <w:color w:val="000000"/>
                <w:sz w:val="16"/>
                <w:szCs w:val="16"/>
                <w:lang w:eastAsia="en-GB"/>
              </w:rPr>
            </w:pPr>
            <w:r w:rsidRPr="00FD2BFD">
              <w:rPr>
                <w:rFonts w:ascii="Calibri" w:eastAsia="Times New Roman" w:hAnsi="Calibri" w:cs="Calibri"/>
                <w:color w:val="000000"/>
                <w:sz w:val="16"/>
                <w:szCs w:val="16"/>
                <w:lang w:eastAsia="en-GB"/>
              </w:rPr>
              <w:t>A population-based study of the incidence and complication rates of herpes zoster before zoster vaccine introduction</w:t>
            </w:r>
          </w:p>
        </w:tc>
        <w:tc>
          <w:tcPr>
            <w:tcW w:w="2977" w:type="dxa"/>
            <w:tcBorders>
              <w:top w:val="nil"/>
              <w:left w:val="nil"/>
              <w:bottom w:val="single" w:sz="4" w:space="0" w:color="auto"/>
              <w:right w:val="single" w:sz="4" w:space="0" w:color="auto"/>
            </w:tcBorders>
            <w:shd w:val="clear" w:color="auto" w:fill="auto"/>
            <w:vAlign w:val="bottom"/>
            <w:hideMark/>
          </w:tcPr>
          <w:p w:rsidR="003C36E2" w:rsidRPr="00FD2BFD" w:rsidRDefault="003C36E2" w:rsidP="006B5454">
            <w:pPr>
              <w:spacing w:after="0" w:line="240" w:lineRule="auto"/>
              <w:rPr>
                <w:rFonts w:ascii="Calibri" w:eastAsia="Times New Roman" w:hAnsi="Calibri" w:cs="Calibri"/>
                <w:color w:val="000000"/>
                <w:sz w:val="16"/>
                <w:szCs w:val="16"/>
                <w:lang w:eastAsia="en-GB"/>
              </w:rPr>
            </w:pPr>
            <w:r w:rsidRPr="00FD2BFD">
              <w:rPr>
                <w:rFonts w:ascii="Calibri" w:eastAsia="Times New Roman" w:hAnsi="Calibri" w:cs="Calibri"/>
                <w:color w:val="000000"/>
                <w:sz w:val="16"/>
                <w:szCs w:val="16"/>
                <w:lang w:eastAsia="en-GB"/>
              </w:rPr>
              <w:t>Mayo Clinic Proceedings</w:t>
            </w:r>
          </w:p>
        </w:tc>
      </w:tr>
      <w:tr w:rsidR="003C36E2" w:rsidRPr="00FD2BFD" w:rsidTr="006B5454">
        <w:trPr>
          <w:trHeight w:val="465"/>
        </w:trPr>
        <w:tc>
          <w:tcPr>
            <w:tcW w:w="1660" w:type="dxa"/>
            <w:vMerge/>
            <w:tcBorders>
              <w:top w:val="nil"/>
              <w:left w:val="single" w:sz="4" w:space="0" w:color="auto"/>
              <w:bottom w:val="single" w:sz="4" w:space="0" w:color="auto"/>
              <w:right w:val="single" w:sz="4" w:space="0" w:color="auto"/>
            </w:tcBorders>
            <w:vAlign w:val="center"/>
            <w:hideMark/>
          </w:tcPr>
          <w:p w:rsidR="003C36E2" w:rsidRPr="00FD2BFD" w:rsidRDefault="003C36E2" w:rsidP="006B5454">
            <w:pPr>
              <w:spacing w:after="0" w:line="240" w:lineRule="auto"/>
              <w:rPr>
                <w:rFonts w:ascii="Calibri" w:eastAsia="Times New Roman" w:hAnsi="Calibri" w:cs="Calibri"/>
                <w:b/>
                <w:bCs/>
                <w:color w:val="000000"/>
                <w:sz w:val="16"/>
                <w:szCs w:val="16"/>
                <w:lang w:eastAsia="en-GB"/>
              </w:rPr>
            </w:pPr>
          </w:p>
        </w:tc>
        <w:tc>
          <w:tcPr>
            <w:tcW w:w="2847" w:type="dxa"/>
            <w:tcBorders>
              <w:top w:val="nil"/>
              <w:left w:val="nil"/>
              <w:bottom w:val="single" w:sz="4" w:space="0" w:color="auto"/>
              <w:right w:val="single" w:sz="4" w:space="0" w:color="auto"/>
            </w:tcBorders>
            <w:shd w:val="clear" w:color="auto" w:fill="auto"/>
            <w:vAlign w:val="bottom"/>
            <w:hideMark/>
          </w:tcPr>
          <w:p w:rsidR="003C36E2" w:rsidRPr="00FD2BFD" w:rsidRDefault="003C36E2" w:rsidP="006B5454">
            <w:pPr>
              <w:spacing w:after="0" w:line="240" w:lineRule="auto"/>
              <w:rPr>
                <w:rFonts w:ascii="Calibri" w:eastAsia="Times New Roman" w:hAnsi="Calibri" w:cs="Calibri"/>
                <w:color w:val="000000"/>
                <w:sz w:val="16"/>
                <w:szCs w:val="16"/>
                <w:lang w:eastAsia="en-GB"/>
              </w:rPr>
            </w:pPr>
            <w:r w:rsidRPr="00FD2BFD">
              <w:rPr>
                <w:rFonts w:ascii="Calibri" w:eastAsia="Times New Roman" w:hAnsi="Calibri" w:cs="Calibri"/>
                <w:color w:val="000000"/>
                <w:sz w:val="16"/>
                <w:szCs w:val="16"/>
                <w:lang w:eastAsia="en-GB"/>
              </w:rPr>
              <w:t>R. Baron, G. Haendler and H. Schulte</w:t>
            </w:r>
          </w:p>
        </w:tc>
        <w:tc>
          <w:tcPr>
            <w:tcW w:w="591" w:type="dxa"/>
            <w:tcBorders>
              <w:top w:val="nil"/>
              <w:left w:val="nil"/>
              <w:bottom w:val="single" w:sz="4" w:space="0" w:color="auto"/>
              <w:right w:val="single" w:sz="4" w:space="0" w:color="auto"/>
            </w:tcBorders>
            <w:shd w:val="clear" w:color="auto" w:fill="auto"/>
            <w:vAlign w:val="bottom"/>
            <w:hideMark/>
          </w:tcPr>
          <w:p w:rsidR="003C36E2" w:rsidRPr="00FD2BFD" w:rsidRDefault="003C36E2" w:rsidP="006B5454">
            <w:pPr>
              <w:spacing w:after="0" w:line="240" w:lineRule="auto"/>
              <w:jc w:val="right"/>
              <w:rPr>
                <w:rFonts w:ascii="Calibri" w:eastAsia="Times New Roman" w:hAnsi="Calibri" w:cs="Calibri"/>
                <w:color w:val="000000"/>
                <w:sz w:val="16"/>
                <w:szCs w:val="16"/>
                <w:lang w:eastAsia="en-GB"/>
              </w:rPr>
            </w:pPr>
            <w:r w:rsidRPr="00FD2BFD">
              <w:rPr>
                <w:rFonts w:ascii="Calibri" w:eastAsia="Times New Roman" w:hAnsi="Calibri" w:cs="Calibri"/>
                <w:color w:val="000000"/>
                <w:sz w:val="16"/>
                <w:szCs w:val="16"/>
                <w:lang w:eastAsia="en-GB"/>
              </w:rPr>
              <w:t>1997</w:t>
            </w:r>
          </w:p>
        </w:tc>
        <w:tc>
          <w:tcPr>
            <w:tcW w:w="5670" w:type="dxa"/>
            <w:tcBorders>
              <w:top w:val="nil"/>
              <w:left w:val="nil"/>
              <w:bottom w:val="single" w:sz="4" w:space="0" w:color="auto"/>
              <w:right w:val="single" w:sz="4" w:space="0" w:color="auto"/>
            </w:tcBorders>
            <w:shd w:val="clear" w:color="auto" w:fill="auto"/>
            <w:vAlign w:val="bottom"/>
            <w:hideMark/>
          </w:tcPr>
          <w:p w:rsidR="003C36E2" w:rsidRPr="00FD2BFD" w:rsidRDefault="003C36E2" w:rsidP="006B5454">
            <w:pPr>
              <w:spacing w:after="0" w:line="240" w:lineRule="auto"/>
              <w:rPr>
                <w:rFonts w:ascii="Calibri" w:eastAsia="Times New Roman" w:hAnsi="Calibri" w:cs="Calibri"/>
                <w:color w:val="000000"/>
                <w:sz w:val="16"/>
                <w:szCs w:val="16"/>
                <w:lang w:eastAsia="en-GB"/>
              </w:rPr>
            </w:pPr>
            <w:r w:rsidRPr="00FD2BFD">
              <w:rPr>
                <w:rFonts w:ascii="Calibri" w:eastAsia="Times New Roman" w:hAnsi="Calibri" w:cs="Calibri"/>
                <w:color w:val="000000"/>
                <w:sz w:val="16"/>
                <w:szCs w:val="16"/>
                <w:lang w:eastAsia="en-GB"/>
              </w:rPr>
              <w:t>Afferent large fiber polyneuropathy predicts the development of postherpetic neuralgia</w:t>
            </w:r>
          </w:p>
        </w:tc>
        <w:tc>
          <w:tcPr>
            <w:tcW w:w="2977" w:type="dxa"/>
            <w:tcBorders>
              <w:top w:val="nil"/>
              <w:left w:val="nil"/>
              <w:bottom w:val="single" w:sz="4" w:space="0" w:color="auto"/>
              <w:right w:val="single" w:sz="4" w:space="0" w:color="auto"/>
            </w:tcBorders>
            <w:shd w:val="clear" w:color="auto" w:fill="auto"/>
            <w:vAlign w:val="bottom"/>
            <w:hideMark/>
          </w:tcPr>
          <w:p w:rsidR="003C36E2" w:rsidRPr="00FD2BFD" w:rsidRDefault="003C36E2" w:rsidP="006B5454">
            <w:pPr>
              <w:spacing w:after="0" w:line="240" w:lineRule="auto"/>
              <w:rPr>
                <w:rFonts w:ascii="Calibri" w:eastAsia="Times New Roman" w:hAnsi="Calibri" w:cs="Calibri"/>
                <w:color w:val="000000"/>
                <w:sz w:val="16"/>
                <w:szCs w:val="16"/>
                <w:lang w:eastAsia="en-GB"/>
              </w:rPr>
            </w:pPr>
            <w:r w:rsidRPr="00FD2BFD">
              <w:rPr>
                <w:rFonts w:ascii="Calibri" w:eastAsia="Times New Roman" w:hAnsi="Calibri" w:cs="Calibri"/>
                <w:color w:val="000000"/>
                <w:sz w:val="16"/>
                <w:szCs w:val="16"/>
                <w:lang w:eastAsia="en-GB"/>
              </w:rPr>
              <w:t>Pain</w:t>
            </w:r>
          </w:p>
        </w:tc>
      </w:tr>
      <w:tr w:rsidR="003C36E2" w:rsidRPr="00FD2BFD" w:rsidTr="006B5454">
        <w:trPr>
          <w:trHeight w:val="915"/>
        </w:trPr>
        <w:tc>
          <w:tcPr>
            <w:tcW w:w="1660" w:type="dxa"/>
            <w:vMerge/>
            <w:tcBorders>
              <w:top w:val="nil"/>
              <w:left w:val="single" w:sz="4" w:space="0" w:color="auto"/>
              <w:bottom w:val="single" w:sz="4" w:space="0" w:color="auto"/>
              <w:right w:val="single" w:sz="4" w:space="0" w:color="auto"/>
            </w:tcBorders>
            <w:vAlign w:val="center"/>
            <w:hideMark/>
          </w:tcPr>
          <w:p w:rsidR="003C36E2" w:rsidRPr="00FD2BFD" w:rsidRDefault="003C36E2" w:rsidP="006B5454">
            <w:pPr>
              <w:spacing w:after="0" w:line="240" w:lineRule="auto"/>
              <w:rPr>
                <w:rFonts w:ascii="Calibri" w:eastAsia="Times New Roman" w:hAnsi="Calibri" w:cs="Calibri"/>
                <w:b/>
                <w:bCs/>
                <w:color w:val="000000"/>
                <w:sz w:val="16"/>
                <w:szCs w:val="16"/>
                <w:lang w:eastAsia="en-GB"/>
              </w:rPr>
            </w:pPr>
          </w:p>
        </w:tc>
        <w:tc>
          <w:tcPr>
            <w:tcW w:w="2847" w:type="dxa"/>
            <w:tcBorders>
              <w:top w:val="nil"/>
              <w:left w:val="nil"/>
              <w:bottom w:val="single" w:sz="4" w:space="0" w:color="auto"/>
              <w:right w:val="single" w:sz="4" w:space="0" w:color="auto"/>
            </w:tcBorders>
            <w:shd w:val="clear" w:color="auto" w:fill="auto"/>
            <w:vAlign w:val="bottom"/>
            <w:hideMark/>
          </w:tcPr>
          <w:p w:rsidR="003C36E2" w:rsidRPr="00FD2BFD" w:rsidRDefault="003C36E2" w:rsidP="006B5454">
            <w:pPr>
              <w:spacing w:after="0" w:line="240" w:lineRule="auto"/>
              <w:rPr>
                <w:rFonts w:ascii="Calibri" w:eastAsia="Times New Roman" w:hAnsi="Calibri" w:cs="Calibri"/>
                <w:color w:val="000000"/>
                <w:sz w:val="16"/>
                <w:szCs w:val="16"/>
                <w:lang w:eastAsia="en-GB"/>
              </w:rPr>
            </w:pPr>
            <w:r w:rsidRPr="00FD2BFD">
              <w:rPr>
                <w:rFonts w:ascii="Calibri" w:eastAsia="Times New Roman" w:hAnsi="Calibri" w:cs="Calibri"/>
                <w:color w:val="000000"/>
                <w:sz w:val="16"/>
                <w:szCs w:val="16"/>
                <w:lang w:eastAsia="en-GB"/>
              </w:rPr>
              <w:t>H. Bricout, E. Perinetti, P. Marchettini, P. Ragni, C. Zotti, G. Gabutti, A. Volpi and E. Franco</w:t>
            </w:r>
          </w:p>
        </w:tc>
        <w:tc>
          <w:tcPr>
            <w:tcW w:w="591" w:type="dxa"/>
            <w:tcBorders>
              <w:top w:val="nil"/>
              <w:left w:val="nil"/>
              <w:bottom w:val="single" w:sz="4" w:space="0" w:color="auto"/>
              <w:right w:val="single" w:sz="4" w:space="0" w:color="auto"/>
            </w:tcBorders>
            <w:shd w:val="clear" w:color="auto" w:fill="auto"/>
            <w:vAlign w:val="bottom"/>
            <w:hideMark/>
          </w:tcPr>
          <w:p w:rsidR="003C36E2" w:rsidRPr="00FD2BFD" w:rsidRDefault="003C36E2" w:rsidP="006B5454">
            <w:pPr>
              <w:spacing w:after="0" w:line="240" w:lineRule="auto"/>
              <w:jc w:val="right"/>
              <w:rPr>
                <w:rFonts w:ascii="Calibri" w:eastAsia="Times New Roman" w:hAnsi="Calibri" w:cs="Calibri"/>
                <w:color w:val="000000"/>
                <w:sz w:val="16"/>
                <w:szCs w:val="16"/>
                <w:lang w:eastAsia="en-GB"/>
              </w:rPr>
            </w:pPr>
            <w:r w:rsidRPr="00FD2BFD">
              <w:rPr>
                <w:rFonts w:ascii="Calibri" w:eastAsia="Times New Roman" w:hAnsi="Calibri" w:cs="Calibri"/>
                <w:color w:val="000000"/>
                <w:sz w:val="16"/>
                <w:szCs w:val="16"/>
                <w:lang w:eastAsia="en-GB"/>
              </w:rPr>
              <w:t>2013</w:t>
            </w:r>
          </w:p>
        </w:tc>
        <w:tc>
          <w:tcPr>
            <w:tcW w:w="5670" w:type="dxa"/>
            <w:tcBorders>
              <w:top w:val="nil"/>
              <w:left w:val="nil"/>
              <w:bottom w:val="single" w:sz="4" w:space="0" w:color="auto"/>
              <w:right w:val="single" w:sz="4" w:space="0" w:color="auto"/>
            </w:tcBorders>
            <w:shd w:val="clear" w:color="auto" w:fill="auto"/>
            <w:vAlign w:val="bottom"/>
            <w:hideMark/>
          </w:tcPr>
          <w:p w:rsidR="003C36E2" w:rsidRPr="00FD2BFD" w:rsidRDefault="003C36E2" w:rsidP="006B5454">
            <w:pPr>
              <w:spacing w:after="0" w:line="240" w:lineRule="auto"/>
              <w:rPr>
                <w:rFonts w:ascii="Calibri" w:eastAsia="Times New Roman" w:hAnsi="Calibri" w:cs="Calibri"/>
                <w:color w:val="000000"/>
                <w:sz w:val="16"/>
                <w:szCs w:val="16"/>
                <w:lang w:eastAsia="en-GB"/>
              </w:rPr>
            </w:pPr>
            <w:r w:rsidRPr="00FD2BFD">
              <w:rPr>
                <w:rFonts w:ascii="Calibri" w:eastAsia="Times New Roman" w:hAnsi="Calibri" w:cs="Calibri"/>
                <w:color w:val="000000"/>
                <w:sz w:val="16"/>
                <w:szCs w:val="16"/>
                <w:lang w:eastAsia="en-GB"/>
              </w:rPr>
              <w:t>Predictor factors for the presence of post herpetic neuralgia at 3 months in herpes zoster patients aged 50 and over in Italy: Results from a gp-based observational prospective multicenter study</w:t>
            </w:r>
          </w:p>
        </w:tc>
        <w:tc>
          <w:tcPr>
            <w:tcW w:w="2977" w:type="dxa"/>
            <w:tcBorders>
              <w:top w:val="nil"/>
              <w:left w:val="nil"/>
              <w:bottom w:val="single" w:sz="4" w:space="0" w:color="auto"/>
              <w:right w:val="single" w:sz="4" w:space="0" w:color="auto"/>
            </w:tcBorders>
            <w:shd w:val="clear" w:color="auto" w:fill="auto"/>
            <w:vAlign w:val="bottom"/>
            <w:hideMark/>
          </w:tcPr>
          <w:p w:rsidR="003C36E2" w:rsidRPr="00FD2BFD" w:rsidRDefault="003C36E2" w:rsidP="006B5454">
            <w:pPr>
              <w:spacing w:after="0" w:line="240" w:lineRule="auto"/>
              <w:rPr>
                <w:rFonts w:ascii="Calibri" w:eastAsia="Times New Roman" w:hAnsi="Calibri" w:cs="Calibri"/>
                <w:color w:val="000000"/>
                <w:sz w:val="16"/>
                <w:szCs w:val="16"/>
                <w:lang w:eastAsia="en-GB"/>
              </w:rPr>
            </w:pPr>
            <w:r w:rsidRPr="00FD2BFD">
              <w:rPr>
                <w:rFonts w:ascii="Calibri" w:eastAsia="Times New Roman" w:hAnsi="Calibri" w:cs="Calibri"/>
                <w:color w:val="000000"/>
                <w:sz w:val="16"/>
                <w:szCs w:val="16"/>
                <w:lang w:eastAsia="en-GB"/>
              </w:rPr>
              <w:t>Value in Health</w:t>
            </w:r>
          </w:p>
        </w:tc>
      </w:tr>
      <w:tr w:rsidR="003C36E2" w:rsidRPr="00FD2BFD" w:rsidTr="006B5454">
        <w:trPr>
          <w:trHeight w:val="465"/>
        </w:trPr>
        <w:tc>
          <w:tcPr>
            <w:tcW w:w="1660" w:type="dxa"/>
            <w:vMerge/>
            <w:tcBorders>
              <w:top w:val="nil"/>
              <w:left w:val="single" w:sz="4" w:space="0" w:color="auto"/>
              <w:bottom w:val="single" w:sz="4" w:space="0" w:color="auto"/>
              <w:right w:val="single" w:sz="4" w:space="0" w:color="auto"/>
            </w:tcBorders>
            <w:vAlign w:val="center"/>
            <w:hideMark/>
          </w:tcPr>
          <w:p w:rsidR="003C36E2" w:rsidRPr="00FD2BFD" w:rsidRDefault="003C36E2" w:rsidP="006B5454">
            <w:pPr>
              <w:spacing w:after="0" w:line="240" w:lineRule="auto"/>
              <w:rPr>
                <w:rFonts w:ascii="Calibri" w:eastAsia="Times New Roman" w:hAnsi="Calibri" w:cs="Calibri"/>
                <w:b/>
                <w:bCs/>
                <w:color w:val="000000"/>
                <w:sz w:val="16"/>
                <w:szCs w:val="16"/>
                <w:lang w:eastAsia="en-GB"/>
              </w:rPr>
            </w:pPr>
          </w:p>
        </w:tc>
        <w:tc>
          <w:tcPr>
            <w:tcW w:w="2847" w:type="dxa"/>
            <w:tcBorders>
              <w:top w:val="nil"/>
              <w:left w:val="nil"/>
              <w:bottom w:val="single" w:sz="4" w:space="0" w:color="auto"/>
              <w:right w:val="single" w:sz="4" w:space="0" w:color="auto"/>
            </w:tcBorders>
            <w:shd w:val="clear" w:color="auto" w:fill="auto"/>
            <w:vAlign w:val="bottom"/>
            <w:hideMark/>
          </w:tcPr>
          <w:p w:rsidR="003C36E2" w:rsidRPr="00FD2BFD" w:rsidRDefault="003C36E2" w:rsidP="006B5454">
            <w:pPr>
              <w:spacing w:after="0" w:line="240" w:lineRule="auto"/>
              <w:rPr>
                <w:rFonts w:ascii="Calibri" w:eastAsia="Times New Roman" w:hAnsi="Calibri" w:cs="Calibri"/>
                <w:color w:val="000000"/>
                <w:sz w:val="16"/>
                <w:szCs w:val="16"/>
                <w:lang w:eastAsia="en-GB"/>
              </w:rPr>
            </w:pPr>
            <w:r w:rsidRPr="00FD2BFD">
              <w:rPr>
                <w:rFonts w:ascii="Calibri" w:eastAsia="Times New Roman" w:hAnsi="Calibri" w:cs="Calibri"/>
                <w:color w:val="000000"/>
                <w:sz w:val="16"/>
                <w:szCs w:val="16"/>
                <w:lang w:eastAsia="en-GB"/>
              </w:rPr>
              <w:t>G. R. Brown</w:t>
            </w:r>
          </w:p>
        </w:tc>
        <w:tc>
          <w:tcPr>
            <w:tcW w:w="591" w:type="dxa"/>
            <w:tcBorders>
              <w:top w:val="nil"/>
              <w:left w:val="nil"/>
              <w:bottom w:val="single" w:sz="4" w:space="0" w:color="auto"/>
              <w:right w:val="single" w:sz="4" w:space="0" w:color="auto"/>
            </w:tcBorders>
            <w:shd w:val="clear" w:color="auto" w:fill="auto"/>
            <w:vAlign w:val="bottom"/>
            <w:hideMark/>
          </w:tcPr>
          <w:p w:rsidR="003C36E2" w:rsidRPr="00FD2BFD" w:rsidRDefault="003C36E2" w:rsidP="006B5454">
            <w:pPr>
              <w:spacing w:after="0" w:line="240" w:lineRule="auto"/>
              <w:jc w:val="right"/>
              <w:rPr>
                <w:rFonts w:ascii="Calibri" w:eastAsia="Times New Roman" w:hAnsi="Calibri" w:cs="Calibri"/>
                <w:color w:val="000000"/>
                <w:sz w:val="16"/>
                <w:szCs w:val="16"/>
                <w:lang w:eastAsia="en-GB"/>
              </w:rPr>
            </w:pPr>
            <w:r w:rsidRPr="00FD2BFD">
              <w:rPr>
                <w:rFonts w:ascii="Calibri" w:eastAsia="Times New Roman" w:hAnsi="Calibri" w:cs="Calibri"/>
                <w:color w:val="000000"/>
                <w:sz w:val="16"/>
                <w:szCs w:val="16"/>
                <w:lang w:eastAsia="en-GB"/>
              </w:rPr>
              <w:t>1976</w:t>
            </w:r>
          </w:p>
        </w:tc>
        <w:tc>
          <w:tcPr>
            <w:tcW w:w="5670" w:type="dxa"/>
            <w:tcBorders>
              <w:top w:val="nil"/>
              <w:left w:val="nil"/>
              <w:bottom w:val="single" w:sz="4" w:space="0" w:color="auto"/>
              <w:right w:val="single" w:sz="4" w:space="0" w:color="auto"/>
            </w:tcBorders>
            <w:shd w:val="clear" w:color="auto" w:fill="auto"/>
            <w:vAlign w:val="bottom"/>
            <w:hideMark/>
          </w:tcPr>
          <w:p w:rsidR="003C36E2" w:rsidRPr="00FD2BFD" w:rsidRDefault="003C36E2" w:rsidP="006B5454">
            <w:pPr>
              <w:spacing w:after="0" w:line="240" w:lineRule="auto"/>
              <w:rPr>
                <w:rFonts w:ascii="Calibri" w:eastAsia="Times New Roman" w:hAnsi="Calibri" w:cs="Calibri"/>
                <w:color w:val="000000"/>
                <w:sz w:val="16"/>
                <w:szCs w:val="16"/>
                <w:lang w:eastAsia="en-GB"/>
              </w:rPr>
            </w:pPr>
            <w:r w:rsidRPr="00FD2BFD">
              <w:rPr>
                <w:rFonts w:ascii="Calibri" w:eastAsia="Times New Roman" w:hAnsi="Calibri" w:cs="Calibri"/>
                <w:color w:val="000000"/>
                <w:sz w:val="16"/>
                <w:szCs w:val="16"/>
                <w:lang w:eastAsia="en-GB"/>
              </w:rPr>
              <w:t>Herpes zoster: correlation of age, sex, distribution, neuralgia, and associated disorders</w:t>
            </w:r>
          </w:p>
        </w:tc>
        <w:tc>
          <w:tcPr>
            <w:tcW w:w="2977" w:type="dxa"/>
            <w:tcBorders>
              <w:top w:val="nil"/>
              <w:left w:val="nil"/>
              <w:bottom w:val="single" w:sz="4" w:space="0" w:color="auto"/>
              <w:right w:val="single" w:sz="4" w:space="0" w:color="auto"/>
            </w:tcBorders>
            <w:shd w:val="clear" w:color="auto" w:fill="auto"/>
            <w:vAlign w:val="bottom"/>
            <w:hideMark/>
          </w:tcPr>
          <w:p w:rsidR="003C36E2" w:rsidRPr="00FD2BFD" w:rsidRDefault="003C36E2" w:rsidP="006B5454">
            <w:pPr>
              <w:spacing w:after="0" w:line="240" w:lineRule="auto"/>
              <w:rPr>
                <w:rFonts w:ascii="Calibri" w:eastAsia="Times New Roman" w:hAnsi="Calibri" w:cs="Calibri"/>
                <w:color w:val="000000"/>
                <w:sz w:val="16"/>
                <w:szCs w:val="16"/>
                <w:lang w:eastAsia="en-GB"/>
              </w:rPr>
            </w:pPr>
            <w:r w:rsidRPr="00FD2BFD">
              <w:rPr>
                <w:rFonts w:ascii="Calibri" w:eastAsia="Times New Roman" w:hAnsi="Calibri" w:cs="Calibri"/>
                <w:color w:val="000000"/>
                <w:sz w:val="16"/>
                <w:szCs w:val="16"/>
                <w:lang w:eastAsia="en-GB"/>
              </w:rPr>
              <w:t>Southern Medical Journal</w:t>
            </w:r>
          </w:p>
        </w:tc>
      </w:tr>
      <w:tr w:rsidR="003C36E2" w:rsidRPr="00FD2BFD" w:rsidTr="006B5454">
        <w:trPr>
          <w:trHeight w:val="300"/>
        </w:trPr>
        <w:tc>
          <w:tcPr>
            <w:tcW w:w="1660" w:type="dxa"/>
            <w:vMerge/>
            <w:tcBorders>
              <w:top w:val="nil"/>
              <w:left w:val="single" w:sz="4" w:space="0" w:color="auto"/>
              <w:bottom w:val="single" w:sz="4" w:space="0" w:color="auto"/>
              <w:right w:val="single" w:sz="4" w:space="0" w:color="auto"/>
            </w:tcBorders>
            <w:vAlign w:val="center"/>
            <w:hideMark/>
          </w:tcPr>
          <w:p w:rsidR="003C36E2" w:rsidRPr="00FD2BFD" w:rsidRDefault="003C36E2" w:rsidP="006B5454">
            <w:pPr>
              <w:spacing w:after="0" w:line="240" w:lineRule="auto"/>
              <w:rPr>
                <w:rFonts w:ascii="Calibri" w:eastAsia="Times New Roman" w:hAnsi="Calibri" w:cs="Calibri"/>
                <w:b/>
                <w:bCs/>
                <w:color w:val="000000"/>
                <w:sz w:val="16"/>
                <w:szCs w:val="16"/>
                <w:lang w:eastAsia="en-GB"/>
              </w:rPr>
            </w:pPr>
          </w:p>
        </w:tc>
        <w:tc>
          <w:tcPr>
            <w:tcW w:w="2847" w:type="dxa"/>
            <w:tcBorders>
              <w:top w:val="nil"/>
              <w:left w:val="nil"/>
              <w:bottom w:val="single" w:sz="4" w:space="0" w:color="auto"/>
              <w:right w:val="single" w:sz="4" w:space="0" w:color="auto"/>
            </w:tcBorders>
            <w:shd w:val="clear" w:color="auto" w:fill="auto"/>
            <w:vAlign w:val="bottom"/>
            <w:hideMark/>
          </w:tcPr>
          <w:p w:rsidR="003C36E2" w:rsidRPr="00FD2BFD" w:rsidRDefault="003C36E2" w:rsidP="006B5454">
            <w:pPr>
              <w:spacing w:after="0" w:line="240" w:lineRule="auto"/>
              <w:rPr>
                <w:rFonts w:ascii="Calibri" w:eastAsia="Times New Roman" w:hAnsi="Calibri" w:cs="Calibri"/>
                <w:color w:val="000000"/>
                <w:sz w:val="16"/>
                <w:szCs w:val="16"/>
                <w:lang w:eastAsia="en-GB"/>
              </w:rPr>
            </w:pPr>
            <w:r w:rsidRPr="00FD2BFD">
              <w:rPr>
                <w:rFonts w:ascii="Calibri" w:eastAsia="Times New Roman" w:hAnsi="Calibri" w:cs="Calibri"/>
                <w:color w:val="000000"/>
                <w:sz w:val="16"/>
                <w:szCs w:val="16"/>
                <w:lang w:eastAsia="en-GB"/>
              </w:rPr>
              <w:t>R. H. Dworkin</w:t>
            </w:r>
          </w:p>
        </w:tc>
        <w:tc>
          <w:tcPr>
            <w:tcW w:w="591" w:type="dxa"/>
            <w:tcBorders>
              <w:top w:val="nil"/>
              <w:left w:val="nil"/>
              <w:bottom w:val="single" w:sz="4" w:space="0" w:color="auto"/>
              <w:right w:val="single" w:sz="4" w:space="0" w:color="auto"/>
            </w:tcBorders>
            <w:shd w:val="clear" w:color="auto" w:fill="auto"/>
            <w:vAlign w:val="bottom"/>
            <w:hideMark/>
          </w:tcPr>
          <w:p w:rsidR="003C36E2" w:rsidRPr="00FD2BFD" w:rsidRDefault="003C36E2" w:rsidP="006B5454">
            <w:pPr>
              <w:spacing w:after="0" w:line="240" w:lineRule="auto"/>
              <w:jc w:val="right"/>
              <w:rPr>
                <w:rFonts w:ascii="Calibri" w:eastAsia="Times New Roman" w:hAnsi="Calibri" w:cs="Calibri"/>
                <w:color w:val="000000"/>
                <w:sz w:val="16"/>
                <w:szCs w:val="16"/>
                <w:lang w:eastAsia="en-GB"/>
              </w:rPr>
            </w:pPr>
            <w:r w:rsidRPr="00FD2BFD">
              <w:rPr>
                <w:rFonts w:ascii="Calibri" w:eastAsia="Times New Roman" w:hAnsi="Calibri" w:cs="Calibri"/>
                <w:color w:val="000000"/>
                <w:sz w:val="16"/>
                <w:szCs w:val="16"/>
                <w:lang w:eastAsia="en-GB"/>
              </w:rPr>
              <w:t>2000</w:t>
            </w:r>
          </w:p>
        </w:tc>
        <w:tc>
          <w:tcPr>
            <w:tcW w:w="5670" w:type="dxa"/>
            <w:tcBorders>
              <w:top w:val="nil"/>
              <w:left w:val="nil"/>
              <w:bottom w:val="single" w:sz="4" w:space="0" w:color="auto"/>
              <w:right w:val="single" w:sz="4" w:space="0" w:color="auto"/>
            </w:tcBorders>
            <w:shd w:val="clear" w:color="auto" w:fill="auto"/>
            <w:vAlign w:val="bottom"/>
            <w:hideMark/>
          </w:tcPr>
          <w:p w:rsidR="003C36E2" w:rsidRPr="00FD2BFD" w:rsidRDefault="003C36E2" w:rsidP="006B5454">
            <w:pPr>
              <w:spacing w:after="0" w:line="240" w:lineRule="auto"/>
              <w:rPr>
                <w:rFonts w:ascii="Calibri" w:eastAsia="Times New Roman" w:hAnsi="Calibri" w:cs="Calibri"/>
                <w:color w:val="000000"/>
                <w:sz w:val="16"/>
                <w:szCs w:val="16"/>
                <w:lang w:eastAsia="en-GB"/>
              </w:rPr>
            </w:pPr>
            <w:r w:rsidRPr="00FD2BFD">
              <w:rPr>
                <w:rFonts w:ascii="Calibri" w:eastAsia="Times New Roman" w:hAnsi="Calibri" w:cs="Calibri"/>
                <w:color w:val="000000"/>
                <w:sz w:val="16"/>
                <w:szCs w:val="16"/>
                <w:lang w:eastAsia="en-GB"/>
              </w:rPr>
              <w:t>Prediction and prevention of postherpetic neuralgia</w:t>
            </w:r>
          </w:p>
        </w:tc>
        <w:tc>
          <w:tcPr>
            <w:tcW w:w="2977" w:type="dxa"/>
            <w:tcBorders>
              <w:top w:val="nil"/>
              <w:left w:val="nil"/>
              <w:bottom w:val="single" w:sz="4" w:space="0" w:color="auto"/>
              <w:right w:val="single" w:sz="4" w:space="0" w:color="auto"/>
            </w:tcBorders>
            <w:shd w:val="clear" w:color="auto" w:fill="auto"/>
            <w:vAlign w:val="bottom"/>
            <w:hideMark/>
          </w:tcPr>
          <w:p w:rsidR="003C36E2" w:rsidRPr="00FD2BFD" w:rsidRDefault="003C36E2" w:rsidP="006B5454">
            <w:pPr>
              <w:spacing w:after="0" w:line="240" w:lineRule="auto"/>
              <w:rPr>
                <w:rFonts w:ascii="Calibri" w:eastAsia="Times New Roman" w:hAnsi="Calibri" w:cs="Calibri"/>
                <w:color w:val="000000"/>
                <w:sz w:val="16"/>
                <w:szCs w:val="16"/>
                <w:lang w:eastAsia="en-GB"/>
              </w:rPr>
            </w:pPr>
            <w:r w:rsidRPr="00FD2BFD">
              <w:rPr>
                <w:rFonts w:ascii="Calibri" w:eastAsia="Times New Roman" w:hAnsi="Calibri" w:cs="Calibri"/>
                <w:color w:val="000000"/>
                <w:sz w:val="16"/>
                <w:szCs w:val="16"/>
                <w:lang w:eastAsia="en-GB"/>
              </w:rPr>
              <w:t>Pain Clinic</w:t>
            </w:r>
          </w:p>
        </w:tc>
      </w:tr>
      <w:tr w:rsidR="003C36E2" w:rsidRPr="00FD2BFD" w:rsidTr="006B5454">
        <w:trPr>
          <w:trHeight w:val="690"/>
        </w:trPr>
        <w:tc>
          <w:tcPr>
            <w:tcW w:w="1660" w:type="dxa"/>
            <w:vMerge/>
            <w:tcBorders>
              <w:top w:val="nil"/>
              <w:left w:val="single" w:sz="4" w:space="0" w:color="auto"/>
              <w:bottom w:val="single" w:sz="4" w:space="0" w:color="auto"/>
              <w:right w:val="single" w:sz="4" w:space="0" w:color="auto"/>
            </w:tcBorders>
            <w:vAlign w:val="center"/>
            <w:hideMark/>
          </w:tcPr>
          <w:p w:rsidR="003C36E2" w:rsidRPr="00FD2BFD" w:rsidRDefault="003C36E2" w:rsidP="006B5454">
            <w:pPr>
              <w:spacing w:after="0" w:line="240" w:lineRule="auto"/>
              <w:rPr>
                <w:rFonts w:ascii="Calibri" w:eastAsia="Times New Roman" w:hAnsi="Calibri" w:cs="Calibri"/>
                <w:b/>
                <w:bCs/>
                <w:color w:val="000000"/>
                <w:sz w:val="16"/>
                <w:szCs w:val="16"/>
                <w:lang w:eastAsia="en-GB"/>
              </w:rPr>
            </w:pPr>
          </w:p>
        </w:tc>
        <w:tc>
          <w:tcPr>
            <w:tcW w:w="2847" w:type="dxa"/>
            <w:tcBorders>
              <w:top w:val="nil"/>
              <w:left w:val="nil"/>
              <w:bottom w:val="single" w:sz="4" w:space="0" w:color="auto"/>
              <w:right w:val="single" w:sz="4" w:space="0" w:color="auto"/>
            </w:tcBorders>
            <w:shd w:val="clear" w:color="auto" w:fill="auto"/>
            <w:vAlign w:val="bottom"/>
            <w:hideMark/>
          </w:tcPr>
          <w:p w:rsidR="003C36E2" w:rsidRPr="00FD2BFD" w:rsidRDefault="003C36E2" w:rsidP="006B5454">
            <w:pPr>
              <w:spacing w:after="0" w:line="240" w:lineRule="auto"/>
              <w:rPr>
                <w:rFonts w:ascii="Calibri" w:eastAsia="Times New Roman" w:hAnsi="Calibri" w:cs="Calibri"/>
                <w:color w:val="000000"/>
                <w:sz w:val="16"/>
                <w:szCs w:val="16"/>
                <w:lang w:eastAsia="en-GB"/>
              </w:rPr>
            </w:pPr>
            <w:r w:rsidRPr="00FD2BFD">
              <w:rPr>
                <w:rFonts w:ascii="Calibri" w:eastAsia="Times New Roman" w:hAnsi="Calibri" w:cs="Calibri"/>
                <w:color w:val="000000"/>
                <w:sz w:val="16"/>
                <w:szCs w:val="16"/>
                <w:lang w:eastAsia="en-GB"/>
              </w:rPr>
              <w:t>E. Franco, E. Perinetti, P. Marchettini, P. Ragni, C. Zotti, G. Gabutti, A. Volpi and H. Bricout</w:t>
            </w:r>
          </w:p>
        </w:tc>
        <w:tc>
          <w:tcPr>
            <w:tcW w:w="591" w:type="dxa"/>
            <w:tcBorders>
              <w:top w:val="nil"/>
              <w:left w:val="nil"/>
              <w:bottom w:val="single" w:sz="4" w:space="0" w:color="auto"/>
              <w:right w:val="single" w:sz="4" w:space="0" w:color="auto"/>
            </w:tcBorders>
            <w:shd w:val="clear" w:color="auto" w:fill="auto"/>
            <w:vAlign w:val="bottom"/>
            <w:hideMark/>
          </w:tcPr>
          <w:p w:rsidR="003C36E2" w:rsidRPr="00FD2BFD" w:rsidRDefault="003C36E2" w:rsidP="006B5454">
            <w:pPr>
              <w:spacing w:after="0" w:line="240" w:lineRule="auto"/>
              <w:jc w:val="right"/>
              <w:rPr>
                <w:rFonts w:ascii="Calibri" w:eastAsia="Times New Roman" w:hAnsi="Calibri" w:cs="Calibri"/>
                <w:color w:val="000000"/>
                <w:sz w:val="16"/>
                <w:szCs w:val="16"/>
                <w:lang w:eastAsia="en-GB"/>
              </w:rPr>
            </w:pPr>
            <w:r w:rsidRPr="00FD2BFD">
              <w:rPr>
                <w:rFonts w:ascii="Calibri" w:eastAsia="Times New Roman" w:hAnsi="Calibri" w:cs="Calibri"/>
                <w:color w:val="000000"/>
                <w:sz w:val="16"/>
                <w:szCs w:val="16"/>
                <w:lang w:eastAsia="en-GB"/>
              </w:rPr>
              <w:t>2013</w:t>
            </w:r>
          </w:p>
        </w:tc>
        <w:tc>
          <w:tcPr>
            <w:tcW w:w="5670" w:type="dxa"/>
            <w:tcBorders>
              <w:top w:val="nil"/>
              <w:left w:val="nil"/>
              <w:bottom w:val="single" w:sz="4" w:space="0" w:color="auto"/>
              <w:right w:val="single" w:sz="4" w:space="0" w:color="auto"/>
            </w:tcBorders>
            <w:shd w:val="clear" w:color="auto" w:fill="auto"/>
            <w:vAlign w:val="bottom"/>
            <w:hideMark/>
          </w:tcPr>
          <w:p w:rsidR="003C36E2" w:rsidRPr="00FD2BFD" w:rsidRDefault="003C36E2" w:rsidP="006B5454">
            <w:pPr>
              <w:spacing w:after="0" w:line="240" w:lineRule="auto"/>
              <w:rPr>
                <w:rFonts w:ascii="Calibri" w:eastAsia="Times New Roman" w:hAnsi="Calibri" w:cs="Calibri"/>
                <w:color w:val="000000"/>
                <w:sz w:val="16"/>
                <w:szCs w:val="16"/>
                <w:lang w:eastAsia="en-GB"/>
              </w:rPr>
            </w:pPr>
            <w:r w:rsidRPr="00FD2BFD">
              <w:rPr>
                <w:rFonts w:ascii="Calibri" w:eastAsia="Times New Roman" w:hAnsi="Calibri" w:cs="Calibri"/>
                <w:color w:val="000000"/>
                <w:sz w:val="16"/>
                <w:szCs w:val="16"/>
                <w:lang w:eastAsia="en-GB"/>
              </w:rPr>
              <w:t>Proportion of post herpetic neuralgia among patients with herpes zoster in Italy-A multicenter prospective observational study</w:t>
            </w:r>
          </w:p>
        </w:tc>
        <w:tc>
          <w:tcPr>
            <w:tcW w:w="2977" w:type="dxa"/>
            <w:tcBorders>
              <w:top w:val="nil"/>
              <w:left w:val="nil"/>
              <w:bottom w:val="single" w:sz="4" w:space="0" w:color="auto"/>
              <w:right w:val="single" w:sz="4" w:space="0" w:color="auto"/>
            </w:tcBorders>
            <w:shd w:val="clear" w:color="auto" w:fill="auto"/>
            <w:vAlign w:val="bottom"/>
            <w:hideMark/>
          </w:tcPr>
          <w:p w:rsidR="003C36E2" w:rsidRPr="00FD2BFD" w:rsidRDefault="003C36E2" w:rsidP="006B5454">
            <w:pPr>
              <w:spacing w:after="0" w:line="240" w:lineRule="auto"/>
              <w:rPr>
                <w:rFonts w:ascii="Calibri" w:eastAsia="Times New Roman" w:hAnsi="Calibri" w:cs="Calibri"/>
                <w:color w:val="000000"/>
                <w:sz w:val="16"/>
                <w:szCs w:val="16"/>
                <w:lang w:eastAsia="en-GB"/>
              </w:rPr>
            </w:pPr>
            <w:r w:rsidRPr="00FD2BFD">
              <w:rPr>
                <w:rFonts w:ascii="Calibri" w:eastAsia="Times New Roman" w:hAnsi="Calibri" w:cs="Calibri"/>
                <w:color w:val="000000"/>
                <w:sz w:val="16"/>
                <w:szCs w:val="16"/>
                <w:lang w:eastAsia="en-GB"/>
              </w:rPr>
              <w:t>European Geriatric Medicine</w:t>
            </w:r>
          </w:p>
        </w:tc>
      </w:tr>
      <w:tr w:rsidR="003C36E2" w:rsidRPr="00FD2BFD" w:rsidTr="006B5454">
        <w:trPr>
          <w:trHeight w:val="690"/>
        </w:trPr>
        <w:tc>
          <w:tcPr>
            <w:tcW w:w="1660" w:type="dxa"/>
            <w:vMerge/>
            <w:tcBorders>
              <w:top w:val="nil"/>
              <w:left w:val="single" w:sz="4" w:space="0" w:color="auto"/>
              <w:bottom w:val="single" w:sz="4" w:space="0" w:color="auto"/>
              <w:right w:val="single" w:sz="4" w:space="0" w:color="auto"/>
            </w:tcBorders>
            <w:vAlign w:val="center"/>
            <w:hideMark/>
          </w:tcPr>
          <w:p w:rsidR="003C36E2" w:rsidRPr="00FD2BFD" w:rsidRDefault="003C36E2" w:rsidP="006B5454">
            <w:pPr>
              <w:spacing w:after="0" w:line="240" w:lineRule="auto"/>
              <w:rPr>
                <w:rFonts w:ascii="Calibri" w:eastAsia="Times New Roman" w:hAnsi="Calibri" w:cs="Calibri"/>
                <w:b/>
                <w:bCs/>
                <w:color w:val="000000"/>
                <w:sz w:val="16"/>
                <w:szCs w:val="16"/>
                <w:lang w:eastAsia="en-GB"/>
              </w:rPr>
            </w:pPr>
          </w:p>
        </w:tc>
        <w:tc>
          <w:tcPr>
            <w:tcW w:w="2847" w:type="dxa"/>
            <w:tcBorders>
              <w:top w:val="nil"/>
              <w:left w:val="nil"/>
              <w:bottom w:val="single" w:sz="4" w:space="0" w:color="auto"/>
              <w:right w:val="single" w:sz="4" w:space="0" w:color="auto"/>
            </w:tcBorders>
            <w:shd w:val="clear" w:color="auto" w:fill="auto"/>
            <w:vAlign w:val="bottom"/>
            <w:hideMark/>
          </w:tcPr>
          <w:p w:rsidR="003C36E2" w:rsidRPr="00FD2BFD" w:rsidRDefault="003C36E2" w:rsidP="006B5454">
            <w:pPr>
              <w:spacing w:after="0" w:line="240" w:lineRule="auto"/>
              <w:rPr>
                <w:rFonts w:ascii="Calibri" w:eastAsia="Times New Roman" w:hAnsi="Calibri" w:cs="Calibri"/>
                <w:color w:val="000000"/>
                <w:sz w:val="16"/>
                <w:szCs w:val="16"/>
                <w:lang w:eastAsia="en-GB"/>
              </w:rPr>
            </w:pPr>
            <w:r w:rsidRPr="00FD2BFD">
              <w:rPr>
                <w:rFonts w:ascii="Calibri" w:eastAsia="Times New Roman" w:hAnsi="Calibri" w:cs="Calibri"/>
                <w:color w:val="000000"/>
                <w:sz w:val="16"/>
                <w:szCs w:val="16"/>
                <w:lang w:eastAsia="en-GB"/>
              </w:rPr>
              <w:t>E. H. Garbe, K.:Kemper, L.:Reinhard, M.:Behr, S.:Schink, T.:Bricout, H.</w:t>
            </w:r>
          </w:p>
        </w:tc>
        <w:tc>
          <w:tcPr>
            <w:tcW w:w="591" w:type="dxa"/>
            <w:tcBorders>
              <w:top w:val="nil"/>
              <w:left w:val="nil"/>
              <w:bottom w:val="single" w:sz="4" w:space="0" w:color="auto"/>
              <w:right w:val="single" w:sz="4" w:space="0" w:color="auto"/>
            </w:tcBorders>
            <w:shd w:val="clear" w:color="auto" w:fill="auto"/>
            <w:vAlign w:val="bottom"/>
            <w:hideMark/>
          </w:tcPr>
          <w:p w:rsidR="003C36E2" w:rsidRPr="00FD2BFD" w:rsidRDefault="003C36E2" w:rsidP="006B5454">
            <w:pPr>
              <w:spacing w:after="0" w:line="240" w:lineRule="auto"/>
              <w:jc w:val="right"/>
              <w:rPr>
                <w:rFonts w:ascii="Calibri" w:eastAsia="Times New Roman" w:hAnsi="Calibri" w:cs="Calibri"/>
                <w:color w:val="000000"/>
                <w:sz w:val="16"/>
                <w:szCs w:val="16"/>
                <w:lang w:eastAsia="en-GB"/>
              </w:rPr>
            </w:pPr>
            <w:r w:rsidRPr="00FD2BFD">
              <w:rPr>
                <w:rFonts w:ascii="Calibri" w:eastAsia="Times New Roman" w:hAnsi="Calibri" w:cs="Calibri"/>
                <w:color w:val="000000"/>
                <w:sz w:val="16"/>
                <w:szCs w:val="16"/>
                <w:lang w:eastAsia="en-GB"/>
              </w:rPr>
              <w:t>2013</w:t>
            </w:r>
          </w:p>
        </w:tc>
        <w:tc>
          <w:tcPr>
            <w:tcW w:w="5670" w:type="dxa"/>
            <w:tcBorders>
              <w:top w:val="nil"/>
              <w:left w:val="nil"/>
              <w:bottom w:val="single" w:sz="4" w:space="0" w:color="auto"/>
              <w:right w:val="single" w:sz="4" w:space="0" w:color="auto"/>
            </w:tcBorders>
            <w:shd w:val="clear" w:color="auto" w:fill="auto"/>
            <w:vAlign w:val="bottom"/>
            <w:hideMark/>
          </w:tcPr>
          <w:p w:rsidR="003C36E2" w:rsidRPr="00FD2BFD" w:rsidRDefault="003C36E2" w:rsidP="006B5454">
            <w:pPr>
              <w:spacing w:after="0" w:line="240" w:lineRule="auto"/>
              <w:rPr>
                <w:rFonts w:ascii="Calibri" w:eastAsia="Times New Roman" w:hAnsi="Calibri" w:cs="Calibri"/>
                <w:color w:val="000000"/>
                <w:sz w:val="16"/>
                <w:szCs w:val="16"/>
                <w:lang w:eastAsia="en-GB"/>
              </w:rPr>
            </w:pPr>
            <w:r w:rsidRPr="00FD2BFD">
              <w:rPr>
                <w:rFonts w:ascii="Calibri" w:eastAsia="Times New Roman" w:hAnsi="Calibri" w:cs="Calibri"/>
                <w:color w:val="000000"/>
                <w:sz w:val="16"/>
                <w:szCs w:val="16"/>
                <w:lang w:eastAsia="en-GB"/>
              </w:rPr>
              <w:t>Incidence of herpes zoster herpes zoster related manifestations and complications in Germany-A retrospective cohort database study from 2005 to 2009</w:t>
            </w:r>
          </w:p>
        </w:tc>
        <w:tc>
          <w:tcPr>
            <w:tcW w:w="2977" w:type="dxa"/>
            <w:tcBorders>
              <w:top w:val="nil"/>
              <w:left w:val="nil"/>
              <w:bottom w:val="single" w:sz="4" w:space="0" w:color="auto"/>
              <w:right w:val="single" w:sz="4" w:space="0" w:color="auto"/>
            </w:tcBorders>
            <w:shd w:val="clear" w:color="auto" w:fill="auto"/>
            <w:vAlign w:val="bottom"/>
            <w:hideMark/>
          </w:tcPr>
          <w:p w:rsidR="003C36E2" w:rsidRPr="00FD2BFD" w:rsidRDefault="003C36E2" w:rsidP="006B5454">
            <w:pPr>
              <w:spacing w:after="0" w:line="240" w:lineRule="auto"/>
              <w:rPr>
                <w:rFonts w:ascii="Calibri" w:eastAsia="Times New Roman" w:hAnsi="Calibri" w:cs="Calibri"/>
                <w:color w:val="000000"/>
                <w:sz w:val="16"/>
                <w:szCs w:val="16"/>
                <w:lang w:eastAsia="en-GB"/>
              </w:rPr>
            </w:pPr>
            <w:r w:rsidRPr="00FD2BFD">
              <w:rPr>
                <w:rFonts w:ascii="Calibri" w:eastAsia="Times New Roman" w:hAnsi="Calibri" w:cs="Calibri"/>
                <w:color w:val="000000"/>
                <w:sz w:val="16"/>
                <w:szCs w:val="16"/>
                <w:lang w:eastAsia="en-GB"/>
              </w:rPr>
              <w:t>European Geriatric Medicine</w:t>
            </w:r>
          </w:p>
        </w:tc>
      </w:tr>
      <w:tr w:rsidR="003C36E2" w:rsidRPr="00FD2BFD" w:rsidTr="006B5454">
        <w:trPr>
          <w:trHeight w:val="465"/>
        </w:trPr>
        <w:tc>
          <w:tcPr>
            <w:tcW w:w="1660" w:type="dxa"/>
            <w:vMerge/>
            <w:tcBorders>
              <w:top w:val="nil"/>
              <w:left w:val="single" w:sz="4" w:space="0" w:color="auto"/>
              <w:bottom w:val="single" w:sz="4" w:space="0" w:color="auto"/>
              <w:right w:val="single" w:sz="4" w:space="0" w:color="auto"/>
            </w:tcBorders>
            <w:vAlign w:val="center"/>
            <w:hideMark/>
          </w:tcPr>
          <w:p w:rsidR="003C36E2" w:rsidRPr="00FD2BFD" w:rsidRDefault="003C36E2" w:rsidP="006B5454">
            <w:pPr>
              <w:spacing w:after="0" w:line="240" w:lineRule="auto"/>
              <w:rPr>
                <w:rFonts w:ascii="Calibri" w:eastAsia="Times New Roman" w:hAnsi="Calibri" w:cs="Calibri"/>
                <w:b/>
                <w:bCs/>
                <w:color w:val="000000"/>
                <w:sz w:val="16"/>
                <w:szCs w:val="16"/>
                <w:lang w:eastAsia="en-GB"/>
              </w:rPr>
            </w:pPr>
          </w:p>
        </w:tc>
        <w:tc>
          <w:tcPr>
            <w:tcW w:w="2847" w:type="dxa"/>
            <w:tcBorders>
              <w:top w:val="nil"/>
              <w:left w:val="nil"/>
              <w:bottom w:val="single" w:sz="4" w:space="0" w:color="auto"/>
              <w:right w:val="single" w:sz="4" w:space="0" w:color="auto"/>
            </w:tcBorders>
            <w:shd w:val="clear" w:color="auto" w:fill="auto"/>
            <w:vAlign w:val="bottom"/>
            <w:hideMark/>
          </w:tcPr>
          <w:p w:rsidR="003C36E2" w:rsidRPr="00FD2BFD" w:rsidRDefault="003C36E2" w:rsidP="006B5454">
            <w:pPr>
              <w:spacing w:after="0" w:line="240" w:lineRule="auto"/>
              <w:rPr>
                <w:rFonts w:ascii="Calibri" w:eastAsia="Times New Roman" w:hAnsi="Calibri" w:cs="Calibri"/>
                <w:color w:val="000000"/>
                <w:sz w:val="16"/>
                <w:szCs w:val="16"/>
                <w:lang w:eastAsia="en-GB"/>
              </w:rPr>
            </w:pPr>
            <w:r w:rsidRPr="00FD2BFD">
              <w:rPr>
                <w:rFonts w:ascii="Calibri" w:eastAsia="Times New Roman" w:hAnsi="Calibri" w:cs="Calibri"/>
                <w:color w:val="000000"/>
                <w:sz w:val="16"/>
                <w:szCs w:val="16"/>
                <w:lang w:eastAsia="en-GB"/>
              </w:rPr>
              <w:t>E. G. Granell, M.:Nunez, F.:Rius, C.:Catala, E.:De Juan Delago, M.:Gomez-Anson, B.</w:t>
            </w:r>
          </w:p>
        </w:tc>
        <w:tc>
          <w:tcPr>
            <w:tcW w:w="591" w:type="dxa"/>
            <w:tcBorders>
              <w:top w:val="nil"/>
              <w:left w:val="nil"/>
              <w:bottom w:val="single" w:sz="4" w:space="0" w:color="auto"/>
              <w:right w:val="single" w:sz="4" w:space="0" w:color="auto"/>
            </w:tcBorders>
            <w:shd w:val="clear" w:color="auto" w:fill="auto"/>
            <w:vAlign w:val="bottom"/>
            <w:hideMark/>
          </w:tcPr>
          <w:p w:rsidR="003C36E2" w:rsidRPr="00FD2BFD" w:rsidRDefault="003C36E2" w:rsidP="006B5454">
            <w:pPr>
              <w:spacing w:after="0" w:line="240" w:lineRule="auto"/>
              <w:jc w:val="right"/>
              <w:rPr>
                <w:rFonts w:ascii="Calibri" w:eastAsia="Times New Roman" w:hAnsi="Calibri" w:cs="Calibri"/>
                <w:color w:val="000000"/>
                <w:sz w:val="16"/>
                <w:szCs w:val="16"/>
                <w:lang w:eastAsia="en-GB"/>
              </w:rPr>
            </w:pPr>
            <w:r w:rsidRPr="00FD2BFD">
              <w:rPr>
                <w:rFonts w:ascii="Calibri" w:eastAsia="Times New Roman" w:hAnsi="Calibri" w:cs="Calibri"/>
                <w:color w:val="000000"/>
                <w:sz w:val="16"/>
                <w:szCs w:val="16"/>
                <w:lang w:eastAsia="en-GB"/>
              </w:rPr>
              <w:t>2013</w:t>
            </w:r>
          </w:p>
        </w:tc>
        <w:tc>
          <w:tcPr>
            <w:tcW w:w="5670" w:type="dxa"/>
            <w:tcBorders>
              <w:top w:val="nil"/>
              <w:left w:val="nil"/>
              <w:bottom w:val="single" w:sz="4" w:space="0" w:color="auto"/>
              <w:right w:val="single" w:sz="4" w:space="0" w:color="auto"/>
            </w:tcBorders>
            <w:shd w:val="clear" w:color="auto" w:fill="auto"/>
            <w:vAlign w:val="bottom"/>
            <w:hideMark/>
          </w:tcPr>
          <w:p w:rsidR="003C36E2" w:rsidRPr="00FD2BFD" w:rsidRDefault="003C36E2" w:rsidP="006B5454">
            <w:pPr>
              <w:spacing w:after="0" w:line="240" w:lineRule="auto"/>
              <w:rPr>
                <w:rFonts w:ascii="Calibri" w:eastAsia="Times New Roman" w:hAnsi="Calibri" w:cs="Calibri"/>
                <w:color w:val="000000"/>
                <w:sz w:val="16"/>
                <w:szCs w:val="16"/>
                <w:lang w:eastAsia="en-GB"/>
              </w:rPr>
            </w:pPr>
            <w:r w:rsidRPr="00FD2BFD">
              <w:rPr>
                <w:rFonts w:ascii="Calibri" w:eastAsia="Times New Roman" w:hAnsi="Calibri" w:cs="Calibri"/>
                <w:color w:val="000000"/>
                <w:sz w:val="16"/>
                <w:szCs w:val="16"/>
                <w:lang w:eastAsia="en-GB"/>
              </w:rPr>
              <w:t>Glial dysfunction may occur early in the brain of patients with neuropathic pain: A 1H-MRS study</w:t>
            </w:r>
          </w:p>
        </w:tc>
        <w:tc>
          <w:tcPr>
            <w:tcW w:w="2977" w:type="dxa"/>
            <w:tcBorders>
              <w:top w:val="nil"/>
              <w:left w:val="nil"/>
              <w:bottom w:val="single" w:sz="4" w:space="0" w:color="auto"/>
              <w:right w:val="single" w:sz="4" w:space="0" w:color="auto"/>
            </w:tcBorders>
            <w:shd w:val="clear" w:color="auto" w:fill="auto"/>
            <w:vAlign w:val="bottom"/>
            <w:hideMark/>
          </w:tcPr>
          <w:p w:rsidR="003C36E2" w:rsidRPr="00FD2BFD" w:rsidRDefault="003C36E2" w:rsidP="006B5454">
            <w:pPr>
              <w:spacing w:after="0" w:line="240" w:lineRule="auto"/>
              <w:rPr>
                <w:rFonts w:ascii="Calibri" w:eastAsia="Times New Roman" w:hAnsi="Calibri" w:cs="Calibri"/>
                <w:color w:val="000000"/>
                <w:sz w:val="16"/>
                <w:szCs w:val="16"/>
                <w:lang w:eastAsia="en-GB"/>
              </w:rPr>
            </w:pPr>
            <w:r w:rsidRPr="00FD2BFD">
              <w:rPr>
                <w:rFonts w:ascii="Calibri" w:eastAsia="Times New Roman" w:hAnsi="Calibri" w:cs="Calibri"/>
                <w:color w:val="000000"/>
                <w:sz w:val="16"/>
                <w:szCs w:val="16"/>
                <w:lang w:eastAsia="en-GB"/>
              </w:rPr>
              <w:t>Neuroradiology</w:t>
            </w:r>
          </w:p>
        </w:tc>
      </w:tr>
      <w:tr w:rsidR="003C36E2" w:rsidRPr="00FD2BFD" w:rsidTr="006B5454">
        <w:trPr>
          <w:trHeight w:val="690"/>
        </w:trPr>
        <w:tc>
          <w:tcPr>
            <w:tcW w:w="1660" w:type="dxa"/>
            <w:vMerge/>
            <w:tcBorders>
              <w:top w:val="nil"/>
              <w:left w:val="single" w:sz="4" w:space="0" w:color="auto"/>
              <w:bottom w:val="single" w:sz="4" w:space="0" w:color="auto"/>
              <w:right w:val="single" w:sz="4" w:space="0" w:color="auto"/>
            </w:tcBorders>
            <w:vAlign w:val="center"/>
            <w:hideMark/>
          </w:tcPr>
          <w:p w:rsidR="003C36E2" w:rsidRPr="00FD2BFD" w:rsidRDefault="003C36E2" w:rsidP="006B5454">
            <w:pPr>
              <w:spacing w:after="0" w:line="240" w:lineRule="auto"/>
              <w:rPr>
                <w:rFonts w:ascii="Calibri" w:eastAsia="Times New Roman" w:hAnsi="Calibri" w:cs="Calibri"/>
                <w:b/>
                <w:bCs/>
                <w:color w:val="000000"/>
                <w:sz w:val="16"/>
                <w:szCs w:val="16"/>
                <w:lang w:eastAsia="en-GB"/>
              </w:rPr>
            </w:pPr>
          </w:p>
        </w:tc>
        <w:tc>
          <w:tcPr>
            <w:tcW w:w="2847" w:type="dxa"/>
            <w:tcBorders>
              <w:top w:val="nil"/>
              <w:left w:val="nil"/>
              <w:bottom w:val="single" w:sz="4" w:space="0" w:color="auto"/>
              <w:right w:val="single" w:sz="4" w:space="0" w:color="auto"/>
            </w:tcBorders>
            <w:shd w:val="clear" w:color="auto" w:fill="auto"/>
            <w:vAlign w:val="bottom"/>
            <w:hideMark/>
          </w:tcPr>
          <w:p w:rsidR="003C36E2" w:rsidRPr="00FD2BFD" w:rsidRDefault="003C36E2" w:rsidP="006B5454">
            <w:pPr>
              <w:spacing w:after="0" w:line="240" w:lineRule="auto"/>
              <w:rPr>
                <w:rFonts w:ascii="Calibri" w:eastAsia="Times New Roman" w:hAnsi="Calibri" w:cs="Calibri"/>
                <w:color w:val="000000"/>
                <w:sz w:val="16"/>
                <w:szCs w:val="16"/>
                <w:lang w:eastAsia="en-GB"/>
              </w:rPr>
            </w:pPr>
            <w:r w:rsidRPr="00FD2BFD">
              <w:rPr>
                <w:rFonts w:ascii="Calibri" w:eastAsia="Times New Roman" w:hAnsi="Calibri" w:cs="Calibri"/>
                <w:color w:val="000000"/>
                <w:sz w:val="16"/>
                <w:szCs w:val="16"/>
                <w:lang w:eastAsia="en-GB"/>
              </w:rPr>
              <w:t>S. S. Han, C. H. Jung, S. C. Lee, H. J. Jung and Y. H. Kim</w:t>
            </w:r>
          </w:p>
        </w:tc>
        <w:tc>
          <w:tcPr>
            <w:tcW w:w="591" w:type="dxa"/>
            <w:tcBorders>
              <w:top w:val="nil"/>
              <w:left w:val="nil"/>
              <w:bottom w:val="single" w:sz="4" w:space="0" w:color="auto"/>
              <w:right w:val="single" w:sz="4" w:space="0" w:color="auto"/>
            </w:tcBorders>
            <w:shd w:val="clear" w:color="auto" w:fill="auto"/>
            <w:vAlign w:val="bottom"/>
            <w:hideMark/>
          </w:tcPr>
          <w:p w:rsidR="003C36E2" w:rsidRPr="00FD2BFD" w:rsidRDefault="003C36E2" w:rsidP="006B5454">
            <w:pPr>
              <w:spacing w:after="0" w:line="240" w:lineRule="auto"/>
              <w:jc w:val="right"/>
              <w:rPr>
                <w:rFonts w:ascii="Calibri" w:eastAsia="Times New Roman" w:hAnsi="Calibri" w:cs="Calibri"/>
                <w:color w:val="000000"/>
                <w:sz w:val="16"/>
                <w:szCs w:val="16"/>
                <w:lang w:eastAsia="en-GB"/>
              </w:rPr>
            </w:pPr>
            <w:r w:rsidRPr="00FD2BFD">
              <w:rPr>
                <w:rFonts w:ascii="Calibri" w:eastAsia="Times New Roman" w:hAnsi="Calibri" w:cs="Calibri"/>
                <w:color w:val="000000"/>
                <w:sz w:val="16"/>
                <w:szCs w:val="16"/>
                <w:lang w:eastAsia="en-GB"/>
              </w:rPr>
              <w:t>2010</w:t>
            </w:r>
          </w:p>
        </w:tc>
        <w:tc>
          <w:tcPr>
            <w:tcW w:w="5670" w:type="dxa"/>
            <w:tcBorders>
              <w:top w:val="nil"/>
              <w:left w:val="nil"/>
              <w:bottom w:val="single" w:sz="4" w:space="0" w:color="auto"/>
              <w:right w:val="single" w:sz="4" w:space="0" w:color="auto"/>
            </w:tcBorders>
            <w:shd w:val="clear" w:color="auto" w:fill="auto"/>
            <w:vAlign w:val="bottom"/>
            <w:hideMark/>
          </w:tcPr>
          <w:p w:rsidR="003C36E2" w:rsidRPr="00FD2BFD" w:rsidRDefault="003C36E2" w:rsidP="006B5454">
            <w:pPr>
              <w:spacing w:after="0" w:line="240" w:lineRule="auto"/>
              <w:rPr>
                <w:rFonts w:ascii="Calibri" w:eastAsia="Times New Roman" w:hAnsi="Calibri" w:cs="Calibri"/>
                <w:color w:val="000000"/>
                <w:sz w:val="16"/>
                <w:szCs w:val="16"/>
                <w:lang w:eastAsia="en-GB"/>
              </w:rPr>
            </w:pPr>
            <w:r w:rsidRPr="00FD2BFD">
              <w:rPr>
                <w:rFonts w:ascii="Calibri" w:eastAsia="Times New Roman" w:hAnsi="Calibri" w:cs="Calibri"/>
                <w:color w:val="000000"/>
                <w:sz w:val="16"/>
                <w:szCs w:val="16"/>
                <w:lang w:eastAsia="en-GB"/>
              </w:rPr>
              <w:t>Does skin temperature difference as measured by infrared thermography within 6 months of acute herpes zoster infection correlate with pain level?</w:t>
            </w:r>
          </w:p>
        </w:tc>
        <w:tc>
          <w:tcPr>
            <w:tcW w:w="2977" w:type="dxa"/>
            <w:tcBorders>
              <w:top w:val="nil"/>
              <w:left w:val="nil"/>
              <w:bottom w:val="single" w:sz="4" w:space="0" w:color="auto"/>
              <w:right w:val="single" w:sz="4" w:space="0" w:color="auto"/>
            </w:tcBorders>
            <w:shd w:val="clear" w:color="auto" w:fill="auto"/>
            <w:vAlign w:val="bottom"/>
            <w:hideMark/>
          </w:tcPr>
          <w:p w:rsidR="003C36E2" w:rsidRPr="00FD2BFD" w:rsidRDefault="003C36E2" w:rsidP="006B5454">
            <w:pPr>
              <w:spacing w:after="0" w:line="240" w:lineRule="auto"/>
              <w:rPr>
                <w:rFonts w:ascii="Calibri" w:eastAsia="Times New Roman" w:hAnsi="Calibri" w:cs="Calibri"/>
                <w:color w:val="000000"/>
                <w:sz w:val="16"/>
                <w:szCs w:val="16"/>
                <w:lang w:eastAsia="en-GB"/>
              </w:rPr>
            </w:pPr>
            <w:r w:rsidRPr="00FD2BFD">
              <w:rPr>
                <w:rFonts w:ascii="Calibri" w:eastAsia="Times New Roman" w:hAnsi="Calibri" w:cs="Calibri"/>
                <w:color w:val="000000"/>
                <w:sz w:val="16"/>
                <w:szCs w:val="16"/>
                <w:lang w:eastAsia="en-GB"/>
              </w:rPr>
              <w:t>Skin Research &amp; Technology</w:t>
            </w:r>
          </w:p>
        </w:tc>
      </w:tr>
      <w:tr w:rsidR="003C36E2" w:rsidRPr="00FD2BFD" w:rsidTr="006B5454">
        <w:trPr>
          <w:trHeight w:val="465"/>
        </w:trPr>
        <w:tc>
          <w:tcPr>
            <w:tcW w:w="1660" w:type="dxa"/>
            <w:vMerge/>
            <w:tcBorders>
              <w:top w:val="nil"/>
              <w:left w:val="single" w:sz="4" w:space="0" w:color="auto"/>
              <w:bottom w:val="single" w:sz="4" w:space="0" w:color="auto"/>
              <w:right w:val="single" w:sz="4" w:space="0" w:color="auto"/>
            </w:tcBorders>
            <w:vAlign w:val="center"/>
            <w:hideMark/>
          </w:tcPr>
          <w:p w:rsidR="003C36E2" w:rsidRPr="00FD2BFD" w:rsidRDefault="003C36E2" w:rsidP="006B5454">
            <w:pPr>
              <w:spacing w:after="0" w:line="240" w:lineRule="auto"/>
              <w:rPr>
                <w:rFonts w:ascii="Calibri" w:eastAsia="Times New Roman" w:hAnsi="Calibri" w:cs="Calibri"/>
                <w:b/>
                <w:bCs/>
                <w:color w:val="000000"/>
                <w:sz w:val="16"/>
                <w:szCs w:val="16"/>
                <w:lang w:eastAsia="en-GB"/>
              </w:rPr>
            </w:pPr>
          </w:p>
        </w:tc>
        <w:tc>
          <w:tcPr>
            <w:tcW w:w="2847" w:type="dxa"/>
            <w:tcBorders>
              <w:top w:val="nil"/>
              <w:left w:val="nil"/>
              <w:bottom w:val="single" w:sz="4" w:space="0" w:color="auto"/>
              <w:right w:val="single" w:sz="4" w:space="0" w:color="auto"/>
            </w:tcBorders>
            <w:shd w:val="clear" w:color="auto" w:fill="auto"/>
            <w:vAlign w:val="bottom"/>
            <w:hideMark/>
          </w:tcPr>
          <w:p w:rsidR="003C36E2" w:rsidRPr="00FD2BFD" w:rsidRDefault="003C36E2" w:rsidP="006B5454">
            <w:pPr>
              <w:spacing w:after="0" w:line="240" w:lineRule="auto"/>
              <w:rPr>
                <w:rFonts w:ascii="Calibri" w:eastAsia="Times New Roman" w:hAnsi="Calibri" w:cs="Calibri"/>
                <w:color w:val="000000"/>
                <w:sz w:val="16"/>
                <w:szCs w:val="16"/>
                <w:lang w:eastAsia="en-GB"/>
              </w:rPr>
            </w:pPr>
            <w:r w:rsidRPr="00FD2BFD">
              <w:rPr>
                <w:rFonts w:ascii="Calibri" w:eastAsia="Times New Roman" w:hAnsi="Calibri" w:cs="Calibri"/>
                <w:color w:val="000000"/>
                <w:sz w:val="16"/>
                <w:szCs w:val="16"/>
                <w:lang w:eastAsia="en-GB"/>
              </w:rPr>
              <w:t>S. Imafuku, J. Nakayama, K. Higa, M. Furue, M. Takahara, I. Katayama and M. Tani</w:t>
            </w:r>
          </w:p>
        </w:tc>
        <w:tc>
          <w:tcPr>
            <w:tcW w:w="591" w:type="dxa"/>
            <w:tcBorders>
              <w:top w:val="nil"/>
              <w:left w:val="nil"/>
              <w:bottom w:val="single" w:sz="4" w:space="0" w:color="auto"/>
              <w:right w:val="single" w:sz="4" w:space="0" w:color="auto"/>
            </w:tcBorders>
            <w:shd w:val="clear" w:color="auto" w:fill="auto"/>
            <w:vAlign w:val="bottom"/>
            <w:hideMark/>
          </w:tcPr>
          <w:p w:rsidR="003C36E2" w:rsidRPr="00FD2BFD" w:rsidRDefault="003C36E2" w:rsidP="006B5454">
            <w:pPr>
              <w:spacing w:after="0" w:line="240" w:lineRule="auto"/>
              <w:jc w:val="right"/>
              <w:rPr>
                <w:rFonts w:ascii="Calibri" w:eastAsia="Times New Roman" w:hAnsi="Calibri" w:cs="Calibri"/>
                <w:color w:val="000000"/>
                <w:sz w:val="16"/>
                <w:szCs w:val="16"/>
                <w:lang w:eastAsia="en-GB"/>
              </w:rPr>
            </w:pPr>
            <w:r w:rsidRPr="00FD2BFD">
              <w:rPr>
                <w:rFonts w:ascii="Calibri" w:eastAsia="Times New Roman" w:hAnsi="Calibri" w:cs="Calibri"/>
                <w:color w:val="000000"/>
                <w:sz w:val="16"/>
                <w:szCs w:val="16"/>
                <w:lang w:eastAsia="en-GB"/>
              </w:rPr>
              <w:t>2013</w:t>
            </w:r>
          </w:p>
        </w:tc>
        <w:tc>
          <w:tcPr>
            <w:tcW w:w="5670" w:type="dxa"/>
            <w:tcBorders>
              <w:top w:val="nil"/>
              <w:left w:val="nil"/>
              <w:bottom w:val="single" w:sz="4" w:space="0" w:color="auto"/>
              <w:right w:val="single" w:sz="4" w:space="0" w:color="auto"/>
            </w:tcBorders>
            <w:shd w:val="clear" w:color="auto" w:fill="auto"/>
            <w:vAlign w:val="bottom"/>
            <w:hideMark/>
          </w:tcPr>
          <w:p w:rsidR="003C36E2" w:rsidRPr="00FD2BFD" w:rsidRDefault="003C36E2" w:rsidP="006B5454">
            <w:pPr>
              <w:spacing w:after="0" w:line="240" w:lineRule="auto"/>
              <w:rPr>
                <w:rFonts w:ascii="Calibri" w:eastAsia="Times New Roman" w:hAnsi="Calibri" w:cs="Calibri"/>
                <w:color w:val="000000"/>
                <w:sz w:val="16"/>
                <w:szCs w:val="16"/>
                <w:lang w:eastAsia="en-GB"/>
              </w:rPr>
            </w:pPr>
            <w:r w:rsidRPr="00FD2BFD">
              <w:rPr>
                <w:rFonts w:ascii="Calibri" w:eastAsia="Times New Roman" w:hAnsi="Calibri" w:cs="Calibri"/>
                <w:color w:val="000000"/>
                <w:sz w:val="16"/>
                <w:szCs w:val="16"/>
                <w:lang w:eastAsia="en-GB"/>
              </w:rPr>
              <w:t>One-year follow-up of zoster-associated pain in 764 patients with acute herpes zoster treated using famciclovir</w:t>
            </w:r>
          </w:p>
        </w:tc>
        <w:tc>
          <w:tcPr>
            <w:tcW w:w="2977" w:type="dxa"/>
            <w:tcBorders>
              <w:top w:val="nil"/>
              <w:left w:val="nil"/>
              <w:bottom w:val="single" w:sz="4" w:space="0" w:color="auto"/>
              <w:right w:val="single" w:sz="4" w:space="0" w:color="auto"/>
            </w:tcBorders>
            <w:shd w:val="clear" w:color="auto" w:fill="auto"/>
            <w:vAlign w:val="bottom"/>
            <w:hideMark/>
          </w:tcPr>
          <w:p w:rsidR="003C36E2" w:rsidRPr="00FD2BFD" w:rsidRDefault="003C36E2" w:rsidP="006B5454">
            <w:pPr>
              <w:spacing w:after="0" w:line="240" w:lineRule="auto"/>
              <w:rPr>
                <w:rFonts w:ascii="Calibri" w:eastAsia="Times New Roman" w:hAnsi="Calibri" w:cs="Calibri"/>
                <w:color w:val="000000"/>
                <w:sz w:val="16"/>
                <w:szCs w:val="16"/>
                <w:lang w:eastAsia="en-GB"/>
              </w:rPr>
            </w:pPr>
            <w:r w:rsidRPr="00FD2BFD">
              <w:rPr>
                <w:rFonts w:ascii="Calibri" w:eastAsia="Times New Roman" w:hAnsi="Calibri" w:cs="Calibri"/>
                <w:color w:val="000000"/>
                <w:sz w:val="16"/>
                <w:szCs w:val="16"/>
                <w:lang w:eastAsia="en-GB"/>
              </w:rPr>
              <w:t>Journal of Investigative Dermatology</w:t>
            </w:r>
          </w:p>
        </w:tc>
      </w:tr>
      <w:tr w:rsidR="003C36E2" w:rsidRPr="00FD2BFD" w:rsidTr="006B5454">
        <w:trPr>
          <w:trHeight w:val="300"/>
        </w:trPr>
        <w:tc>
          <w:tcPr>
            <w:tcW w:w="1660" w:type="dxa"/>
            <w:vMerge/>
            <w:tcBorders>
              <w:top w:val="nil"/>
              <w:left w:val="single" w:sz="4" w:space="0" w:color="auto"/>
              <w:bottom w:val="single" w:sz="4" w:space="0" w:color="auto"/>
              <w:right w:val="single" w:sz="4" w:space="0" w:color="auto"/>
            </w:tcBorders>
            <w:vAlign w:val="center"/>
            <w:hideMark/>
          </w:tcPr>
          <w:p w:rsidR="003C36E2" w:rsidRPr="00FD2BFD" w:rsidRDefault="003C36E2" w:rsidP="006B5454">
            <w:pPr>
              <w:spacing w:after="0" w:line="240" w:lineRule="auto"/>
              <w:rPr>
                <w:rFonts w:ascii="Calibri" w:eastAsia="Times New Roman" w:hAnsi="Calibri" w:cs="Calibri"/>
                <w:b/>
                <w:bCs/>
                <w:color w:val="000000"/>
                <w:sz w:val="16"/>
                <w:szCs w:val="16"/>
                <w:lang w:eastAsia="en-GB"/>
              </w:rPr>
            </w:pPr>
          </w:p>
        </w:tc>
        <w:tc>
          <w:tcPr>
            <w:tcW w:w="2847" w:type="dxa"/>
            <w:tcBorders>
              <w:top w:val="nil"/>
              <w:left w:val="nil"/>
              <w:bottom w:val="single" w:sz="4" w:space="0" w:color="auto"/>
              <w:right w:val="single" w:sz="4" w:space="0" w:color="auto"/>
            </w:tcBorders>
            <w:shd w:val="clear" w:color="auto" w:fill="auto"/>
            <w:vAlign w:val="bottom"/>
            <w:hideMark/>
          </w:tcPr>
          <w:p w:rsidR="003C36E2" w:rsidRPr="00FD2BFD" w:rsidRDefault="003C36E2" w:rsidP="006B5454">
            <w:pPr>
              <w:spacing w:after="0" w:line="240" w:lineRule="auto"/>
              <w:rPr>
                <w:rFonts w:ascii="Calibri" w:eastAsia="Times New Roman" w:hAnsi="Calibri" w:cs="Calibri"/>
                <w:color w:val="000000"/>
                <w:sz w:val="16"/>
                <w:szCs w:val="16"/>
                <w:lang w:eastAsia="en-GB"/>
              </w:rPr>
            </w:pPr>
            <w:r w:rsidRPr="00FD2BFD">
              <w:rPr>
                <w:rFonts w:ascii="Calibri" w:eastAsia="Times New Roman" w:hAnsi="Calibri" w:cs="Calibri"/>
                <w:color w:val="000000"/>
                <w:sz w:val="16"/>
                <w:szCs w:val="16"/>
                <w:lang w:eastAsia="en-GB"/>
              </w:rPr>
              <w:t>J. I. McGill and J. E. White</w:t>
            </w:r>
          </w:p>
        </w:tc>
        <w:tc>
          <w:tcPr>
            <w:tcW w:w="591" w:type="dxa"/>
            <w:tcBorders>
              <w:top w:val="nil"/>
              <w:left w:val="nil"/>
              <w:bottom w:val="single" w:sz="4" w:space="0" w:color="auto"/>
              <w:right w:val="single" w:sz="4" w:space="0" w:color="auto"/>
            </w:tcBorders>
            <w:shd w:val="clear" w:color="auto" w:fill="auto"/>
            <w:vAlign w:val="bottom"/>
            <w:hideMark/>
          </w:tcPr>
          <w:p w:rsidR="003C36E2" w:rsidRPr="00FD2BFD" w:rsidRDefault="003C36E2" w:rsidP="006B5454">
            <w:pPr>
              <w:spacing w:after="0" w:line="240" w:lineRule="auto"/>
              <w:jc w:val="right"/>
              <w:rPr>
                <w:rFonts w:ascii="Calibri" w:eastAsia="Times New Roman" w:hAnsi="Calibri" w:cs="Calibri"/>
                <w:color w:val="000000"/>
                <w:sz w:val="16"/>
                <w:szCs w:val="16"/>
                <w:lang w:eastAsia="en-GB"/>
              </w:rPr>
            </w:pPr>
            <w:r w:rsidRPr="00FD2BFD">
              <w:rPr>
                <w:rFonts w:ascii="Calibri" w:eastAsia="Times New Roman" w:hAnsi="Calibri" w:cs="Calibri"/>
                <w:color w:val="000000"/>
                <w:sz w:val="16"/>
                <w:szCs w:val="16"/>
                <w:lang w:eastAsia="en-GB"/>
              </w:rPr>
              <w:t>1994</w:t>
            </w:r>
          </w:p>
        </w:tc>
        <w:tc>
          <w:tcPr>
            <w:tcW w:w="5670" w:type="dxa"/>
            <w:tcBorders>
              <w:top w:val="nil"/>
              <w:left w:val="nil"/>
              <w:bottom w:val="single" w:sz="4" w:space="0" w:color="auto"/>
              <w:right w:val="single" w:sz="4" w:space="0" w:color="auto"/>
            </w:tcBorders>
            <w:shd w:val="clear" w:color="auto" w:fill="auto"/>
            <w:vAlign w:val="bottom"/>
            <w:hideMark/>
          </w:tcPr>
          <w:p w:rsidR="003C36E2" w:rsidRPr="00FD2BFD" w:rsidRDefault="003C36E2" w:rsidP="006B5454">
            <w:pPr>
              <w:spacing w:after="0" w:line="240" w:lineRule="auto"/>
              <w:rPr>
                <w:rFonts w:ascii="Calibri" w:eastAsia="Times New Roman" w:hAnsi="Calibri" w:cs="Calibri"/>
                <w:color w:val="000000"/>
                <w:sz w:val="16"/>
                <w:szCs w:val="16"/>
                <w:lang w:eastAsia="en-GB"/>
              </w:rPr>
            </w:pPr>
            <w:r w:rsidRPr="00FD2BFD">
              <w:rPr>
                <w:rFonts w:ascii="Calibri" w:eastAsia="Times New Roman" w:hAnsi="Calibri" w:cs="Calibri"/>
                <w:color w:val="000000"/>
                <w:sz w:val="16"/>
                <w:szCs w:val="16"/>
                <w:lang w:eastAsia="en-GB"/>
              </w:rPr>
              <w:t>Acyclovir and post-herpetic neuralgia and ocular involvement</w:t>
            </w:r>
          </w:p>
        </w:tc>
        <w:tc>
          <w:tcPr>
            <w:tcW w:w="2977" w:type="dxa"/>
            <w:tcBorders>
              <w:top w:val="nil"/>
              <w:left w:val="nil"/>
              <w:bottom w:val="single" w:sz="4" w:space="0" w:color="auto"/>
              <w:right w:val="single" w:sz="4" w:space="0" w:color="auto"/>
            </w:tcBorders>
            <w:shd w:val="clear" w:color="auto" w:fill="auto"/>
            <w:vAlign w:val="bottom"/>
            <w:hideMark/>
          </w:tcPr>
          <w:p w:rsidR="003C36E2" w:rsidRPr="00FD2BFD" w:rsidRDefault="003C36E2" w:rsidP="006B5454">
            <w:pPr>
              <w:spacing w:after="0" w:line="240" w:lineRule="auto"/>
              <w:rPr>
                <w:rFonts w:ascii="Calibri" w:eastAsia="Times New Roman" w:hAnsi="Calibri" w:cs="Calibri"/>
                <w:color w:val="000000"/>
                <w:sz w:val="16"/>
                <w:szCs w:val="16"/>
                <w:lang w:eastAsia="en-GB"/>
              </w:rPr>
            </w:pPr>
            <w:r w:rsidRPr="00FD2BFD">
              <w:rPr>
                <w:rFonts w:ascii="Calibri" w:eastAsia="Times New Roman" w:hAnsi="Calibri" w:cs="Calibri"/>
                <w:color w:val="000000"/>
                <w:sz w:val="16"/>
                <w:szCs w:val="16"/>
                <w:lang w:eastAsia="en-GB"/>
              </w:rPr>
              <w:t>BMJ</w:t>
            </w:r>
          </w:p>
        </w:tc>
      </w:tr>
      <w:tr w:rsidR="003C36E2" w:rsidRPr="00FD2BFD" w:rsidTr="006B5454">
        <w:trPr>
          <w:trHeight w:val="465"/>
        </w:trPr>
        <w:tc>
          <w:tcPr>
            <w:tcW w:w="1660" w:type="dxa"/>
            <w:vMerge/>
            <w:tcBorders>
              <w:top w:val="nil"/>
              <w:left w:val="single" w:sz="4" w:space="0" w:color="auto"/>
              <w:bottom w:val="single" w:sz="4" w:space="0" w:color="auto"/>
              <w:right w:val="single" w:sz="4" w:space="0" w:color="auto"/>
            </w:tcBorders>
            <w:vAlign w:val="center"/>
            <w:hideMark/>
          </w:tcPr>
          <w:p w:rsidR="003C36E2" w:rsidRPr="00FD2BFD" w:rsidRDefault="003C36E2" w:rsidP="006B5454">
            <w:pPr>
              <w:spacing w:after="0" w:line="240" w:lineRule="auto"/>
              <w:rPr>
                <w:rFonts w:ascii="Calibri" w:eastAsia="Times New Roman" w:hAnsi="Calibri" w:cs="Calibri"/>
                <w:b/>
                <w:bCs/>
                <w:color w:val="000000"/>
                <w:sz w:val="16"/>
                <w:szCs w:val="16"/>
                <w:lang w:eastAsia="en-GB"/>
              </w:rPr>
            </w:pPr>
          </w:p>
        </w:tc>
        <w:tc>
          <w:tcPr>
            <w:tcW w:w="2847" w:type="dxa"/>
            <w:tcBorders>
              <w:top w:val="nil"/>
              <w:left w:val="nil"/>
              <w:bottom w:val="single" w:sz="4" w:space="0" w:color="auto"/>
              <w:right w:val="single" w:sz="4" w:space="0" w:color="auto"/>
            </w:tcBorders>
            <w:shd w:val="clear" w:color="auto" w:fill="auto"/>
            <w:vAlign w:val="bottom"/>
            <w:hideMark/>
          </w:tcPr>
          <w:p w:rsidR="003C36E2" w:rsidRPr="00FD2BFD" w:rsidRDefault="003C36E2" w:rsidP="006B5454">
            <w:pPr>
              <w:spacing w:after="0" w:line="240" w:lineRule="auto"/>
              <w:rPr>
                <w:rFonts w:ascii="Calibri" w:eastAsia="Times New Roman" w:hAnsi="Calibri" w:cs="Calibri"/>
                <w:color w:val="000000"/>
                <w:sz w:val="16"/>
                <w:szCs w:val="16"/>
                <w:lang w:eastAsia="en-GB"/>
              </w:rPr>
            </w:pPr>
            <w:r w:rsidRPr="00FD2BFD">
              <w:rPr>
                <w:rFonts w:ascii="Calibri" w:eastAsia="Times New Roman" w:hAnsi="Calibri" w:cs="Calibri"/>
                <w:color w:val="000000"/>
                <w:sz w:val="16"/>
                <w:szCs w:val="16"/>
                <w:lang w:eastAsia="en-GB"/>
              </w:rPr>
              <w:t>W. Meister, A. Neiss, G. Gross, H. W. Doerr, W. Hobel, J. P. Malin, J. Von Essen, B. Y. Reimann, C. Witke and P. Wutzler</w:t>
            </w:r>
          </w:p>
        </w:tc>
        <w:tc>
          <w:tcPr>
            <w:tcW w:w="591" w:type="dxa"/>
            <w:tcBorders>
              <w:top w:val="nil"/>
              <w:left w:val="nil"/>
              <w:bottom w:val="single" w:sz="4" w:space="0" w:color="auto"/>
              <w:right w:val="single" w:sz="4" w:space="0" w:color="auto"/>
            </w:tcBorders>
            <w:shd w:val="clear" w:color="auto" w:fill="auto"/>
            <w:vAlign w:val="bottom"/>
            <w:hideMark/>
          </w:tcPr>
          <w:p w:rsidR="003C36E2" w:rsidRPr="00FD2BFD" w:rsidRDefault="003C36E2" w:rsidP="006B5454">
            <w:pPr>
              <w:spacing w:after="0" w:line="240" w:lineRule="auto"/>
              <w:jc w:val="right"/>
              <w:rPr>
                <w:rFonts w:ascii="Calibri" w:eastAsia="Times New Roman" w:hAnsi="Calibri" w:cs="Calibri"/>
                <w:color w:val="000000"/>
                <w:sz w:val="16"/>
                <w:szCs w:val="16"/>
                <w:lang w:eastAsia="en-GB"/>
              </w:rPr>
            </w:pPr>
            <w:r w:rsidRPr="00FD2BFD">
              <w:rPr>
                <w:rFonts w:ascii="Calibri" w:eastAsia="Times New Roman" w:hAnsi="Calibri" w:cs="Calibri"/>
                <w:color w:val="000000"/>
                <w:sz w:val="16"/>
                <w:szCs w:val="16"/>
                <w:lang w:eastAsia="en-GB"/>
              </w:rPr>
              <w:t>1998</w:t>
            </w:r>
          </w:p>
        </w:tc>
        <w:tc>
          <w:tcPr>
            <w:tcW w:w="5670" w:type="dxa"/>
            <w:tcBorders>
              <w:top w:val="nil"/>
              <w:left w:val="nil"/>
              <w:bottom w:val="single" w:sz="4" w:space="0" w:color="auto"/>
              <w:right w:val="single" w:sz="4" w:space="0" w:color="auto"/>
            </w:tcBorders>
            <w:shd w:val="clear" w:color="auto" w:fill="auto"/>
            <w:vAlign w:val="bottom"/>
            <w:hideMark/>
          </w:tcPr>
          <w:p w:rsidR="003C36E2" w:rsidRPr="00FD2BFD" w:rsidRDefault="003C36E2" w:rsidP="006B5454">
            <w:pPr>
              <w:spacing w:after="0" w:line="240" w:lineRule="auto"/>
              <w:rPr>
                <w:rFonts w:ascii="Calibri" w:eastAsia="Times New Roman" w:hAnsi="Calibri" w:cs="Calibri"/>
                <w:color w:val="000000"/>
                <w:sz w:val="16"/>
                <w:szCs w:val="16"/>
                <w:lang w:eastAsia="en-GB"/>
              </w:rPr>
            </w:pPr>
            <w:r w:rsidRPr="00FD2BFD">
              <w:rPr>
                <w:rFonts w:ascii="Calibri" w:eastAsia="Times New Roman" w:hAnsi="Calibri" w:cs="Calibri"/>
                <w:color w:val="000000"/>
                <w:sz w:val="16"/>
                <w:szCs w:val="16"/>
                <w:lang w:eastAsia="en-GB"/>
              </w:rPr>
              <w:t>A prognostic score for postherpetic neuralgia in ambulatory patients</w:t>
            </w:r>
          </w:p>
        </w:tc>
        <w:tc>
          <w:tcPr>
            <w:tcW w:w="2977" w:type="dxa"/>
            <w:tcBorders>
              <w:top w:val="nil"/>
              <w:left w:val="nil"/>
              <w:bottom w:val="single" w:sz="4" w:space="0" w:color="auto"/>
              <w:right w:val="single" w:sz="4" w:space="0" w:color="auto"/>
            </w:tcBorders>
            <w:shd w:val="clear" w:color="auto" w:fill="auto"/>
            <w:vAlign w:val="bottom"/>
            <w:hideMark/>
          </w:tcPr>
          <w:p w:rsidR="003C36E2" w:rsidRPr="00FD2BFD" w:rsidRDefault="003C36E2" w:rsidP="006B5454">
            <w:pPr>
              <w:spacing w:after="0" w:line="240" w:lineRule="auto"/>
              <w:rPr>
                <w:rFonts w:ascii="Calibri" w:eastAsia="Times New Roman" w:hAnsi="Calibri" w:cs="Calibri"/>
                <w:color w:val="000000"/>
                <w:sz w:val="16"/>
                <w:szCs w:val="16"/>
                <w:lang w:eastAsia="en-GB"/>
              </w:rPr>
            </w:pPr>
            <w:r w:rsidRPr="00FD2BFD">
              <w:rPr>
                <w:rFonts w:ascii="Calibri" w:eastAsia="Times New Roman" w:hAnsi="Calibri" w:cs="Calibri"/>
                <w:color w:val="000000"/>
                <w:sz w:val="16"/>
                <w:szCs w:val="16"/>
                <w:lang w:eastAsia="en-GB"/>
              </w:rPr>
              <w:t>Infection</w:t>
            </w:r>
          </w:p>
        </w:tc>
      </w:tr>
      <w:tr w:rsidR="003C36E2" w:rsidRPr="00FD2BFD" w:rsidTr="006B5454">
        <w:trPr>
          <w:trHeight w:val="465"/>
        </w:trPr>
        <w:tc>
          <w:tcPr>
            <w:tcW w:w="1660" w:type="dxa"/>
            <w:vMerge/>
            <w:tcBorders>
              <w:top w:val="nil"/>
              <w:left w:val="single" w:sz="4" w:space="0" w:color="auto"/>
              <w:bottom w:val="single" w:sz="4" w:space="0" w:color="auto"/>
              <w:right w:val="single" w:sz="4" w:space="0" w:color="auto"/>
            </w:tcBorders>
            <w:vAlign w:val="center"/>
            <w:hideMark/>
          </w:tcPr>
          <w:p w:rsidR="003C36E2" w:rsidRPr="00FD2BFD" w:rsidRDefault="003C36E2" w:rsidP="006B5454">
            <w:pPr>
              <w:spacing w:after="0" w:line="240" w:lineRule="auto"/>
              <w:rPr>
                <w:rFonts w:ascii="Calibri" w:eastAsia="Times New Roman" w:hAnsi="Calibri" w:cs="Calibri"/>
                <w:b/>
                <w:bCs/>
                <w:color w:val="000000"/>
                <w:sz w:val="16"/>
                <w:szCs w:val="16"/>
                <w:lang w:eastAsia="en-GB"/>
              </w:rPr>
            </w:pPr>
          </w:p>
        </w:tc>
        <w:tc>
          <w:tcPr>
            <w:tcW w:w="2847" w:type="dxa"/>
            <w:tcBorders>
              <w:top w:val="nil"/>
              <w:left w:val="nil"/>
              <w:bottom w:val="single" w:sz="4" w:space="0" w:color="auto"/>
              <w:right w:val="single" w:sz="4" w:space="0" w:color="auto"/>
            </w:tcBorders>
            <w:shd w:val="clear" w:color="auto" w:fill="auto"/>
            <w:vAlign w:val="bottom"/>
            <w:hideMark/>
          </w:tcPr>
          <w:p w:rsidR="003C36E2" w:rsidRPr="00FD2BFD" w:rsidRDefault="003C36E2" w:rsidP="006B5454">
            <w:pPr>
              <w:spacing w:after="0" w:line="240" w:lineRule="auto"/>
              <w:rPr>
                <w:rFonts w:ascii="Calibri" w:eastAsia="Times New Roman" w:hAnsi="Calibri" w:cs="Calibri"/>
                <w:color w:val="000000"/>
                <w:sz w:val="16"/>
                <w:szCs w:val="16"/>
                <w:lang w:eastAsia="en-GB"/>
              </w:rPr>
            </w:pPr>
            <w:r w:rsidRPr="00FD2BFD">
              <w:rPr>
                <w:rFonts w:ascii="Calibri" w:eastAsia="Times New Roman" w:hAnsi="Calibri" w:cs="Calibri"/>
                <w:color w:val="000000"/>
                <w:sz w:val="16"/>
                <w:szCs w:val="16"/>
                <w:lang w:eastAsia="en-GB"/>
              </w:rPr>
              <w:t>Z. R. Mok and H. H. Tan</w:t>
            </w:r>
          </w:p>
        </w:tc>
        <w:tc>
          <w:tcPr>
            <w:tcW w:w="591" w:type="dxa"/>
            <w:tcBorders>
              <w:top w:val="nil"/>
              <w:left w:val="nil"/>
              <w:bottom w:val="single" w:sz="4" w:space="0" w:color="auto"/>
              <w:right w:val="single" w:sz="4" w:space="0" w:color="auto"/>
            </w:tcBorders>
            <w:shd w:val="clear" w:color="auto" w:fill="auto"/>
            <w:vAlign w:val="bottom"/>
            <w:hideMark/>
          </w:tcPr>
          <w:p w:rsidR="003C36E2" w:rsidRPr="00FD2BFD" w:rsidRDefault="003C36E2" w:rsidP="006B5454">
            <w:pPr>
              <w:spacing w:after="0" w:line="240" w:lineRule="auto"/>
              <w:jc w:val="right"/>
              <w:rPr>
                <w:rFonts w:ascii="Calibri" w:eastAsia="Times New Roman" w:hAnsi="Calibri" w:cs="Calibri"/>
                <w:color w:val="000000"/>
                <w:sz w:val="16"/>
                <w:szCs w:val="16"/>
                <w:lang w:eastAsia="en-GB"/>
              </w:rPr>
            </w:pPr>
            <w:r w:rsidRPr="00FD2BFD">
              <w:rPr>
                <w:rFonts w:ascii="Calibri" w:eastAsia="Times New Roman" w:hAnsi="Calibri" w:cs="Calibri"/>
                <w:color w:val="000000"/>
                <w:sz w:val="16"/>
                <w:szCs w:val="16"/>
                <w:lang w:eastAsia="en-GB"/>
              </w:rPr>
              <w:t>2013</w:t>
            </w:r>
          </w:p>
        </w:tc>
        <w:tc>
          <w:tcPr>
            <w:tcW w:w="5670" w:type="dxa"/>
            <w:tcBorders>
              <w:top w:val="nil"/>
              <w:left w:val="nil"/>
              <w:bottom w:val="single" w:sz="4" w:space="0" w:color="auto"/>
              <w:right w:val="single" w:sz="4" w:space="0" w:color="auto"/>
            </w:tcBorders>
            <w:shd w:val="clear" w:color="auto" w:fill="auto"/>
            <w:vAlign w:val="bottom"/>
            <w:hideMark/>
          </w:tcPr>
          <w:p w:rsidR="003C36E2" w:rsidRPr="00FD2BFD" w:rsidRDefault="003C36E2" w:rsidP="006B5454">
            <w:pPr>
              <w:spacing w:after="0" w:line="240" w:lineRule="auto"/>
              <w:rPr>
                <w:rFonts w:ascii="Calibri" w:eastAsia="Times New Roman" w:hAnsi="Calibri" w:cs="Calibri"/>
                <w:color w:val="000000"/>
                <w:sz w:val="16"/>
                <w:szCs w:val="16"/>
                <w:lang w:eastAsia="en-GB"/>
              </w:rPr>
            </w:pPr>
            <w:r w:rsidRPr="00FD2BFD">
              <w:rPr>
                <w:rFonts w:ascii="Calibri" w:eastAsia="Times New Roman" w:hAnsi="Calibri" w:cs="Calibri"/>
                <w:color w:val="000000"/>
                <w:sz w:val="16"/>
                <w:szCs w:val="16"/>
                <w:lang w:eastAsia="en-GB"/>
              </w:rPr>
              <w:t>Herpes zoster: A review of cases seen at the National Skin Center, Singapore (2008-2010)</w:t>
            </w:r>
          </w:p>
        </w:tc>
        <w:tc>
          <w:tcPr>
            <w:tcW w:w="2977" w:type="dxa"/>
            <w:tcBorders>
              <w:top w:val="nil"/>
              <w:left w:val="nil"/>
              <w:bottom w:val="single" w:sz="4" w:space="0" w:color="auto"/>
              <w:right w:val="single" w:sz="4" w:space="0" w:color="auto"/>
            </w:tcBorders>
            <w:shd w:val="clear" w:color="auto" w:fill="auto"/>
            <w:vAlign w:val="bottom"/>
            <w:hideMark/>
          </w:tcPr>
          <w:p w:rsidR="003C36E2" w:rsidRPr="00FD2BFD" w:rsidRDefault="003C36E2" w:rsidP="006B5454">
            <w:pPr>
              <w:spacing w:after="0" w:line="240" w:lineRule="auto"/>
              <w:rPr>
                <w:rFonts w:ascii="Calibri" w:eastAsia="Times New Roman" w:hAnsi="Calibri" w:cs="Calibri"/>
                <w:color w:val="000000"/>
                <w:sz w:val="16"/>
                <w:szCs w:val="16"/>
                <w:lang w:eastAsia="en-GB"/>
              </w:rPr>
            </w:pPr>
            <w:r w:rsidRPr="00FD2BFD">
              <w:rPr>
                <w:rFonts w:ascii="Calibri" w:eastAsia="Times New Roman" w:hAnsi="Calibri" w:cs="Calibri"/>
                <w:color w:val="000000"/>
                <w:sz w:val="16"/>
                <w:szCs w:val="16"/>
                <w:lang w:eastAsia="en-GB"/>
              </w:rPr>
              <w:t>Journal of the American Academy of Dermatology</w:t>
            </w:r>
          </w:p>
        </w:tc>
      </w:tr>
      <w:tr w:rsidR="003C36E2" w:rsidRPr="00FD2BFD" w:rsidTr="006B5454">
        <w:trPr>
          <w:trHeight w:val="690"/>
        </w:trPr>
        <w:tc>
          <w:tcPr>
            <w:tcW w:w="1660" w:type="dxa"/>
            <w:vMerge/>
            <w:tcBorders>
              <w:top w:val="nil"/>
              <w:left w:val="single" w:sz="4" w:space="0" w:color="auto"/>
              <w:bottom w:val="single" w:sz="4" w:space="0" w:color="auto"/>
              <w:right w:val="single" w:sz="4" w:space="0" w:color="auto"/>
            </w:tcBorders>
            <w:vAlign w:val="center"/>
            <w:hideMark/>
          </w:tcPr>
          <w:p w:rsidR="003C36E2" w:rsidRPr="00FD2BFD" w:rsidRDefault="003C36E2" w:rsidP="006B5454">
            <w:pPr>
              <w:spacing w:after="0" w:line="240" w:lineRule="auto"/>
              <w:rPr>
                <w:rFonts w:ascii="Calibri" w:eastAsia="Times New Roman" w:hAnsi="Calibri" w:cs="Calibri"/>
                <w:b/>
                <w:bCs/>
                <w:color w:val="000000"/>
                <w:sz w:val="16"/>
                <w:szCs w:val="16"/>
                <w:lang w:eastAsia="en-GB"/>
              </w:rPr>
            </w:pPr>
          </w:p>
        </w:tc>
        <w:tc>
          <w:tcPr>
            <w:tcW w:w="2847" w:type="dxa"/>
            <w:tcBorders>
              <w:top w:val="nil"/>
              <w:left w:val="nil"/>
              <w:bottom w:val="single" w:sz="4" w:space="0" w:color="auto"/>
              <w:right w:val="single" w:sz="4" w:space="0" w:color="auto"/>
            </w:tcBorders>
            <w:shd w:val="clear" w:color="auto" w:fill="auto"/>
            <w:vAlign w:val="bottom"/>
            <w:hideMark/>
          </w:tcPr>
          <w:p w:rsidR="003C36E2" w:rsidRPr="00FD2BFD" w:rsidRDefault="003C36E2" w:rsidP="006B5454">
            <w:pPr>
              <w:spacing w:after="0" w:line="240" w:lineRule="auto"/>
              <w:rPr>
                <w:rFonts w:ascii="Calibri" w:eastAsia="Times New Roman" w:hAnsi="Calibri" w:cs="Calibri"/>
                <w:color w:val="000000"/>
                <w:sz w:val="16"/>
                <w:szCs w:val="16"/>
                <w:lang w:eastAsia="en-GB"/>
              </w:rPr>
            </w:pPr>
            <w:r w:rsidRPr="00FD2BFD">
              <w:rPr>
                <w:rFonts w:ascii="Calibri" w:eastAsia="Times New Roman" w:hAnsi="Calibri" w:cs="Calibri"/>
                <w:color w:val="000000"/>
                <w:sz w:val="16"/>
                <w:szCs w:val="16"/>
                <w:lang w:eastAsia="en-GB"/>
              </w:rPr>
              <w:t>C. Mondelli, S. Romano, P. Passerv, A. Delia Porta and P. Rossi</w:t>
            </w:r>
          </w:p>
        </w:tc>
        <w:tc>
          <w:tcPr>
            <w:tcW w:w="591" w:type="dxa"/>
            <w:tcBorders>
              <w:top w:val="nil"/>
              <w:left w:val="nil"/>
              <w:bottom w:val="single" w:sz="4" w:space="0" w:color="auto"/>
              <w:right w:val="single" w:sz="4" w:space="0" w:color="auto"/>
            </w:tcBorders>
            <w:shd w:val="clear" w:color="auto" w:fill="auto"/>
            <w:vAlign w:val="bottom"/>
            <w:hideMark/>
          </w:tcPr>
          <w:p w:rsidR="003C36E2" w:rsidRPr="00FD2BFD" w:rsidRDefault="003C36E2" w:rsidP="006B5454">
            <w:pPr>
              <w:spacing w:after="0" w:line="240" w:lineRule="auto"/>
              <w:jc w:val="right"/>
              <w:rPr>
                <w:rFonts w:ascii="Calibri" w:eastAsia="Times New Roman" w:hAnsi="Calibri" w:cs="Calibri"/>
                <w:color w:val="000000"/>
                <w:sz w:val="16"/>
                <w:szCs w:val="16"/>
                <w:lang w:eastAsia="en-GB"/>
              </w:rPr>
            </w:pPr>
            <w:r w:rsidRPr="00FD2BFD">
              <w:rPr>
                <w:rFonts w:ascii="Calibri" w:eastAsia="Times New Roman" w:hAnsi="Calibri" w:cs="Calibri"/>
                <w:color w:val="000000"/>
                <w:sz w:val="16"/>
                <w:szCs w:val="16"/>
                <w:lang w:eastAsia="en-GB"/>
              </w:rPr>
              <w:t>1996</w:t>
            </w:r>
          </w:p>
        </w:tc>
        <w:tc>
          <w:tcPr>
            <w:tcW w:w="5670" w:type="dxa"/>
            <w:tcBorders>
              <w:top w:val="nil"/>
              <w:left w:val="nil"/>
              <w:bottom w:val="single" w:sz="4" w:space="0" w:color="auto"/>
              <w:right w:val="single" w:sz="4" w:space="0" w:color="auto"/>
            </w:tcBorders>
            <w:shd w:val="clear" w:color="auto" w:fill="auto"/>
            <w:vAlign w:val="bottom"/>
            <w:hideMark/>
          </w:tcPr>
          <w:p w:rsidR="003C36E2" w:rsidRPr="00FD2BFD" w:rsidRDefault="003C36E2" w:rsidP="006B5454">
            <w:pPr>
              <w:spacing w:after="0" w:line="240" w:lineRule="auto"/>
              <w:rPr>
                <w:rFonts w:ascii="Calibri" w:eastAsia="Times New Roman" w:hAnsi="Calibri" w:cs="Calibri"/>
                <w:color w:val="000000"/>
                <w:sz w:val="16"/>
                <w:szCs w:val="16"/>
                <w:lang w:eastAsia="en-GB"/>
              </w:rPr>
            </w:pPr>
            <w:r w:rsidRPr="00FD2BFD">
              <w:rPr>
                <w:rFonts w:ascii="Calibri" w:eastAsia="Times New Roman" w:hAnsi="Calibri" w:cs="Calibri"/>
                <w:color w:val="000000"/>
                <w:sz w:val="16"/>
                <w:szCs w:val="16"/>
                <w:lang w:eastAsia="en-GB"/>
              </w:rPr>
              <w:t>Effects of acyclovir on sensory axonal neuropathy, segmental motor paresis and postherpetic neuralgia in herpes zoster patients</w:t>
            </w:r>
          </w:p>
        </w:tc>
        <w:tc>
          <w:tcPr>
            <w:tcW w:w="2977" w:type="dxa"/>
            <w:tcBorders>
              <w:top w:val="nil"/>
              <w:left w:val="nil"/>
              <w:bottom w:val="single" w:sz="4" w:space="0" w:color="auto"/>
              <w:right w:val="single" w:sz="4" w:space="0" w:color="auto"/>
            </w:tcBorders>
            <w:shd w:val="clear" w:color="auto" w:fill="auto"/>
            <w:vAlign w:val="bottom"/>
            <w:hideMark/>
          </w:tcPr>
          <w:p w:rsidR="003C36E2" w:rsidRPr="00FD2BFD" w:rsidRDefault="003C36E2" w:rsidP="006B5454">
            <w:pPr>
              <w:spacing w:after="0" w:line="240" w:lineRule="auto"/>
              <w:rPr>
                <w:rFonts w:ascii="Calibri" w:eastAsia="Times New Roman" w:hAnsi="Calibri" w:cs="Calibri"/>
                <w:color w:val="000000"/>
                <w:sz w:val="16"/>
                <w:szCs w:val="16"/>
                <w:lang w:eastAsia="en-GB"/>
              </w:rPr>
            </w:pPr>
            <w:r w:rsidRPr="00FD2BFD">
              <w:rPr>
                <w:rFonts w:ascii="Calibri" w:eastAsia="Times New Roman" w:hAnsi="Calibri" w:cs="Calibri"/>
                <w:color w:val="000000"/>
                <w:sz w:val="16"/>
                <w:szCs w:val="16"/>
                <w:lang w:eastAsia="en-GB"/>
              </w:rPr>
              <w:t>European Neurology</w:t>
            </w:r>
          </w:p>
        </w:tc>
      </w:tr>
      <w:tr w:rsidR="003C36E2" w:rsidRPr="00FD2BFD" w:rsidTr="006B5454">
        <w:trPr>
          <w:trHeight w:val="690"/>
        </w:trPr>
        <w:tc>
          <w:tcPr>
            <w:tcW w:w="1660" w:type="dxa"/>
            <w:vMerge/>
            <w:tcBorders>
              <w:top w:val="nil"/>
              <w:left w:val="single" w:sz="4" w:space="0" w:color="auto"/>
              <w:bottom w:val="single" w:sz="4" w:space="0" w:color="auto"/>
              <w:right w:val="single" w:sz="4" w:space="0" w:color="auto"/>
            </w:tcBorders>
            <w:vAlign w:val="center"/>
            <w:hideMark/>
          </w:tcPr>
          <w:p w:rsidR="003C36E2" w:rsidRPr="00FD2BFD" w:rsidRDefault="003C36E2" w:rsidP="006B5454">
            <w:pPr>
              <w:spacing w:after="0" w:line="240" w:lineRule="auto"/>
              <w:rPr>
                <w:rFonts w:ascii="Calibri" w:eastAsia="Times New Roman" w:hAnsi="Calibri" w:cs="Calibri"/>
                <w:b/>
                <w:bCs/>
                <w:color w:val="000000"/>
                <w:sz w:val="16"/>
                <w:szCs w:val="16"/>
                <w:lang w:eastAsia="en-GB"/>
              </w:rPr>
            </w:pPr>
          </w:p>
        </w:tc>
        <w:tc>
          <w:tcPr>
            <w:tcW w:w="2847" w:type="dxa"/>
            <w:tcBorders>
              <w:top w:val="nil"/>
              <w:left w:val="nil"/>
              <w:bottom w:val="single" w:sz="4" w:space="0" w:color="auto"/>
              <w:right w:val="single" w:sz="4" w:space="0" w:color="auto"/>
            </w:tcBorders>
            <w:shd w:val="clear" w:color="auto" w:fill="auto"/>
            <w:vAlign w:val="bottom"/>
            <w:hideMark/>
          </w:tcPr>
          <w:p w:rsidR="003C36E2" w:rsidRPr="00FD2BFD" w:rsidRDefault="003C36E2" w:rsidP="006B5454">
            <w:pPr>
              <w:spacing w:after="0" w:line="240" w:lineRule="auto"/>
              <w:rPr>
                <w:rFonts w:ascii="Calibri" w:eastAsia="Times New Roman" w:hAnsi="Calibri" w:cs="Calibri"/>
                <w:color w:val="000000"/>
                <w:sz w:val="16"/>
                <w:szCs w:val="16"/>
                <w:lang w:eastAsia="en-GB"/>
              </w:rPr>
            </w:pPr>
            <w:r w:rsidRPr="00FD2BFD">
              <w:rPr>
                <w:rFonts w:ascii="Calibri" w:eastAsia="Times New Roman" w:hAnsi="Calibri" w:cs="Calibri"/>
                <w:color w:val="000000"/>
                <w:sz w:val="16"/>
                <w:szCs w:val="16"/>
                <w:lang w:eastAsia="en-GB"/>
              </w:rPr>
              <w:t>S. D. Nithyanandam, S.:Stephen, J.:Joseph, M.</w:t>
            </w:r>
          </w:p>
        </w:tc>
        <w:tc>
          <w:tcPr>
            <w:tcW w:w="591" w:type="dxa"/>
            <w:tcBorders>
              <w:top w:val="nil"/>
              <w:left w:val="nil"/>
              <w:bottom w:val="single" w:sz="4" w:space="0" w:color="auto"/>
              <w:right w:val="single" w:sz="4" w:space="0" w:color="auto"/>
            </w:tcBorders>
            <w:shd w:val="clear" w:color="auto" w:fill="auto"/>
            <w:vAlign w:val="bottom"/>
            <w:hideMark/>
          </w:tcPr>
          <w:p w:rsidR="003C36E2" w:rsidRPr="00FD2BFD" w:rsidRDefault="003C36E2" w:rsidP="006B5454">
            <w:pPr>
              <w:spacing w:after="0" w:line="240" w:lineRule="auto"/>
              <w:jc w:val="right"/>
              <w:rPr>
                <w:rFonts w:ascii="Calibri" w:eastAsia="Times New Roman" w:hAnsi="Calibri" w:cs="Calibri"/>
                <w:color w:val="000000"/>
                <w:sz w:val="16"/>
                <w:szCs w:val="16"/>
                <w:lang w:eastAsia="en-GB"/>
              </w:rPr>
            </w:pPr>
            <w:r w:rsidRPr="00FD2BFD">
              <w:rPr>
                <w:rFonts w:ascii="Calibri" w:eastAsia="Times New Roman" w:hAnsi="Calibri" w:cs="Calibri"/>
                <w:color w:val="000000"/>
                <w:sz w:val="16"/>
                <w:szCs w:val="16"/>
                <w:lang w:eastAsia="en-GB"/>
              </w:rPr>
              <w:t>2009</w:t>
            </w:r>
          </w:p>
        </w:tc>
        <w:tc>
          <w:tcPr>
            <w:tcW w:w="5670" w:type="dxa"/>
            <w:tcBorders>
              <w:top w:val="nil"/>
              <w:left w:val="nil"/>
              <w:bottom w:val="single" w:sz="4" w:space="0" w:color="auto"/>
              <w:right w:val="single" w:sz="4" w:space="0" w:color="auto"/>
            </w:tcBorders>
            <w:shd w:val="clear" w:color="auto" w:fill="auto"/>
            <w:vAlign w:val="bottom"/>
            <w:hideMark/>
          </w:tcPr>
          <w:p w:rsidR="003C36E2" w:rsidRPr="00FD2BFD" w:rsidRDefault="003C36E2" w:rsidP="006B5454">
            <w:pPr>
              <w:spacing w:after="0" w:line="240" w:lineRule="auto"/>
              <w:rPr>
                <w:rFonts w:ascii="Calibri" w:eastAsia="Times New Roman" w:hAnsi="Calibri" w:cs="Calibri"/>
                <w:color w:val="000000"/>
                <w:sz w:val="16"/>
                <w:szCs w:val="16"/>
                <w:lang w:eastAsia="en-GB"/>
              </w:rPr>
            </w:pPr>
            <w:r w:rsidRPr="00FD2BFD">
              <w:rPr>
                <w:rFonts w:ascii="Calibri" w:eastAsia="Times New Roman" w:hAnsi="Calibri" w:cs="Calibri"/>
                <w:color w:val="000000"/>
                <w:sz w:val="16"/>
                <w:szCs w:val="16"/>
                <w:lang w:eastAsia="en-GB"/>
              </w:rPr>
              <w:t>Eruption severity and characteristics in herpes zoster ophthalmicus: Correlation with visual outcome, ocular complications, and postherpetic neuralgia</w:t>
            </w:r>
          </w:p>
        </w:tc>
        <w:tc>
          <w:tcPr>
            <w:tcW w:w="2977" w:type="dxa"/>
            <w:tcBorders>
              <w:top w:val="nil"/>
              <w:left w:val="nil"/>
              <w:bottom w:val="single" w:sz="4" w:space="0" w:color="auto"/>
              <w:right w:val="single" w:sz="4" w:space="0" w:color="auto"/>
            </w:tcBorders>
            <w:shd w:val="clear" w:color="auto" w:fill="auto"/>
            <w:vAlign w:val="bottom"/>
            <w:hideMark/>
          </w:tcPr>
          <w:p w:rsidR="003C36E2" w:rsidRPr="00FD2BFD" w:rsidRDefault="003C36E2" w:rsidP="006B5454">
            <w:pPr>
              <w:spacing w:after="0" w:line="240" w:lineRule="auto"/>
              <w:rPr>
                <w:rFonts w:ascii="Calibri" w:eastAsia="Times New Roman" w:hAnsi="Calibri" w:cs="Calibri"/>
                <w:color w:val="000000"/>
                <w:sz w:val="16"/>
                <w:szCs w:val="16"/>
                <w:lang w:eastAsia="en-GB"/>
              </w:rPr>
            </w:pPr>
            <w:r w:rsidRPr="00FD2BFD">
              <w:rPr>
                <w:rFonts w:ascii="Calibri" w:eastAsia="Times New Roman" w:hAnsi="Calibri" w:cs="Calibri"/>
                <w:color w:val="000000"/>
                <w:sz w:val="16"/>
                <w:szCs w:val="16"/>
                <w:lang w:eastAsia="en-GB"/>
              </w:rPr>
              <w:t>International Journal of Dermatology</w:t>
            </w:r>
          </w:p>
        </w:tc>
      </w:tr>
      <w:tr w:rsidR="003C36E2" w:rsidRPr="00FD2BFD" w:rsidTr="006B5454">
        <w:trPr>
          <w:trHeight w:val="465"/>
        </w:trPr>
        <w:tc>
          <w:tcPr>
            <w:tcW w:w="1660" w:type="dxa"/>
            <w:vMerge/>
            <w:tcBorders>
              <w:top w:val="nil"/>
              <w:left w:val="single" w:sz="4" w:space="0" w:color="auto"/>
              <w:bottom w:val="single" w:sz="4" w:space="0" w:color="auto"/>
              <w:right w:val="single" w:sz="4" w:space="0" w:color="auto"/>
            </w:tcBorders>
            <w:vAlign w:val="center"/>
            <w:hideMark/>
          </w:tcPr>
          <w:p w:rsidR="003C36E2" w:rsidRPr="00FD2BFD" w:rsidRDefault="003C36E2" w:rsidP="006B5454">
            <w:pPr>
              <w:spacing w:after="0" w:line="240" w:lineRule="auto"/>
              <w:rPr>
                <w:rFonts w:ascii="Calibri" w:eastAsia="Times New Roman" w:hAnsi="Calibri" w:cs="Calibri"/>
                <w:b/>
                <w:bCs/>
                <w:color w:val="000000"/>
                <w:sz w:val="16"/>
                <w:szCs w:val="16"/>
                <w:lang w:eastAsia="en-GB"/>
              </w:rPr>
            </w:pPr>
          </w:p>
        </w:tc>
        <w:tc>
          <w:tcPr>
            <w:tcW w:w="2847" w:type="dxa"/>
            <w:tcBorders>
              <w:top w:val="nil"/>
              <w:left w:val="nil"/>
              <w:bottom w:val="single" w:sz="4" w:space="0" w:color="auto"/>
              <w:right w:val="single" w:sz="4" w:space="0" w:color="auto"/>
            </w:tcBorders>
            <w:shd w:val="clear" w:color="auto" w:fill="auto"/>
            <w:vAlign w:val="bottom"/>
            <w:hideMark/>
          </w:tcPr>
          <w:p w:rsidR="003C36E2" w:rsidRPr="00FD2BFD" w:rsidRDefault="003C36E2" w:rsidP="006B5454">
            <w:pPr>
              <w:spacing w:after="0" w:line="240" w:lineRule="auto"/>
              <w:rPr>
                <w:rFonts w:ascii="Calibri" w:eastAsia="Times New Roman" w:hAnsi="Calibri" w:cs="Calibri"/>
                <w:color w:val="000000"/>
                <w:sz w:val="16"/>
                <w:szCs w:val="16"/>
                <w:lang w:eastAsia="en-GB"/>
              </w:rPr>
            </w:pPr>
            <w:r w:rsidRPr="00FD2BFD">
              <w:rPr>
                <w:rFonts w:ascii="Calibri" w:eastAsia="Times New Roman" w:hAnsi="Calibri" w:cs="Calibri"/>
                <w:color w:val="000000"/>
                <w:sz w:val="16"/>
                <w:szCs w:val="16"/>
                <w:lang w:eastAsia="en-GB"/>
              </w:rPr>
              <w:t>M. L. A. Quinlivan, K.:Ran, H.:McElwaine, S.:Leedham-Green, M.:Scott, F. T.:Johnson, R. W.:Breuer, J.</w:t>
            </w:r>
          </w:p>
        </w:tc>
        <w:tc>
          <w:tcPr>
            <w:tcW w:w="591" w:type="dxa"/>
            <w:tcBorders>
              <w:top w:val="nil"/>
              <w:left w:val="nil"/>
              <w:bottom w:val="single" w:sz="4" w:space="0" w:color="auto"/>
              <w:right w:val="single" w:sz="4" w:space="0" w:color="auto"/>
            </w:tcBorders>
            <w:shd w:val="clear" w:color="auto" w:fill="auto"/>
            <w:vAlign w:val="bottom"/>
            <w:hideMark/>
          </w:tcPr>
          <w:p w:rsidR="003C36E2" w:rsidRPr="00FD2BFD" w:rsidRDefault="003C36E2" w:rsidP="006B5454">
            <w:pPr>
              <w:spacing w:after="0" w:line="240" w:lineRule="auto"/>
              <w:jc w:val="right"/>
              <w:rPr>
                <w:rFonts w:ascii="Calibri" w:eastAsia="Times New Roman" w:hAnsi="Calibri" w:cs="Calibri"/>
                <w:color w:val="000000"/>
                <w:sz w:val="16"/>
                <w:szCs w:val="16"/>
                <w:lang w:eastAsia="en-GB"/>
              </w:rPr>
            </w:pPr>
            <w:r w:rsidRPr="00FD2BFD">
              <w:rPr>
                <w:rFonts w:ascii="Calibri" w:eastAsia="Times New Roman" w:hAnsi="Calibri" w:cs="Calibri"/>
                <w:color w:val="000000"/>
                <w:sz w:val="16"/>
                <w:szCs w:val="16"/>
                <w:lang w:eastAsia="en-GB"/>
              </w:rPr>
              <w:t>2007</w:t>
            </w:r>
          </w:p>
        </w:tc>
        <w:tc>
          <w:tcPr>
            <w:tcW w:w="5670" w:type="dxa"/>
            <w:tcBorders>
              <w:top w:val="nil"/>
              <w:left w:val="nil"/>
              <w:bottom w:val="single" w:sz="4" w:space="0" w:color="auto"/>
              <w:right w:val="single" w:sz="4" w:space="0" w:color="auto"/>
            </w:tcBorders>
            <w:shd w:val="clear" w:color="auto" w:fill="auto"/>
            <w:vAlign w:val="bottom"/>
            <w:hideMark/>
          </w:tcPr>
          <w:p w:rsidR="003C36E2" w:rsidRPr="00FD2BFD" w:rsidRDefault="003C36E2" w:rsidP="006B5454">
            <w:pPr>
              <w:spacing w:after="0" w:line="240" w:lineRule="auto"/>
              <w:rPr>
                <w:rFonts w:ascii="Calibri" w:eastAsia="Times New Roman" w:hAnsi="Calibri" w:cs="Calibri"/>
                <w:color w:val="000000"/>
                <w:sz w:val="16"/>
                <w:szCs w:val="16"/>
                <w:lang w:eastAsia="en-GB"/>
              </w:rPr>
            </w:pPr>
            <w:r w:rsidRPr="00FD2BFD">
              <w:rPr>
                <w:rFonts w:ascii="Calibri" w:eastAsia="Times New Roman" w:hAnsi="Calibri" w:cs="Calibri"/>
                <w:color w:val="000000"/>
                <w:sz w:val="16"/>
                <w:szCs w:val="16"/>
                <w:lang w:eastAsia="en-GB"/>
              </w:rPr>
              <w:t>Effect of viral load on the outcome of herpes zoster</w:t>
            </w:r>
          </w:p>
        </w:tc>
        <w:tc>
          <w:tcPr>
            <w:tcW w:w="2977" w:type="dxa"/>
            <w:tcBorders>
              <w:top w:val="nil"/>
              <w:left w:val="nil"/>
              <w:bottom w:val="single" w:sz="4" w:space="0" w:color="auto"/>
              <w:right w:val="single" w:sz="4" w:space="0" w:color="auto"/>
            </w:tcBorders>
            <w:shd w:val="clear" w:color="auto" w:fill="auto"/>
            <w:vAlign w:val="bottom"/>
            <w:hideMark/>
          </w:tcPr>
          <w:p w:rsidR="003C36E2" w:rsidRPr="00FD2BFD" w:rsidRDefault="003C36E2" w:rsidP="006B5454">
            <w:pPr>
              <w:spacing w:after="0" w:line="240" w:lineRule="auto"/>
              <w:rPr>
                <w:rFonts w:ascii="Calibri" w:eastAsia="Times New Roman" w:hAnsi="Calibri" w:cs="Calibri"/>
                <w:color w:val="000000"/>
                <w:sz w:val="16"/>
                <w:szCs w:val="16"/>
                <w:lang w:eastAsia="en-GB"/>
              </w:rPr>
            </w:pPr>
            <w:r w:rsidRPr="00FD2BFD">
              <w:rPr>
                <w:rFonts w:ascii="Calibri" w:eastAsia="Times New Roman" w:hAnsi="Calibri" w:cs="Calibri"/>
                <w:color w:val="000000"/>
                <w:sz w:val="16"/>
                <w:szCs w:val="16"/>
                <w:lang w:eastAsia="en-GB"/>
              </w:rPr>
              <w:t>Journal of Clinical Microbiology</w:t>
            </w:r>
          </w:p>
        </w:tc>
      </w:tr>
      <w:tr w:rsidR="003C36E2" w:rsidRPr="00FD2BFD" w:rsidTr="006B5454">
        <w:trPr>
          <w:trHeight w:val="465"/>
        </w:trPr>
        <w:tc>
          <w:tcPr>
            <w:tcW w:w="1660" w:type="dxa"/>
            <w:vMerge/>
            <w:tcBorders>
              <w:top w:val="nil"/>
              <w:left w:val="single" w:sz="4" w:space="0" w:color="auto"/>
              <w:bottom w:val="single" w:sz="4" w:space="0" w:color="auto"/>
              <w:right w:val="single" w:sz="4" w:space="0" w:color="auto"/>
            </w:tcBorders>
            <w:vAlign w:val="center"/>
            <w:hideMark/>
          </w:tcPr>
          <w:p w:rsidR="003C36E2" w:rsidRPr="00FD2BFD" w:rsidRDefault="003C36E2" w:rsidP="006B5454">
            <w:pPr>
              <w:spacing w:after="0" w:line="240" w:lineRule="auto"/>
              <w:rPr>
                <w:rFonts w:ascii="Calibri" w:eastAsia="Times New Roman" w:hAnsi="Calibri" w:cs="Calibri"/>
                <w:b/>
                <w:bCs/>
                <w:color w:val="000000"/>
                <w:sz w:val="16"/>
                <w:szCs w:val="16"/>
                <w:lang w:eastAsia="en-GB"/>
              </w:rPr>
            </w:pPr>
          </w:p>
        </w:tc>
        <w:tc>
          <w:tcPr>
            <w:tcW w:w="2847" w:type="dxa"/>
            <w:tcBorders>
              <w:top w:val="nil"/>
              <w:left w:val="nil"/>
              <w:bottom w:val="single" w:sz="4" w:space="0" w:color="auto"/>
              <w:right w:val="single" w:sz="4" w:space="0" w:color="auto"/>
            </w:tcBorders>
            <w:shd w:val="clear" w:color="auto" w:fill="auto"/>
            <w:vAlign w:val="bottom"/>
            <w:hideMark/>
          </w:tcPr>
          <w:p w:rsidR="003C36E2" w:rsidRPr="00FD2BFD" w:rsidRDefault="003C36E2" w:rsidP="006B5454">
            <w:pPr>
              <w:spacing w:after="0" w:line="240" w:lineRule="auto"/>
              <w:rPr>
                <w:rFonts w:ascii="Calibri" w:eastAsia="Times New Roman" w:hAnsi="Calibri" w:cs="Calibri"/>
                <w:color w:val="000000"/>
                <w:sz w:val="16"/>
                <w:szCs w:val="16"/>
                <w:lang w:eastAsia="en-GB"/>
              </w:rPr>
            </w:pPr>
            <w:r w:rsidRPr="00FD2BFD">
              <w:rPr>
                <w:rFonts w:ascii="Calibri" w:eastAsia="Times New Roman" w:hAnsi="Calibri" w:cs="Calibri"/>
                <w:color w:val="000000"/>
                <w:sz w:val="16"/>
                <w:szCs w:val="16"/>
                <w:lang w:eastAsia="en-GB"/>
              </w:rPr>
              <w:t>J. M. Riopelle, M. Naraghi and K. P. Grush</w:t>
            </w:r>
          </w:p>
        </w:tc>
        <w:tc>
          <w:tcPr>
            <w:tcW w:w="591" w:type="dxa"/>
            <w:tcBorders>
              <w:top w:val="nil"/>
              <w:left w:val="nil"/>
              <w:bottom w:val="single" w:sz="4" w:space="0" w:color="auto"/>
              <w:right w:val="single" w:sz="4" w:space="0" w:color="auto"/>
            </w:tcBorders>
            <w:shd w:val="clear" w:color="auto" w:fill="auto"/>
            <w:vAlign w:val="bottom"/>
            <w:hideMark/>
          </w:tcPr>
          <w:p w:rsidR="003C36E2" w:rsidRPr="00FD2BFD" w:rsidRDefault="003C36E2" w:rsidP="006B5454">
            <w:pPr>
              <w:spacing w:after="0" w:line="240" w:lineRule="auto"/>
              <w:jc w:val="right"/>
              <w:rPr>
                <w:rFonts w:ascii="Calibri" w:eastAsia="Times New Roman" w:hAnsi="Calibri" w:cs="Calibri"/>
                <w:color w:val="000000"/>
                <w:sz w:val="16"/>
                <w:szCs w:val="16"/>
                <w:lang w:eastAsia="en-GB"/>
              </w:rPr>
            </w:pPr>
            <w:r w:rsidRPr="00FD2BFD">
              <w:rPr>
                <w:rFonts w:ascii="Calibri" w:eastAsia="Times New Roman" w:hAnsi="Calibri" w:cs="Calibri"/>
                <w:color w:val="000000"/>
                <w:sz w:val="16"/>
                <w:szCs w:val="16"/>
                <w:lang w:eastAsia="en-GB"/>
              </w:rPr>
              <w:t>1984</w:t>
            </w:r>
          </w:p>
        </w:tc>
        <w:tc>
          <w:tcPr>
            <w:tcW w:w="5670" w:type="dxa"/>
            <w:tcBorders>
              <w:top w:val="nil"/>
              <w:left w:val="nil"/>
              <w:bottom w:val="single" w:sz="4" w:space="0" w:color="auto"/>
              <w:right w:val="single" w:sz="4" w:space="0" w:color="auto"/>
            </w:tcBorders>
            <w:shd w:val="clear" w:color="auto" w:fill="auto"/>
            <w:vAlign w:val="bottom"/>
            <w:hideMark/>
          </w:tcPr>
          <w:p w:rsidR="003C36E2" w:rsidRPr="00FD2BFD" w:rsidRDefault="003C36E2" w:rsidP="006B5454">
            <w:pPr>
              <w:spacing w:after="0" w:line="240" w:lineRule="auto"/>
              <w:rPr>
                <w:rFonts w:ascii="Calibri" w:eastAsia="Times New Roman" w:hAnsi="Calibri" w:cs="Calibri"/>
                <w:color w:val="000000"/>
                <w:sz w:val="16"/>
                <w:szCs w:val="16"/>
                <w:lang w:eastAsia="en-GB"/>
              </w:rPr>
            </w:pPr>
            <w:r w:rsidRPr="00FD2BFD">
              <w:rPr>
                <w:rFonts w:ascii="Calibri" w:eastAsia="Times New Roman" w:hAnsi="Calibri" w:cs="Calibri"/>
                <w:color w:val="000000"/>
                <w:sz w:val="16"/>
                <w:szCs w:val="16"/>
                <w:lang w:eastAsia="en-GB"/>
              </w:rPr>
              <w:t>Chronic neuralgia incidence following local anesthetic therapy for herpes zoster</w:t>
            </w:r>
          </w:p>
        </w:tc>
        <w:tc>
          <w:tcPr>
            <w:tcW w:w="2977" w:type="dxa"/>
            <w:tcBorders>
              <w:top w:val="nil"/>
              <w:left w:val="nil"/>
              <w:bottom w:val="single" w:sz="4" w:space="0" w:color="auto"/>
              <w:right w:val="single" w:sz="4" w:space="0" w:color="auto"/>
            </w:tcBorders>
            <w:shd w:val="clear" w:color="auto" w:fill="auto"/>
            <w:vAlign w:val="bottom"/>
            <w:hideMark/>
          </w:tcPr>
          <w:p w:rsidR="003C36E2" w:rsidRPr="00FD2BFD" w:rsidRDefault="003C36E2" w:rsidP="006B5454">
            <w:pPr>
              <w:spacing w:after="0" w:line="240" w:lineRule="auto"/>
              <w:rPr>
                <w:rFonts w:ascii="Calibri" w:eastAsia="Times New Roman" w:hAnsi="Calibri" w:cs="Calibri"/>
                <w:color w:val="000000"/>
                <w:sz w:val="16"/>
                <w:szCs w:val="16"/>
                <w:lang w:eastAsia="en-GB"/>
              </w:rPr>
            </w:pPr>
            <w:r w:rsidRPr="00FD2BFD">
              <w:rPr>
                <w:rFonts w:ascii="Calibri" w:eastAsia="Times New Roman" w:hAnsi="Calibri" w:cs="Calibri"/>
                <w:color w:val="000000"/>
                <w:sz w:val="16"/>
                <w:szCs w:val="16"/>
                <w:lang w:eastAsia="en-GB"/>
              </w:rPr>
              <w:t>Archives of Dermatology</w:t>
            </w:r>
          </w:p>
        </w:tc>
      </w:tr>
      <w:tr w:rsidR="003C36E2" w:rsidRPr="00FD2BFD" w:rsidTr="006B5454">
        <w:trPr>
          <w:trHeight w:val="300"/>
        </w:trPr>
        <w:tc>
          <w:tcPr>
            <w:tcW w:w="1660" w:type="dxa"/>
            <w:vMerge/>
            <w:tcBorders>
              <w:top w:val="nil"/>
              <w:left w:val="single" w:sz="4" w:space="0" w:color="auto"/>
              <w:bottom w:val="single" w:sz="4" w:space="0" w:color="auto"/>
              <w:right w:val="single" w:sz="4" w:space="0" w:color="auto"/>
            </w:tcBorders>
            <w:vAlign w:val="center"/>
            <w:hideMark/>
          </w:tcPr>
          <w:p w:rsidR="003C36E2" w:rsidRPr="00FD2BFD" w:rsidRDefault="003C36E2" w:rsidP="006B5454">
            <w:pPr>
              <w:spacing w:after="0" w:line="240" w:lineRule="auto"/>
              <w:rPr>
                <w:rFonts w:ascii="Calibri" w:eastAsia="Times New Roman" w:hAnsi="Calibri" w:cs="Calibri"/>
                <w:b/>
                <w:bCs/>
                <w:color w:val="000000"/>
                <w:sz w:val="16"/>
                <w:szCs w:val="16"/>
                <w:lang w:eastAsia="en-GB"/>
              </w:rPr>
            </w:pPr>
          </w:p>
        </w:tc>
        <w:tc>
          <w:tcPr>
            <w:tcW w:w="2847" w:type="dxa"/>
            <w:tcBorders>
              <w:top w:val="nil"/>
              <w:left w:val="nil"/>
              <w:bottom w:val="single" w:sz="4" w:space="0" w:color="auto"/>
              <w:right w:val="single" w:sz="4" w:space="0" w:color="auto"/>
            </w:tcBorders>
            <w:shd w:val="clear" w:color="auto" w:fill="auto"/>
            <w:vAlign w:val="bottom"/>
            <w:hideMark/>
          </w:tcPr>
          <w:p w:rsidR="003C36E2" w:rsidRPr="00FD2BFD" w:rsidRDefault="003C36E2" w:rsidP="006B5454">
            <w:pPr>
              <w:spacing w:after="0" w:line="240" w:lineRule="auto"/>
              <w:rPr>
                <w:rFonts w:ascii="Calibri" w:eastAsia="Times New Roman" w:hAnsi="Calibri" w:cs="Calibri"/>
                <w:color w:val="000000"/>
                <w:sz w:val="16"/>
                <w:szCs w:val="16"/>
                <w:lang w:eastAsia="en-GB"/>
              </w:rPr>
            </w:pPr>
            <w:r w:rsidRPr="00FD2BFD">
              <w:rPr>
                <w:rFonts w:ascii="Calibri" w:eastAsia="Times New Roman" w:hAnsi="Calibri" w:cs="Calibri"/>
                <w:color w:val="000000"/>
                <w:sz w:val="16"/>
                <w:szCs w:val="16"/>
                <w:lang w:eastAsia="en-GB"/>
              </w:rPr>
              <w:t>R. S. Rogers, 3rd and J. P. Tindall</w:t>
            </w:r>
          </w:p>
        </w:tc>
        <w:tc>
          <w:tcPr>
            <w:tcW w:w="591" w:type="dxa"/>
            <w:tcBorders>
              <w:top w:val="nil"/>
              <w:left w:val="nil"/>
              <w:bottom w:val="single" w:sz="4" w:space="0" w:color="auto"/>
              <w:right w:val="single" w:sz="4" w:space="0" w:color="auto"/>
            </w:tcBorders>
            <w:shd w:val="clear" w:color="auto" w:fill="auto"/>
            <w:vAlign w:val="bottom"/>
            <w:hideMark/>
          </w:tcPr>
          <w:p w:rsidR="003C36E2" w:rsidRPr="00FD2BFD" w:rsidRDefault="003C36E2" w:rsidP="006B5454">
            <w:pPr>
              <w:spacing w:after="0" w:line="240" w:lineRule="auto"/>
              <w:jc w:val="right"/>
              <w:rPr>
                <w:rFonts w:ascii="Calibri" w:eastAsia="Times New Roman" w:hAnsi="Calibri" w:cs="Calibri"/>
                <w:color w:val="000000"/>
                <w:sz w:val="16"/>
                <w:szCs w:val="16"/>
                <w:lang w:eastAsia="en-GB"/>
              </w:rPr>
            </w:pPr>
            <w:r w:rsidRPr="00FD2BFD">
              <w:rPr>
                <w:rFonts w:ascii="Calibri" w:eastAsia="Times New Roman" w:hAnsi="Calibri" w:cs="Calibri"/>
                <w:color w:val="000000"/>
                <w:sz w:val="16"/>
                <w:szCs w:val="16"/>
                <w:lang w:eastAsia="en-GB"/>
              </w:rPr>
              <w:t>1971</w:t>
            </w:r>
          </w:p>
        </w:tc>
        <w:tc>
          <w:tcPr>
            <w:tcW w:w="5670" w:type="dxa"/>
            <w:tcBorders>
              <w:top w:val="nil"/>
              <w:left w:val="nil"/>
              <w:bottom w:val="single" w:sz="4" w:space="0" w:color="auto"/>
              <w:right w:val="single" w:sz="4" w:space="0" w:color="auto"/>
            </w:tcBorders>
            <w:shd w:val="clear" w:color="auto" w:fill="auto"/>
            <w:vAlign w:val="bottom"/>
            <w:hideMark/>
          </w:tcPr>
          <w:p w:rsidR="003C36E2" w:rsidRPr="00FD2BFD" w:rsidRDefault="003C36E2" w:rsidP="006B5454">
            <w:pPr>
              <w:spacing w:after="0" w:line="240" w:lineRule="auto"/>
              <w:rPr>
                <w:rFonts w:ascii="Calibri" w:eastAsia="Times New Roman" w:hAnsi="Calibri" w:cs="Calibri"/>
                <w:color w:val="000000"/>
                <w:sz w:val="16"/>
                <w:szCs w:val="16"/>
                <w:lang w:eastAsia="en-GB"/>
              </w:rPr>
            </w:pPr>
            <w:r w:rsidRPr="00FD2BFD">
              <w:rPr>
                <w:rFonts w:ascii="Calibri" w:eastAsia="Times New Roman" w:hAnsi="Calibri" w:cs="Calibri"/>
                <w:color w:val="000000"/>
                <w:sz w:val="16"/>
                <w:szCs w:val="16"/>
                <w:lang w:eastAsia="en-GB"/>
              </w:rPr>
              <w:t>Geriatric herpes zoster</w:t>
            </w:r>
          </w:p>
        </w:tc>
        <w:tc>
          <w:tcPr>
            <w:tcW w:w="2977" w:type="dxa"/>
            <w:tcBorders>
              <w:top w:val="nil"/>
              <w:left w:val="nil"/>
              <w:bottom w:val="single" w:sz="4" w:space="0" w:color="auto"/>
              <w:right w:val="single" w:sz="4" w:space="0" w:color="auto"/>
            </w:tcBorders>
            <w:shd w:val="clear" w:color="auto" w:fill="auto"/>
            <w:vAlign w:val="bottom"/>
            <w:hideMark/>
          </w:tcPr>
          <w:p w:rsidR="003C36E2" w:rsidRPr="00FD2BFD" w:rsidRDefault="003C36E2" w:rsidP="006B5454">
            <w:pPr>
              <w:spacing w:after="0" w:line="240" w:lineRule="auto"/>
              <w:rPr>
                <w:rFonts w:ascii="Calibri" w:eastAsia="Times New Roman" w:hAnsi="Calibri" w:cs="Calibri"/>
                <w:color w:val="000000"/>
                <w:sz w:val="16"/>
                <w:szCs w:val="16"/>
                <w:lang w:eastAsia="en-GB"/>
              </w:rPr>
            </w:pPr>
            <w:r w:rsidRPr="00FD2BFD">
              <w:rPr>
                <w:rFonts w:ascii="Calibri" w:eastAsia="Times New Roman" w:hAnsi="Calibri" w:cs="Calibri"/>
                <w:color w:val="000000"/>
                <w:sz w:val="16"/>
                <w:szCs w:val="16"/>
                <w:lang w:eastAsia="en-GB"/>
              </w:rPr>
              <w:t>J Am Geriatr Soc</w:t>
            </w:r>
          </w:p>
        </w:tc>
      </w:tr>
      <w:tr w:rsidR="003C36E2" w:rsidRPr="00FD2BFD" w:rsidTr="006B5454">
        <w:trPr>
          <w:trHeight w:val="465"/>
        </w:trPr>
        <w:tc>
          <w:tcPr>
            <w:tcW w:w="1660" w:type="dxa"/>
            <w:vMerge/>
            <w:tcBorders>
              <w:top w:val="nil"/>
              <w:left w:val="single" w:sz="4" w:space="0" w:color="auto"/>
              <w:bottom w:val="single" w:sz="4" w:space="0" w:color="auto"/>
              <w:right w:val="single" w:sz="4" w:space="0" w:color="auto"/>
            </w:tcBorders>
            <w:vAlign w:val="center"/>
            <w:hideMark/>
          </w:tcPr>
          <w:p w:rsidR="003C36E2" w:rsidRPr="00FD2BFD" w:rsidRDefault="003C36E2" w:rsidP="006B5454">
            <w:pPr>
              <w:spacing w:after="0" w:line="240" w:lineRule="auto"/>
              <w:rPr>
                <w:rFonts w:ascii="Calibri" w:eastAsia="Times New Roman" w:hAnsi="Calibri" w:cs="Calibri"/>
                <w:b/>
                <w:bCs/>
                <w:color w:val="000000"/>
                <w:sz w:val="16"/>
                <w:szCs w:val="16"/>
                <w:lang w:eastAsia="en-GB"/>
              </w:rPr>
            </w:pPr>
          </w:p>
        </w:tc>
        <w:tc>
          <w:tcPr>
            <w:tcW w:w="2847" w:type="dxa"/>
            <w:tcBorders>
              <w:top w:val="nil"/>
              <w:left w:val="nil"/>
              <w:bottom w:val="single" w:sz="4" w:space="0" w:color="auto"/>
              <w:right w:val="single" w:sz="4" w:space="0" w:color="auto"/>
            </w:tcBorders>
            <w:shd w:val="clear" w:color="auto" w:fill="auto"/>
            <w:vAlign w:val="bottom"/>
            <w:hideMark/>
          </w:tcPr>
          <w:p w:rsidR="003C36E2" w:rsidRPr="00FD2BFD" w:rsidRDefault="003C36E2" w:rsidP="006B5454">
            <w:pPr>
              <w:spacing w:after="0" w:line="240" w:lineRule="auto"/>
              <w:rPr>
                <w:rFonts w:ascii="Calibri" w:eastAsia="Times New Roman" w:hAnsi="Calibri" w:cs="Calibri"/>
                <w:color w:val="000000"/>
                <w:sz w:val="16"/>
                <w:szCs w:val="16"/>
                <w:lang w:eastAsia="en-GB"/>
              </w:rPr>
            </w:pPr>
            <w:r w:rsidRPr="00FD2BFD">
              <w:rPr>
                <w:rFonts w:ascii="Calibri" w:eastAsia="Times New Roman" w:hAnsi="Calibri" w:cs="Calibri"/>
                <w:color w:val="000000"/>
                <w:sz w:val="16"/>
                <w:szCs w:val="16"/>
                <w:lang w:eastAsia="en-GB"/>
              </w:rPr>
              <w:t>H. Yanagida, K. Suwa and G. Corssen</w:t>
            </w:r>
          </w:p>
        </w:tc>
        <w:tc>
          <w:tcPr>
            <w:tcW w:w="591" w:type="dxa"/>
            <w:tcBorders>
              <w:top w:val="nil"/>
              <w:left w:val="nil"/>
              <w:bottom w:val="single" w:sz="4" w:space="0" w:color="auto"/>
              <w:right w:val="single" w:sz="4" w:space="0" w:color="auto"/>
            </w:tcBorders>
            <w:shd w:val="clear" w:color="auto" w:fill="auto"/>
            <w:vAlign w:val="bottom"/>
            <w:hideMark/>
          </w:tcPr>
          <w:p w:rsidR="003C36E2" w:rsidRPr="00FD2BFD" w:rsidRDefault="003C36E2" w:rsidP="006B5454">
            <w:pPr>
              <w:spacing w:after="0" w:line="240" w:lineRule="auto"/>
              <w:jc w:val="right"/>
              <w:rPr>
                <w:rFonts w:ascii="Calibri" w:eastAsia="Times New Roman" w:hAnsi="Calibri" w:cs="Calibri"/>
                <w:color w:val="000000"/>
                <w:sz w:val="16"/>
                <w:szCs w:val="16"/>
                <w:lang w:eastAsia="en-GB"/>
              </w:rPr>
            </w:pPr>
            <w:r w:rsidRPr="00FD2BFD">
              <w:rPr>
                <w:rFonts w:ascii="Calibri" w:eastAsia="Times New Roman" w:hAnsi="Calibri" w:cs="Calibri"/>
                <w:color w:val="000000"/>
                <w:sz w:val="16"/>
                <w:szCs w:val="16"/>
                <w:lang w:eastAsia="en-GB"/>
              </w:rPr>
              <w:t>1987</w:t>
            </w:r>
          </w:p>
        </w:tc>
        <w:tc>
          <w:tcPr>
            <w:tcW w:w="5670" w:type="dxa"/>
            <w:tcBorders>
              <w:top w:val="nil"/>
              <w:left w:val="nil"/>
              <w:bottom w:val="single" w:sz="4" w:space="0" w:color="auto"/>
              <w:right w:val="single" w:sz="4" w:space="0" w:color="auto"/>
            </w:tcBorders>
            <w:shd w:val="clear" w:color="auto" w:fill="auto"/>
            <w:vAlign w:val="bottom"/>
            <w:hideMark/>
          </w:tcPr>
          <w:p w:rsidR="003C36E2" w:rsidRPr="00FD2BFD" w:rsidRDefault="003C36E2" w:rsidP="006B5454">
            <w:pPr>
              <w:spacing w:after="0" w:line="240" w:lineRule="auto"/>
              <w:rPr>
                <w:rFonts w:ascii="Calibri" w:eastAsia="Times New Roman" w:hAnsi="Calibri" w:cs="Calibri"/>
                <w:color w:val="000000"/>
                <w:sz w:val="16"/>
                <w:szCs w:val="16"/>
                <w:lang w:eastAsia="en-GB"/>
              </w:rPr>
            </w:pPr>
            <w:r w:rsidRPr="00FD2BFD">
              <w:rPr>
                <w:rFonts w:ascii="Calibri" w:eastAsia="Times New Roman" w:hAnsi="Calibri" w:cs="Calibri"/>
                <w:color w:val="000000"/>
                <w:sz w:val="16"/>
                <w:szCs w:val="16"/>
                <w:lang w:eastAsia="en-GB"/>
              </w:rPr>
              <w:t>No prophylactic effect of early sympathetic blockade on postherpetic neuralgia</w:t>
            </w:r>
          </w:p>
        </w:tc>
        <w:tc>
          <w:tcPr>
            <w:tcW w:w="2977" w:type="dxa"/>
            <w:tcBorders>
              <w:top w:val="nil"/>
              <w:left w:val="nil"/>
              <w:bottom w:val="single" w:sz="4" w:space="0" w:color="auto"/>
              <w:right w:val="single" w:sz="4" w:space="0" w:color="auto"/>
            </w:tcBorders>
            <w:shd w:val="clear" w:color="auto" w:fill="auto"/>
            <w:vAlign w:val="bottom"/>
            <w:hideMark/>
          </w:tcPr>
          <w:p w:rsidR="003C36E2" w:rsidRPr="00FD2BFD" w:rsidRDefault="003C36E2" w:rsidP="006B5454">
            <w:pPr>
              <w:spacing w:after="0" w:line="240" w:lineRule="auto"/>
              <w:rPr>
                <w:rFonts w:ascii="Calibri" w:eastAsia="Times New Roman" w:hAnsi="Calibri" w:cs="Calibri"/>
                <w:color w:val="000000"/>
                <w:sz w:val="16"/>
                <w:szCs w:val="16"/>
                <w:lang w:eastAsia="en-GB"/>
              </w:rPr>
            </w:pPr>
            <w:r w:rsidRPr="00FD2BFD">
              <w:rPr>
                <w:rFonts w:ascii="Calibri" w:eastAsia="Times New Roman" w:hAnsi="Calibri" w:cs="Calibri"/>
                <w:color w:val="000000"/>
                <w:sz w:val="16"/>
                <w:szCs w:val="16"/>
                <w:lang w:eastAsia="en-GB"/>
              </w:rPr>
              <w:t>Anesthesiology</w:t>
            </w:r>
          </w:p>
        </w:tc>
      </w:tr>
      <w:tr w:rsidR="003C36E2" w:rsidRPr="00FD2BFD" w:rsidTr="006B5454">
        <w:trPr>
          <w:trHeight w:val="465"/>
        </w:trPr>
        <w:tc>
          <w:tcPr>
            <w:tcW w:w="1660" w:type="dxa"/>
            <w:vMerge w:val="restart"/>
            <w:tcBorders>
              <w:top w:val="nil"/>
              <w:left w:val="single" w:sz="4" w:space="0" w:color="auto"/>
              <w:bottom w:val="single" w:sz="4" w:space="0" w:color="auto"/>
              <w:right w:val="single" w:sz="4" w:space="0" w:color="auto"/>
            </w:tcBorders>
            <w:shd w:val="clear" w:color="auto" w:fill="auto"/>
            <w:vAlign w:val="center"/>
            <w:hideMark/>
          </w:tcPr>
          <w:p w:rsidR="003C36E2" w:rsidRPr="00FD2BFD" w:rsidRDefault="003C36E2" w:rsidP="006B5454">
            <w:pPr>
              <w:spacing w:after="0" w:line="240" w:lineRule="auto"/>
              <w:jc w:val="center"/>
              <w:rPr>
                <w:rFonts w:ascii="Calibri" w:eastAsia="Times New Roman" w:hAnsi="Calibri" w:cs="Calibri"/>
                <w:b/>
                <w:bCs/>
                <w:color w:val="000000"/>
                <w:sz w:val="16"/>
                <w:szCs w:val="16"/>
                <w:lang w:eastAsia="en-GB"/>
              </w:rPr>
            </w:pPr>
            <w:r w:rsidRPr="00FD2BFD">
              <w:rPr>
                <w:rFonts w:ascii="Calibri" w:eastAsia="Times New Roman" w:hAnsi="Calibri" w:cs="Calibri"/>
                <w:b/>
                <w:bCs/>
                <w:color w:val="000000"/>
                <w:sz w:val="16"/>
                <w:szCs w:val="16"/>
                <w:lang w:eastAsia="en-GB"/>
              </w:rPr>
              <w:t>Effect estimates for risk factors of interest are not age-</w:t>
            </w:r>
            <w:r w:rsidRPr="00FD2BFD">
              <w:rPr>
                <w:rFonts w:ascii="Calibri" w:eastAsia="Times New Roman" w:hAnsi="Calibri" w:cs="Calibri"/>
                <w:b/>
                <w:bCs/>
                <w:color w:val="000000"/>
                <w:sz w:val="16"/>
                <w:szCs w:val="16"/>
                <w:lang w:eastAsia="en-GB"/>
              </w:rPr>
              <w:lastRenderedPageBreak/>
              <w:t>adjusted (exclusion criteria not applied to studies on genetic risk factors)</w:t>
            </w:r>
          </w:p>
        </w:tc>
        <w:tc>
          <w:tcPr>
            <w:tcW w:w="2847" w:type="dxa"/>
            <w:tcBorders>
              <w:top w:val="nil"/>
              <w:left w:val="nil"/>
              <w:bottom w:val="single" w:sz="4" w:space="0" w:color="auto"/>
              <w:right w:val="single" w:sz="4" w:space="0" w:color="auto"/>
            </w:tcBorders>
            <w:shd w:val="clear" w:color="auto" w:fill="auto"/>
            <w:vAlign w:val="bottom"/>
            <w:hideMark/>
          </w:tcPr>
          <w:p w:rsidR="003C36E2" w:rsidRPr="00FD2BFD" w:rsidRDefault="003C36E2" w:rsidP="006B5454">
            <w:pPr>
              <w:spacing w:after="0" w:line="240" w:lineRule="auto"/>
              <w:rPr>
                <w:rFonts w:ascii="Calibri" w:eastAsia="Times New Roman" w:hAnsi="Calibri" w:cs="Calibri"/>
                <w:color w:val="000000"/>
                <w:sz w:val="16"/>
                <w:szCs w:val="16"/>
                <w:lang w:eastAsia="en-GB"/>
              </w:rPr>
            </w:pPr>
            <w:r w:rsidRPr="00FD2BFD">
              <w:rPr>
                <w:rFonts w:ascii="Calibri" w:eastAsia="Times New Roman" w:hAnsi="Calibri" w:cs="Calibri"/>
                <w:color w:val="000000"/>
                <w:sz w:val="16"/>
                <w:szCs w:val="16"/>
                <w:lang w:eastAsia="en-GB"/>
              </w:rPr>
              <w:lastRenderedPageBreak/>
              <w:t>D. S. Borkar, V. M. Tham, E. Esterberg, K. J. Ray, A. C. Vinoya, J. V. Parker, A. Uchida and N. R. Acharya</w:t>
            </w:r>
          </w:p>
        </w:tc>
        <w:tc>
          <w:tcPr>
            <w:tcW w:w="591" w:type="dxa"/>
            <w:tcBorders>
              <w:top w:val="nil"/>
              <w:left w:val="nil"/>
              <w:bottom w:val="single" w:sz="4" w:space="0" w:color="auto"/>
              <w:right w:val="single" w:sz="4" w:space="0" w:color="auto"/>
            </w:tcBorders>
            <w:shd w:val="clear" w:color="auto" w:fill="auto"/>
            <w:vAlign w:val="bottom"/>
            <w:hideMark/>
          </w:tcPr>
          <w:p w:rsidR="003C36E2" w:rsidRPr="00FD2BFD" w:rsidRDefault="003C36E2" w:rsidP="006B5454">
            <w:pPr>
              <w:spacing w:after="0" w:line="240" w:lineRule="auto"/>
              <w:jc w:val="right"/>
              <w:rPr>
                <w:rFonts w:ascii="Calibri" w:eastAsia="Times New Roman" w:hAnsi="Calibri" w:cs="Calibri"/>
                <w:color w:val="000000"/>
                <w:sz w:val="16"/>
                <w:szCs w:val="16"/>
                <w:lang w:eastAsia="en-GB"/>
              </w:rPr>
            </w:pPr>
            <w:r w:rsidRPr="00FD2BFD">
              <w:rPr>
                <w:rFonts w:ascii="Calibri" w:eastAsia="Times New Roman" w:hAnsi="Calibri" w:cs="Calibri"/>
                <w:color w:val="000000"/>
                <w:sz w:val="16"/>
                <w:szCs w:val="16"/>
                <w:lang w:eastAsia="en-GB"/>
              </w:rPr>
              <w:t>2013</w:t>
            </w:r>
          </w:p>
        </w:tc>
        <w:tc>
          <w:tcPr>
            <w:tcW w:w="5670" w:type="dxa"/>
            <w:tcBorders>
              <w:top w:val="nil"/>
              <w:left w:val="nil"/>
              <w:bottom w:val="single" w:sz="4" w:space="0" w:color="auto"/>
              <w:right w:val="single" w:sz="4" w:space="0" w:color="auto"/>
            </w:tcBorders>
            <w:shd w:val="clear" w:color="auto" w:fill="auto"/>
            <w:vAlign w:val="bottom"/>
            <w:hideMark/>
          </w:tcPr>
          <w:p w:rsidR="003C36E2" w:rsidRPr="00FD2BFD" w:rsidRDefault="003C36E2" w:rsidP="006B5454">
            <w:pPr>
              <w:spacing w:after="0" w:line="240" w:lineRule="auto"/>
              <w:rPr>
                <w:rFonts w:ascii="Calibri" w:eastAsia="Times New Roman" w:hAnsi="Calibri" w:cs="Calibri"/>
                <w:color w:val="000000"/>
                <w:sz w:val="16"/>
                <w:szCs w:val="16"/>
                <w:lang w:eastAsia="en-GB"/>
              </w:rPr>
            </w:pPr>
            <w:r w:rsidRPr="00FD2BFD">
              <w:rPr>
                <w:rFonts w:ascii="Calibri" w:eastAsia="Times New Roman" w:hAnsi="Calibri" w:cs="Calibri"/>
                <w:color w:val="000000"/>
                <w:sz w:val="16"/>
                <w:szCs w:val="16"/>
                <w:lang w:eastAsia="en-GB"/>
              </w:rPr>
              <w:t>Incidence of herpes zoster ophthalmicus: results from the Pacific Ocular Inflammation Study</w:t>
            </w:r>
          </w:p>
        </w:tc>
        <w:tc>
          <w:tcPr>
            <w:tcW w:w="2977" w:type="dxa"/>
            <w:tcBorders>
              <w:top w:val="nil"/>
              <w:left w:val="nil"/>
              <w:bottom w:val="single" w:sz="4" w:space="0" w:color="auto"/>
              <w:right w:val="single" w:sz="4" w:space="0" w:color="auto"/>
            </w:tcBorders>
            <w:shd w:val="clear" w:color="auto" w:fill="auto"/>
            <w:vAlign w:val="bottom"/>
            <w:hideMark/>
          </w:tcPr>
          <w:p w:rsidR="003C36E2" w:rsidRPr="00FD2BFD" w:rsidRDefault="003C36E2" w:rsidP="006B5454">
            <w:pPr>
              <w:spacing w:after="0" w:line="240" w:lineRule="auto"/>
              <w:rPr>
                <w:rFonts w:ascii="Calibri" w:eastAsia="Times New Roman" w:hAnsi="Calibri" w:cs="Calibri"/>
                <w:color w:val="000000"/>
                <w:sz w:val="16"/>
                <w:szCs w:val="16"/>
                <w:lang w:eastAsia="en-GB"/>
              </w:rPr>
            </w:pPr>
            <w:r w:rsidRPr="00FD2BFD">
              <w:rPr>
                <w:rFonts w:ascii="Calibri" w:eastAsia="Times New Roman" w:hAnsi="Calibri" w:cs="Calibri"/>
                <w:color w:val="000000"/>
                <w:sz w:val="16"/>
                <w:szCs w:val="16"/>
                <w:lang w:eastAsia="en-GB"/>
              </w:rPr>
              <w:t>Ophthalmology</w:t>
            </w:r>
          </w:p>
        </w:tc>
      </w:tr>
      <w:tr w:rsidR="003C36E2" w:rsidRPr="00FD2BFD" w:rsidTr="006B5454">
        <w:trPr>
          <w:trHeight w:val="690"/>
        </w:trPr>
        <w:tc>
          <w:tcPr>
            <w:tcW w:w="1660" w:type="dxa"/>
            <w:vMerge/>
            <w:tcBorders>
              <w:top w:val="nil"/>
              <w:left w:val="single" w:sz="4" w:space="0" w:color="auto"/>
              <w:bottom w:val="single" w:sz="4" w:space="0" w:color="auto"/>
              <w:right w:val="single" w:sz="4" w:space="0" w:color="auto"/>
            </w:tcBorders>
            <w:vAlign w:val="center"/>
            <w:hideMark/>
          </w:tcPr>
          <w:p w:rsidR="003C36E2" w:rsidRPr="00FD2BFD" w:rsidRDefault="003C36E2" w:rsidP="006B5454">
            <w:pPr>
              <w:spacing w:after="0" w:line="240" w:lineRule="auto"/>
              <w:rPr>
                <w:rFonts w:ascii="Calibri" w:eastAsia="Times New Roman" w:hAnsi="Calibri" w:cs="Calibri"/>
                <w:b/>
                <w:bCs/>
                <w:color w:val="000000"/>
                <w:sz w:val="16"/>
                <w:szCs w:val="16"/>
                <w:lang w:eastAsia="en-GB"/>
              </w:rPr>
            </w:pPr>
          </w:p>
        </w:tc>
        <w:tc>
          <w:tcPr>
            <w:tcW w:w="2847" w:type="dxa"/>
            <w:tcBorders>
              <w:top w:val="nil"/>
              <w:left w:val="nil"/>
              <w:bottom w:val="single" w:sz="4" w:space="0" w:color="auto"/>
              <w:right w:val="single" w:sz="4" w:space="0" w:color="auto"/>
            </w:tcBorders>
            <w:shd w:val="clear" w:color="auto" w:fill="auto"/>
            <w:vAlign w:val="bottom"/>
            <w:hideMark/>
          </w:tcPr>
          <w:p w:rsidR="003C36E2" w:rsidRPr="00FD2BFD" w:rsidRDefault="003C36E2" w:rsidP="006B5454">
            <w:pPr>
              <w:spacing w:after="0" w:line="240" w:lineRule="auto"/>
              <w:rPr>
                <w:rFonts w:ascii="Calibri" w:eastAsia="Times New Roman" w:hAnsi="Calibri" w:cs="Calibri"/>
                <w:color w:val="000000"/>
                <w:sz w:val="16"/>
                <w:szCs w:val="16"/>
                <w:lang w:eastAsia="en-GB"/>
              </w:rPr>
            </w:pPr>
            <w:r w:rsidRPr="00FD2BFD">
              <w:rPr>
                <w:rFonts w:ascii="Calibri" w:eastAsia="Times New Roman" w:hAnsi="Calibri" w:cs="Calibri"/>
                <w:color w:val="000000"/>
                <w:sz w:val="16"/>
                <w:szCs w:val="16"/>
                <w:lang w:eastAsia="en-GB"/>
              </w:rPr>
              <w:t>D. Bowsher</w:t>
            </w:r>
          </w:p>
        </w:tc>
        <w:tc>
          <w:tcPr>
            <w:tcW w:w="591" w:type="dxa"/>
            <w:tcBorders>
              <w:top w:val="nil"/>
              <w:left w:val="nil"/>
              <w:bottom w:val="single" w:sz="4" w:space="0" w:color="auto"/>
              <w:right w:val="single" w:sz="4" w:space="0" w:color="auto"/>
            </w:tcBorders>
            <w:shd w:val="clear" w:color="auto" w:fill="auto"/>
            <w:vAlign w:val="bottom"/>
            <w:hideMark/>
          </w:tcPr>
          <w:p w:rsidR="003C36E2" w:rsidRPr="00FD2BFD" w:rsidRDefault="003C36E2" w:rsidP="006B5454">
            <w:pPr>
              <w:spacing w:after="0" w:line="240" w:lineRule="auto"/>
              <w:jc w:val="right"/>
              <w:rPr>
                <w:rFonts w:ascii="Calibri" w:eastAsia="Times New Roman" w:hAnsi="Calibri" w:cs="Calibri"/>
                <w:color w:val="000000"/>
                <w:sz w:val="16"/>
                <w:szCs w:val="16"/>
                <w:lang w:eastAsia="en-GB"/>
              </w:rPr>
            </w:pPr>
            <w:r w:rsidRPr="00FD2BFD">
              <w:rPr>
                <w:rFonts w:ascii="Calibri" w:eastAsia="Times New Roman" w:hAnsi="Calibri" w:cs="Calibri"/>
                <w:color w:val="000000"/>
                <w:sz w:val="16"/>
                <w:szCs w:val="16"/>
                <w:lang w:eastAsia="en-GB"/>
              </w:rPr>
              <w:t>1999</w:t>
            </w:r>
          </w:p>
        </w:tc>
        <w:tc>
          <w:tcPr>
            <w:tcW w:w="5670" w:type="dxa"/>
            <w:tcBorders>
              <w:top w:val="nil"/>
              <w:left w:val="nil"/>
              <w:bottom w:val="single" w:sz="4" w:space="0" w:color="auto"/>
              <w:right w:val="single" w:sz="4" w:space="0" w:color="auto"/>
            </w:tcBorders>
            <w:shd w:val="clear" w:color="auto" w:fill="auto"/>
            <w:vAlign w:val="bottom"/>
            <w:hideMark/>
          </w:tcPr>
          <w:p w:rsidR="003C36E2" w:rsidRPr="00FD2BFD" w:rsidRDefault="003C36E2" w:rsidP="006B5454">
            <w:pPr>
              <w:spacing w:after="0" w:line="240" w:lineRule="auto"/>
              <w:rPr>
                <w:rFonts w:ascii="Calibri" w:eastAsia="Times New Roman" w:hAnsi="Calibri" w:cs="Calibri"/>
                <w:color w:val="000000"/>
                <w:sz w:val="16"/>
                <w:szCs w:val="16"/>
                <w:lang w:eastAsia="en-GB"/>
              </w:rPr>
            </w:pPr>
            <w:r w:rsidRPr="00FD2BFD">
              <w:rPr>
                <w:rFonts w:ascii="Calibri" w:eastAsia="Times New Roman" w:hAnsi="Calibri" w:cs="Calibri"/>
                <w:color w:val="000000"/>
                <w:sz w:val="16"/>
                <w:szCs w:val="16"/>
                <w:lang w:eastAsia="en-GB"/>
              </w:rPr>
              <w:t>The lifetime occurrence of Herpes zoster and prevalence of post-herpetic neuralgia: A retrospective survey in an elderly population</w:t>
            </w:r>
          </w:p>
        </w:tc>
        <w:tc>
          <w:tcPr>
            <w:tcW w:w="2977" w:type="dxa"/>
            <w:tcBorders>
              <w:top w:val="nil"/>
              <w:left w:val="nil"/>
              <w:bottom w:val="single" w:sz="4" w:space="0" w:color="auto"/>
              <w:right w:val="single" w:sz="4" w:space="0" w:color="auto"/>
            </w:tcBorders>
            <w:shd w:val="clear" w:color="auto" w:fill="auto"/>
            <w:vAlign w:val="bottom"/>
            <w:hideMark/>
          </w:tcPr>
          <w:p w:rsidR="003C36E2" w:rsidRPr="00FD2BFD" w:rsidRDefault="003C36E2" w:rsidP="006B5454">
            <w:pPr>
              <w:spacing w:after="0" w:line="240" w:lineRule="auto"/>
              <w:rPr>
                <w:rFonts w:ascii="Calibri" w:eastAsia="Times New Roman" w:hAnsi="Calibri" w:cs="Calibri"/>
                <w:color w:val="000000"/>
                <w:sz w:val="16"/>
                <w:szCs w:val="16"/>
                <w:lang w:eastAsia="en-GB"/>
              </w:rPr>
            </w:pPr>
            <w:r w:rsidRPr="00FD2BFD">
              <w:rPr>
                <w:rFonts w:ascii="Calibri" w:eastAsia="Times New Roman" w:hAnsi="Calibri" w:cs="Calibri"/>
                <w:color w:val="000000"/>
                <w:sz w:val="16"/>
                <w:szCs w:val="16"/>
                <w:lang w:eastAsia="en-GB"/>
              </w:rPr>
              <w:t>European Journal of Pain</w:t>
            </w:r>
          </w:p>
        </w:tc>
      </w:tr>
      <w:tr w:rsidR="003C36E2" w:rsidRPr="00FD2BFD" w:rsidTr="006B5454">
        <w:trPr>
          <w:trHeight w:val="465"/>
        </w:trPr>
        <w:tc>
          <w:tcPr>
            <w:tcW w:w="1660" w:type="dxa"/>
            <w:vMerge/>
            <w:tcBorders>
              <w:top w:val="nil"/>
              <w:left w:val="single" w:sz="4" w:space="0" w:color="auto"/>
              <w:bottom w:val="single" w:sz="4" w:space="0" w:color="auto"/>
              <w:right w:val="single" w:sz="4" w:space="0" w:color="auto"/>
            </w:tcBorders>
            <w:vAlign w:val="center"/>
            <w:hideMark/>
          </w:tcPr>
          <w:p w:rsidR="003C36E2" w:rsidRPr="00FD2BFD" w:rsidRDefault="003C36E2" w:rsidP="006B5454">
            <w:pPr>
              <w:spacing w:after="0" w:line="240" w:lineRule="auto"/>
              <w:rPr>
                <w:rFonts w:ascii="Calibri" w:eastAsia="Times New Roman" w:hAnsi="Calibri" w:cs="Calibri"/>
                <w:b/>
                <w:bCs/>
                <w:color w:val="000000"/>
                <w:sz w:val="16"/>
                <w:szCs w:val="16"/>
                <w:lang w:eastAsia="en-GB"/>
              </w:rPr>
            </w:pPr>
          </w:p>
        </w:tc>
        <w:tc>
          <w:tcPr>
            <w:tcW w:w="2847" w:type="dxa"/>
            <w:tcBorders>
              <w:top w:val="nil"/>
              <w:left w:val="nil"/>
              <w:bottom w:val="single" w:sz="4" w:space="0" w:color="auto"/>
              <w:right w:val="single" w:sz="4" w:space="0" w:color="auto"/>
            </w:tcBorders>
            <w:shd w:val="clear" w:color="auto" w:fill="auto"/>
            <w:vAlign w:val="bottom"/>
            <w:hideMark/>
          </w:tcPr>
          <w:p w:rsidR="003C36E2" w:rsidRPr="00FD2BFD" w:rsidRDefault="003C36E2" w:rsidP="006B5454">
            <w:pPr>
              <w:spacing w:after="0" w:line="240" w:lineRule="auto"/>
              <w:rPr>
                <w:rFonts w:ascii="Calibri" w:eastAsia="Times New Roman" w:hAnsi="Calibri" w:cs="Calibri"/>
                <w:color w:val="000000"/>
                <w:sz w:val="16"/>
                <w:szCs w:val="16"/>
                <w:lang w:eastAsia="en-GB"/>
              </w:rPr>
            </w:pPr>
            <w:r w:rsidRPr="00FD2BFD">
              <w:rPr>
                <w:rFonts w:ascii="Calibri" w:eastAsia="Times New Roman" w:hAnsi="Calibri" w:cs="Calibri"/>
                <w:color w:val="000000"/>
                <w:sz w:val="16"/>
                <w:szCs w:val="16"/>
                <w:lang w:eastAsia="en-GB"/>
              </w:rPr>
              <w:t>J. Decroix, H. Partsch, R. Gonzalez, H. Mobacken, C. L. Goh, J. B. Walsh, S. Shukla and B. Naisbett</w:t>
            </w:r>
          </w:p>
        </w:tc>
        <w:tc>
          <w:tcPr>
            <w:tcW w:w="591" w:type="dxa"/>
            <w:tcBorders>
              <w:top w:val="nil"/>
              <w:left w:val="nil"/>
              <w:bottom w:val="single" w:sz="4" w:space="0" w:color="auto"/>
              <w:right w:val="single" w:sz="4" w:space="0" w:color="auto"/>
            </w:tcBorders>
            <w:shd w:val="clear" w:color="auto" w:fill="auto"/>
            <w:vAlign w:val="bottom"/>
            <w:hideMark/>
          </w:tcPr>
          <w:p w:rsidR="003C36E2" w:rsidRPr="00FD2BFD" w:rsidRDefault="003C36E2" w:rsidP="006B5454">
            <w:pPr>
              <w:spacing w:after="0" w:line="240" w:lineRule="auto"/>
              <w:jc w:val="right"/>
              <w:rPr>
                <w:rFonts w:ascii="Calibri" w:eastAsia="Times New Roman" w:hAnsi="Calibri" w:cs="Calibri"/>
                <w:color w:val="000000"/>
                <w:sz w:val="16"/>
                <w:szCs w:val="16"/>
                <w:lang w:eastAsia="en-GB"/>
              </w:rPr>
            </w:pPr>
            <w:r w:rsidRPr="00FD2BFD">
              <w:rPr>
                <w:rFonts w:ascii="Calibri" w:eastAsia="Times New Roman" w:hAnsi="Calibri" w:cs="Calibri"/>
                <w:color w:val="000000"/>
                <w:sz w:val="16"/>
                <w:szCs w:val="16"/>
                <w:lang w:eastAsia="en-GB"/>
              </w:rPr>
              <w:t>2000</w:t>
            </w:r>
          </w:p>
        </w:tc>
        <w:tc>
          <w:tcPr>
            <w:tcW w:w="5670" w:type="dxa"/>
            <w:tcBorders>
              <w:top w:val="nil"/>
              <w:left w:val="nil"/>
              <w:bottom w:val="single" w:sz="4" w:space="0" w:color="auto"/>
              <w:right w:val="single" w:sz="4" w:space="0" w:color="auto"/>
            </w:tcBorders>
            <w:shd w:val="clear" w:color="auto" w:fill="auto"/>
            <w:vAlign w:val="bottom"/>
            <w:hideMark/>
          </w:tcPr>
          <w:p w:rsidR="003C36E2" w:rsidRPr="00FD2BFD" w:rsidRDefault="003C36E2" w:rsidP="006B5454">
            <w:pPr>
              <w:spacing w:after="0" w:line="240" w:lineRule="auto"/>
              <w:rPr>
                <w:rFonts w:ascii="Calibri" w:eastAsia="Times New Roman" w:hAnsi="Calibri" w:cs="Calibri"/>
                <w:color w:val="000000"/>
                <w:sz w:val="16"/>
                <w:szCs w:val="16"/>
                <w:lang w:eastAsia="en-GB"/>
              </w:rPr>
            </w:pPr>
            <w:r w:rsidRPr="00FD2BFD">
              <w:rPr>
                <w:rFonts w:ascii="Calibri" w:eastAsia="Times New Roman" w:hAnsi="Calibri" w:cs="Calibri"/>
                <w:color w:val="000000"/>
                <w:sz w:val="16"/>
                <w:szCs w:val="16"/>
                <w:lang w:eastAsia="en-GB"/>
              </w:rPr>
              <w:t>Factors influencing pain outcome in herpes zoster: An observational study with valaciclovir</w:t>
            </w:r>
          </w:p>
        </w:tc>
        <w:tc>
          <w:tcPr>
            <w:tcW w:w="2977" w:type="dxa"/>
            <w:tcBorders>
              <w:top w:val="nil"/>
              <w:left w:val="nil"/>
              <w:bottom w:val="single" w:sz="4" w:space="0" w:color="auto"/>
              <w:right w:val="single" w:sz="4" w:space="0" w:color="auto"/>
            </w:tcBorders>
            <w:shd w:val="clear" w:color="auto" w:fill="auto"/>
            <w:vAlign w:val="bottom"/>
            <w:hideMark/>
          </w:tcPr>
          <w:p w:rsidR="003C36E2" w:rsidRPr="00FD2BFD" w:rsidRDefault="003C36E2" w:rsidP="006B5454">
            <w:pPr>
              <w:spacing w:after="0" w:line="240" w:lineRule="auto"/>
              <w:rPr>
                <w:rFonts w:ascii="Calibri" w:eastAsia="Times New Roman" w:hAnsi="Calibri" w:cs="Calibri"/>
                <w:color w:val="000000"/>
                <w:sz w:val="16"/>
                <w:szCs w:val="16"/>
                <w:lang w:eastAsia="en-GB"/>
              </w:rPr>
            </w:pPr>
            <w:r w:rsidRPr="00FD2BFD">
              <w:rPr>
                <w:rFonts w:ascii="Calibri" w:eastAsia="Times New Roman" w:hAnsi="Calibri" w:cs="Calibri"/>
                <w:color w:val="000000"/>
                <w:sz w:val="16"/>
                <w:szCs w:val="16"/>
                <w:lang w:eastAsia="en-GB"/>
              </w:rPr>
              <w:t>Journal of the European Academy of Dermatology and Venereology</w:t>
            </w:r>
          </w:p>
        </w:tc>
      </w:tr>
      <w:tr w:rsidR="003C36E2" w:rsidRPr="00FD2BFD" w:rsidTr="006B5454">
        <w:trPr>
          <w:trHeight w:val="465"/>
        </w:trPr>
        <w:tc>
          <w:tcPr>
            <w:tcW w:w="1660" w:type="dxa"/>
            <w:vMerge/>
            <w:tcBorders>
              <w:top w:val="nil"/>
              <w:left w:val="single" w:sz="4" w:space="0" w:color="auto"/>
              <w:bottom w:val="single" w:sz="4" w:space="0" w:color="auto"/>
              <w:right w:val="single" w:sz="4" w:space="0" w:color="auto"/>
            </w:tcBorders>
            <w:vAlign w:val="center"/>
            <w:hideMark/>
          </w:tcPr>
          <w:p w:rsidR="003C36E2" w:rsidRPr="00FD2BFD" w:rsidRDefault="003C36E2" w:rsidP="006B5454">
            <w:pPr>
              <w:spacing w:after="0" w:line="240" w:lineRule="auto"/>
              <w:rPr>
                <w:rFonts w:ascii="Calibri" w:eastAsia="Times New Roman" w:hAnsi="Calibri" w:cs="Calibri"/>
                <w:b/>
                <w:bCs/>
                <w:color w:val="000000"/>
                <w:sz w:val="16"/>
                <w:szCs w:val="16"/>
                <w:lang w:eastAsia="en-GB"/>
              </w:rPr>
            </w:pPr>
          </w:p>
        </w:tc>
        <w:tc>
          <w:tcPr>
            <w:tcW w:w="2847" w:type="dxa"/>
            <w:tcBorders>
              <w:top w:val="nil"/>
              <w:left w:val="nil"/>
              <w:bottom w:val="single" w:sz="4" w:space="0" w:color="auto"/>
              <w:right w:val="single" w:sz="4" w:space="0" w:color="auto"/>
            </w:tcBorders>
            <w:shd w:val="clear" w:color="auto" w:fill="auto"/>
            <w:vAlign w:val="bottom"/>
            <w:hideMark/>
          </w:tcPr>
          <w:p w:rsidR="003C36E2" w:rsidRPr="00FD2BFD" w:rsidRDefault="003C36E2" w:rsidP="006B5454">
            <w:pPr>
              <w:spacing w:after="0" w:line="240" w:lineRule="auto"/>
              <w:rPr>
                <w:rFonts w:ascii="Calibri" w:eastAsia="Times New Roman" w:hAnsi="Calibri" w:cs="Calibri"/>
                <w:color w:val="000000"/>
                <w:sz w:val="16"/>
                <w:szCs w:val="16"/>
                <w:lang w:eastAsia="en-GB"/>
              </w:rPr>
            </w:pPr>
            <w:r w:rsidRPr="00FD2BFD">
              <w:rPr>
                <w:rFonts w:ascii="Calibri" w:eastAsia="Times New Roman" w:hAnsi="Calibri" w:cs="Calibri"/>
                <w:color w:val="000000"/>
                <w:sz w:val="16"/>
                <w:szCs w:val="16"/>
                <w:lang w:eastAsia="en-GB"/>
              </w:rPr>
              <w:t>R. H. Dworkin, R. J. Boon, D. R. G. Griffin and D. Phung</w:t>
            </w:r>
          </w:p>
        </w:tc>
        <w:tc>
          <w:tcPr>
            <w:tcW w:w="591" w:type="dxa"/>
            <w:tcBorders>
              <w:top w:val="nil"/>
              <w:left w:val="nil"/>
              <w:bottom w:val="single" w:sz="4" w:space="0" w:color="auto"/>
              <w:right w:val="single" w:sz="4" w:space="0" w:color="auto"/>
            </w:tcBorders>
            <w:shd w:val="clear" w:color="auto" w:fill="auto"/>
            <w:vAlign w:val="bottom"/>
            <w:hideMark/>
          </w:tcPr>
          <w:p w:rsidR="003C36E2" w:rsidRPr="00FD2BFD" w:rsidRDefault="003C36E2" w:rsidP="006B5454">
            <w:pPr>
              <w:spacing w:after="0" w:line="240" w:lineRule="auto"/>
              <w:jc w:val="right"/>
              <w:rPr>
                <w:rFonts w:ascii="Calibri" w:eastAsia="Times New Roman" w:hAnsi="Calibri" w:cs="Calibri"/>
                <w:color w:val="000000"/>
                <w:sz w:val="16"/>
                <w:szCs w:val="16"/>
                <w:lang w:eastAsia="en-GB"/>
              </w:rPr>
            </w:pPr>
            <w:r w:rsidRPr="00FD2BFD">
              <w:rPr>
                <w:rFonts w:ascii="Calibri" w:eastAsia="Times New Roman" w:hAnsi="Calibri" w:cs="Calibri"/>
                <w:color w:val="000000"/>
                <w:sz w:val="16"/>
                <w:szCs w:val="16"/>
                <w:lang w:eastAsia="en-GB"/>
              </w:rPr>
              <w:t>1998</w:t>
            </w:r>
          </w:p>
        </w:tc>
        <w:tc>
          <w:tcPr>
            <w:tcW w:w="5670" w:type="dxa"/>
            <w:tcBorders>
              <w:top w:val="nil"/>
              <w:left w:val="nil"/>
              <w:bottom w:val="single" w:sz="4" w:space="0" w:color="auto"/>
              <w:right w:val="single" w:sz="4" w:space="0" w:color="auto"/>
            </w:tcBorders>
            <w:shd w:val="clear" w:color="auto" w:fill="auto"/>
            <w:vAlign w:val="bottom"/>
            <w:hideMark/>
          </w:tcPr>
          <w:p w:rsidR="003C36E2" w:rsidRPr="00FD2BFD" w:rsidRDefault="003C36E2" w:rsidP="006B5454">
            <w:pPr>
              <w:spacing w:after="0" w:line="240" w:lineRule="auto"/>
              <w:rPr>
                <w:rFonts w:ascii="Calibri" w:eastAsia="Times New Roman" w:hAnsi="Calibri" w:cs="Calibri"/>
                <w:color w:val="000000"/>
                <w:sz w:val="16"/>
                <w:szCs w:val="16"/>
                <w:lang w:eastAsia="en-GB"/>
              </w:rPr>
            </w:pPr>
            <w:r w:rsidRPr="00FD2BFD">
              <w:rPr>
                <w:rFonts w:ascii="Calibri" w:eastAsia="Times New Roman" w:hAnsi="Calibri" w:cs="Calibri"/>
                <w:color w:val="000000"/>
                <w:sz w:val="16"/>
                <w:szCs w:val="16"/>
                <w:lang w:eastAsia="en-GB"/>
              </w:rPr>
              <w:t>Postherpetic neuralgia: Impact of famciclovir, age, rash severity, and acute pain in herpes zoster patients</w:t>
            </w:r>
          </w:p>
        </w:tc>
        <w:tc>
          <w:tcPr>
            <w:tcW w:w="2977" w:type="dxa"/>
            <w:tcBorders>
              <w:top w:val="nil"/>
              <w:left w:val="nil"/>
              <w:bottom w:val="single" w:sz="4" w:space="0" w:color="auto"/>
              <w:right w:val="single" w:sz="4" w:space="0" w:color="auto"/>
            </w:tcBorders>
            <w:shd w:val="clear" w:color="auto" w:fill="auto"/>
            <w:vAlign w:val="bottom"/>
            <w:hideMark/>
          </w:tcPr>
          <w:p w:rsidR="003C36E2" w:rsidRPr="00FD2BFD" w:rsidRDefault="003C36E2" w:rsidP="006B5454">
            <w:pPr>
              <w:spacing w:after="0" w:line="240" w:lineRule="auto"/>
              <w:rPr>
                <w:rFonts w:ascii="Calibri" w:eastAsia="Times New Roman" w:hAnsi="Calibri" w:cs="Calibri"/>
                <w:color w:val="000000"/>
                <w:sz w:val="16"/>
                <w:szCs w:val="16"/>
                <w:lang w:eastAsia="en-GB"/>
              </w:rPr>
            </w:pPr>
            <w:r w:rsidRPr="00FD2BFD">
              <w:rPr>
                <w:rFonts w:ascii="Calibri" w:eastAsia="Times New Roman" w:hAnsi="Calibri" w:cs="Calibri"/>
                <w:color w:val="000000"/>
                <w:sz w:val="16"/>
                <w:szCs w:val="16"/>
                <w:lang w:eastAsia="en-GB"/>
              </w:rPr>
              <w:t>Journal of Infectious Diseases</w:t>
            </w:r>
          </w:p>
        </w:tc>
      </w:tr>
      <w:tr w:rsidR="003C36E2" w:rsidRPr="00FD2BFD" w:rsidTr="006B5454">
        <w:trPr>
          <w:trHeight w:val="465"/>
        </w:trPr>
        <w:tc>
          <w:tcPr>
            <w:tcW w:w="1660" w:type="dxa"/>
            <w:vMerge/>
            <w:tcBorders>
              <w:top w:val="nil"/>
              <w:left w:val="single" w:sz="4" w:space="0" w:color="auto"/>
              <w:bottom w:val="single" w:sz="4" w:space="0" w:color="auto"/>
              <w:right w:val="single" w:sz="4" w:space="0" w:color="auto"/>
            </w:tcBorders>
            <w:vAlign w:val="center"/>
            <w:hideMark/>
          </w:tcPr>
          <w:p w:rsidR="003C36E2" w:rsidRPr="00FD2BFD" w:rsidRDefault="003C36E2" w:rsidP="006B5454">
            <w:pPr>
              <w:spacing w:after="0" w:line="240" w:lineRule="auto"/>
              <w:rPr>
                <w:rFonts w:ascii="Calibri" w:eastAsia="Times New Roman" w:hAnsi="Calibri" w:cs="Calibri"/>
                <w:b/>
                <w:bCs/>
                <w:color w:val="000000"/>
                <w:sz w:val="16"/>
                <w:szCs w:val="16"/>
                <w:lang w:eastAsia="en-GB"/>
              </w:rPr>
            </w:pPr>
          </w:p>
        </w:tc>
        <w:tc>
          <w:tcPr>
            <w:tcW w:w="2847" w:type="dxa"/>
            <w:tcBorders>
              <w:top w:val="nil"/>
              <w:left w:val="nil"/>
              <w:bottom w:val="single" w:sz="4" w:space="0" w:color="auto"/>
              <w:right w:val="single" w:sz="4" w:space="0" w:color="auto"/>
            </w:tcBorders>
            <w:shd w:val="clear" w:color="auto" w:fill="auto"/>
            <w:vAlign w:val="bottom"/>
            <w:hideMark/>
          </w:tcPr>
          <w:p w:rsidR="003C36E2" w:rsidRPr="00FD2BFD" w:rsidRDefault="003C36E2" w:rsidP="006B5454">
            <w:pPr>
              <w:spacing w:after="0" w:line="240" w:lineRule="auto"/>
              <w:rPr>
                <w:rFonts w:ascii="Calibri" w:eastAsia="Times New Roman" w:hAnsi="Calibri" w:cs="Calibri"/>
                <w:color w:val="000000"/>
                <w:sz w:val="16"/>
                <w:szCs w:val="16"/>
                <w:lang w:eastAsia="en-GB"/>
              </w:rPr>
            </w:pPr>
            <w:r w:rsidRPr="00FD2BFD">
              <w:rPr>
                <w:rFonts w:ascii="Calibri" w:eastAsia="Times New Roman" w:hAnsi="Calibri" w:cs="Calibri"/>
                <w:color w:val="000000"/>
                <w:sz w:val="16"/>
                <w:szCs w:val="16"/>
                <w:lang w:eastAsia="en-GB"/>
              </w:rPr>
              <w:t>R. H. Dworkin, G. Hartstein, H. L. Rosner, R. R. Walther, E. W. Sweeney and L. Brand</w:t>
            </w:r>
          </w:p>
        </w:tc>
        <w:tc>
          <w:tcPr>
            <w:tcW w:w="591" w:type="dxa"/>
            <w:tcBorders>
              <w:top w:val="nil"/>
              <w:left w:val="nil"/>
              <w:bottom w:val="single" w:sz="4" w:space="0" w:color="auto"/>
              <w:right w:val="single" w:sz="4" w:space="0" w:color="auto"/>
            </w:tcBorders>
            <w:shd w:val="clear" w:color="auto" w:fill="auto"/>
            <w:vAlign w:val="bottom"/>
            <w:hideMark/>
          </w:tcPr>
          <w:p w:rsidR="003C36E2" w:rsidRPr="00FD2BFD" w:rsidRDefault="003C36E2" w:rsidP="006B5454">
            <w:pPr>
              <w:spacing w:after="0" w:line="240" w:lineRule="auto"/>
              <w:jc w:val="right"/>
              <w:rPr>
                <w:rFonts w:ascii="Calibri" w:eastAsia="Times New Roman" w:hAnsi="Calibri" w:cs="Calibri"/>
                <w:color w:val="000000"/>
                <w:sz w:val="16"/>
                <w:szCs w:val="16"/>
                <w:lang w:eastAsia="en-GB"/>
              </w:rPr>
            </w:pPr>
            <w:r w:rsidRPr="00FD2BFD">
              <w:rPr>
                <w:rFonts w:ascii="Calibri" w:eastAsia="Times New Roman" w:hAnsi="Calibri" w:cs="Calibri"/>
                <w:color w:val="000000"/>
                <w:sz w:val="16"/>
                <w:szCs w:val="16"/>
                <w:lang w:eastAsia="en-GB"/>
              </w:rPr>
              <w:t>1992</w:t>
            </w:r>
          </w:p>
        </w:tc>
        <w:tc>
          <w:tcPr>
            <w:tcW w:w="5670" w:type="dxa"/>
            <w:tcBorders>
              <w:top w:val="nil"/>
              <w:left w:val="nil"/>
              <w:bottom w:val="single" w:sz="4" w:space="0" w:color="auto"/>
              <w:right w:val="single" w:sz="4" w:space="0" w:color="auto"/>
            </w:tcBorders>
            <w:shd w:val="clear" w:color="auto" w:fill="auto"/>
            <w:vAlign w:val="bottom"/>
            <w:hideMark/>
          </w:tcPr>
          <w:p w:rsidR="003C36E2" w:rsidRPr="00FD2BFD" w:rsidRDefault="003C36E2" w:rsidP="006B5454">
            <w:pPr>
              <w:spacing w:after="0" w:line="240" w:lineRule="auto"/>
              <w:rPr>
                <w:rFonts w:ascii="Calibri" w:eastAsia="Times New Roman" w:hAnsi="Calibri" w:cs="Calibri"/>
                <w:color w:val="000000"/>
                <w:sz w:val="16"/>
                <w:szCs w:val="16"/>
                <w:lang w:eastAsia="en-GB"/>
              </w:rPr>
            </w:pPr>
            <w:r w:rsidRPr="00FD2BFD">
              <w:rPr>
                <w:rFonts w:ascii="Calibri" w:eastAsia="Times New Roman" w:hAnsi="Calibri" w:cs="Calibri"/>
                <w:color w:val="000000"/>
                <w:sz w:val="16"/>
                <w:szCs w:val="16"/>
                <w:lang w:eastAsia="en-GB"/>
              </w:rPr>
              <w:t>A high-risk method for studying psychosocial antecedents of chronic pain: The prospective investigation of herpes zoster</w:t>
            </w:r>
          </w:p>
        </w:tc>
        <w:tc>
          <w:tcPr>
            <w:tcW w:w="2977" w:type="dxa"/>
            <w:tcBorders>
              <w:top w:val="nil"/>
              <w:left w:val="nil"/>
              <w:bottom w:val="single" w:sz="4" w:space="0" w:color="auto"/>
              <w:right w:val="single" w:sz="4" w:space="0" w:color="auto"/>
            </w:tcBorders>
            <w:shd w:val="clear" w:color="auto" w:fill="auto"/>
            <w:vAlign w:val="bottom"/>
            <w:hideMark/>
          </w:tcPr>
          <w:p w:rsidR="003C36E2" w:rsidRPr="00FD2BFD" w:rsidRDefault="003C36E2" w:rsidP="006B5454">
            <w:pPr>
              <w:spacing w:after="0" w:line="240" w:lineRule="auto"/>
              <w:rPr>
                <w:rFonts w:ascii="Calibri" w:eastAsia="Times New Roman" w:hAnsi="Calibri" w:cs="Calibri"/>
                <w:color w:val="000000"/>
                <w:sz w:val="16"/>
                <w:szCs w:val="16"/>
                <w:lang w:eastAsia="en-GB"/>
              </w:rPr>
            </w:pPr>
            <w:r w:rsidRPr="00FD2BFD">
              <w:rPr>
                <w:rFonts w:ascii="Calibri" w:eastAsia="Times New Roman" w:hAnsi="Calibri" w:cs="Calibri"/>
                <w:color w:val="000000"/>
                <w:sz w:val="16"/>
                <w:szCs w:val="16"/>
                <w:lang w:eastAsia="en-GB"/>
              </w:rPr>
              <w:t>Journal of Abnormal Psychology</w:t>
            </w:r>
          </w:p>
        </w:tc>
      </w:tr>
      <w:tr w:rsidR="003C36E2" w:rsidRPr="00FD2BFD" w:rsidTr="006B5454">
        <w:trPr>
          <w:trHeight w:val="465"/>
        </w:trPr>
        <w:tc>
          <w:tcPr>
            <w:tcW w:w="1660" w:type="dxa"/>
            <w:vMerge/>
            <w:tcBorders>
              <w:top w:val="nil"/>
              <w:left w:val="single" w:sz="4" w:space="0" w:color="auto"/>
              <w:bottom w:val="single" w:sz="4" w:space="0" w:color="auto"/>
              <w:right w:val="single" w:sz="4" w:space="0" w:color="auto"/>
            </w:tcBorders>
            <w:vAlign w:val="center"/>
            <w:hideMark/>
          </w:tcPr>
          <w:p w:rsidR="003C36E2" w:rsidRPr="00FD2BFD" w:rsidRDefault="003C36E2" w:rsidP="006B5454">
            <w:pPr>
              <w:spacing w:after="0" w:line="240" w:lineRule="auto"/>
              <w:rPr>
                <w:rFonts w:ascii="Calibri" w:eastAsia="Times New Roman" w:hAnsi="Calibri" w:cs="Calibri"/>
                <w:b/>
                <w:bCs/>
                <w:color w:val="000000"/>
                <w:sz w:val="16"/>
                <w:szCs w:val="16"/>
                <w:lang w:eastAsia="en-GB"/>
              </w:rPr>
            </w:pPr>
          </w:p>
        </w:tc>
        <w:tc>
          <w:tcPr>
            <w:tcW w:w="2847" w:type="dxa"/>
            <w:tcBorders>
              <w:top w:val="nil"/>
              <w:left w:val="nil"/>
              <w:bottom w:val="single" w:sz="4" w:space="0" w:color="auto"/>
              <w:right w:val="single" w:sz="4" w:space="0" w:color="auto"/>
            </w:tcBorders>
            <w:shd w:val="clear" w:color="auto" w:fill="auto"/>
            <w:vAlign w:val="bottom"/>
            <w:hideMark/>
          </w:tcPr>
          <w:p w:rsidR="003C36E2" w:rsidRPr="00FD2BFD" w:rsidRDefault="003C36E2" w:rsidP="006B5454">
            <w:pPr>
              <w:spacing w:after="0" w:line="240" w:lineRule="auto"/>
              <w:rPr>
                <w:rFonts w:ascii="Calibri" w:eastAsia="Times New Roman" w:hAnsi="Calibri" w:cs="Calibri"/>
                <w:color w:val="000000"/>
                <w:sz w:val="16"/>
                <w:szCs w:val="16"/>
                <w:lang w:eastAsia="en-GB"/>
              </w:rPr>
            </w:pPr>
            <w:r w:rsidRPr="00FD2BFD">
              <w:rPr>
                <w:rFonts w:ascii="Calibri" w:eastAsia="Times New Roman" w:hAnsi="Calibri" w:cs="Calibri"/>
                <w:color w:val="000000"/>
                <w:sz w:val="16"/>
                <w:szCs w:val="16"/>
                <w:lang w:eastAsia="en-GB"/>
              </w:rPr>
              <w:t>I. B. Engberg, G. B. Grondahl and K. Thibom</w:t>
            </w:r>
          </w:p>
        </w:tc>
        <w:tc>
          <w:tcPr>
            <w:tcW w:w="591" w:type="dxa"/>
            <w:tcBorders>
              <w:top w:val="nil"/>
              <w:left w:val="nil"/>
              <w:bottom w:val="single" w:sz="4" w:space="0" w:color="auto"/>
              <w:right w:val="single" w:sz="4" w:space="0" w:color="auto"/>
            </w:tcBorders>
            <w:shd w:val="clear" w:color="auto" w:fill="auto"/>
            <w:vAlign w:val="bottom"/>
            <w:hideMark/>
          </w:tcPr>
          <w:p w:rsidR="003C36E2" w:rsidRPr="00FD2BFD" w:rsidRDefault="003C36E2" w:rsidP="006B5454">
            <w:pPr>
              <w:spacing w:after="0" w:line="240" w:lineRule="auto"/>
              <w:jc w:val="right"/>
              <w:rPr>
                <w:rFonts w:ascii="Calibri" w:eastAsia="Times New Roman" w:hAnsi="Calibri" w:cs="Calibri"/>
                <w:color w:val="000000"/>
                <w:sz w:val="16"/>
                <w:szCs w:val="16"/>
                <w:lang w:eastAsia="en-GB"/>
              </w:rPr>
            </w:pPr>
            <w:r w:rsidRPr="00FD2BFD">
              <w:rPr>
                <w:rFonts w:ascii="Calibri" w:eastAsia="Times New Roman" w:hAnsi="Calibri" w:cs="Calibri"/>
                <w:color w:val="000000"/>
                <w:sz w:val="16"/>
                <w:szCs w:val="16"/>
                <w:lang w:eastAsia="en-GB"/>
              </w:rPr>
              <w:t>1995</w:t>
            </w:r>
          </w:p>
        </w:tc>
        <w:tc>
          <w:tcPr>
            <w:tcW w:w="5670" w:type="dxa"/>
            <w:tcBorders>
              <w:top w:val="nil"/>
              <w:left w:val="nil"/>
              <w:bottom w:val="single" w:sz="4" w:space="0" w:color="auto"/>
              <w:right w:val="single" w:sz="4" w:space="0" w:color="auto"/>
            </w:tcBorders>
            <w:shd w:val="clear" w:color="auto" w:fill="auto"/>
            <w:vAlign w:val="bottom"/>
            <w:hideMark/>
          </w:tcPr>
          <w:p w:rsidR="003C36E2" w:rsidRPr="00FD2BFD" w:rsidRDefault="003C36E2" w:rsidP="006B5454">
            <w:pPr>
              <w:spacing w:after="0" w:line="240" w:lineRule="auto"/>
              <w:rPr>
                <w:rFonts w:ascii="Calibri" w:eastAsia="Times New Roman" w:hAnsi="Calibri" w:cs="Calibri"/>
                <w:color w:val="000000"/>
                <w:sz w:val="16"/>
                <w:szCs w:val="16"/>
                <w:lang w:eastAsia="en-GB"/>
              </w:rPr>
            </w:pPr>
            <w:r w:rsidRPr="00FD2BFD">
              <w:rPr>
                <w:rFonts w:ascii="Calibri" w:eastAsia="Times New Roman" w:hAnsi="Calibri" w:cs="Calibri"/>
                <w:color w:val="000000"/>
                <w:sz w:val="16"/>
                <w:szCs w:val="16"/>
                <w:lang w:eastAsia="en-GB"/>
              </w:rPr>
              <w:t>Patients' experiences of herpes zoster and postherpetic neuralgia</w:t>
            </w:r>
          </w:p>
        </w:tc>
        <w:tc>
          <w:tcPr>
            <w:tcW w:w="2977" w:type="dxa"/>
            <w:tcBorders>
              <w:top w:val="nil"/>
              <w:left w:val="nil"/>
              <w:bottom w:val="single" w:sz="4" w:space="0" w:color="auto"/>
              <w:right w:val="single" w:sz="4" w:space="0" w:color="auto"/>
            </w:tcBorders>
            <w:shd w:val="clear" w:color="auto" w:fill="auto"/>
            <w:vAlign w:val="bottom"/>
            <w:hideMark/>
          </w:tcPr>
          <w:p w:rsidR="003C36E2" w:rsidRPr="00FD2BFD" w:rsidRDefault="003C36E2" w:rsidP="006B5454">
            <w:pPr>
              <w:spacing w:after="0" w:line="240" w:lineRule="auto"/>
              <w:rPr>
                <w:rFonts w:ascii="Calibri" w:eastAsia="Times New Roman" w:hAnsi="Calibri" w:cs="Calibri"/>
                <w:color w:val="000000"/>
                <w:sz w:val="16"/>
                <w:szCs w:val="16"/>
                <w:lang w:eastAsia="en-GB"/>
              </w:rPr>
            </w:pPr>
            <w:r w:rsidRPr="00FD2BFD">
              <w:rPr>
                <w:rFonts w:ascii="Calibri" w:eastAsia="Times New Roman" w:hAnsi="Calibri" w:cs="Calibri"/>
                <w:color w:val="000000"/>
                <w:sz w:val="16"/>
                <w:szCs w:val="16"/>
                <w:lang w:eastAsia="en-GB"/>
              </w:rPr>
              <w:t>Journal of advanced nursing</w:t>
            </w:r>
          </w:p>
        </w:tc>
      </w:tr>
      <w:tr w:rsidR="003C36E2" w:rsidRPr="00FD2BFD" w:rsidTr="006B5454">
        <w:trPr>
          <w:trHeight w:val="465"/>
        </w:trPr>
        <w:tc>
          <w:tcPr>
            <w:tcW w:w="1660" w:type="dxa"/>
            <w:vMerge/>
            <w:tcBorders>
              <w:top w:val="nil"/>
              <w:left w:val="single" w:sz="4" w:space="0" w:color="auto"/>
              <w:bottom w:val="single" w:sz="4" w:space="0" w:color="auto"/>
              <w:right w:val="single" w:sz="4" w:space="0" w:color="auto"/>
            </w:tcBorders>
            <w:vAlign w:val="center"/>
            <w:hideMark/>
          </w:tcPr>
          <w:p w:rsidR="003C36E2" w:rsidRPr="00FD2BFD" w:rsidRDefault="003C36E2" w:rsidP="006B5454">
            <w:pPr>
              <w:spacing w:after="0" w:line="240" w:lineRule="auto"/>
              <w:rPr>
                <w:rFonts w:ascii="Calibri" w:eastAsia="Times New Roman" w:hAnsi="Calibri" w:cs="Calibri"/>
                <w:b/>
                <w:bCs/>
                <w:color w:val="000000"/>
                <w:sz w:val="16"/>
                <w:szCs w:val="16"/>
                <w:lang w:eastAsia="en-GB"/>
              </w:rPr>
            </w:pPr>
          </w:p>
        </w:tc>
        <w:tc>
          <w:tcPr>
            <w:tcW w:w="2847" w:type="dxa"/>
            <w:tcBorders>
              <w:top w:val="nil"/>
              <w:left w:val="nil"/>
              <w:bottom w:val="single" w:sz="4" w:space="0" w:color="auto"/>
              <w:right w:val="single" w:sz="4" w:space="0" w:color="auto"/>
            </w:tcBorders>
            <w:shd w:val="clear" w:color="auto" w:fill="auto"/>
            <w:vAlign w:val="bottom"/>
            <w:hideMark/>
          </w:tcPr>
          <w:p w:rsidR="003C36E2" w:rsidRPr="00FD2BFD" w:rsidRDefault="003C36E2" w:rsidP="006B5454">
            <w:pPr>
              <w:spacing w:after="0" w:line="240" w:lineRule="auto"/>
              <w:rPr>
                <w:rFonts w:ascii="Calibri" w:eastAsia="Times New Roman" w:hAnsi="Calibri" w:cs="Calibri"/>
                <w:color w:val="000000"/>
                <w:sz w:val="16"/>
                <w:szCs w:val="16"/>
                <w:lang w:eastAsia="en-GB"/>
              </w:rPr>
            </w:pPr>
            <w:r w:rsidRPr="00FD2BFD">
              <w:rPr>
                <w:rFonts w:ascii="Calibri" w:eastAsia="Times New Roman" w:hAnsi="Calibri" w:cs="Calibri"/>
                <w:color w:val="000000"/>
                <w:sz w:val="16"/>
                <w:szCs w:val="16"/>
                <w:lang w:eastAsia="en-GB"/>
              </w:rPr>
              <w:t>A. Gauthier, J. Breuer, D. Carrington, M. Martin and V. Remy</w:t>
            </w:r>
          </w:p>
        </w:tc>
        <w:tc>
          <w:tcPr>
            <w:tcW w:w="591" w:type="dxa"/>
            <w:tcBorders>
              <w:top w:val="nil"/>
              <w:left w:val="nil"/>
              <w:bottom w:val="single" w:sz="4" w:space="0" w:color="auto"/>
              <w:right w:val="single" w:sz="4" w:space="0" w:color="auto"/>
            </w:tcBorders>
            <w:shd w:val="clear" w:color="auto" w:fill="auto"/>
            <w:vAlign w:val="bottom"/>
            <w:hideMark/>
          </w:tcPr>
          <w:p w:rsidR="003C36E2" w:rsidRPr="00FD2BFD" w:rsidRDefault="003C36E2" w:rsidP="006B5454">
            <w:pPr>
              <w:spacing w:after="0" w:line="240" w:lineRule="auto"/>
              <w:jc w:val="right"/>
              <w:rPr>
                <w:rFonts w:ascii="Calibri" w:eastAsia="Times New Roman" w:hAnsi="Calibri" w:cs="Calibri"/>
                <w:color w:val="000000"/>
                <w:sz w:val="16"/>
                <w:szCs w:val="16"/>
                <w:lang w:eastAsia="en-GB"/>
              </w:rPr>
            </w:pPr>
            <w:r w:rsidRPr="00FD2BFD">
              <w:rPr>
                <w:rFonts w:ascii="Calibri" w:eastAsia="Times New Roman" w:hAnsi="Calibri" w:cs="Calibri"/>
                <w:color w:val="000000"/>
                <w:sz w:val="16"/>
                <w:szCs w:val="16"/>
                <w:lang w:eastAsia="en-GB"/>
              </w:rPr>
              <w:t>2009</w:t>
            </w:r>
          </w:p>
        </w:tc>
        <w:tc>
          <w:tcPr>
            <w:tcW w:w="5670" w:type="dxa"/>
            <w:tcBorders>
              <w:top w:val="nil"/>
              <w:left w:val="nil"/>
              <w:bottom w:val="single" w:sz="4" w:space="0" w:color="auto"/>
              <w:right w:val="single" w:sz="4" w:space="0" w:color="auto"/>
            </w:tcBorders>
            <w:shd w:val="clear" w:color="auto" w:fill="auto"/>
            <w:vAlign w:val="bottom"/>
            <w:hideMark/>
          </w:tcPr>
          <w:p w:rsidR="003C36E2" w:rsidRPr="00FD2BFD" w:rsidRDefault="003C36E2" w:rsidP="006B5454">
            <w:pPr>
              <w:spacing w:after="0" w:line="240" w:lineRule="auto"/>
              <w:rPr>
                <w:rFonts w:ascii="Calibri" w:eastAsia="Times New Roman" w:hAnsi="Calibri" w:cs="Calibri"/>
                <w:color w:val="000000"/>
                <w:sz w:val="16"/>
                <w:szCs w:val="16"/>
                <w:lang w:eastAsia="en-GB"/>
              </w:rPr>
            </w:pPr>
            <w:r w:rsidRPr="00FD2BFD">
              <w:rPr>
                <w:rFonts w:ascii="Calibri" w:eastAsia="Times New Roman" w:hAnsi="Calibri" w:cs="Calibri"/>
                <w:color w:val="000000"/>
                <w:sz w:val="16"/>
                <w:szCs w:val="16"/>
                <w:lang w:eastAsia="en-GB"/>
              </w:rPr>
              <w:t>Epidemiology and cost of herpes zoster and post-herpetic neuralgia in the United Kingdom</w:t>
            </w:r>
          </w:p>
        </w:tc>
        <w:tc>
          <w:tcPr>
            <w:tcW w:w="2977" w:type="dxa"/>
            <w:tcBorders>
              <w:top w:val="nil"/>
              <w:left w:val="nil"/>
              <w:bottom w:val="single" w:sz="4" w:space="0" w:color="auto"/>
              <w:right w:val="single" w:sz="4" w:space="0" w:color="auto"/>
            </w:tcBorders>
            <w:shd w:val="clear" w:color="auto" w:fill="auto"/>
            <w:vAlign w:val="bottom"/>
            <w:hideMark/>
          </w:tcPr>
          <w:p w:rsidR="003C36E2" w:rsidRPr="00FD2BFD" w:rsidRDefault="003C36E2" w:rsidP="006B5454">
            <w:pPr>
              <w:spacing w:after="0" w:line="240" w:lineRule="auto"/>
              <w:rPr>
                <w:rFonts w:ascii="Calibri" w:eastAsia="Times New Roman" w:hAnsi="Calibri" w:cs="Calibri"/>
                <w:color w:val="000000"/>
                <w:sz w:val="16"/>
                <w:szCs w:val="16"/>
                <w:lang w:eastAsia="en-GB"/>
              </w:rPr>
            </w:pPr>
            <w:r w:rsidRPr="00FD2BFD">
              <w:rPr>
                <w:rFonts w:ascii="Calibri" w:eastAsia="Times New Roman" w:hAnsi="Calibri" w:cs="Calibri"/>
                <w:color w:val="000000"/>
                <w:sz w:val="16"/>
                <w:szCs w:val="16"/>
                <w:lang w:eastAsia="en-GB"/>
              </w:rPr>
              <w:t>Epidemiology and Infection</w:t>
            </w:r>
          </w:p>
        </w:tc>
      </w:tr>
      <w:tr w:rsidR="003C36E2" w:rsidRPr="00FD2BFD" w:rsidTr="006B5454">
        <w:trPr>
          <w:trHeight w:val="690"/>
        </w:trPr>
        <w:tc>
          <w:tcPr>
            <w:tcW w:w="1660" w:type="dxa"/>
            <w:vMerge/>
            <w:tcBorders>
              <w:top w:val="nil"/>
              <w:left w:val="single" w:sz="4" w:space="0" w:color="auto"/>
              <w:bottom w:val="single" w:sz="4" w:space="0" w:color="auto"/>
              <w:right w:val="single" w:sz="4" w:space="0" w:color="auto"/>
            </w:tcBorders>
            <w:vAlign w:val="center"/>
            <w:hideMark/>
          </w:tcPr>
          <w:p w:rsidR="003C36E2" w:rsidRPr="00FD2BFD" w:rsidRDefault="003C36E2" w:rsidP="006B5454">
            <w:pPr>
              <w:spacing w:after="0" w:line="240" w:lineRule="auto"/>
              <w:rPr>
                <w:rFonts w:ascii="Calibri" w:eastAsia="Times New Roman" w:hAnsi="Calibri" w:cs="Calibri"/>
                <w:b/>
                <w:bCs/>
                <w:color w:val="000000"/>
                <w:sz w:val="16"/>
                <w:szCs w:val="16"/>
                <w:lang w:eastAsia="en-GB"/>
              </w:rPr>
            </w:pPr>
          </w:p>
        </w:tc>
        <w:tc>
          <w:tcPr>
            <w:tcW w:w="2847" w:type="dxa"/>
            <w:tcBorders>
              <w:top w:val="nil"/>
              <w:left w:val="nil"/>
              <w:bottom w:val="single" w:sz="4" w:space="0" w:color="auto"/>
              <w:right w:val="single" w:sz="4" w:space="0" w:color="auto"/>
            </w:tcBorders>
            <w:shd w:val="clear" w:color="auto" w:fill="auto"/>
            <w:vAlign w:val="bottom"/>
            <w:hideMark/>
          </w:tcPr>
          <w:p w:rsidR="003C36E2" w:rsidRPr="00FD2BFD" w:rsidRDefault="003C36E2" w:rsidP="006B5454">
            <w:pPr>
              <w:spacing w:after="0" w:line="240" w:lineRule="auto"/>
              <w:rPr>
                <w:rFonts w:ascii="Calibri" w:eastAsia="Times New Roman" w:hAnsi="Calibri" w:cs="Calibri"/>
                <w:color w:val="000000"/>
                <w:sz w:val="16"/>
                <w:szCs w:val="16"/>
                <w:lang w:eastAsia="en-GB"/>
              </w:rPr>
            </w:pPr>
            <w:r w:rsidRPr="00FD2BFD">
              <w:rPr>
                <w:rFonts w:ascii="Calibri" w:eastAsia="Times New Roman" w:hAnsi="Calibri" w:cs="Calibri"/>
                <w:color w:val="000000"/>
                <w:sz w:val="16"/>
                <w:szCs w:val="16"/>
                <w:lang w:eastAsia="en-GB"/>
              </w:rPr>
              <w:t>L. E. Gialloreti, M. Merito, P. Pezzotti, L. Naldi, A. Gatti, M. Beillat, L. Serradell, R. di Marzo and A. Volpi</w:t>
            </w:r>
          </w:p>
        </w:tc>
        <w:tc>
          <w:tcPr>
            <w:tcW w:w="591" w:type="dxa"/>
            <w:tcBorders>
              <w:top w:val="nil"/>
              <w:left w:val="nil"/>
              <w:bottom w:val="single" w:sz="4" w:space="0" w:color="auto"/>
              <w:right w:val="single" w:sz="4" w:space="0" w:color="auto"/>
            </w:tcBorders>
            <w:shd w:val="clear" w:color="auto" w:fill="auto"/>
            <w:vAlign w:val="bottom"/>
            <w:hideMark/>
          </w:tcPr>
          <w:p w:rsidR="003C36E2" w:rsidRPr="00FD2BFD" w:rsidRDefault="003C36E2" w:rsidP="006B5454">
            <w:pPr>
              <w:spacing w:after="0" w:line="240" w:lineRule="auto"/>
              <w:jc w:val="right"/>
              <w:rPr>
                <w:rFonts w:ascii="Calibri" w:eastAsia="Times New Roman" w:hAnsi="Calibri" w:cs="Calibri"/>
                <w:color w:val="000000"/>
                <w:sz w:val="16"/>
                <w:szCs w:val="16"/>
                <w:lang w:eastAsia="en-GB"/>
              </w:rPr>
            </w:pPr>
            <w:r w:rsidRPr="00FD2BFD">
              <w:rPr>
                <w:rFonts w:ascii="Calibri" w:eastAsia="Times New Roman" w:hAnsi="Calibri" w:cs="Calibri"/>
                <w:color w:val="000000"/>
                <w:sz w:val="16"/>
                <w:szCs w:val="16"/>
                <w:lang w:eastAsia="en-GB"/>
              </w:rPr>
              <w:t>2009</w:t>
            </w:r>
          </w:p>
        </w:tc>
        <w:tc>
          <w:tcPr>
            <w:tcW w:w="5670" w:type="dxa"/>
            <w:tcBorders>
              <w:top w:val="nil"/>
              <w:left w:val="nil"/>
              <w:bottom w:val="single" w:sz="4" w:space="0" w:color="auto"/>
              <w:right w:val="single" w:sz="4" w:space="0" w:color="auto"/>
            </w:tcBorders>
            <w:shd w:val="clear" w:color="auto" w:fill="auto"/>
            <w:vAlign w:val="bottom"/>
            <w:hideMark/>
          </w:tcPr>
          <w:p w:rsidR="003C36E2" w:rsidRPr="00FD2BFD" w:rsidRDefault="003C36E2" w:rsidP="006B5454">
            <w:pPr>
              <w:spacing w:after="0" w:line="240" w:lineRule="auto"/>
              <w:rPr>
                <w:rFonts w:ascii="Calibri" w:eastAsia="Times New Roman" w:hAnsi="Calibri" w:cs="Calibri"/>
                <w:color w:val="000000"/>
                <w:sz w:val="16"/>
                <w:szCs w:val="16"/>
                <w:lang w:eastAsia="en-GB"/>
              </w:rPr>
            </w:pPr>
            <w:r w:rsidRPr="00FD2BFD">
              <w:rPr>
                <w:rFonts w:ascii="Calibri" w:eastAsia="Times New Roman" w:hAnsi="Calibri" w:cs="Calibri"/>
                <w:color w:val="000000"/>
                <w:sz w:val="16"/>
                <w:szCs w:val="16"/>
                <w:lang w:eastAsia="en-GB"/>
              </w:rPr>
              <w:t>Epidemiology and economic burden of herpes zoster and post-herpetic neuralgia in Italy: A retrospective, population-based study</w:t>
            </w:r>
          </w:p>
        </w:tc>
        <w:tc>
          <w:tcPr>
            <w:tcW w:w="2977" w:type="dxa"/>
            <w:tcBorders>
              <w:top w:val="nil"/>
              <w:left w:val="nil"/>
              <w:bottom w:val="single" w:sz="4" w:space="0" w:color="auto"/>
              <w:right w:val="single" w:sz="4" w:space="0" w:color="auto"/>
            </w:tcBorders>
            <w:shd w:val="clear" w:color="auto" w:fill="auto"/>
            <w:vAlign w:val="bottom"/>
            <w:hideMark/>
          </w:tcPr>
          <w:p w:rsidR="003C36E2" w:rsidRPr="00FD2BFD" w:rsidRDefault="003C36E2" w:rsidP="006B5454">
            <w:pPr>
              <w:spacing w:after="0" w:line="240" w:lineRule="auto"/>
              <w:rPr>
                <w:rFonts w:ascii="Calibri" w:eastAsia="Times New Roman" w:hAnsi="Calibri" w:cs="Calibri"/>
                <w:color w:val="000000"/>
                <w:sz w:val="16"/>
                <w:szCs w:val="16"/>
                <w:lang w:eastAsia="en-GB"/>
              </w:rPr>
            </w:pPr>
            <w:r w:rsidRPr="00FD2BFD">
              <w:rPr>
                <w:rFonts w:ascii="Calibri" w:eastAsia="Times New Roman" w:hAnsi="Calibri" w:cs="Calibri"/>
                <w:color w:val="000000"/>
                <w:sz w:val="16"/>
                <w:szCs w:val="16"/>
                <w:lang w:eastAsia="en-GB"/>
              </w:rPr>
              <w:t>BMC Infectious Diseases</w:t>
            </w:r>
          </w:p>
        </w:tc>
      </w:tr>
      <w:tr w:rsidR="003C36E2" w:rsidRPr="00FD2BFD" w:rsidTr="006B5454">
        <w:trPr>
          <w:trHeight w:val="465"/>
        </w:trPr>
        <w:tc>
          <w:tcPr>
            <w:tcW w:w="1660" w:type="dxa"/>
            <w:vMerge/>
            <w:tcBorders>
              <w:top w:val="nil"/>
              <w:left w:val="single" w:sz="4" w:space="0" w:color="auto"/>
              <w:bottom w:val="single" w:sz="4" w:space="0" w:color="auto"/>
              <w:right w:val="single" w:sz="4" w:space="0" w:color="auto"/>
            </w:tcBorders>
            <w:vAlign w:val="center"/>
            <w:hideMark/>
          </w:tcPr>
          <w:p w:rsidR="003C36E2" w:rsidRPr="00FD2BFD" w:rsidRDefault="003C36E2" w:rsidP="006B5454">
            <w:pPr>
              <w:spacing w:after="0" w:line="240" w:lineRule="auto"/>
              <w:rPr>
                <w:rFonts w:ascii="Calibri" w:eastAsia="Times New Roman" w:hAnsi="Calibri" w:cs="Calibri"/>
                <w:b/>
                <w:bCs/>
                <w:color w:val="000000"/>
                <w:sz w:val="16"/>
                <w:szCs w:val="16"/>
                <w:lang w:eastAsia="en-GB"/>
              </w:rPr>
            </w:pPr>
          </w:p>
        </w:tc>
        <w:tc>
          <w:tcPr>
            <w:tcW w:w="2847" w:type="dxa"/>
            <w:tcBorders>
              <w:top w:val="nil"/>
              <w:left w:val="nil"/>
              <w:bottom w:val="single" w:sz="4" w:space="0" w:color="auto"/>
              <w:right w:val="single" w:sz="4" w:space="0" w:color="auto"/>
            </w:tcBorders>
            <w:shd w:val="clear" w:color="auto" w:fill="auto"/>
            <w:vAlign w:val="bottom"/>
            <w:hideMark/>
          </w:tcPr>
          <w:p w:rsidR="003C36E2" w:rsidRPr="00FD2BFD" w:rsidRDefault="003C36E2" w:rsidP="006B5454">
            <w:pPr>
              <w:spacing w:after="0" w:line="240" w:lineRule="auto"/>
              <w:rPr>
                <w:rFonts w:ascii="Calibri" w:eastAsia="Times New Roman" w:hAnsi="Calibri" w:cs="Calibri"/>
                <w:color w:val="000000"/>
                <w:sz w:val="16"/>
                <w:szCs w:val="16"/>
                <w:lang w:eastAsia="en-GB"/>
              </w:rPr>
            </w:pPr>
            <w:r w:rsidRPr="00FD2BFD">
              <w:rPr>
                <w:rFonts w:ascii="Calibri" w:eastAsia="Times New Roman" w:hAnsi="Calibri" w:cs="Calibri"/>
                <w:color w:val="000000"/>
                <w:sz w:val="16"/>
                <w:szCs w:val="16"/>
                <w:lang w:eastAsia="en-GB"/>
              </w:rPr>
              <w:t>C. L. Goh and L. Khoo</w:t>
            </w:r>
          </w:p>
        </w:tc>
        <w:tc>
          <w:tcPr>
            <w:tcW w:w="591" w:type="dxa"/>
            <w:tcBorders>
              <w:top w:val="nil"/>
              <w:left w:val="nil"/>
              <w:bottom w:val="single" w:sz="4" w:space="0" w:color="auto"/>
              <w:right w:val="single" w:sz="4" w:space="0" w:color="auto"/>
            </w:tcBorders>
            <w:shd w:val="clear" w:color="auto" w:fill="auto"/>
            <w:vAlign w:val="bottom"/>
            <w:hideMark/>
          </w:tcPr>
          <w:p w:rsidR="003C36E2" w:rsidRPr="00FD2BFD" w:rsidRDefault="003C36E2" w:rsidP="006B5454">
            <w:pPr>
              <w:spacing w:after="0" w:line="240" w:lineRule="auto"/>
              <w:jc w:val="right"/>
              <w:rPr>
                <w:rFonts w:ascii="Calibri" w:eastAsia="Times New Roman" w:hAnsi="Calibri" w:cs="Calibri"/>
                <w:color w:val="000000"/>
                <w:sz w:val="16"/>
                <w:szCs w:val="16"/>
                <w:lang w:eastAsia="en-GB"/>
              </w:rPr>
            </w:pPr>
            <w:r w:rsidRPr="00FD2BFD">
              <w:rPr>
                <w:rFonts w:ascii="Calibri" w:eastAsia="Times New Roman" w:hAnsi="Calibri" w:cs="Calibri"/>
                <w:color w:val="000000"/>
                <w:sz w:val="16"/>
                <w:szCs w:val="16"/>
                <w:lang w:eastAsia="en-GB"/>
              </w:rPr>
              <w:t>1997</w:t>
            </w:r>
          </w:p>
        </w:tc>
        <w:tc>
          <w:tcPr>
            <w:tcW w:w="5670" w:type="dxa"/>
            <w:tcBorders>
              <w:top w:val="nil"/>
              <w:left w:val="nil"/>
              <w:bottom w:val="single" w:sz="4" w:space="0" w:color="auto"/>
              <w:right w:val="single" w:sz="4" w:space="0" w:color="auto"/>
            </w:tcBorders>
            <w:shd w:val="clear" w:color="auto" w:fill="auto"/>
            <w:vAlign w:val="bottom"/>
            <w:hideMark/>
          </w:tcPr>
          <w:p w:rsidR="003C36E2" w:rsidRPr="00FD2BFD" w:rsidRDefault="003C36E2" w:rsidP="006B5454">
            <w:pPr>
              <w:spacing w:after="0" w:line="240" w:lineRule="auto"/>
              <w:rPr>
                <w:rFonts w:ascii="Calibri" w:eastAsia="Times New Roman" w:hAnsi="Calibri" w:cs="Calibri"/>
                <w:color w:val="000000"/>
                <w:sz w:val="16"/>
                <w:szCs w:val="16"/>
                <w:lang w:eastAsia="en-GB"/>
              </w:rPr>
            </w:pPr>
            <w:r w:rsidRPr="00FD2BFD">
              <w:rPr>
                <w:rFonts w:ascii="Calibri" w:eastAsia="Times New Roman" w:hAnsi="Calibri" w:cs="Calibri"/>
                <w:color w:val="000000"/>
                <w:sz w:val="16"/>
                <w:szCs w:val="16"/>
                <w:lang w:eastAsia="en-GB"/>
              </w:rPr>
              <w:t>A retrospective study of the clinical presentation and outcome of herpes zoster in a tertiary dermatology outpatient referral clinic</w:t>
            </w:r>
          </w:p>
        </w:tc>
        <w:tc>
          <w:tcPr>
            <w:tcW w:w="2977" w:type="dxa"/>
            <w:tcBorders>
              <w:top w:val="nil"/>
              <w:left w:val="nil"/>
              <w:bottom w:val="single" w:sz="4" w:space="0" w:color="auto"/>
              <w:right w:val="single" w:sz="4" w:space="0" w:color="auto"/>
            </w:tcBorders>
            <w:shd w:val="clear" w:color="auto" w:fill="auto"/>
            <w:vAlign w:val="bottom"/>
            <w:hideMark/>
          </w:tcPr>
          <w:p w:rsidR="003C36E2" w:rsidRPr="00FD2BFD" w:rsidRDefault="003C36E2" w:rsidP="006B5454">
            <w:pPr>
              <w:spacing w:after="0" w:line="240" w:lineRule="auto"/>
              <w:rPr>
                <w:rFonts w:ascii="Calibri" w:eastAsia="Times New Roman" w:hAnsi="Calibri" w:cs="Calibri"/>
                <w:color w:val="000000"/>
                <w:sz w:val="16"/>
                <w:szCs w:val="16"/>
                <w:lang w:eastAsia="en-GB"/>
              </w:rPr>
            </w:pPr>
            <w:r w:rsidRPr="00FD2BFD">
              <w:rPr>
                <w:rFonts w:ascii="Calibri" w:eastAsia="Times New Roman" w:hAnsi="Calibri" w:cs="Calibri"/>
                <w:color w:val="000000"/>
                <w:sz w:val="16"/>
                <w:szCs w:val="16"/>
                <w:lang w:eastAsia="en-GB"/>
              </w:rPr>
              <w:t>International Journal of Dermatology</w:t>
            </w:r>
          </w:p>
        </w:tc>
      </w:tr>
      <w:tr w:rsidR="003C36E2" w:rsidRPr="00FD2BFD" w:rsidTr="006B5454">
        <w:trPr>
          <w:trHeight w:val="465"/>
        </w:trPr>
        <w:tc>
          <w:tcPr>
            <w:tcW w:w="1660" w:type="dxa"/>
            <w:vMerge/>
            <w:tcBorders>
              <w:top w:val="nil"/>
              <w:left w:val="single" w:sz="4" w:space="0" w:color="auto"/>
              <w:bottom w:val="single" w:sz="4" w:space="0" w:color="auto"/>
              <w:right w:val="single" w:sz="4" w:space="0" w:color="auto"/>
            </w:tcBorders>
            <w:vAlign w:val="center"/>
            <w:hideMark/>
          </w:tcPr>
          <w:p w:rsidR="003C36E2" w:rsidRPr="00FD2BFD" w:rsidRDefault="003C36E2" w:rsidP="006B5454">
            <w:pPr>
              <w:spacing w:after="0" w:line="240" w:lineRule="auto"/>
              <w:rPr>
                <w:rFonts w:ascii="Calibri" w:eastAsia="Times New Roman" w:hAnsi="Calibri" w:cs="Calibri"/>
                <w:b/>
                <w:bCs/>
                <w:color w:val="000000"/>
                <w:sz w:val="16"/>
                <w:szCs w:val="16"/>
                <w:lang w:eastAsia="en-GB"/>
              </w:rPr>
            </w:pPr>
          </w:p>
        </w:tc>
        <w:tc>
          <w:tcPr>
            <w:tcW w:w="2847" w:type="dxa"/>
            <w:tcBorders>
              <w:top w:val="nil"/>
              <w:left w:val="nil"/>
              <w:bottom w:val="single" w:sz="4" w:space="0" w:color="auto"/>
              <w:right w:val="single" w:sz="4" w:space="0" w:color="auto"/>
            </w:tcBorders>
            <w:shd w:val="clear" w:color="auto" w:fill="auto"/>
            <w:vAlign w:val="bottom"/>
            <w:hideMark/>
          </w:tcPr>
          <w:p w:rsidR="003C36E2" w:rsidRPr="00FD2BFD" w:rsidRDefault="003C36E2" w:rsidP="006B5454">
            <w:pPr>
              <w:spacing w:after="0" w:line="240" w:lineRule="auto"/>
              <w:rPr>
                <w:rFonts w:ascii="Calibri" w:eastAsia="Times New Roman" w:hAnsi="Calibri" w:cs="Calibri"/>
                <w:color w:val="000000"/>
                <w:sz w:val="16"/>
                <w:szCs w:val="16"/>
                <w:lang w:eastAsia="en-GB"/>
              </w:rPr>
            </w:pPr>
            <w:r w:rsidRPr="00FD2BFD">
              <w:rPr>
                <w:rFonts w:ascii="Calibri" w:eastAsia="Times New Roman" w:hAnsi="Calibri" w:cs="Calibri"/>
                <w:color w:val="000000"/>
                <w:sz w:val="16"/>
                <w:szCs w:val="16"/>
                <w:lang w:eastAsia="en-GB"/>
              </w:rPr>
              <w:t>M. Haanpaa, P. Dastidar, A. Weinberg, M. Levin, A. Miettinen, A. Lapinlampi, P. Laippala and T. Nurmikko</w:t>
            </w:r>
          </w:p>
        </w:tc>
        <w:tc>
          <w:tcPr>
            <w:tcW w:w="591" w:type="dxa"/>
            <w:tcBorders>
              <w:top w:val="nil"/>
              <w:left w:val="nil"/>
              <w:bottom w:val="single" w:sz="4" w:space="0" w:color="auto"/>
              <w:right w:val="single" w:sz="4" w:space="0" w:color="auto"/>
            </w:tcBorders>
            <w:shd w:val="clear" w:color="auto" w:fill="auto"/>
            <w:vAlign w:val="bottom"/>
            <w:hideMark/>
          </w:tcPr>
          <w:p w:rsidR="003C36E2" w:rsidRPr="00FD2BFD" w:rsidRDefault="003C36E2" w:rsidP="006B5454">
            <w:pPr>
              <w:spacing w:after="0" w:line="240" w:lineRule="auto"/>
              <w:jc w:val="right"/>
              <w:rPr>
                <w:rFonts w:ascii="Calibri" w:eastAsia="Times New Roman" w:hAnsi="Calibri" w:cs="Calibri"/>
                <w:color w:val="000000"/>
                <w:sz w:val="16"/>
                <w:szCs w:val="16"/>
                <w:lang w:eastAsia="en-GB"/>
              </w:rPr>
            </w:pPr>
            <w:r w:rsidRPr="00FD2BFD">
              <w:rPr>
                <w:rFonts w:ascii="Calibri" w:eastAsia="Times New Roman" w:hAnsi="Calibri" w:cs="Calibri"/>
                <w:color w:val="000000"/>
                <w:sz w:val="16"/>
                <w:szCs w:val="16"/>
                <w:lang w:eastAsia="en-GB"/>
              </w:rPr>
              <w:t>1998</w:t>
            </w:r>
          </w:p>
        </w:tc>
        <w:tc>
          <w:tcPr>
            <w:tcW w:w="5670" w:type="dxa"/>
            <w:tcBorders>
              <w:top w:val="nil"/>
              <w:left w:val="nil"/>
              <w:bottom w:val="single" w:sz="4" w:space="0" w:color="auto"/>
              <w:right w:val="single" w:sz="4" w:space="0" w:color="auto"/>
            </w:tcBorders>
            <w:shd w:val="clear" w:color="auto" w:fill="auto"/>
            <w:vAlign w:val="bottom"/>
            <w:hideMark/>
          </w:tcPr>
          <w:p w:rsidR="003C36E2" w:rsidRPr="00FD2BFD" w:rsidRDefault="003C36E2" w:rsidP="006B5454">
            <w:pPr>
              <w:spacing w:after="0" w:line="240" w:lineRule="auto"/>
              <w:rPr>
                <w:rFonts w:ascii="Calibri" w:eastAsia="Times New Roman" w:hAnsi="Calibri" w:cs="Calibri"/>
                <w:color w:val="000000"/>
                <w:sz w:val="16"/>
                <w:szCs w:val="16"/>
                <w:lang w:eastAsia="en-GB"/>
              </w:rPr>
            </w:pPr>
            <w:r w:rsidRPr="00FD2BFD">
              <w:rPr>
                <w:rFonts w:ascii="Calibri" w:eastAsia="Times New Roman" w:hAnsi="Calibri" w:cs="Calibri"/>
                <w:color w:val="000000"/>
                <w:sz w:val="16"/>
                <w:szCs w:val="16"/>
                <w:lang w:eastAsia="en-GB"/>
              </w:rPr>
              <w:t>CSF and MRI findings in patients with acute herpes zoster</w:t>
            </w:r>
          </w:p>
        </w:tc>
        <w:tc>
          <w:tcPr>
            <w:tcW w:w="2977" w:type="dxa"/>
            <w:tcBorders>
              <w:top w:val="nil"/>
              <w:left w:val="nil"/>
              <w:bottom w:val="single" w:sz="4" w:space="0" w:color="auto"/>
              <w:right w:val="single" w:sz="4" w:space="0" w:color="auto"/>
            </w:tcBorders>
            <w:shd w:val="clear" w:color="auto" w:fill="auto"/>
            <w:vAlign w:val="bottom"/>
            <w:hideMark/>
          </w:tcPr>
          <w:p w:rsidR="003C36E2" w:rsidRPr="00FD2BFD" w:rsidRDefault="003C36E2" w:rsidP="006B5454">
            <w:pPr>
              <w:spacing w:after="0" w:line="240" w:lineRule="auto"/>
              <w:rPr>
                <w:rFonts w:ascii="Calibri" w:eastAsia="Times New Roman" w:hAnsi="Calibri" w:cs="Calibri"/>
                <w:color w:val="000000"/>
                <w:sz w:val="16"/>
                <w:szCs w:val="16"/>
                <w:lang w:eastAsia="en-GB"/>
              </w:rPr>
            </w:pPr>
            <w:r w:rsidRPr="00FD2BFD">
              <w:rPr>
                <w:rFonts w:ascii="Calibri" w:eastAsia="Times New Roman" w:hAnsi="Calibri" w:cs="Calibri"/>
                <w:color w:val="000000"/>
                <w:sz w:val="16"/>
                <w:szCs w:val="16"/>
                <w:lang w:eastAsia="en-GB"/>
              </w:rPr>
              <w:t>Neurology</w:t>
            </w:r>
          </w:p>
        </w:tc>
      </w:tr>
      <w:tr w:rsidR="003C36E2" w:rsidRPr="00FD2BFD" w:rsidTr="006B5454">
        <w:trPr>
          <w:trHeight w:val="300"/>
        </w:trPr>
        <w:tc>
          <w:tcPr>
            <w:tcW w:w="1660" w:type="dxa"/>
            <w:vMerge/>
            <w:tcBorders>
              <w:top w:val="nil"/>
              <w:left w:val="single" w:sz="4" w:space="0" w:color="auto"/>
              <w:bottom w:val="single" w:sz="4" w:space="0" w:color="auto"/>
              <w:right w:val="single" w:sz="4" w:space="0" w:color="auto"/>
            </w:tcBorders>
            <w:vAlign w:val="center"/>
            <w:hideMark/>
          </w:tcPr>
          <w:p w:rsidR="003C36E2" w:rsidRPr="00FD2BFD" w:rsidRDefault="003C36E2" w:rsidP="006B5454">
            <w:pPr>
              <w:spacing w:after="0" w:line="240" w:lineRule="auto"/>
              <w:rPr>
                <w:rFonts w:ascii="Calibri" w:eastAsia="Times New Roman" w:hAnsi="Calibri" w:cs="Calibri"/>
                <w:b/>
                <w:bCs/>
                <w:color w:val="000000"/>
                <w:sz w:val="16"/>
                <w:szCs w:val="16"/>
                <w:lang w:eastAsia="en-GB"/>
              </w:rPr>
            </w:pPr>
          </w:p>
        </w:tc>
        <w:tc>
          <w:tcPr>
            <w:tcW w:w="2847" w:type="dxa"/>
            <w:tcBorders>
              <w:top w:val="nil"/>
              <w:left w:val="nil"/>
              <w:bottom w:val="single" w:sz="4" w:space="0" w:color="auto"/>
              <w:right w:val="single" w:sz="4" w:space="0" w:color="auto"/>
            </w:tcBorders>
            <w:shd w:val="clear" w:color="auto" w:fill="auto"/>
            <w:vAlign w:val="bottom"/>
            <w:hideMark/>
          </w:tcPr>
          <w:p w:rsidR="003C36E2" w:rsidRPr="00FD2BFD" w:rsidRDefault="003C36E2" w:rsidP="006B5454">
            <w:pPr>
              <w:spacing w:after="0" w:line="240" w:lineRule="auto"/>
              <w:rPr>
                <w:rFonts w:ascii="Calibri" w:eastAsia="Times New Roman" w:hAnsi="Calibri" w:cs="Calibri"/>
                <w:color w:val="000000"/>
                <w:sz w:val="16"/>
                <w:szCs w:val="16"/>
                <w:lang w:eastAsia="en-GB"/>
              </w:rPr>
            </w:pPr>
            <w:r w:rsidRPr="00FD2BFD">
              <w:rPr>
                <w:rFonts w:ascii="Calibri" w:eastAsia="Times New Roman" w:hAnsi="Calibri" w:cs="Calibri"/>
                <w:color w:val="000000"/>
                <w:sz w:val="16"/>
                <w:szCs w:val="16"/>
                <w:lang w:eastAsia="en-GB"/>
              </w:rPr>
              <w:t>M. H. Haanpaa, V.:Nurmikko, T.</w:t>
            </w:r>
          </w:p>
        </w:tc>
        <w:tc>
          <w:tcPr>
            <w:tcW w:w="591" w:type="dxa"/>
            <w:tcBorders>
              <w:top w:val="nil"/>
              <w:left w:val="nil"/>
              <w:bottom w:val="single" w:sz="4" w:space="0" w:color="auto"/>
              <w:right w:val="single" w:sz="4" w:space="0" w:color="auto"/>
            </w:tcBorders>
            <w:shd w:val="clear" w:color="auto" w:fill="auto"/>
            <w:vAlign w:val="bottom"/>
            <w:hideMark/>
          </w:tcPr>
          <w:p w:rsidR="003C36E2" w:rsidRPr="00FD2BFD" w:rsidRDefault="003C36E2" w:rsidP="006B5454">
            <w:pPr>
              <w:spacing w:after="0" w:line="240" w:lineRule="auto"/>
              <w:jc w:val="right"/>
              <w:rPr>
                <w:rFonts w:ascii="Calibri" w:eastAsia="Times New Roman" w:hAnsi="Calibri" w:cs="Calibri"/>
                <w:color w:val="000000"/>
                <w:sz w:val="16"/>
                <w:szCs w:val="16"/>
                <w:lang w:eastAsia="en-GB"/>
              </w:rPr>
            </w:pPr>
            <w:r w:rsidRPr="00FD2BFD">
              <w:rPr>
                <w:rFonts w:ascii="Calibri" w:eastAsia="Times New Roman" w:hAnsi="Calibri" w:cs="Calibri"/>
                <w:color w:val="000000"/>
                <w:sz w:val="16"/>
                <w:szCs w:val="16"/>
                <w:lang w:eastAsia="en-GB"/>
              </w:rPr>
              <w:t>1997</w:t>
            </w:r>
          </w:p>
        </w:tc>
        <w:tc>
          <w:tcPr>
            <w:tcW w:w="5670" w:type="dxa"/>
            <w:tcBorders>
              <w:top w:val="nil"/>
              <w:left w:val="nil"/>
              <w:bottom w:val="single" w:sz="4" w:space="0" w:color="auto"/>
              <w:right w:val="single" w:sz="4" w:space="0" w:color="auto"/>
            </w:tcBorders>
            <w:shd w:val="clear" w:color="auto" w:fill="auto"/>
            <w:vAlign w:val="bottom"/>
            <w:hideMark/>
          </w:tcPr>
          <w:p w:rsidR="003C36E2" w:rsidRPr="00FD2BFD" w:rsidRDefault="003C36E2" w:rsidP="006B5454">
            <w:pPr>
              <w:spacing w:after="0" w:line="240" w:lineRule="auto"/>
              <w:rPr>
                <w:rFonts w:ascii="Calibri" w:eastAsia="Times New Roman" w:hAnsi="Calibri" w:cs="Calibri"/>
                <w:color w:val="000000"/>
                <w:sz w:val="16"/>
                <w:szCs w:val="16"/>
                <w:lang w:eastAsia="en-GB"/>
              </w:rPr>
            </w:pPr>
            <w:r w:rsidRPr="00FD2BFD">
              <w:rPr>
                <w:rFonts w:ascii="Calibri" w:eastAsia="Times New Roman" w:hAnsi="Calibri" w:cs="Calibri"/>
                <w:color w:val="000000"/>
                <w:sz w:val="16"/>
                <w:szCs w:val="16"/>
                <w:lang w:eastAsia="en-GB"/>
              </w:rPr>
              <w:t>Motor involvement in acute herpes zoster</w:t>
            </w:r>
          </w:p>
        </w:tc>
        <w:tc>
          <w:tcPr>
            <w:tcW w:w="2977" w:type="dxa"/>
            <w:tcBorders>
              <w:top w:val="nil"/>
              <w:left w:val="nil"/>
              <w:bottom w:val="single" w:sz="4" w:space="0" w:color="auto"/>
              <w:right w:val="single" w:sz="4" w:space="0" w:color="auto"/>
            </w:tcBorders>
            <w:shd w:val="clear" w:color="auto" w:fill="auto"/>
            <w:vAlign w:val="bottom"/>
            <w:hideMark/>
          </w:tcPr>
          <w:p w:rsidR="003C36E2" w:rsidRPr="00FD2BFD" w:rsidRDefault="003C36E2" w:rsidP="006B5454">
            <w:pPr>
              <w:spacing w:after="0" w:line="240" w:lineRule="auto"/>
              <w:rPr>
                <w:rFonts w:ascii="Calibri" w:eastAsia="Times New Roman" w:hAnsi="Calibri" w:cs="Calibri"/>
                <w:color w:val="000000"/>
                <w:sz w:val="16"/>
                <w:szCs w:val="16"/>
                <w:lang w:eastAsia="en-GB"/>
              </w:rPr>
            </w:pPr>
            <w:r w:rsidRPr="00FD2BFD">
              <w:rPr>
                <w:rFonts w:ascii="Calibri" w:eastAsia="Times New Roman" w:hAnsi="Calibri" w:cs="Calibri"/>
                <w:color w:val="000000"/>
                <w:sz w:val="16"/>
                <w:szCs w:val="16"/>
                <w:lang w:eastAsia="en-GB"/>
              </w:rPr>
              <w:t>Muscle and Nerve</w:t>
            </w:r>
          </w:p>
        </w:tc>
      </w:tr>
      <w:tr w:rsidR="003C36E2" w:rsidRPr="00FD2BFD" w:rsidTr="006B5454">
        <w:trPr>
          <w:trHeight w:val="465"/>
        </w:trPr>
        <w:tc>
          <w:tcPr>
            <w:tcW w:w="1660" w:type="dxa"/>
            <w:vMerge/>
            <w:tcBorders>
              <w:top w:val="nil"/>
              <w:left w:val="single" w:sz="4" w:space="0" w:color="auto"/>
              <w:bottom w:val="single" w:sz="4" w:space="0" w:color="auto"/>
              <w:right w:val="single" w:sz="4" w:space="0" w:color="auto"/>
            </w:tcBorders>
            <w:vAlign w:val="center"/>
            <w:hideMark/>
          </w:tcPr>
          <w:p w:rsidR="003C36E2" w:rsidRPr="00FD2BFD" w:rsidRDefault="003C36E2" w:rsidP="006B5454">
            <w:pPr>
              <w:spacing w:after="0" w:line="240" w:lineRule="auto"/>
              <w:rPr>
                <w:rFonts w:ascii="Calibri" w:eastAsia="Times New Roman" w:hAnsi="Calibri" w:cs="Calibri"/>
                <w:b/>
                <w:bCs/>
                <w:color w:val="000000"/>
                <w:sz w:val="16"/>
                <w:szCs w:val="16"/>
                <w:lang w:eastAsia="en-GB"/>
              </w:rPr>
            </w:pPr>
          </w:p>
        </w:tc>
        <w:tc>
          <w:tcPr>
            <w:tcW w:w="2847" w:type="dxa"/>
            <w:tcBorders>
              <w:top w:val="nil"/>
              <w:left w:val="nil"/>
              <w:bottom w:val="single" w:sz="4" w:space="0" w:color="auto"/>
              <w:right w:val="single" w:sz="4" w:space="0" w:color="auto"/>
            </w:tcBorders>
            <w:shd w:val="clear" w:color="auto" w:fill="auto"/>
            <w:vAlign w:val="bottom"/>
            <w:hideMark/>
          </w:tcPr>
          <w:p w:rsidR="003C36E2" w:rsidRPr="00FD2BFD" w:rsidRDefault="003C36E2" w:rsidP="006B5454">
            <w:pPr>
              <w:spacing w:after="0" w:line="240" w:lineRule="auto"/>
              <w:rPr>
                <w:rFonts w:ascii="Calibri" w:eastAsia="Times New Roman" w:hAnsi="Calibri" w:cs="Calibri"/>
                <w:color w:val="000000"/>
                <w:sz w:val="16"/>
                <w:szCs w:val="16"/>
                <w:lang w:eastAsia="en-GB"/>
              </w:rPr>
            </w:pPr>
            <w:r w:rsidRPr="00FD2BFD">
              <w:rPr>
                <w:rFonts w:ascii="Calibri" w:eastAsia="Times New Roman" w:hAnsi="Calibri" w:cs="Calibri"/>
                <w:color w:val="000000"/>
                <w:sz w:val="16"/>
                <w:szCs w:val="16"/>
                <w:lang w:eastAsia="en-GB"/>
              </w:rPr>
              <w:t>M. Hadi Aziz Jalali, H. Ansarin and R. Soltani-Arabshahi</w:t>
            </w:r>
          </w:p>
        </w:tc>
        <w:tc>
          <w:tcPr>
            <w:tcW w:w="591" w:type="dxa"/>
            <w:tcBorders>
              <w:top w:val="nil"/>
              <w:left w:val="nil"/>
              <w:bottom w:val="single" w:sz="4" w:space="0" w:color="auto"/>
              <w:right w:val="single" w:sz="4" w:space="0" w:color="auto"/>
            </w:tcBorders>
            <w:shd w:val="clear" w:color="auto" w:fill="auto"/>
            <w:vAlign w:val="bottom"/>
            <w:hideMark/>
          </w:tcPr>
          <w:p w:rsidR="003C36E2" w:rsidRPr="00FD2BFD" w:rsidRDefault="003C36E2" w:rsidP="006B5454">
            <w:pPr>
              <w:spacing w:after="0" w:line="240" w:lineRule="auto"/>
              <w:jc w:val="right"/>
              <w:rPr>
                <w:rFonts w:ascii="Calibri" w:eastAsia="Times New Roman" w:hAnsi="Calibri" w:cs="Calibri"/>
                <w:color w:val="000000"/>
                <w:sz w:val="16"/>
                <w:szCs w:val="16"/>
                <w:lang w:eastAsia="en-GB"/>
              </w:rPr>
            </w:pPr>
            <w:r w:rsidRPr="00FD2BFD">
              <w:rPr>
                <w:rFonts w:ascii="Calibri" w:eastAsia="Times New Roman" w:hAnsi="Calibri" w:cs="Calibri"/>
                <w:color w:val="000000"/>
                <w:sz w:val="16"/>
                <w:szCs w:val="16"/>
                <w:lang w:eastAsia="en-GB"/>
              </w:rPr>
              <w:t>2006</w:t>
            </w:r>
          </w:p>
        </w:tc>
        <w:tc>
          <w:tcPr>
            <w:tcW w:w="5670" w:type="dxa"/>
            <w:tcBorders>
              <w:top w:val="nil"/>
              <w:left w:val="nil"/>
              <w:bottom w:val="single" w:sz="4" w:space="0" w:color="auto"/>
              <w:right w:val="single" w:sz="4" w:space="0" w:color="auto"/>
            </w:tcBorders>
            <w:shd w:val="clear" w:color="auto" w:fill="auto"/>
            <w:vAlign w:val="bottom"/>
            <w:hideMark/>
          </w:tcPr>
          <w:p w:rsidR="003C36E2" w:rsidRPr="00FD2BFD" w:rsidRDefault="003C36E2" w:rsidP="006B5454">
            <w:pPr>
              <w:spacing w:after="0" w:line="240" w:lineRule="auto"/>
              <w:rPr>
                <w:rFonts w:ascii="Calibri" w:eastAsia="Times New Roman" w:hAnsi="Calibri" w:cs="Calibri"/>
                <w:color w:val="000000"/>
                <w:sz w:val="16"/>
                <w:szCs w:val="16"/>
                <w:lang w:eastAsia="en-GB"/>
              </w:rPr>
            </w:pPr>
            <w:r w:rsidRPr="00FD2BFD">
              <w:rPr>
                <w:rFonts w:ascii="Calibri" w:eastAsia="Times New Roman" w:hAnsi="Calibri" w:cs="Calibri"/>
                <w:color w:val="000000"/>
                <w:sz w:val="16"/>
                <w:szCs w:val="16"/>
                <w:lang w:eastAsia="en-GB"/>
              </w:rPr>
              <w:t>Broad-band ultraviolet B phototherapy in zoster patients may reduce the incidence and severity of postherpetic neuralgia</w:t>
            </w:r>
          </w:p>
        </w:tc>
        <w:tc>
          <w:tcPr>
            <w:tcW w:w="2977" w:type="dxa"/>
            <w:tcBorders>
              <w:top w:val="nil"/>
              <w:left w:val="nil"/>
              <w:bottom w:val="single" w:sz="4" w:space="0" w:color="auto"/>
              <w:right w:val="single" w:sz="4" w:space="0" w:color="auto"/>
            </w:tcBorders>
            <w:shd w:val="clear" w:color="auto" w:fill="auto"/>
            <w:vAlign w:val="bottom"/>
            <w:hideMark/>
          </w:tcPr>
          <w:p w:rsidR="003C36E2" w:rsidRPr="00FD2BFD" w:rsidRDefault="003C36E2" w:rsidP="006B5454">
            <w:pPr>
              <w:spacing w:after="0" w:line="240" w:lineRule="auto"/>
              <w:rPr>
                <w:rFonts w:ascii="Calibri" w:eastAsia="Times New Roman" w:hAnsi="Calibri" w:cs="Calibri"/>
                <w:color w:val="000000"/>
                <w:sz w:val="16"/>
                <w:szCs w:val="16"/>
                <w:lang w:eastAsia="en-GB"/>
              </w:rPr>
            </w:pPr>
            <w:r w:rsidRPr="00FD2BFD">
              <w:rPr>
                <w:rFonts w:ascii="Calibri" w:eastAsia="Times New Roman" w:hAnsi="Calibri" w:cs="Calibri"/>
                <w:color w:val="000000"/>
                <w:sz w:val="16"/>
                <w:szCs w:val="16"/>
                <w:lang w:eastAsia="en-GB"/>
              </w:rPr>
              <w:t>Photodermatology Photoimmunology and Photomedicine</w:t>
            </w:r>
          </w:p>
        </w:tc>
      </w:tr>
      <w:tr w:rsidR="003C36E2" w:rsidRPr="00FD2BFD" w:rsidTr="006B5454">
        <w:trPr>
          <w:trHeight w:val="465"/>
        </w:trPr>
        <w:tc>
          <w:tcPr>
            <w:tcW w:w="1660" w:type="dxa"/>
            <w:vMerge/>
            <w:tcBorders>
              <w:top w:val="nil"/>
              <w:left w:val="single" w:sz="4" w:space="0" w:color="auto"/>
              <w:bottom w:val="single" w:sz="4" w:space="0" w:color="auto"/>
              <w:right w:val="single" w:sz="4" w:space="0" w:color="auto"/>
            </w:tcBorders>
            <w:vAlign w:val="center"/>
            <w:hideMark/>
          </w:tcPr>
          <w:p w:rsidR="003C36E2" w:rsidRPr="00FD2BFD" w:rsidRDefault="003C36E2" w:rsidP="006B5454">
            <w:pPr>
              <w:spacing w:after="0" w:line="240" w:lineRule="auto"/>
              <w:rPr>
                <w:rFonts w:ascii="Calibri" w:eastAsia="Times New Roman" w:hAnsi="Calibri" w:cs="Calibri"/>
                <w:b/>
                <w:bCs/>
                <w:color w:val="000000"/>
                <w:sz w:val="16"/>
                <w:szCs w:val="16"/>
                <w:lang w:eastAsia="en-GB"/>
              </w:rPr>
            </w:pPr>
          </w:p>
        </w:tc>
        <w:tc>
          <w:tcPr>
            <w:tcW w:w="2847" w:type="dxa"/>
            <w:tcBorders>
              <w:top w:val="nil"/>
              <w:left w:val="nil"/>
              <w:bottom w:val="single" w:sz="4" w:space="0" w:color="auto"/>
              <w:right w:val="single" w:sz="4" w:space="0" w:color="auto"/>
            </w:tcBorders>
            <w:shd w:val="clear" w:color="auto" w:fill="auto"/>
            <w:vAlign w:val="bottom"/>
            <w:hideMark/>
          </w:tcPr>
          <w:p w:rsidR="003C36E2" w:rsidRPr="00FD2BFD" w:rsidRDefault="003C36E2" w:rsidP="006B5454">
            <w:pPr>
              <w:spacing w:after="0" w:line="240" w:lineRule="auto"/>
              <w:rPr>
                <w:rFonts w:ascii="Calibri" w:eastAsia="Times New Roman" w:hAnsi="Calibri" w:cs="Calibri"/>
                <w:color w:val="000000"/>
                <w:sz w:val="16"/>
                <w:szCs w:val="16"/>
                <w:lang w:eastAsia="en-GB"/>
              </w:rPr>
            </w:pPr>
            <w:r w:rsidRPr="00FD2BFD">
              <w:rPr>
                <w:rFonts w:ascii="Calibri" w:eastAsia="Times New Roman" w:hAnsi="Calibri" w:cs="Calibri"/>
                <w:color w:val="000000"/>
                <w:sz w:val="16"/>
                <w:szCs w:val="16"/>
                <w:lang w:eastAsia="en-GB"/>
              </w:rPr>
              <w:t>S. P. Harding, J. R. Lipton and J. C. Wells</w:t>
            </w:r>
          </w:p>
        </w:tc>
        <w:tc>
          <w:tcPr>
            <w:tcW w:w="591" w:type="dxa"/>
            <w:tcBorders>
              <w:top w:val="nil"/>
              <w:left w:val="nil"/>
              <w:bottom w:val="single" w:sz="4" w:space="0" w:color="auto"/>
              <w:right w:val="single" w:sz="4" w:space="0" w:color="auto"/>
            </w:tcBorders>
            <w:shd w:val="clear" w:color="auto" w:fill="auto"/>
            <w:vAlign w:val="bottom"/>
            <w:hideMark/>
          </w:tcPr>
          <w:p w:rsidR="003C36E2" w:rsidRPr="00FD2BFD" w:rsidRDefault="003C36E2" w:rsidP="006B5454">
            <w:pPr>
              <w:spacing w:after="0" w:line="240" w:lineRule="auto"/>
              <w:jc w:val="right"/>
              <w:rPr>
                <w:rFonts w:ascii="Calibri" w:eastAsia="Times New Roman" w:hAnsi="Calibri" w:cs="Calibri"/>
                <w:color w:val="000000"/>
                <w:sz w:val="16"/>
                <w:szCs w:val="16"/>
                <w:lang w:eastAsia="en-GB"/>
              </w:rPr>
            </w:pPr>
            <w:r w:rsidRPr="00FD2BFD">
              <w:rPr>
                <w:rFonts w:ascii="Calibri" w:eastAsia="Times New Roman" w:hAnsi="Calibri" w:cs="Calibri"/>
                <w:color w:val="000000"/>
                <w:sz w:val="16"/>
                <w:szCs w:val="16"/>
                <w:lang w:eastAsia="en-GB"/>
              </w:rPr>
              <w:t>1987</w:t>
            </w:r>
          </w:p>
        </w:tc>
        <w:tc>
          <w:tcPr>
            <w:tcW w:w="5670" w:type="dxa"/>
            <w:tcBorders>
              <w:top w:val="nil"/>
              <w:left w:val="nil"/>
              <w:bottom w:val="single" w:sz="4" w:space="0" w:color="auto"/>
              <w:right w:val="single" w:sz="4" w:space="0" w:color="auto"/>
            </w:tcBorders>
            <w:shd w:val="clear" w:color="auto" w:fill="auto"/>
            <w:vAlign w:val="bottom"/>
            <w:hideMark/>
          </w:tcPr>
          <w:p w:rsidR="003C36E2" w:rsidRPr="00FD2BFD" w:rsidRDefault="003C36E2" w:rsidP="006B5454">
            <w:pPr>
              <w:spacing w:after="0" w:line="240" w:lineRule="auto"/>
              <w:rPr>
                <w:rFonts w:ascii="Calibri" w:eastAsia="Times New Roman" w:hAnsi="Calibri" w:cs="Calibri"/>
                <w:color w:val="000000"/>
                <w:sz w:val="16"/>
                <w:szCs w:val="16"/>
                <w:lang w:eastAsia="en-GB"/>
              </w:rPr>
            </w:pPr>
            <w:r w:rsidRPr="00FD2BFD">
              <w:rPr>
                <w:rFonts w:ascii="Calibri" w:eastAsia="Times New Roman" w:hAnsi="Calibri" w:cs="Calibri"/>
                <w:color w:val="000000"/>
                <w:sz w:val="16"/>
                <w:szCs w:val="16"/>
                <w:lang w:eastAsia="en-GB"/>
              </w:rPr>
              <w:t>Natural history of herpes zoster ophthalmicus: predictors of postherpetic neuralgia and ocular involvement</w:t>
            </w:r>
          </w:p>
        </w:tc>
        <w:tc>
          <w:tcPr>
            <w:tcW w:w="2977" w:type="dxa"/>
            <w:tcBorders>
              <w:top w:val="nil"/>
              <w:left w:val="nil"/>
              <w:bottom w:val="single" w:sz="4" w:space="0" w:color="auto"/>
              <w:right w:val="single" w:sz="4" w:space="0" w:color="auto"/>
            </w:tcBorders>
            <w:shd w:val="clear" w:color="auto" w:fill="auto"/>
            <w:vAlign w:val="bottom"/>
            <w:hideMark/>
          </w:tcPr>
          <w:p w:rsidR="003C36E2" w:rsidRPr="00FD2BFD" w:rsidRDefault="003C36E2" w:rsidP="006B5454">
            <w:pPr>
              <w:spacing w:after="0" w:line="240" w:lineRule="auto"/>
              <w:rPr>
                <w:rFonts w:ascii="Calibri" w:eastAsia="Times New Roman" w:hAnsi="Calibri" w:cs="Calibri"/>
                <w:color w:val="000000"/>
                <w:sz w:val="16"/>
                <w:szCs w:val="16"/>
                <w:lang w:eastAsia="en-GB"/>
              </w:rPr>
            </w:pPr>
            <w:r w:rsidRPr="00FD2BFD">
              <w:rPr>
                <w:rFonts w:ascii="Calibri" w:eastAsia="Times New Roman" w:hAnsi="Calibri" w:cs="Calibri"/>
                <w:color w:val="000000"/>
                <w:sz w:val="16"/>
                <w:szCs w:val="16"/>
                <w:lang w:eastAsia="en-GB"/>
              </w:rPr>
              <w:t>Br J Ophthalmol</w:t>
            </w:r>
          </w:p>
        </w:tc>
      </w:tr>
      <w:tr w:rsidR="003C36E2" w:rsidRPr="00FD2BFD" w:rsidTr="006B5454">
        <w:trPr>
          <w:trHeight w:val="690"/>
        </w:trPr>
        <w:tc>
          <w:tcPr>
            <w:tcW w:w="1660" w:type="dxa"/>
            <w:vMerge/>
            <w:tcBorders>
              <w:top w:val="nil"/>
              <w:left w:val="single" w:sz="4" w:space="0" w:color="auto"/>
              <w:bottom w:val="single" w:sz="4" w:space="0" w:color="auto"/>
              <w:right w:val="single" w:sz="4" w:space="0" w:color="auto"/>
            </w:tcBorders>
            <w:vAlign w:val="center"/>
            <w:hideMark/>
          </w:tcPr>
          <w:p w:rsidR="003C36E2" w:rsidRPr="00FD2BFD" w:rsidRDefault="003C36E2" w:rsidP="006B5454">
            <w:pPr>
              <w:spacing w:after="0" w:line="240" w:lineRule="auto"/>
              <w:rPr>
                <w:rFonts w:ascii="Calibri" w:eastAsia="Times New Roman" w:hAnsi="Calibri" w:cs="Calibri"/>
                <w:b/>
                <w:bCs/>
                <w:color w:val="000000"/>
                <w:sz w:val="16"/>
                <w:szCs w:val="16"/>
                <w:lang w:eastAsia="en-GB"/>
              </w:rPr>
            </w:pPr>
          </w:p>
        </w:tc>
        <w:tc>
          <w:tcPr>
            <w:tcW w:w="2847" w:type="dxa"/>
            <w:tcBorders>
              <w:top w:val="nil"/>
              <w:left w:val="nil"/>
              <w:bottom w:val="single" w:sz="4" w:space="0" w:color="auto"/>
              <w:right w:val="single" w:sz="4" w:space="0" w:color="auto"/>
            </w:tcBorders>
            <w:shd w:val="clear" w:color="auto" w:fill="auto"/>
            <w:vAlign w:val="bottom"/>
            <w:hideMark/>
          </w:tcPr>
          <w:p w:rsidR="003C36E2" w:rsidRPr="00FD2BFD" w:rsidRDefault="003C36E2" w:rsidP="006B5454">
            <w:pPr>
              <w:spacing w:after="0" w:line="240" w:lineRule="auto"/>
              <w:rPr>
                <w:rFonts w:ascii="Calibri" w:eastAsia="Times New Roman" w:hAnsi="Calibri" w:cs="Calibri"/>
                <w:color w:val="000000"/>
                <w:sz w:val="16"/>
                <w:szCs w:val="16"/>
                <w:lang w:eastAsia="en-GB"/>
              </w:rPr>
            </w:pPr>
            <w:r w:rsidRPr="00FD2BFD">
              <w:rPr>
                <w:rFonts w:ascii="Calibri" w:eastAsia="Times New Roman" w:hAnsi="Calibri" w:cs="Calibri"/>
                <w:color w:val="000000"/>
                <w:sz w:val="16"/>
                <w:szCs w:val="16"/>
                <w:lang w:eastAsia="en-GB"/>
              </w:rPr>
              <w:t>K. Hillebrand, L. Kemper, R. Schulze-Rath, T. Schink and E. Garbe</w:t>
            </w:r>
          </w:p>
        </w:tc>
        <w:tc>
          <w:tcPr>
            <w:tcW w:w="591" w:type="dxa"/>
            <w:tcBorders>
              <w:top w:val="nil"/>
              <w:left w:val="nil"/>
              <w:bottom w:val="single" w:sz="4" w:space="0" w:color="auto"/>
              <w:right w:val="single" w:sz="4" w:space="0" w:color="auto"/>
            </w:tcBorders>
            <w:shd w:val="clear" w:color="auto" w:fill="auto"/>
            <w:vAlign w:val="bottom"/>
            <w:hideMark/>
          </w:tcPr>
          <w:p w:rsidR="003C36E2" w:rsidRPr="00FD2BFD" w:rsidRDefault="003C36E2" w:rsidP="006B5454">
            <w:pPr>
              <w:spacing w:after="0" w:line="240" w:lineRule="auto"/>
              <w:jc w:val="right"/>
              <w:rPr>
                <w:rFonts w:ascii="Calibri" w:eastAsia="Times New Roman" w:hAnsi="Calibri" w:cs="Calibri"/>
                <w:color w:val="000000"/>
                <w:sz w:val="16"/>
                <w:szCs w:val="16"/>
                <w:lang w:eastAsia="en-GB"/>
              </w:rPr>
            </w:pPr>
            <w:r w:rsidRPr="00FD2BFD">
              <w:rPr>
                <w:rFonts w:ascii="Calibri" w:eastAsia="Times New Roman" w:hAnsi="Calibri" w:cs="Calibri"/>
                <w:color w:val="000000"/>
                <w:sz w:val="16"/>
                <w:szCs w:val="16"/>
                <w:lang w:eastAsia="en-GB"/>
              </w:rPr>
              <w:t>2013</w:t>
            </w:r>
          </w:p>
        </w:tc>
        <w:tc>
          <w:tcPr>
            <w:tcW w:w="5670" w:type="dxa"/>
            <w:tcBorders>
              <w:top w:val="nil"/>
              <w:left w:val="nil"/>
              <w:bottom w:val="single" w:sz="4" w:space="0" w:color="auto"/>
              <w:right w:val="single" w:sz="4" w:space="0" w:color="auto"/>
            </w:tcBorders>
            <w:shd w:val="clear" w:color="auto" w:fill="auto"/>
            <w:vAlign w:val="bottom"/>
            <w:hideMark/>
          </w:tcPr>
          <w:p w:rsidR="003C36E2" w:rsidRPr="00FD2BFD" w:rsidRDefault="003C36E2" w:rsidP="006B5454">
            <w:pPr>
              <w:spacing w:after="0" w:line="240" w:lineRule="auto"/>
              <w:rPr>
                <w:rFonts w:ascii="Calibri" w:eastAsia="Times New Roman" w:hAnsi="Calibri" w:cs="Calibri"/>
                <w:color w:val="000000"/>
                <w:sz w:val="16"/>
                <w:szCs w:val="16"/>
                <w:lang w:eastAsia="en-GB"/>
              </w:rPr>
            </w:pPr>
            <w:r w:rsidRPr="00FD2BFD">
              <w:rPr>
                <w:rFonts w:ascii="Calibri" w:eastAsia="Times New Roman" w:hAnsi="Calibri" w:cs="Calibri"/>
                <w:color w:val="000000"/>
                <w:sz w:val="16"/>
                <w:szCs w:val="16"/>
                <w:lang w:eastAsia="en-GB"/>
              </w:rPr>
              <w:t>Incidences of herpes zoster, its manifestations and complications for 2005-2009 in Germany-a retrospective cohort study</w:t>
            </w:r>
          </w:p>
        </w:tc>
        <w:tc>
          <w:tcPr>
            <w:tcW w:w="2977" w:type="dxa"/>
            <w:tcBorders>
              <w:top w:val="nil"/>
              <w:left w:val="nil"/>
              <w:bottom w:val="single" w:sz="4" w:space="0" w:color="auto"/>
              <w:right w:val="single" w:sz="4" w:space="0" w:color="auto"/>
            </w:tcBorders>
            <w:shd w:val="clear" w:color="auto" w:fill="auto"/>
            <w:vAlign w:val="bottom"/>
            <w:hideMark/>
          </w:tcPr>
          <w:p w:rsidR="003C36E2" w:rsidRPr="00FD2BFD" w:rsidRDefault="003C36E2" w:rsidP="006B5454">
            <w:pPr>
              <w:spacing w:after="0" w:line="240" w:lineRule="auto"/>
              <w:rPr>
                <w:rFonts w:ascii="Calibri" w:eastAsia="Times New Roman" w:hAnsi="Calibri" w:cs="Calibri"/>
                <w:color w:val="000000"/>
                <w:sz w:val="16"/>
                <w:szCs w:val="16"/>
                <w:lang w:eastAsia="en-GB"/>
              </w:rPr>
            </w:pPr>
            <w:r w:rsidRPr="00FD2BFD">
              <w:rPr>
                <w:rFonts w:ascii="Calibri" w:eastAsia="Times New Roman" w:hAnsi="Calibri" w:cs="Calibri"/>
                <w:color w:val="000000"/>
                <w:sz w:val="16"/>
                <w:szCs w:val="16"/>
                <w:lang w:eastAsia="en-GB"/>
              </w:rPr>
              <w:t>Pharmacoepidemiology and Drug Safety</w:t>
            </w:r>
          </w:p>
        </w:tc>
      </w:tr>
      <w:tr w:rsidR="003C36E2" w:rsidRPr="00FD2BFD" w:rsidTr="006B5454">
        <w:trPr>
          <w:trHeight w:val="300"/>
        </w:trPr>
        <w:tc>
          <w:tcPr>
            <w:tcW w:w="1660" w:type="dxa"/>
            <w:vMerge/>
            <w:tcBorders>
              <w:top w:val="nil"/>
              <w:left w:val="single" w:sz="4" w:space="0" w:color="auto"/>
              <w:bottom w:val="single" w:sz="4" w:space="0" w:color="auto"/>
              <w:right w:val="single" w:sz="4" w:space="0" w:color="auto"/>
            </w:tcBorders>
            <w:vAlign w:val="center"/>
            <w:hideMark/>
          </w:tcPr>
          <w:p w:rsidR="003C36E2" w:rsidRPr="00FD2BFD" w:rsidRDefault="003C36E2" w:rsidP="006B5454">
            <w:pPr>
              <w:spacing w:after="0" w:line="240" w:lineRule="auto"/>
              <w:rPr>
                <w:rFonts w:ascii="Calibri" w:eastAsia="Times New Roman" w:hAnsi="Calibri" w:cs="Calibri"/>
                <w:b/>
                <w:bCs/>
                <w:color w:val="000000"/>
                <w:sz w:val="16"/>
                <w:szCs w:val="16"/>
                <w:lang w:eastAsia="en-GB"/>
              </w:rPr>
            </w:pPr>
          </w:p>
        </w:tc>
        <w:tc>
          <w:tcPr>
            <w:tcW w:w="2847" w:type="dxa"/>
            <w:tcBorders>
              <w:top w:val="nil"/>
              <w:left w:val="nil"/>
              <w:bottom w:val="single" w:sz="4" w:space="0" w:color="auto"/>
              <w:right w:val="single" w:sz="4" w:space="0" w:color="auto"/>
            </w:tcBorders>
            <w:shd w:val="clear" w:color="auto" w:fill="auto"/>
            <w:vAlign w:val="bottom"/>
            <w:hideMark/>
          </w:tcPr>
          <w:p w:rsidR="003C36E2" w:rsidRPr="00FD2BFD" w:rsidRDefault="003C36E2" w:rsidP="006B5454">
            <w:pPr>
              <w:spacing w:after="0" w:line="240" w:lineRule="auto"/>
              <w:rPr>
                <w:rFonts w:ascii="Calibri" w:eastAsia="Times New Roman" w:hAnsi="Calibri" w:cs="Calibri"/>
                <w:color w:val="000000"/>
                <w:sz w:val="16"/>
                <w:szCs w:val="16"/>
                <w:lang w:eastAsia="en-GB"/>
              </w:rPr>
            </w:pPr>
            <w:r w:rsidRPr="00FD2BFD">
              <w:rPr>
                <w:rFonts w:ascii="Calibri" w:eastAsia="Times New Roman" w:hAnsi="Calibri" w:cs="Calibri"/>
                <w:color w:val="000000"/>
                <w:sz w:val="16"/>
                <w:szCs w:val="16"/>
                <w:lang w:eastAsia="en-GB"/>
              </w:rPr>
              <w:t>R. E. Hope-Simpson</w:t>
            </w:r>
          </w:p>
        </w:tc>
        <w:tc>
          <w:tcPr>
            <w:tcW w:w="591" w:type="dxa"/>
            <w:tcBorders>
              <w:top w:val="nil"/>
              <w:left w:val="nil"/>
              <w:bottom w:val="single" w:sz="4" w:space="0" w:color="auto"/>
              <w:right w:val="single" w:sz="4" w:space="0" w:color="auto"/>
            </w:tcBorders>
            <w:shd w:val="clear" w:color="auto" w:fill="auto"/>
            <w:vAlign w:val="bottom"/>
            <w:hideMark/>
          </w:tcPr>
          <w:p w:rsidR="003C36E2" w:rsidRPr="00FD2BFD" w:rsidRDefault="003C36E2" w:rsidP="006B5454">
            <w:pPr>
              <w:spacing w:after="0" w:line="240" w:lineRule="auto"/>
              <w:jc w:val="right"/>
              <w:rPr>
                <w:rFonts w:ascii="Calibri" w:eastAsia="Times New Roman" w:hAnsi="Calibri" w:cs="Calibri"/>
                <w:color w:val="000000"/>
                <w:sz w:val="16"/>
                <w:szCs w:val="16"/>
                <w:lang w:eastAsia="en-GB"/>
              </w:rPr>
            </w:pPr>
            <w:r w:rsidRPr="00FD2BFD">
              <w:rPr>
                <w:rFonts w:ascii="Calibri" w:eastAsia="Times New Roman" w:hAnsi="Calibri" w:cs="Calibri"/>
                <w:color w:val="000000"/>
                <w:sz w:val="16"/>
                <w:szCs w:val="16"/>
                <w:lang w:eastAsia="en-GB"/>
              </w:rPr>
              <w:t>1975</w:t>
            </w:r>
          </w:p>
        </w:tc>
        <w:tc>
          <w:tcPr>
            <w:tcW w:w="5670" w:type="dxa"/>
            <w:tcBorders>
              <w:top w:val="nil"/>
              <w:left w:val="nil"/>
              <w:bottom w:val="single" w:sz="4" w:space="0" w:color="auto"/>
              <w:right w:val="single" w:sz="4" w:space="0" w:color="auto"/>
            </w:tcBorders>
            <w:shd w:val="clear" w:color="auto" w:fill="auto"/>
            <w:vAlign w:val="bottom"/>
            <w:hideMark/>
          </w:tcPr>
          <w:p w:rsidR="003C36E2" w:rsidRPr="00FD2BFD" w:rsidRDefault="003C36E2" w:rsidP="006B5454">
            <w:pPr>
              <w:spacing w:after="0" w:line="240" w:lineRule="auto"/>
              <w:rPr>
                <w:rFonts w:ascii="Calibri" w:eastAsia="Times New Roman" w:hAnsi="Calibri" w:cs="Calibri"/>
                <w:color w:val="000000"/>
                <w:sz w:val="16"/>
                <w:szCs w:val="16"/>
                <w:lang w:eastAsia="en-GB"/>
              </w:rPr>
            </w:pPr>
            <w:r w:rsidRPr="00FD2BFD">
              <w:rPr>
                <w:rFonts w:ascii="Calibri" w:eastAsia="Times New Roman" w:hAnsi="Calibri" w:cs="Calibri"/>
                <w:color w:val="000000"/>
                <w:sz w:val="16"/>
                <w:szCs w:val="16"/>
                <w:lang w:eastAsia="en-GB"/>
              </w:rPr>
              <w:t>Postherpetic neuralgia</w:t>
            </w:r>
          </w:p>
        </w:tc>
        <w:tc>
          <w:tcPr>
            <w:tcW w:w="2977" w:type="dxa"/>
            <w:tcBorders>
              <w:top w:val="nil"/>
              <w:left w:val="nil"/>
              <w:bottom w:val="single" w:sz="4" w:space="0" w:color="auto"/>
              <w:right w:val="single" w:sz="4" w:space="0" w:color="auto"/>
            </w:tcBorders>
            <w:shd w:val="clear" w:color="auto" w:fill="auto"/>
            <w:vAlign w:val="bottom"/>
            <w:hideMark/>
          </w:tcPr>
          <w:p w:rsidR="003C36E2" w:rsidRPr="00FD2BFD" w:rsidRDefault="003C36E2" w:rsidP="006B5454">
            <w:pPr>
              <w:spacing w:after="0" w:line="240" w:lineRule="auto"/>
              <w:rPr>
                <w:rFonts w:ascii="Calibri" w:eastAsia="Times New Roman" w:hAnsi="Calibri" w:cs="Calibri"/>
                <w:color w:val="000000"/>
                <w:sz w:val="16"/>
                <w:szCs w:val="16"/>
                <w:lang w:eastAsia="en-GB"/>
              </w:rPr>
            </w:pPr>
            <w:r w:rsidRPr="00FD2BFD">
              <w:rPr>
                <w:rFonts w:ascii="Calibri" w:eastAsia="Times New Roman" w:hAnsi="Calibri" w:cs="Calibri"/>
                <w:color w:val="000000"/>
                <w:sz w:val="16"/>
                <w:szCs w:val="16"/>
                <w:lang w:eastAsia="en-GB"/>
              </w:rPr>
              <w:t>The Journal of the Royal College of General Practitioners</w:t>
            </w:r>
          </w:p>
        </w:tc>
      </w:tr>
      <w:tr w:rsidR="003C36E2" w:rsidRPr="00FD2BFD" w:rsidTr="006B5454">
        <w:trPr>
          <w:trHeight w:val="465"/>
        </w:trPr>
        <w:tc>
          <w:tcPr>
            <w:tcW w:w="1660" w:type="dxa"/>
            <w:vMerge/>
            <w:tcBorders>
              <w:top w:val="nil"/>
              <w:left w:val="single" w:sz="4" w:space="0" w:color="auto"/>
              <w:bottom w:val="single" w:sz="4" w:space="0" w:color="auto"/>
              <w:right w:val="single" w:sz="4" w:space="0" w:color="auto"/>
            </w:tcBorders>
            <w:vAlign w:val="center"/>
            <w:hideMark/>
          </w:tcPr>
          <w:p w:rsidR="003C36E2" w:rsidRPr="00FD2BFD" w:rsidRDefault="003C36E2" w:rsidP="006B5454">
            <w:pPr>
              <w:spacing w:after="0" w:line="240" w:lineRule="auto"/>
              <w:rPr>
                <w:rFonts w:ascii="Calibri" w:eastAsia="Times New Roman" w:hAnsi="Calibri" w:cs="Calibri"/>
                <w:b/>
                <w:bCs/>
                <w:color w:val="000000"/>
                <w:sz w:val="16"/>
                <w:szCs w:val="16"/>
                <w:lang w:eastAsia="en-GB"/>
              </w:rPr>
            </w:pPr>
          </w:p>
        </w:tc>
        <w:tc>
          <w:tcPr>
            <w:tcW w:w="2847" w:type="dxa"/>
            <w:tcBorders>
              <w:top w:val="nil"/>
              <w:left w:val="nil"/>
              <w:bottom w:val="single" w:sz="4" w:space="0" w:color="auto"/>
              <w:right w:val="single" w:sz="4" w:space="0" w:color="auto"/>
            </w:tcBorders>
            <w:shd w:val="clear" w:color="auto" w:fill="auto"/>
            <w:vAlign w:val="bottom"/>
            <w:hideMark/>
          </w:tcPr>
          <w:p w:rsidR="003C36E2" w:rsidRPr="00FD2BFD" w:rsidRDefault="003C36E2" w:rsidP="006B5454">
            <w:pPr>
              <w:spacing w:after="0" w:line="240" w:lineRule="auto"/>
              <w:rPr>
                <w:rFonts w:ascii="Calibri" w:eastAsia="Times New Roman" w:hAnsi="Calibri" w:cs="Calibri"/>
                <w:color w:val="000000"/>
                <w:sz w:val="16"/>
                <w:szCs w:val="16"/>
                <w:lang w:eastAsia="en-GB"/>
              </w:rPr>
            </w:pPr>
            <w:r w:rsidRPr="00FD2BFD">
              <w:rPr>
                <w:rFonts w:ascii="Calibri" w:eastAsia="Times New Roman" w:hAnsi="Calibri" w:cs="Calibri"/>
                <w:color w:val="000000"/>
                <w:sz w:val="16"/>
                <w:szCs w:val="16"/>
                <w:lang w:eastAsia="en-GB"/>
              </w:rPr>
              <w:t>M. Kolsek</w:t>
            </w:r>
          </w:p>
        </w:tc>
        <w:tc>
          <w:tcPr>
            <w:tcW w:w="591" w:type="dxa"/>
            <w:tcBorders>
              <w:top w:val="nil"/>
              <w:left w:val="nil"/>
              <w:bottom w:val="single" w:sz="4" w:space="0" w:color="auto"/>
              <w:right w:val="single" w:sz="4" w:space="0" w:color="auto"/>
            </w:tcBorders>
            <w:shd w:val="clear" w:color="auto" w:fill="auto"/>
            <w:vAlign w:val="bottom"/>
            <w:hideMark/>
          </w:tcPr>
          <w:p w:rsidR="003C36E2" w:rsidRPr="00FD2BFD" w:rsidRDefault="003C36E2" w:rsidP="006B5454">
            <w:pPr>
              <w:spacing w:after="0" w:line="240" w:lineRule="auto"/>
              <w:jc w:val="right"/>
              <w:rPr>
                <w:rFonts w:ascii="Calibri" w:eastAsia="Times New Roman" w:hAnsi="Calibri" w:cs="Calibri"/>
                <w:color w:val="000000"/>
                <w:sz w:val="16"/>
                <w:szCs w:val="16"/>
                <w:lang w:eastAsia="en-GB"/>
              </w:rPr>
            </w:pPr>
            <w:r w:rsidRPr="00FD2BFD">
              <w:rPr>
                <w:rFonts w:ascii="Calibri" w:eastAsia="Times New Roman" w:hAnsi="Calibri" w:cs="Calibri"/>
                <w:color w:val="000000"/>
                <w:sz w:val="16"/>
                <w:szCs w:val="16"/>
                <w:lang w:eastAsia="en-GB"/>
              </w:rPr>
              <w:t>2012</w:t>
            </w:r>
          </w:p>
        </w:tc>
        <w:tc>
          <w:tcPr>
            <w:tcW w:w="5670" w:type="dxa"/>
            <w:tcBorders>
              <w:top w:val="nil"/>
              <w:left w:val="nil"/>
              <w:bottom w:val="single" w:sz="4" w:space="0" w:color="auto"/>
              <w:right w:val="single" w:sz="4" w:space="0" w:color="auto"/>
            </w:tcBorders>
            <w:shd w:val="clear" w:color="auto" w:fill="auto"/>
            <w:vAlign w:val="bottom"/>
            <w:hideMark/>
          </w:tcPr>
          <w:p w:rsidR="003C36E2" w:rsidRPr="00FD2BFD" w:rsidRDefault="003C36E2" w:rsidP="006B5454">
            <w:pPr>
              <w:spacing w:after="0" w:line="240" w:lineRule="auto"/>
              <w:rPr>
                <w:rFonts w:ascii="Calibri" w:eastAsia="Times New Roman" w:hAnsi="Calibri" w:cs="Calibri"/>
                <w:color w:val="000000"/>
                <w:sz w:val="16"/>
                <w:szCs w:val="16"/>
                <w:lang w:eastAsia="en-GB"/>
              </w:rPr>
            </w:pPr>
            <w:r w:rsidRPr="00FD2BFD">
              <w:rPr>
                <w:rFonts w:ascii="Calibri" w:eastAsia="Times New Roman" w:hAnsi="Calibri" w:cs="Calibri"/>
                <w:color w:val="000000"/>
                <w:sz w:val="16"/>
                <w:szCs w:val="16"/>
                <w:lang w:eastAsia="en-GB"/>
              </w:rPr>
              <w:t>TENS - an alternative to antiviral drugs for acute herpes zoster treatment and postherpetic neuralgia prevention</w:t>
            </w:r>
          </w:p>
        </w:tc>
        <w:tc>
          <w:tcPr>
            <w:tcW w:w="2977" w:type="dxa"/>
            <w:tcBorders>
              <w:top w:val="nil"/>
              <w:left w:val="nil"/>
              <w:bottom w:val="single" w:sz="4" w:space="0" w:color="auto"/>
              <w:right w:val="single" w:sz="4" w:space="0" w:color="auto"/>
            </w:tcBorders>
            <w:shd w:val="clear" w:color="auto" w:fill="auto"/>
            <w:vAlign w:val="bottom"/>
            <w:hideMark/>
          </w:tcPr>
          <w:p w:rsidR="003C36E2" w:rsidRPr="00FD2BFD" w:rsidRDefault="003C36E2" w:rsidP="006B5454">
            <w:pPr>
              <w:spacing w:after="0" w:line="240" w:lineRule="auto"/>
              <w:rPr>
                <w:rFonts w:ascii="Calibri" w:eastAsia="Times New Roman" w:hAnsi="Calibri" w:cs="Calibri"/>
                <w:color w:val="000000"/>
                <w:sz w:val="16"/>
                <w:szCs w:val="16"/>
                <w:lang w:eastAsia="en-GB"/>
              </w:rPr>
            </w:pPr>
            <w:r w:rsidRPr="00FD2BFD">
              <w:rPr>
                <w:rFonts w:ascii="Calibri" w:eastAsia="Times New Roman" w:hAnsi="Calibri" w:cs="Calibri"/>
                <w:color w:val="000000"/>
                <w:sz w:val="16"/>
                <w:szCs w:val="16"/>
                <w:lang w:eastAsia="en-GB"/>
              </w:rPr>
              <w:t>Swiss Medical Weekly</w:t>
            </w:r>
          </w:p>
        </w:tc>
      </w:tr>
      <w:tr w:rsidR="003C36E2" w:rsidRPr="00FD2BFD" w:rsidTr="006B5454">
        <w:trPr>
          <w:trHeight w:val="465"/>
        </w:trPr>
        <w:tc>
          <w:tcPr>
            <w:tcW w:w="1660" w:type="dxa"/>
            <w:vMerge/>
            <w:tcBorders>
              <w:top w:val="nil"/>
              <w:left w:val="single" w:sz="4" w:space="0" w:color="auto"/>
              <w:bottom w:val="single" w:sz="4" w:space="0" w:color="auto"/>
              <w:right w:val="single" w:sz="4" w:space="0" w:color="auto"/>
            </w:tcBorders>
            <w:vAlign w:val="center"/>
            <w:hideMark/>
          </w:tcPr>
          <w:p w:rsidR="003C36E2" w:rsidRPr="00FD2BFD" w:rsidRDefault="003C36E2" w:rsidP="006B5454">
            <w:pPr>
              <w:spacing w:after="0" w:line="240" w:lineRule="auto"/>
              <w:rPr>
                <w:rFonts w:ascii="Calibri" w:eastAsia="Times New Roman" w:hAnsi="Calibri" w:cs="Calibri"/>
                <w:b/>
                <w:bCs/>
                <w:color w:val="000000"/>
                <w:sz w:val="16"/>
                <w:szCs w:val="16"/>
                <w:lang w:eastAsia="en-GB"/>
              </w:rPr>
            </w:pPr>
          </w:p>
        </w:tc>
        <w:tc>
          <w:tcPr>
            <w:tcW w:w="2847" w:type="dxa"/>
            <w:tcBorders>
              <w:top w:val="nil"/>
              <w:left w:val="nil"/>
              <w:bottom w:val="single" w:sz="4" w:space="0" w:color="auto"/>
              <w:right w:val="single" w:sz="4" w:space="0" w:color="auto"/>
            </w:tcBorders>
            <w:shd w:val="clear" w:color="auto" w:fill="auto"/>
            <w:vAlign w:val="bottom"/>
            <w:hideMark/>
          </w:tcPr>
          <w:p w:rsidR="003C36E2" w:rsidRPr="00FD2BFD" w:rsidRDefault="003C36E2" w:rsidP="006B5454">
            <w:pPr>
              <w:spacing w:after="0" w:line="240" w:lineRule="auto"/>
              <w:rPr>
                <w:rFonts w:ascii="Calibri" w:eastAsia="Times New Roman" w:hAnsi="Calibri" w:cs="Calibri"/>
                <w:color w:val="000000"/>
                <w:sz w:val="16"/>
                <w:szCs w:val="16"/>
                <w:lang w:eastAsia="en-GB"/>
              </w:rPr>
            </w:pPr>
            <w:r w:rsidRPr="00FD2BFD">
              <w:rPr>
                <w:rFonts w:ascii="Calibri" w:eastAsia="Times New Roman" w:hAnsi="Calibri" w:cs="Calibri"/>
                <w:color w:val="000000"/>
                <w:sz w:val="16"/>
                <w:szCs w:val="16"/>
                <w:lang w:eastAsia="en-GB"/>
              </w:rPr>
              <w:t>J. S. H. A. Koopman, J. P. Dieleman, F. J. Huygen, M. de Mos, C. G. M. Martin and M. C. J. M. Sturkenboom</w:t>
            </w:r>
          </w:p>
        </w:tc>
        <w:tc>
          <w:tcPr>
            <w:tcW w:w="591" w:type="dxa"/>
            <w:tcBorders>
              <w:top w:val="nil"/>
              <w:left w:val="nil"/>
              <w:bottom w:val="single" w:sz="4" w:space="0" w:color="auto"/>
              <w:right w:val="single" w:sz="4" w:space="0" w:color="auto"/>
            </w:tcBorders>
            <w:shd w:val="clear" w:color="auto" w:fill="auto"/>
            <w:vAlign w:val="bottom"/>
            <w:hideMark/>
          </w:tcPr>
          <w:p w:rsidR="003C36E2" w:rsidRPr="00FD2BFD" w:rsidRDefault="003C36E2" w:rsidP="006B5454">
            <w:pPr>
              <w:spacing w:after="0" w:line="240" w:lineRule="auto"/>
              <w:jc w:val="right"/>
              <w:rPr>
                <w:rFonts w:ascii="Calibri" w:eastAsia="Times New Roman" w:hAnsi="Calibri" w:cs="Calibri"/>
                <w:color w:val="000000"/>
                <w:sz w:val="16"/>
                <w:szCs w:val="16"/>
                <w:lang w:eastAsia="en-GB"/>
              </w:rPr>
            </w:pPr>
            <w:r w:rsidRPr="00FD2BFD">
              <w:rPr>
                <w:rFonts w:ascii="Calibri" w:eastAsia="Times New Roman" w:hAnsi="Calibri" w:cs="Calibri"/>
                <w:color w:val="000000"/>
                <w:sz w:val="16"/>
                <w:szCs w:val="16"/>
                <w:lang w:eastAsia="en-GB"/>
              </w:rPr>
              <w:t>2009</w:t>
            </w:r>
          </w:p>
        </w:tc>
        <w:tc>
          <w:tcPr>
            <w:tcW w:w="5670" w:type="dxa"/>
            <w:tcBorders>
              <w:top w:val="nil"/>
              <w:left w:val="nil"/>
              <w:bottom w:val="single" w:sz="4" w:space="0" w:color="auto"/>
              <w:right w:val="single" w:sz="4" w:space="0" w:color="auto"/>
            </w:tcBorders>
            <w:shd w:val="clear" w:color="auto" w:fill="auto"/>
            <w:vAlign w:val="bottom"/>
            <w:hideMark/>
          </w:tcPr>
          <w:p w:rsidR="003C36E2" w:rsidRPr="00FD2BFD" w:rsidRDefault="003C36E2" w:rsidP="006B5454">
            <w:pPr>
              <w:spacing w:after="0" w:line="240" w:lineRule="auto"/>
              <w:rPr>
                <w:rFonts w:ascii="Calibri" w:eastAsia="Times New Roman" w:hAnsi="Calibri" w:cs="Calibri"/>
                <w:color w:val="000000"/>
                <w:sz w:val="16"/>
                <w:szCs w:val="16"/>
                <w:lang w:eastAsia="en-GB"/>
              </w:rPr>
            </w:pPr>
            <w:r w:rsidRPr="00FD2BFD">
              <w:rPr>
                <w:rFonts w:ascii="Calibri" w:eastAsia="Times New Roman" w:hAnsi="Calibri" w:cs="Calibri"/>
                <w:color w:val="000000"/>
                <w:sz w:val="16"/>
                <w:szCs w:val="16"/>
                <w:lang w:eastAsia="en-GB"/>
              </w:rPr>
              <w:t>Incidence of facial pain in the general population</w:t>
            </w:r>
          </w:p>
        </w:tc>
        <w:tc>
          <w:tcPr>
            <w:tcW w:w="2977" w:type="dxa"/>
            <w:tcBorders>
              <w:top w:val="nil"/>
              <w:left w:val="nil"/>
              <w:bottom w:val="single" w:sz="4" w:space="0" w:color="auto"/>
              <w:right w:val="single" w:sz="4" w:space="0" w:color="auto"/>
            </w:tcBorders>
            <w:shd w:val="clear" w:color="auto" w:fill="auto"/>
            <w:vAlign w:val="bottom"/>
            <w:hideMark/>
          </w:tcPr>
          <w:p w:rsidR="003C36E2" w:rsidRPr="00FD2BFD" w:rsidRDefault="003C36E2" w:rsidP="006B5454">
            <w:pPr>
              <w:spacing w:after="0" w:line="240" w:lineRule="auto"/>
              <w:rPr>
                <w:rFonts w:ascii="Calibri" w:eastAsia="Times New Roman" w:hAnsi="Calibri" w:cs="Calibri"/>
                <w:color w:val="000000"/>
                <w:sz w:val="16"/>
                <w:szCs w:val="16"/>
                <w:lang w:eastAsia="en-GB"/>
              </w:rPr>
            </w:pPr>
            <w:r w:rsidRPr="00FD2BFD">
              <w:rPr>
                <w:rFonts w:ascii="Calibri" w:eastAsia="Times New Roman" w:hAnsi="Calibri" w:cs="Calibri"/>
                <w:color w:val="000000"/>
                <w:sz w:val="16"/>
                <w:szCs w:val="16"/>
                <w:lang w:eastAsia="en-GB"/>
              </w:rPr>
              <w:t>Pain</w:t>
            </w:r>
          </w:p>
        </w:tc>
      </w:tr>
      <w:tr w:rsidR="003C36E2" w:rsidRPr="00FD2BFD" w:rsidTr="006B5454">
        <w:trPr>
          <w:trHeight w:val="465"/>
        </w:trPr>
        <w:tc>
          <w:tcPr>
            <w:tcW w:w="1660" w:type="dxa"/>
            <w:vMerge/>
            <w:tcBorders>
              <w:top w:val="nil"/>
              <w:left w:val="single" w:sz="4" w:space="0" w:color="auto"/>
              <w:bottom w:val="single" w:sz="4" w:space="0" w:color="auto"/>
              <w:right w:val="single" w:sz="4" w:space="0" w:color="auto"/>
            </w:tcBorders>
            <w:vAlign w:val="center"/>
            <w:hideMark/>
          </w:tcPr>
          <w:p w:rsidR="003C36E2" w:rsidRPr="00FD2BFD" w:rsidRDefault="003C36E2" w:rsidP="006B5454">
            <w:pPr>
              <w:spacing w:after="0" w:line="240" w:lineRule="auto"/>
              <w:rPr>
                <w:rFonts w:ascii="Calibri" w:eastAsia="Times New Roman" w:hAnsi="Calibri" w:cs="Calibri"/>
                <w:b/>
                <w:bCs/>
                <w:color w:val="000000"/>
                <w:sz w:val="16"/>
                <w:szCs w:val="16"/>
                <w:lang w:eastAsia="en-GB"/>
              </w:rPr>
            </w:pPr>
          </w:p>
        </w:tc>
        <w:tc>
          <w:tcPr>
            <w:tcW w:w="2847" w:type="dxa"/>
            <w:tcBorders>
              <w:top w:val="nil"/>
              <w:left w:val="nil"/>
              <w:bottom w:val="single" w:sz="4" w:space="0" w:color="auto"/>
              <w:right w:val="single" w:sz="4" w:space="0" w:color="auto"/>
            </w:tcBorders>
            <w:shd w:val="clear" w:color="auto" w:fill="auto"/>
            <w:vAlign w:val="bottom"/>
            <w:hideMark/>
          </w:tcPr>
          <w:p w:rsidR="003C36E2" w:rsidRPr="00FD2BFD" w:rsidRDefault="003C36E2" w:rsidP="006B5454">
            <w:pPr>
              <w:spacing w:after="0" w:line="240" w:lineRule="auto"/>
              <w:rPr>
                <w:rFonts w:ascii="Calibri" w:eastAsia="Times New Roman" w:hAnsi="Calibri" w:cs="Calibri"/>
                <w:color w:val="000000"/>
                <w:sz w:val="16"/>
                <w:szCs w:val="16"/>
                <w:lang w:eastAsia="en-GB"/>
              </w:rPr>
            </w:pPr>
            <w:r w:rsidRPr="00FD2BFD">
              <w:rPr>
                <w:rFonts w:ascii="Calibri" w:eastAsia="Times New Roman" w:hAnsi="Calibri" w:cs="Calibri"/>
                <w:color w:val="000000"/>
                <w:sz w:val="16"/>
                <w:szCs w:val="16"/>
                <w:lang w:eastAsia="en-GB"/>
              </w:rPr>
              <w:t>I. Kurokawa, K. Kumano and K. Murakawa</w:t>
            </w:r>
          </w:p>
        </w:tc>
        <w:tc>
          <w:tcPr>
            <w:tcW w:w="591" w:type="dxa"/>
            <w:tcBorders>
              <w:top w:val="nil"/>
              <w:left w:val="nil"/>
              <w:bottom w:val="single" w:sz="4" w:space="0" w:color="auto"/>
              <w:right w:val="single" w:sz="4" w:space="0" w:color="auto"/>
            </w:tcBorders>
            <w:shd w:val="clear" w:color="auto" w:fill="auto"/>
            <w:vAlign w:val="bottom"/>
            <w:hideMark/>
          </w:tcPr>
          <w:p w:rsidR="003C36E2" w:rsidRPr="00FD2BFD" w:rsidRDefault="003C36E2" w:rsidP="006B5454">
            <w:pPr>
              <w:spacing w:after="0" w:line="240" w:lineRule="auto"/>
              <w:jc w:val="right"/>
              <w:rPr>
                <w:rFonts w:ascii="Calibri" w:eastAsia="Times New Roman" w:hAnsi="Calibri" w:cs="Calibri"/>
                <w:color w:val="000000"/>
                <w:sz w:val="16"/>
                <w:szCs w:val="16"/>
                <w:lang w:eastAsia="en-GB"/>
              </w:rPr>
            </w:pPr>
            <w:r w:rsidRPr="00FD2BFD">
              <w:rPr>
                <w:rFonts w:ascii="Calibri" w:eastAsia="Times New Roman" w:hAnsi="Calibri" w:cs="Calibri"/>
                <w:color w:val="000000"/>
                <w:sz w:val="16"/>
                <w:szCs w:val="16"/>
                <w:lang w:eastAsia="en-GB"/>
              </w:rPr>
              <w:t>2002</w:t>
            </w:r>
          </w:p>
        </w:tc>
        <w:tc>
          <w:tcPr>
            <w:tcW w:w="5670" w:type="dxa"/>
            <w:tcBorders>
              <w:top w:val="nil"/>
              <w:left w:val="nil"/>
              <w:bottom w:val="single" w:sz="4" w:space="0" w:color="auto"/>
              <w:right w:val="single" w:sz="4" w:space="0" w:color="auto"/>
            </w:tcBorders>
            <w:shd w:val="clear" w:color="auto" w:fill="auto"/>
            <w:vAlign w:val="bottom"/>
            <w:hideMark/>
          </w:tcPr>
          <w:p w:rsidR="003C36E2" w:rsidRPr="00FD2BFD" w:rsidRDefault="003C36E2" w:rsidP="006B5454">
            <w:pPr>
              <w:spacing w:after="0" w:line="240" w:lineRule="auto"/>
              <w:rPr>
                <w:rFonts w:ascii="Calibri" w:eastAsia="Times New Roman" w:hAnsi="Calibri" w:cs="Calibri"/>
                <w:color w:val="000000"/>
                <w:sz w:val="16"/>
                <w:szCs w:val="16"/>
                <w:lang w:eastAsia="en-GB"/>
              </w:rPr>
            </w:pPr>
            <w:r w:rsidRPr="00FD2BFD">
              <w:rPr>
                <w:rFonts w:ascii="Calibri" w:eastAsia="Times New Roman" w:hAnsi="Calibri" w:cs="Calibri"/>
                <w:color w:val="000000"/>
                <w:sz w:val="16"/>
                <w:szCs w:val="16"/>
                <w:lang w:eastAsia="en-GB"/>
              </w:rPr>
              <w:t>Clinical correlates of prolonged pain in Japanese patients with acute herpes zoster</w:t>
            </w:r>
          </w:p>
        </w:tc>
        <w:tc>
          <w:tcPr>
            <w:tcW w:w="2977" w:type="dxa"/>
            <w:tcBorders>
              <w:top w:val="nil"/>
              <w:left w:val="nil"/>
              <w:bottom w:val="single" w:sz="4" w:space="0" w:color="auto"/>
              <w:right w:val="single" w:sz="4" w:space="0" w:color="auto"/>
            </w:tcBorders>
            <w:shd w:val="clear" w:color="auto" w:fill="auto"/>
            <w:vAlign w:val="bottom"/>
            <w:hideMark/>
          </w:tcPr>
          <w:p w:rsidR="003C36E2" w:rsidRPr="00FD2BFD" w:rsidRDefault="003C36E2" w:rsidP="006B5454">
            <w:pPr>
              <w:spacing w:after="0" w:line="240" w:lineRule="auto"/>
              <w:rPr>
                <w:rFonts w:ascii="Calibri" w:eastAsia="Times New Roman" w:hAnsi="Calibri" w:cs="Calibri"/>
                <w:color w:val="000000"/>
                <w:sz w:val="16"/>
                <w:szCs w:val="16"/>
                <w:lang w:eastAsia="en-GB"/>
              </w:rPr>
            </w:pPr>
            <w:r w:rsidRPr="00FD2BFD">
              <w:rPr>
                <w:rFonts w:ascii="Calibri" w:eastAsia="Times New Roman" w:hAnsi="Calibri" w:cs="Calibri"/>
                <w:color w:val="000000"/>
                <w:sz w:val="16"/>
                <w:szCs w:val="16"/>
                <w:lang w:eastAsia="en-GB"/>
              </w:rPr>
              <w:t>Journal of International Medical Research</w:t>
            </w:r>
          </w:p>
        </w:tc>
      </w:tr>
      <w:tr w:rsidR="003C36E2" w:rsidRPr="00FD2BFD" w:rsidTr="006B5454">
        <w:trPr>
          <w:trHeight w:val="690"/>
        </w:trPr>
        <w:tc>
          <w:tcPr>
            <w:tcW w:w="1660" w:type="dxa"/>
            <w:vMerge/>
            <w:tcBorders>
              <w:top w:val="nil"/>
              <w:left w:val="single" w:sz="4" w:space="0" w:color="auto"/>
              <w:bottom w:val="single" w:sz="4" w:space="0" w:color="auto"/>
              <w:right w:val="single" w:sz="4" w:space="0" w:color="auto"/>
            </w:tcBorders>
            <w:vAlign w:val="center"/>
            <w:hideMark/>
          </w:tcPr>
          <w:p w:rsidR="003C36E2" w:rsidRPr="00FD2BFD" w:rsidRDefault="003C36E2" w:rsidP="006B5454">
            <w:pPr>
              <w:spacing w:after="0" w:line="240" w:lineRule="auto"/>
              <w:rPr>
                <w:rFonts w:ascii="Calibri" w:eastAsia="Times New Roman" w:hAnsi="Calibri" w:cs="Calibri"/>
                <w:b/>
                <w:bCs/>
                <w:color w:val="000000"/>
                <w:sz w:val="16"/>
                <w:szCs w:val="16"/>
                <w:lang w:eastAsia="en-GB"/>
              </w:rPr>
            </w:pPr>
          </w:p>
        </w:tc>
        <w:tc>
          <w:tcPr>
            <w:tcW w:w="2847" w:type="dxa"/>
            <w:tcBorders>
              <w:top w:val="nil"/>
              <w:left w:val="nil"/>
              <w:bottom w:val="single" w:sz="4" w:space="0" w:color="auto"/>
              <w:right w:val="single" w:sz="4" w:space="0" w:color="auto"/>
            </w:tcBorders>
            <w:shd w:val="clear" w:color="auto" w:fill="auto"/>
            <w:vAlign w:val="bottom"/>
            <w:hideMark/>
          </w:tcPr>
          <w:p w:rsidR="003C36E2" w:rsidRPr="00FD2BFD" w:rsidRDefault="003C36E2" w:rsidP="006B5454">
            <w:pPr>
              <w:spacing w:after="0" w:line="240" w:lineRule="auto"/>
              <w:rPr>
                <w:rFonts w:ascii="Calibri" w:eastAsia="Times New Roman" w:hAnsi="Calibri" w:cs="Calibri"/>
                <w:color w:val="000000"/>
                <w:sz w:val="16"/>
                <w:szCs w:val="16"/>
                <w:lang w:eastAsia="en-GB"/>
              </w:rPr>
            </w:pPr>
            <w:r w:rsidRPr="00FD2BFD">
              <w:rPr>
                <w:rFonts w:ascii="Calibri" w:eastAsia="Times New Roman" w:hAnsi="Calibri" w:cs="Calibri"/>
                <w:color w:val="000000"/>
                <w:sz w:val="16"/>
                <w:szCs w:val="16"/>
                <w:lang w:eastAsia="en-GB"/>
              </w:rPr>
              <w:t>I. Kurokawa, K. Murakawa and K. Kumano</w:t>
            </w:r>
          </w:p>
        </w:tc>
        <w:tc>
          <w:tcPr>
            <w:tcW w:w="591" w:type="dxa"/>
            <w:tcBorders>
              <w:top w:val="nil"/>
              <w:left w:val="nil"/>
              <w:bottom w:val="single" w:sz="4" w:space="0" w:color="auto"/>
              <w:right w:val="single" w:sz="4" w:space="0" w:color="auto"/>
            </w:tcBorders>
            <w:shd w:val="clear" w:color="auto" w:fill="auto"/>
            <w:vAlign w:val="bottom"/>
            <w:hideMark/>
          </w:tcPr>
          <w:p w:rsidR="003C36E2" w:rsidRPr="00FD2BFD" w:rsidRDefault="003C36E2" w:rsidP="006B5454">
            <w:pPr>
              <w:spacing w:after="0" w:line="240" w:lineRule="auto"/>
              <w:jc w:val="right"/>
              <w:rPr>
                <w:rFonts w:ascii="Calibri" w:eastAsia="Times New Roman" w:hAnsi="Calibri" w:cs="Calibri"/>
                <w:color w:val="000000"/>
                <w:sz w:val="16"/>
                <w:szCs w:val="16"/>
                <w:lang w:eastAsia="en-GB"/>
              </w:rPr>
            </w:pPr>
            <w:r w:rsidRPr="00FD2BFD">
              <w:rPr>
                <w:rFonts w:ascii="Calibri" w:eastAsia="Times New Roman" w:hAnsi="Calibri" w:cs="Calibri"/>
                <w:color w:val="000000"/>
                <w:sz w:val="16"/>
                <w:szCs w:val="16"/>
                <w:lang w:eastAsia="en-GB"/>
              </w:rPr>
              <w:t>2007</w:t>
            </w:r>
          </w:p>
        </w:tc>
        <w:tc>
          <w:tcPr>
            <w:tcW w:w="5670" w:type="dxa"/>
            <w:tcBorders>
              <w:top w:val="nil"/>
              <w:left w:val="nil"/>
              <w:bottom w:val="single" w:sz="4" w:space="0" w:color="auto"/>
              <w:right w:val="single" w:sz="4" w:space="0" w:color="auto"/>
            </w:tcBorders>
            <w:shd w:val="clear" w:color="auto" w:fill="auto"/>
            <w:vAlign w:val="bottom"/>
            <w:hideMark/>
          </w:tcPr>
          <w:p w:rsidR="003C36E2" w:rsidRPr="00FD2BFD" w:rsidRDefault="003C36E2" w:rsidP="006B5454">
            <w:pPr>
              <w:spacing w:after="0" w:line="240" w:lineRule="auto"/>
              <w:rPr>
                <w:rFonts w:ascii="Calibri" w:eastAsia="Times New Roman" w:hAnsi="Calibri" w:cs="Calibri"/>
                <w:color w:val="000000"/>
                <w:sz w:val="16"/>
                <w:szCs w:val="16"/>
                <w:lang w:eastAsia="en-GB"/>
              </w:rPr>
            </w:pPr>
            <w:r w:rsidRPr="00FD2BFD">
              <w:rPr>
                <w:rFonts w:ascii="Calibri" w:eastAsia="Times New Roman" w:hAnsi="Calibri" w:cs="Calibri"/>
                <w:color w:val="000000"/>
                <w:sz w:val="16"/>
                <w:szCs w:val="16"/>
                <w:lang w:eastAsia="en-GB"/>
              </w:rPr>
              <w:t>The change in zoster-associated pain treated with oral valaciclovir in immunocompetent patients with acute herpes zoster</w:t>
            </w:r>
          </w:p>
        </w:tc>
        <w:tc>
          <w:tcPr>
            <w:tcW w:w="2977" w:type="dxa"/>
            <w:tcBorders>
              <w:top w:val="nil"/>
              <w:left w:val="nil"/>
              <w:bottom w:val="single" w:sz="4" w:space="0" w:color="auto"/>
              <w:right w:val="single" w:sz="4" w:space="0" w:color="auto"/>
            </w:tcBorders>
            <w:shd w:val="clear" w:color="auto" w:fill="auto"/>
            <w:vAlign w:val="bottom"/>
            <w:hideMark/>
          </w:tcPr>
          <w:p w:rsidR="003C36E2" w:rsidRPr="00FD2BFD" w:rsidRDefault="003C36E2" w:rsidP="006B5454">
            <w:pPr>
              <w:spacing w:after="0" w:line="240" w:lineRule="auto"/>
              <w:rPr>
                <w:rFonts w:ascii="Calibri" w:eastAsia="Times New Roman" w:hAnsi="Calibri" w:cs="Calibri"/>
                <w:color w:val="000000"/>
                <w:sz w:val="16"/>
                <w:szCs w:val="16"/>
                <w:lang w:eastAsia="en-GB"/>
              </w:rPr>
            </w:pPr>
            <w:r w:rsidRPr="00FD2BFD">
              <w:rPr>
                <w:rFonts w:ascii="Calibri" w:eastAsia="Times New Roman" w:hAnsi="Calibri" w:cs="Calibri"/>
                <w:color w:val="000000"/>
                <w:sz w:val="16"/>
                <w:szCs w:val="16"/>
                <w:lang w:eastAsia="en-GB"/>
              </w:rPr>
              <w:t>International Journal of Clinical Practice</w:t>
            </w:r>
          </w:p>
        </w:tc>
      </w:tr>
      <w:tr w:rsidR="003C36E2" w:rsidRPr="00FD2BFD" w:rsidTr="006B5454">
        <w:trPr>
          <w:trHeight w:val="690"/>
        </w:trPr>
        <w:tc>
          <w:tcPr>
            <w:tcW w:w="1660" w:type="dxa"/>
            <w:vMerge/>
            <w:tcBorders>
              <w:top w:val="nil"/>
              <w:left w:val="single" w:sz="4" w:space="0" w:color="auto"/>
              <w:bottom w:val="single" w:sz="4" w:space="0" w:color="auto"/>
              <w:right w:val="single" w:sz="4" w:space="0" w:color="auto"/>
            </w:tcBorders>
            <w:vAlign w:val="center"/>
            <w:hideMark/>
          </w:tcPr>
          <w:p w:rsidR="003C36E2" w:rsidRPr="00FD2BFD" w:rsidRDefault="003C36E2" w:rsidP="006B5454">
            <w:pPr>
              <w:spacing w:after="0" w:line="240" w:lineRule="auto"/>
              <w:rPr>
                <w:rFonts w:ascii="Calibri" w:eastAsia="Times New Roman" w:hAnsi="Calibri" w:cs="Calibri"/>
                <w:b/>
                <w:bCs/>
                <w:color w:val="000000"/>
                <w:sz w:val="16"/>
                <w:szCs w:val="16"/>
                <w:lang w:eastAsia="en-GB"/>
              </w:rPr>
            </w:pPr>
          </w:p>
        </w:tc>
        <w:tc>
          <w:tcPr>
            <w:tcW w:w="2847" w:type="dxa"/>
            <w:tcBorders>
              <w:top w:val="nil"/>
              <w:left w:val="nil"/>
              <w:bottom w:val="single" w:sz="4" w:space="0" w:color="auto"/>
              <w:right w:val="single" w:sz="4" w:space="0" w:color="auto"/>
            </w:tcBorders>
            <w:shd w:val="clear" w:color="auto" w:fill="auto"/>
            <w:vAlign w:val="bottom"/>
            <w:hideMark/>
          </w:tcPr>
          <w:p w:rsidR="003C36E2" w:rsidRPr="00FD2BFD" w:rsidRDefault="003C36E2" w:rsidP="006B5454">
            <w:pPr>
              <w:spacing w:after="0" w:line="240" w:lineRule="auto"/>
              <w:rPr>
                <w:rFonts w:ascii="Calibri" w:eastAsia="Times New Roman" w:hAnsi="Calibri" w:cs="Calibri"/>
                <w:color w:val="000000"/>
                <w:sz w:val="16"/>
                <w:szCs w:val="16"/>
                <w:lang w:eastAsia="en-GB"/>
              </w:rPr>
            </w:pPr>
            <w:r w:rsidRPr="00FD2BFD">
              <w:rPr>
                <w:rFonts w:ascii="Calibri" w:eastAsia="Times New Roman" w:hAnsi="Calibri" w:cs="Calibri"/>
                <w:color w:val="000000"/>
                <w:sz w:val="16"/>
                <w:szCs w:val="16"/>
                <w:lang w:eastAsia="en-GB"/>
              </w:rPr>
              <w:t>W. Lapolla, C. DiGiorgio, K. Haitz, G. Magel, N. Mendoza, J. Grady, W. Lu and S. Tyring</w:t>
            </w:r>
          </w:p>
        </w:tc>
        <w:tc>
          <w:tcPr>
            <w:tcW w:w="591" w:type="dxa"/>
            <w:tcBorders>
              <w:top w:val="nil"/>
              <w:left w:val="nil"/>
              <w:bottom w:val="single" w:sz="4" w:space="0" w:color="auto"/>
              <w:right w:val="single" w:sz="4" w:space="0" w:color="auto"/>
            </w:tcBorders>
            <w:shd w:val="clear" w:color="auto" w:fill="auto"/>
            <w:vAlign w:val="bottom"/>
            <w:hideMark/>
          </w:tcPr>
          <w:p w:rsidR="003C36E2" w:rsidRPr="00FD2BFD" w:rsidRDefault="003C36E2" w:rsidP="006B5454">
            <w:pPr>
              <w:spacing w:after="0" w:line="240" w:lineRule="auto"/>
              <w:jc w:val="right"/>
              <w:rPr>
                <w:rFonts w:ascii="Calibri" w:eastAsia="Times New Roman" w:hAnsi="Calibri" w:cs="Calibri"/>
                <w:color w:val="000000"/>
                <w:sz w:val="16"/>
                <w:szCs w:val="16"/>
                <w:lang w:eastAsia="en-GB"/>
              </w:rPr>
            </w:pPr>
            <w:r w:rsidRPr="00FD2BFD">
              <w:rPr>
                <w:rFonts w:ascii="Calibri" w:eastAsia="Times New Roman" w:hAnsi="Calibri" w:cs="Calibri"/>
                <w:color w:val="000000"/>
                <w:sz w:val="16"/>
                <w:szCs w:val="16"/>
                <w:lang w:eastAsia="en-GB"/>
              </w:rPr>
              <w:t>2011</w:t>
            </w:r>
          </w:p>
        </w:tc>
        <w:tc>
          <w:tcPr>
            <w:tcW w:w="5670" w:type="dxa"/>
            <w:tcBorders>
              <w:top w:val="nil"/>
              <w:left w:val="nil"/>
              <w:bottom w:val="single" w:sz="4" w:space="0" w:color="auto"/>
              <w:right w:val="single" w:sz="4" w:space="0" w:color="auto"/>
            </w:tcBorders>
            <w:shd w:val="clear" w:color="auto" w:fill="auto"/>
            <w:vAlign w:val="bottom"/>
            <w:hideMark/>
          </w:tcPr>
          <w:p w:rsidR="003C36E2" w:rsidRPr="00FD2BFD" w:rsidRDefault="003C36E2" w:rsidP="006B5454">
            <w:pPr>
              <w:spacing w:after="0" w:line="240" w:lineRule="auto"/>
              <w:rPr>
                <w:rFonts w:ascii="Calibri" w:eastAsia="Times New Roman" w:hAnsi="Calibri" w:cs="Calibri"/>
                <w:color w:val="000000"/>
                <w:sz w:val="16"/>
                <w:szCs w:val="16"/>
                <w:lang w:eastAsia="en-GB"/>
              </w:rPr>
            </w:pPr>
            <w:r w:rsidRPr="00FD2BFD">
              <w:rPr>
                <w:rFonts w:ascii="Calibri" w:eastAsia="Times New Roman" w:hAnsi="Calibri" w:cs="Calibri"/>
                <w:color w:val="000000"/>
                <w:sz w:val="16"/>
                <w:szCs w:val="16"/>
                <w:lang w:eastAsia="en-GB"/>
              </w:rPr>
              <w:t>Incidence of postherpetic neuralgia after combination treatment with gabapentin and valacyclovir in patients with acute herpes zoster: Open-label study</w:t>
            </w:r>
          </w:p>
        </w:tc>
        <w:tc>
          <w:tcPr>
            <w:tcW w:w="2977" w:type="dxa"/>
            <w:tcBorders>
              <w:top w:val="nil"/>
              <w:left w:val="nil"/>
              <w:bottom w:val="single" w:sz="4" w:space="0" w:color="auto"/>
              <w:right w:val="single" w:sz="4" w:space="0" w:color="auto"/>
            </w:tcBorders>
            <w:shd w:val="clear" w:color="auto" w:fill="auto"/>
            <w:vAlign w:val="bottom"/>
            <w:hideMark/>
          </w:tcPr>
          <w:p w:rsidR="003C36E2" w:rsidRPr="00FD2BFD" w:rsidRDefault="003C36E2" w:rsidP="006B5454">
            <w:pPr>
              <w:spacing w:after="0" w:line="240" w:lineRule="auto"/>
              <w:rPr>
                <w:rFonts w:ascii="Calibri" w:eastAsia="Times New Roman" w:hAnsi="Calibri" w:cs="Calibri"/>
                <w:color w:val="000000"/>
                <w:sz w:val="16"/>
                <w:szCs w:val="16"/>
                <w:lang w:eastAsia="en-GB"/>
              </w:rPr>
            </w:pPr>
            <w:r w:rsidRPr="00FD2BFD">
              <w:rPr>
                <w:rFonts w:ascii="Calibri" w:eastAsia="Times New Roman" w:hAnsi="Calibri" w:cs="Calibri"/>
                <w:color w:val="000000"/>
                <w:sz w:val="16"/>
                <w:szCs w:val="16"/>
                <w:lang w:eastAsia="en-GB"/>
              </w:rPr>
              <w:t>Archives of Dermatology</w:t>
            </w:r>
          </w:p>
        </w:tc>
      </w:tr>
      <w:tr w:rsidR="003C36E2" w:rsidRPr="00FD2BFD" w:rsidTr="006B5454">
        <w:trPr>
          <w:trHeight w:val="300"/>
        </w:trPr>
        <w:tc>
          <w:tcPr>
            <w:tcW w:w="1660" w:type="dxa"/>
            <w:vMerge/>
            <w:tcBorders>
              <w:top w:val="nil"/>
              <w:left w:val="single" w:sz="4" w:space="0" w:color="auto"/>
              <w:bottom w:val="single" w:sz="4" w:space="0" w:color="auto"/>
              <w:right w:val="single" w:sz="4" w:space="0" w:color="auto"/>
            </w:tcBorders>
            <w:vAlign w:val="center"/>
            <w:hideMark/>
          </w:tcPr>
          <w:p w:rsidR="003C36E2" w:rsidRPr="00FD2BFD" w:rsidRDefault="003C36E2" w:rsidP="006B5454">
            <w:pPr>
              <w:spacing w:after="0" w:line="240" w:lineRule="auto"/>
              <w:rPr>
                <w:rFonts w:ascii="Calibri" w:eastAsia="Times New Roman" w:hAnsi="Calibri" w:cs="Calibri"/>
                <w:b/>
                <w:bCs/>
                <w:color w:val="000000"/>
                <w:sz w:val="16"/>
                <w:szCs w:val="16"/>
                <w:lang w:eastAsia="en-GB"/>
              </w:rPr>
            </w:pPr>
          </w:p>
        </w:tc>
        <w:tc>
          <w:tcPr>
            <w:tcW w:w="2847" w:type="dxa"/>
            <w:tcBorders>
              <w:top w:val="nil"/>
              <w:left w:val="nil"/>
              <w:bottom w:val="single" w:sz="4" w:space="0" w:color="auto"/>
              <w:right w:val="single" w:sz="4" w:space="0" w:color="auto"/>
            </w:tcBorders>
            <w:shd w:val="clear" w:color="auto" w:fill="auto"/>
            <w:vAlign w:val="bottom"/>
            <w:hideMark/>
          </w:tcPr>
          <w:p w:rsidR="003C36E2" w:rsidRPr="00FD2BFD" w:rsidRDefault="003C36E2" w:rsidP="006B5454">
            <w:pPr>
              <w:spacing w:after="0" w:line="240" w:lineRule="auto"/>
              <w:rPr>
                <w:rFonts w:ascii="Calibri" w:eastAsia="Times New Roman" w:hAnsi="Calibri" w:cs="Calibri"/>
                <w:color w:val="000000"/>
                <w:sz w:val="16"/>
                <w:szCs w:val="16"/>
                <w:lang w:eastAsia="en-GB"/>
              </w:rPr>
            </w:pPr>
            <w:r w:rsidRPr="00FD2BFD">
              <w:rPr>
                <w:rFonts w:ascii="Calibri" w:eastAsia="Times New Roman" w:hAnsi="Calibri" w:cs="Calibri"/>
                <w:color w:val="000000"/>
                <w:sz w:val="16"/>
                <w:szCs w:val="16"/>
                <w:lang w:eastAsia="en-GB"/>
              </w:rPr>
              <w:t>J. P. Malin</w:t>
            </w:r>
          </w:p>
        </w:tc>
        <w:tc>
          <w:tcPr>
            <w:tcW w:w="591" w:type="dxa"/>
            <w:tcBorders>
              <w:top w:val="nil"/>
              <w:left w:val="nil"/>
              <w:bottom w:val="single" w:sz="4" w:space="0" w:color="auto"/>
              <w:right w:val="single" w:sz="4" w:space="0" w:color="auto"/>
            </w:tcBorders>
            <w:shd w:val="clear" w:color="auto" w:fill="auto"/>
            <w:vAlign w:val="bottom"/>
            <w:hideMark/>
          </w:tcPr>
          <w:p w:rsidR="003C36E2" w:rsidRPr="00FD2BFD" w:rsidRDefault="003C36E2" w:rsidP="006B5454">
            <w:pPr>
              <w:spacing w:after="0" w:line="240" w:lineRule="auto"/>
              <w:jc w:val="right"/>
              <w:rPr>
                <w:rFonts w:ascii="Calibri" w:eastAsia="Times New Roman" w:hAnsi="Calibri" w:cs="Calibri"/>
                <w:color w:val="000000"/>
                <w:sz w:val="16"/>
                <w:szCs w:val="16"/>
                <w:lang w:eastAsia="en-GB"/>
              </w:rPr>
            </w:pPr>
            <w:r w:rsidRPr="00FD2BFD">
              <w:rPr>
                <w:rFonts w:ascii="Calibri" w:eastAsia="Times New Roman" w:hAnsi="Calibri" w:cs="Calibri"/>
                <w:color w:val="000000"/>
                <w:sz w:val="16"/>
                <w:szCs w:val="16"/>
                <w:lang w:eastAsia="en-GB"/>
              </w:rPr>
              <w:t>1993</w:t>
            </w:r>
          </w:p>
        </w:tc>
        <w:tc>
          <w:tcPr>
            <w:tcW w:w="5670" w:type="dxa"/>
            <w:tcBorders>
              <w:top w:val="nil"/>
              <w:left w:val="nil"/>
              <w:bottom w:val="single" w:sz="4" w:space="0" w:color="auto"/>
              <w:right w:val="single" w:sz="4" w:space="0" w:color="auto"/>
            </w:tcBorders>
            <w:shd w:val="clear" w:color="auto" w:fill="auto"/>
            <w:vAlign w:val="bottom"/>
            <w:hideMark/>
          </w:tcPr>
          <w:p w:rsidR="003C36E2" w:rsidRPr="00FD2BFD" w:rsidRDefault="003C36E2" w:rsidP="006B5454">
            <w:pPr>
              <w:spacing w:after="0" w:line="240" w:lineRule="auto"/>
              <w:rPr>
                <w:rFonts w:ascii="Calibri" w:eastAsia="Times New Roman" w:hAnsi="Calibri" w:cs="Calibri"/>
                <w:color w:val="000000"/>
                <w:sz w:val="16"/>
                <w:szCs w:val="16"/>
                <w:lang w:eastAsia="en-GB"/>
              </w:rPr>
            </w:pPr>
            <w:r w:rsidRPr="00FD2BFD">
              <w:rPr>
                <w:rFonts w:ascii="Calibri" w:eastAsia="Times New Roman" w:hAnsi="Calibri" w:cs="Calibri"/>
                <w:color w:val="000000"/>
                <w:sz w:val="16"/>
                <w:szCs w:val="16"/>
                <w:lang w:eastAsia="en-GB"/>
              </w:rPr>
              <w:t>A retrospective and an observational study with acyclovir</w:t>
            </w:r>
          </w:p>
        </w:tc>
        <w:tc>
          <w:tcPr>
            <w:tcW w:w="2977" w:type="dxa"/>
            <w:tcBorders>
              <w:top w:val="nil"/>
              <w:left w:val="nil"/>
              <w:bottom w:val="single" w:sz="4" w:space="0" w:color="auto"/>
              <w:right w:val="single" w:sz="4" w:space="0" w:color="auto"/>
            </w:tcBorders>
            <w:shd w:val="clear" w:color="auto" w:fill="auto"/>
            <w:vAlign w:val="bottom"/>
            <w:hideMark/>
          </w:tcPr>
          <w:p w:rsidR="003C36E2" w:rsidRPr="00FD2BFD" w:rsidRDefault="003C36E2" w:rsidP="006B5454">
            <w:pPr>
              <w:spacing w:after="0" w:line="240" w:lineRule="auto"/>
              <w:rPr>
                <w:rFonts w:ascii="Calibri" w:eastAsia="Times New Roman" w:hAnsi="Calibri" w:cs="Calibri"/>
                <w:color w:val="000000"/>
                <w:sz w:val="16"/>
                <w:szCs w:val="16"/>
                <w:lang w:eastAsia="en-GB"/>
              </w:rPr>
            </w:pPr>
            <w:r w:rsidRPr="00FD2BFD">
              <w:rPr>
                <w:rFonts w:ascii="Calibri" w:eastAsia="Times New Roman" w:hAnsi="Calibri" w:cs="Calibri"/>
                <w:color w:val="000000"/>
                <w:sz w:val="16"/>
                <w:szCs w:val="16"/>
                <w:lang w:eastAsia="en-GB"/>
              </w:rPr>
              <w:t>Journal of medical virology</w:t>
            </w:r>
          </w:p>
        </w:tc>
      </w:tr>
      <w:tr w:rsidR="003C36E2" w:rsidRPr="00FD2BFD" w:rsidTr="006B5454">
        <w:trPr>
          <w:trHeight w:val="300"/>
        </w:trPr>
        <w:tc>
          <w:tcPr>
            <w:tcW w:w="1660" w:type="dxa"/>
            <w:vMerge/>
            <w:tcBorders>
              <w:top w:val="nil"/>
              <w:left w:val="single" w:sz="4" w:space="0" w:color="auto"/>
              <w:bottom w:val="single" w:sz="4" w:space="0" w:color="auto"/>
              <w:right w:val="single" w:sz="4" w:space="0" w:color="auto"/>
            </w:tcBorders>
            <w:vAlign w:val="center"/>
            <w:hideMark/>
          </w:tcPr>
          <w:p w:rsidR="003C36E2" w:rsidRPr="00FD2BFD" w:rsidRDefault="003C36E2" w:rsidP="006B5454">
            <w:pPr>
              <w:spacing w:after="0" w:line="240" w:lineRule="auto"/>
              <w:rPr>
                <w:rFonts w:ascii="Calibri" w:eastAsia="Times New Roman" w:hAnsi="Calibri" w:cs="Calibri"/>
                <w:b/>
                <w:bCs/>
                <w:color w:val="000000"/>
                <w:sz w:val="16"/>
                <w:szCs w:val="16"/>
                <w:lang w:eastAsia="en-GB"/>
              </w:rPr>
            </w:pPr>
          </w:p>
        </w:tc>
        <w:tc>
          <w:tcPr>
            <w:tcW w:w="2847" w:type="dxa"/>
            <w:tcBorders>
              <w:top w:val="nil"/>
              <w:left w:val="nil"/>
              <w:bottom w:val="single" w:sz="4" w:space="0" w:color="auto"/>
              <w:right w:val="single" w:sz="4" w:space="0" w:color="auto"/>
            </w:tcBorders>
            <w:shd w:val="clear" w:color="auto" w:fill="auto"/>
            <w:vAlign w:val="bottom"/>
            <w:hideMark/>
          </w:tcPr>
          <w:p w:rsidR="003C36E2" w:rsidRPr="00FD2BFD" w:rsidRDefault="003C36E2" w:rsidP="006B5454">
            <w:pPr>
              <w:spacing w:after="0" w:line="240" w:lineRule="auto"/>
              <w:rPr>
                <w:rFonts w:ascii="Calibri" w:eastAsia="Times New Roman" w:hAnsi="Calibri" w:cs="Calibri"/>
                <w:color w:val="000000"/>
                <w:sz w:val="16"/>
                <w:szCs w:val="16"/>
                <w:lang w:eastAsia="en-GB"/>
              </w:rPr>
            </w:pPr>
            <w:r w:rsidRPr="00FD2BFD">
              <w:rPr>
                <w:rFonts w:ascii="Calibri" w:eastAsia="Times New Roman" w:hAnsi="Calibri" w:cs="Calibri"/>
                <w:color w:val="000000"/>
                <w:sz w:val="16"/>
                <w:szCs w:val="16"/>
                <w:lang w:eastAsia="en-GB"/>
              </w:rPr>
              <w:t>S. C. Martin, V.:Gabriele, W.:Jennifer, L.:Andreas, B.:Birgitt, G.:Karin, K.</w:t>
            </w:r>
          </w:p>
        </w:tc>
        <w:tc>
          <w:tcPr>
            <w:tcW w:w="591" w:type="dxa"/>
            <w:tcBorders>
              <w:top w:val="nil"/>
              <w:left w:val="nil"/>
              <w:bottom w:val="single" w:sz="4" w:space="0" w:color="auto"/>
              <w:right w:val="single" w:sz="4" w:space="0" w:color="auto"/>
            </w:tcBorders>
            <w:shd w:val="clear" w:color="auto" w:fill="auto"/>
            <w:vAlign w:val="bottom"/>
            <w:hideMark/>
          </w:tcPr>
          <w:p w:rsidR="003C36E2" w:rsidRPr="00FD2BFD" w:rsidRDefault="003C36E2" w:rsidP="006B5454">
            <w:pPr>
              <w:spacing w:after="0" w:line="240" w:lineRule="auto"/>
              <w:jc w:val="right"/>
              <w:rPr>
                <w:rFonts w:ascii="Calibri" w:eastAsia="Times New Roman" w:hAnsi="Calibri" w:cs="Calibri"/>
                <w:color w:val="000000"/>
                <w:sz w:val="16"/>
                <w:szCs w:val="16"/>
                <w:lang w:eastAsia="en-GB"/>
              </w:rPr>
            </w:pPr>
            <w:r w:rsidRPr="00FD2BFD">
              <w:rPr>
                <w:rFonts w:ascii="Calibri" w:eastAsia="Times New Roman" w:hAnsi="Calibri" w:cs="Calibri"/>
                <w:color w:val="000000"/>
                <w:sz w:val="16"/>
                <w:szCs w:val="16"/>
                <w:lang w:eastAsia="en-GB"/>
              </w:rPr>
              <w:t>2012</w:t>
            </w:r>
          </w:p>
        </w:tc>
        <w:tc>
          <w:tcPr>
            <w:tcW w:w="5670" w:type="dxa"/>
            <w:tcBorders>
              <w:top w:val="nil"/>
              <w:left w:val="nil"/>
              <w:bottom w:val="single" w:sz="4" w:space="0" w:color="auto"/>
              <w:right w:val="single" w:sz="4" w:space="0" w:color="auto"/>
            </w:tcBorders>
            <w:shd w:val="clear" w:color="auto" w:fill="auto"/>
            <w:vAlign w:val="bottom"/>
            <w:hideMark/>
          </w:tcPr>
          <w:p w:rsidR="003C36E2" w:rsidRPr="00FD2BFD" w:rsidRDefault="003C36E2" w:rsidP="006B5454">
            <w:pPr>
              <w:spacing w:after="0" w:line="240" w:lineRule="auto"/>
              <w:rPr>
                <w:rFonts w:ascii="Calibri" w:eastAsia="Times New Roman" w:hAnsi="Calibri" w:cs="Calibri"/>
                <w:color w:val="000000"/>
                <w:sz w:val="16"/>
                <w:szCs w:val="16"/>
                <w:lang w:eastAsia="en-GB"/>
              </w:rPr>
            </w:pPr>
            <w:r w:rsidRPr="00FD2BFD">
              <w:rPr>
                <w:rFonts w:ascii="Calibri" w:eastAsia="Times New Roman" w:hAnsi="Calibri" w:cs="Calibri"/>
                <w:color w:val="000000"/>
                <w:sz w:val="16"/>
                <w:szCs w:val="16"/>
                <w:lang w:eastAsia="en-GB"/>
              </w:rPr>
              <w:t>Intravenous vitamin C in the treatment of shingles</w:t>
            </w:r>
          </w:p>
        </w:tc>
        <w:tc>
          <w:tcPr>
            <w:tcW w:w="2977" w:type="dxa"/>
            <w:tcBorders>
              <w:top w:val="nil"/>
              <w:left w:val="nil"/>
              <w:bottom w:val="single" w:sz="4" w:space="0" w:color="auto"/>
              <w:right w:val="single" w:sz="4" w:space="0" w:color="auto"/>
            </w:tcBorders>
            <w:shd w:val="clear" w:color="auto" w:fill="auto"/>
            <w:vAlign w:val="bottom"/>
            <w:hideMark/>
          </w:tcPr>
          <w:p w:rsidR="003C36E2" w:rsidRPr="00FD2BFD" w:rsidRDefault="003C36E2" w:rsidP="006B5454">
            <w:pPr>
              <w:spacing w:after="0" w:line="240" w:lineRule="auto"/>
              <w:rPr>
                <w:rFonts w:ascii="Calibri" w:eastAsia="Times New Roman" w:hAnsi="Calibri" w:cs="Calibri"/>
                <w:color w:val="000000"/>
                <w:sz w:val="16"/>
                <w:szCs w:val="16"/>
                <w:lang w:eastAsia="en-GB"/>
              </w:rPr>
            </w:pPr>
            <w:r w:rsidRPr="00FD2BFD">
              <w:rPr>
                <w:rFonts w:ascii="Calibri" w:eastAsia="Times New Roman" w:hAnsi="Calibri" w:cs="Calibri"/>
                <w:color w:val="000000"/>
                <w:sz w:val="16"/>
                <w:szCs w:val="16"/>
                <w:lang w:eastAsia="en-GB"/>
              </w:rPr>
              <w:t>European Journal of Integrative Medicine</w:t>
            </w:r>
          </w:p>
        </w:tc>
      </w:tr>
      <w:tr w:rsidR="003C36E2" w:rsidRPr="00FD2BFD" w:rsidTr="006B5454">
        <w:trPr>
          <w:trHeight w:val="465"/>
        </w:trPr>
        <w:tc>
          <w:tcPr>
            <w:tcW w:w="1660" w:type="dxa"/>
            <w:vMerge/>
            <w:tcBorders>
              <w:top w:val="nil"/>
              <w:left w:val="single" w:sz="4" w:space="0" w:color="auto"/>
              <w:bottom w:val="single" w:sz="4" w:space="0" w:color="auto"/>
              <w:right w:val="single" w:sz="4" w:space="0" w:color="auto"/>
            </w:tcBorders>
            <w:vAlign w:val="center"/>
            <w:hideMark/>
          </w:tcPr>
          <w:p w:rsidR="003C36E2" w:rsidRPr="00FD2BFD" w:rsidRDefault="003C36E2" w:rsidP="006B5454">
            <w:pPr>
              <w:spacing w:after="0" w:line="240" w:lineRule="auto"/>
              <w:rPr>
                <w:rFonts w:ascii="Calibri" w:eastAsia="Times New Roman" w:hAnsi="Calibri" w:cs="Calibri"/>
                <w:b/>
                <w:bCs/>
                <w:color w:val="000000"/>
                <w:sz w:val="16"/>
                <w:szCs w:val="16"/>
                <w:lang w:eastAsia="en-GB"/>
              </w:rPr>
            </w:pPr>
          </w:p>
        </w:tc>
        <w:tc>
          <w:tcPr>
            <w:tcW w:w="2847" w:type="dxa"/>
            <w:tcBorders>
              <w:top w:val="nil"/>
              <w:left w:val="nil"/>
              <w:bottom w:val="single" w:sz="4" w:space="0" w:color="auto"/>
              <w:right w:val="single" w:sz="4" w:space="0" w:color="auto"/>
            </w:tcBorders>
            <w:shd w:val="clear" w:color="auto" w:fill="auto"/>
            <w:vAlign w:val="bottom"/>
            <w:hideMark/>
          </w:tcPr>
          <w:p w:rsidR="003C36E2" w:rsidRPr="00FD2BFD" w:rsidRDefault="003C36E2" w:rsidP="006B5454">
            <w:pPr>
              <w:spacing w:after="0" w:line="240" w:lineRule="auto"/>
              <w:rPr>
                <w:rFonts w:ascii="Calibri" w:eastAsia="Times New Roman" w:hAnsi="Calibri" w:cs="Calibri"/>
                <w:color w:val="000000"/>
                <w:sz w:val="16"/>
                <w:szCs w:val="16"/>
                <w:lang w:eastAsia="en-GB"/>
              </w:rPr>
            </w:pPr>
            <w:r w:rsidRPr="00FD2BFD">
              <w:rPr>
                <w:rFonts w:ascii="Calibri" w:eastAsia="Times New Roman" w:hAnsi="Calibri" w:cs="Calibri"/>
                <w:color w:val="000000"/>
                <w:sz w:val="16"/>
                <w:szCs w:val="16"/>
                <w:lang w:eastAsia="en-GB"/>
              </w:rPr>
              <w:t>S. Ogawa, H. Suzuki, H. Saitoh, S. Saeki, J. Katoh, Y. Noda, T. Nakamura, K. Noda and T. Suzuki</w:t>
            </w:r>
          </w:p>
        </w:tc>
        <w:tc>
          <w:tcPr>
            <w:tcW w:w="591" w:type="dxa"/>
            <w:tcBorders>
              <w:top w:val="nil"/>
              <w:left w:val="nil"/>
              <w:bottom w:val="single" w:sz="4" w:space="0" w:color="auto"/>
              <w:right w:val="single" w:sz="4" w:space="0" w:color="auto"/>
            </w:tcBorders>
            <w:shd w:val="clear" w:color="auto" w:fill="auto"/>
            <w:vAlign w:val="bottom"/>
            <w:hideMark/>
          </w:tcPr>
          <w:p w:rsidR="003C36E2" w:rsidRPr="00FD2BFD" w:rsidRDefault="003C36E2" w:rsidP="006B5454">
            <w:pPr>
              <w:spacing w:after="0" w:line="240" w:lineRule="auto"/>
              <w:jc w:val="right"/>
              <w:rPr>
                <w:rFonts w:ascii="Calibri" w:eastAsia="Times New Roman" w:hAnsi="Calibri" w:cs="Calibri"/>
                <w:color w:val="000000"/>
                <w:sz w:val="16"/>
                <w:szCs w:val="16"/>
                <w:lang w:eastAsia="en-GB"/>
              </w:rPr>
            </w:pPr>
            <w:r w:rsidRPr="00FD2BFD">
              <w:rPr>
                <w:rFonts w:ascii="Calibri" w:eastAsia="Times New Roman" w:hAnsi="Calibri" w:cs="Calibri"/>
                <w:color w:val="000000"/>
                <w:sz w:val="16"/>
                <w:szCs w:val="16"/>
                <w:lang w:eastAsia="en-GB"/>
              </w:rPr>
              <w:t>1993</w:t>
            </w:r>
          </w:p>
        </w:tc>
        <w:tc>
          <w:tcPr>
            <w:tcW w:w="5670" w:type="dxa"/>
            <w:tcBorders>
              <w:top w:val="nil"/>
              <w:left w:val="nil"/>
              <w:bottom w:val="single" w:sz="4" w:space="0" w:color="auto"/>
              <w:right w:val="single" w:sz="4" w:space="0" w:color="auto"/>
            </w:tcBorders>
            <w:shd w:val="clear" w:color="auto" w:fill="auto"/>
            <w:vAlign w:val="bottom"/>
            <w:hideMark/>
          </w:tcPr>
          <w:p w:rsidR="003C36E2" w:rsidRPr="00FD2BFD" w:rsidRDefault="003C36E2" w:rsidP="006B5454">
            <w:pPr>
              <w:spacing w:after="0" w:line="240" w:lineRule="auto"/>
              <w:rPr>
                <w:rFonts w:ascii="Calibri" w:eastAsia="Times New Roman" w:hAnsi="Calibri" w:cs="Calibri"/>
                <w:color w:val="000000"/>
                <w:sz w:val="16"/>
                <w:szCs w:val="16"/>
                <w:lang w:eastAsia="en-GB"/>
              </w:rPr>
            </w:pPr>
            <w:r w:rsidRPr="00FD2BFD">
              <w:rPr>
                <w:rFonts w:ascii="Calibri" w:eastAsia="Times New Roman" w:hAnsi="Calibri" w:cs="Calibri"/>
                <w:color w:val="000000"/>
                <w:sz w:val="16"/>
                <w:szCs w:val="16"/>
                <w:lang w:eastAsia="en-GB"/>
              </w:rPr>
              <w:t>Risk factors for developing post-herpetic neuralgia: A retrograde analysis of 232 patients</w:t>
            </w:r>
          </w:p>
        </w:tc>
        <w:tc>
          <w:tcPr>
            <w:tcW w:w="2977" w:type="dxa"/>
            <w:tcBorders>
              <w:top w:val="nil"/>
              <w:left w:val="nil"/>
              <w:bottom w:val="single" w:sz="4" w:space="0" w:color="auto"/>
              <w:right w:val="single" w:sz="4" w:space="0" w:color="auto"/>
            </w:tcBorders>
            <w:shd w:val="clear" w:color="auto" w:fill="auto"/>
            <w:vAlign w:val="bottom"/>
            <w:hideMark/>
          </w:tcPr>
          <w:p w:rsidR="003C36E2" w:rsidRPr="00FD2BFD" w:rsidRDefault="003C36E2" w:rsidP="006B5454">
            <w:pPr>
              <w:spacing w:after="0" w:line="240" w:lineRule="auto"/>
              <w:rPr>
                <w:rFonts w:ascii="Calibri" w:eastAsia="Times New Roman" w:hAnsi="Calibri" w:cs="Calibri"/>
                <w:color w:val="000000"/>
                <w:sz w:val="16"/>
                <w:szCs w:val="16"/>
                <w:lang w:eastAsia="en-GB"/>
              </w:rPr>
            </w:pPr>
            <w:r w:rsidRPr="00FD2BFD">
              <w:rPr>
                <w:rFonts w:ascii="Calibri" w:eastAsia="Times New Roman" w:hAnsi="Calibri" w:cs="Calibri"/>
                <w:color w:val="000000"/>
                <w:sz w:val="16"/>
                <w:szCs w:val="16"/>
                <w:lang w:eastAsia="en-GB"/>
              </w:rPr>
              <w:t>Pain Clinic</w:t>
            </w:r>
          </w:p>
        </w:tc>
      </w:tr>
      <w:tr w:rsidR="003C36E2" w:rsidRPr="00FD2BFD" w:rsidTr="006B5454">
        <w:trPr>
          <w:trHeight w:val="300"/>
        </w:trPr>
        <w:tc>
          <w:tcPr>
            <w:tcW w:w="1660" w:type="dxa"/>
            <w:vMerge/>
            <w:tcBorders>
              <w:top w:val="nil"/>
              <w:left w:val="single" w:sz="4" w:space="0" w:color="auto"/>
              <w:bottom w:val="single" w:sz="4" w:space="0" w:color="auto"/>
              <w:right w:val="single" w:sz="4" w:space="0" w:color="auto"/>
            </w:tcBorders>
            <w:vAlign w:val="center"/>
          </w:tcPr>
          <w:p w:rsidR="003C36E2" w:rsidRPr="00FD2BFD" w:rsidRDefault="003C36E2" w:rsidP="006B5454">
            <w:pPr>
              <w:spacing w:after="0" w:line="240" w:lineRule="auto"/>
              <w:rPr>
                <w:rFonts w:ascii="Calibri" w:eastAsia="Times New Roman" w:hAnsi="Calibri" w:cs="Calibri"/>
                <w:b/>
                <w:bCs/>
                <w:color w:val="000000"/>
                <w:sz w:val="16"/>
                <w:szCs w:val="16"/>
                <w:lang w:eastAsia="en-GB"/>
              </w:rPr>
            </w:pPr>
          </w:p>
        </w:tc>
        <w:tc>
          <w:tcPr>
            <w:tcW w:w="2847" w:type="dxa"/>
            <w:tcBorders>
              <w:top w:val="nil"/>
              <w:left w:val="nil"/>
              <w:bottom w:val="single" w:sz="4" w:space="0" w:color="auto"/>
              <w:right w:val="single" w:sz="4" w:space="0" w:color="auto"/>
            </w:tcBorders>
            <w:shd w:val="clear" w:color="auto" w:fill="auto"/>
            <w:vAlign w:val="bottom"/>
          </w:tcPr>
          <w:p w:rsidR="003C36E2" w:rsidRPr="00D85822" w:rsidRDefault="003C36E2" w:rsidP="006B5454">
            <w:pPr>
              <w:autoSpaceDE w:val="0"/>
              <w:autoSpaceDN w:val="0"/>
              <w:adjustRightInd w:val="0"/>
              <w:spacing w:after="0" w:line="240" w:lineRule="auto"/>
              <w:rPr>
                <w:rFonts w:ascii="Calibri" w:eastAsia="Times New Roman" w:hAnsi="Calibri" w:cs="Calibri"/>
                <w:color w:val="000000"/>
                <w:sz w:val="16"/>
                <w:szCs w:val="16"/>
                <w:lang w:eastAsia="en-GB"/>
              </w:rPr>
            </w:pPr>
            <w:r w:rsidRPr="00D85822">
              <w:rPr>
                <w:rFonts w:ascii="Calibri" w:eastAsia="Times New Roman" w:hAnsi="Calibri" w:cs="Calibri"/>
                <w:color w:val="000000"/>
                <w:sz w:val="16"/>
                <w:szCs w:val="16"/>
                <w:lang w:eastAsia="en-GB"/>
              </w:rPr>
              <w:t>Petersen, K. L.:Rowbotham, M. C.</w:t>
            </w:r>
          </w:p>
          <w:p w:rsidR="003C36E2" w:rsidRPr="00FD2BFD" w:rsidRDefault="003C36E2" w:rsidP="006B5454">
            <w:pPr>
              <w:spacing w:after="0" w:line="240" w:lineRule="auto"/>
              <w:rPr>
                <w:rFonts w:ascii="Calibri" w:eastAsia="Times New Roman" w:hAnsi="Calibri" w:cs="Calibri"/>
                <w:color w:val="000000"/>
                <w:sz w:val="16"/>
                <w:szCs w:val="16"/>
                <w:lang w:eastAsia="en-GB"/>
              </w:rPr>
            </w:pPr>
          </w:p>
        </w:tc>
        <w:tc>
          <w:tcPr>
            <w:tcW w:w="591" w:type="dxa"/>
            <w:tcBorders>
              <w:top w:val="nil"/>
              <w:left w:val="nil"/>
              <w:bottom w:val="single" w:sz="4" w:space="0" w:color="auto"/>
              <w:right w:val="single" w:sz="4" w:space="0" w:color="auto"/>
            </w:tcBorders>
            <w:shd w:val="clear" w:color="auto" w:fill="auto"/>
            <w:vAlign w:val="bottom"/>
          </w:tcPr>
          <w:p w:rsidR="003C36E2" w:rsidRPr="00FD2BFD" w:rsidRDefault="003C36E2" w:rsidP="006B5454">
            <w:pPr>
              <w:spacing w:after="0" w:line="240" w:lineRule="auto"/>
              <w:jc w:val="right"/>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2010</w:t>
            </w:r>
          </w:p>
        </w:tc>
        <w:tc>
          <w:tcPr>
            <w:tcW w:w="5670" w:type="dxa"/>
            <w:tcBorders>
              <w:top w:val="nil"/>
              <w:left w:val="nil"/>
              <w:bottom w:val="single" w:sz="4" w:space="0" w:color="auto"/>
              <w:right w:val="single" w:sz="4" w:space="0" w:color="auto"/>
            </w:tcBorders>
            <w:shd w:val="clear" w:color="auto" w:fill="auto"/>
            <w:vAlign w:val="bottom"/>
          </w:tcPr>
          <w:p w:rsidR="003C36E2" w:rsidRPr="00D85822" w:rsidRDefault="003C36E2" w:rsidP="006B5454">
            <w:pPr>
              <w:autoSpaceDE w:val="0"/>
              <w:autoSpaceDN w:val="0"/>
              <w:adjustRightInd w:val="0"/>
              <w:spacing w:after="0" w:line="240" w:lineRule="auto"/>
              <w:rPr>
                <w:rFonts w:ascii="Calibri" w:eastAsia="Times New Roman" w:hAnsi="Calibri" w:cs="Calibri"/>
                <w:color w:val="000000"/>
                <w:sz w:val="16"/>
                <w:szCs w:val="16"/>
                <w:lang w:eastAsia="en-GB"/>
              </w:rPr>
            </w:pPr>
            <w:r w:rsidRPr="00D85822">
              <w:rPr>
                <w:rFonts w:ascii="Calibri" w:eastAsia="Times New Roman" w:hAnsi="Calibri" w:cs="Calibri"/>
                <w:color w:val="000000"/>
                <w:sz w:val="16"/>
                <w:szCs w:val="16"/>
                <w:lang w:eastAsia="en-GB"/>
              </w:rPr>
              <w:t>Natural history of sensory function after herpes zoster</w:t>
            </w:r>
          </w:p>
          <w:p w:rsidR="003C36E2" w:rsidRPr="00FD2BFD" w:rsidRDefault="003C36E2" w:rsidP="006B5454">
            <w:pPr>
              <w:spacing w:after="0" w:line="240" w:lineRule="auto"/>
              <w:rPr>
                <w:rFonts w:ascii="Calibri" w:eastAsia="Times New Roman" w:hAnsi="Calibri" w:cs="Calibri"/>
                <w:color w:val="000000"/>
                <w:sz w:val="16"/>
                <w:szCs w:val="16"/>
                <w:lang w:eastAsia="en-GB"/>
              </w:rPr>
            </w:pPr>
          </w:p>
        </w:tc>
        <w:tc>
          <w:tcPr>
            <w:tcW w:w="2977" w:type="dxa"/>
            <w:tcBorders>
              <w:top w:val="nil"/>
              <w:left w:val="nil"/>
              <w:bottom w:val="single" w:sz="4" w:space="0" w:color="auto"/>
              <w:right w:val="single" w:sz="4" w:space="0" w:color="auto"/>
            </w:tcBorders>
            <w:shd w:val="clear" w:color="auto" w:fill="auto"/>
            <w:vAlign w:val="bottom"/>
          </w:tcPr>
          <w:p w:rsidR="003C36E2" w:rsidRPr="00FD2BFD" w:rsidRDefault="003C36E2" w:rsidP="006B5454">
            <w:pPr>
              <w:spacing w:after="0" w:line="240" w:lineRule="auto"/>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Pain</w:t>
            </w:r>
          </w:p>
        </w:tc>
      </w:tr>
      <w:tr w:rsidR="003C36E2" w:rsidRPr="00FD2BFD" w:rsidTr="006B5454">
        <w:trPr>
          <w:trHeight w:val="300"/>
        </w:trPr>
        <w:tc>
          <w:tcPr>
            <w:tcW w:w="1660" w:type="dxa"/>
            <w:vMerge/>
            <w:tcBorders>
              <w:top w:val="nil"/>
              <w:left w:val="single" w:sz="4" w:space="0" w:color="auto"/>
              <w:bottom w:val="single" w:sz="4" w:space="0" w:color="auto"/>
              <w:right w:val="single" w:sz="4" w:space="0" w:color="auto"/>
            </w:tcBorders>
            <w:vAlign w:val="center"/>
            <w:hideMark/>
          </w:tcPr>
          <w:p w:rsidR="003C36E2" w:rsidRPr="00FD2BFD" w:rsidRDefault="003C36E2" w:rsidP="006B5454">
            <w:pPr>
              <w:spacing w:after="0" w:line="240" w:lineRule="auto"/>
              <w:rPr>
                <w:rFonts w:ascii="Calibri" w:eastAsia="Times New Roman" w:hAnsi="Calibri" w:cs="Calibri"/>
                <w:b/>
                <w:bCs/>
                <w:color w:val="000000"/>
                <w:sz w:val="16"/>
                <w:szCs w:val="16"/>
                <w:lang w:eastAsia="en-GB"/>
              </w:rPr>
            </w:pPr>
          </w:p>
        </w:tc>
        <w:tc>
          <w:tcPr>
            <w:tcW w:w="2847" w:type="dxa"/>
            <w:tcBorders>
              <w:top w:val="nil"/>
              <w:left w:val="nil"/>
              <w:bottom w:val="single" w:sz="4" w:space="0" w:color="auto"/>
              <w:right w:val="single" w:sz="4" w:space="0" w:color="auto"/>
            </w:tcBorders>
            <w:shd w:val="clear" w:color="auto" w:fill="auto"/>
            <w:vAlign w:val="bottom"/>
            <w:hideMark/>
          </w:tcPr>
          <w:p w:rsidR="003C36E2" w:rsidRPr="00FD2BFD" w:rsidRDefault="003C36E2" w:rsidP="006B5454">
            <w:pPr>
              <w:spacing w:after="0" w:line="240" w:lineRule="auto"/>
              <w:rPr>
                <w:rFonts w:ascii="Calibri" w:eastAsia="Times New Roman" w:hAnsi="Calibri" w:cs="Calibri"/>
                <w:color w:val="000000"/>
                <w:sz w:val="16"/>
                <w:szCs w:val="16"/>
                <w:lang w:eastAsia="en-GB"/>
              </w:rPr>
            </w:pPr>
            <w:r w:rsidRPr="00FD2BFD">
              <w:rPr>
                <w:rFonts w:ascii="Calibri" w:eastAsia="Times New Roman" w:hAnsi="Calibri" w:cs="Calibri"/>
                <w:color w:val="000000"/>
                <w:sz w:val="16"/>
                <w:szCs w:val="16"/>
                <w:lang w:eastAsia="en-GB"/>
              </w:rPr>
              <w:t>M. W. Ragozzino, L. J. Melton, 3rd, L. T. Kurland, C. P. Chu and H. O. Perry</w:t>
            </w:r>
          </w:p>
        </w:tc>
        <w:tc>
          <w:tcPr>
            <w:tcW w:w="591" w:type="dxa"/>
            <w:tcBorders>
              <w:top w:val="nil"/>
              <w:left w:val="nil"/>
              <w:bottom w:val="single" w:sz="4" w:space="0" w:color="auto"/>
              <w:right w:val="single" w:sz="4" w:space="0" w:color="auto"/>
            </w:tcBorders>
            <w:shd w:val="clear" w:color="auto" w:fill="auto"/>
            <w:vAlign w:val="bottom"/>
            <w:hideMark/>
          </w:tcPr>
          <w:p w:rsidR="003C36E2" w:rsidRPr="00FD2BFD" w:rsidRDefault="003C36E2" w:rsidP="006B5454">
            <w:pPr>
              <w:spacing w:after="0" w:line="240" w:lineRule="auto"/>
              <w:jc w:val="right"/>
              <w:rPr>
                <w:rFonts w:ascii="Calibri" w:eastAsia="Times New Roman" w:hAnsi="Calibri" w:cs="Calibri"/>
                <w:color w:val="000000"/>
                <w:sz w:val="16"/>
                <w:szCs w:val="16"/>
                <w:lang w:eastAsia="en-GB"/>
              </w:rPr>
            </w:pPr>
            <w:r w:rsidRPr="00FD2BFD">
              <w:rPr>
                <w:rFonts w:ascii="Calibri" w:eastAsia="Times New Roman" w:hAnsi="Calibri" w:cs="Calibri"/>
                <w:color w:val="000000"/>
                <w:sz w:val="16"/>
                <w:szCs w:val="16"/>
                <w:lang w:eastAsia="en-GB"/>
              </w:rPr>
              <w:t>1982</w:t>
            </w:r>
          </w:p>
        </w:tc>
        <w:tc>
          <w:tcPr>
            <w:tcW w:w="5670" w:type="dxa"/>
            <w:tcBorders>
              <w:top w:val="nil"/>
              <w:left w:val="nil"/>
              <w:bottom w:val="single" w:sz="4" w:space="0" w:color="auto"/>
              <w:right w:val="single" w:sz="4" w:space="0" w:color="auto"/>
            </w:tcBorders>
            <w:shd w:val="clear" w:color="auto" w:fill="auto"/>
            <w:vAlign w:val="bottom"/>
            <w:hideMark/>
          </w:tcPr>
          <w:p w:rsidR="003C36E2" w:rsidRPr="00FD2BFD" w:rsidRDefault="003C36E2" w:rsidP="006B5454">
            <w:pPr>
              <w:spacing w:after="0" w:line="240" w:lineRule="auto"/>
              <w:rPr>
                <w:rFonts w:ascii="Calibri" w:eastAsia="Times New Roman" w:hAnsi="Calibri" w:cs="Calibri"/>
                <w:color w:val="000000"/>
                <w:sz w:val="16"/>
                <w:szCs w:val="16"/>
                <w:lang w:eastAsia="en-GB"/>
              </w:rPr>
            </w:pPr>
            <w:r w:rsidRPr="00FD2BFD">
              <w:rPr>
                <w:rFonts w:ascii="Calibri" w:eastAsia="Times New Roman" w:hAnsi="Calibri" w:cs="Calibri"/>
                <w:color w:val="000000"/>
                <w:sz w:val="16"/>
                <w:szCs w:val="16"/>
                <w:lang w:eastAsia="en-GB"/>
              </w:rPr>
              <w:t>Population-based study of herpes zoster and its sequelae</w:t>
            </w:r>
          </w:p>
        </w:tc>
        <w:tc>
          <w:tcPr>
            <w:tcW w:w="2977" w:type="dxa"/>
            <w:tcBorders>
              <w:top w:val="nil"/>
              <w:left w:val="nil"/>
              <w:bottom w:val="single" w:sz="4" w:space="0" w:color="auto"/>
              <w:right w:val="single" w:sz="4" w:space="0" w:color="auto"/>
            </w:tcBorders>
            <w:shd w:val="clear" w:color="auto" w:fill="auto"/>
            <w:vAlign w:val="bottom"/>
            <w:hideMark/>
          </w:tcPr>
          <w:p w:rsidR="003C36E2" w:rsidRPr="00FD2BFD" w:rsidRDefault="003C36E2" w:rsidP="006B5454">
            <w:pPr>
              <w:spacing w:after="0" w:line="240" w:lineRule="auto"/>
              <w:rPr>
                <w:rFonts w:ascii="Calibri" w:eastAsia="Times New Roman" w:hAnsi="Calibri" w:cs="Calibri"/>
                <w:color w:val="000000"/>
                <w:sz w:val="16"/>
                <w:szCs w:val="16"/>
                <w:lang w:eastAsia="en-GB"/>
              </w:rPr>
            </w:pPr>
            <w:r w:rsidRPr="00FD2BFD">
              <w:rPr>
                <w:rFonts w:ascii="Calibri" w:eastAsia="Times New Roman" w:hAnsi="Calibri" w:cs="Calibri"/>
                <w:color w:val="000000"/>
                <w:sz w:val="16"/>
                <w:szCs w:val="16"/>
                <w:lang w:eastAsia="en-GB"/>
              </w:rPr>
              <w:t>Medicine</w:t>
            </w:r>
          </w:p>
        </w:tc>
      </w:tr>
      <w:tr w:rsidR="003C36E2" w:rsidRPr="00FD2BFD" w:rsidTr="006B5454">
        <w:trPr>
          <w:trHeight w:val="465"/>
        </w:trPr>
        <w:tc>
          <w:tcPr>
            <w:tcW w:w="1660" w:type="dxa"/>
            <w:vMerge/>
            <w:tcBorders>
              <w:top w:val="nil"/>
              <w:left w:val="single" w:sz="4" w:space="0" w:color="auto"/>
              <w:bottom w:val="single" w:sz="4" w:space="0" w:color="auto"/>
              <w:right w:val="single" w:sz="4" w:space="0" w:color="auto"/>
            </w:tcBorders>
            <w:vAlign w:val="center"/>
            <w:hideMark/>
          </w:tcPr>
          <w:p w:rsidR="003C36E2" w:rsidRPr="00FD2BFD" w:rsidRDefault="003C36E2" w:rsidP="006B5454">
            <w:pPr>
              <w:spacing w:after="0" w:line="240" w:lineRule="auto"/>
              <w:rPr>
                <w:rFonts w:ascii="Calibri" w:eastAsia="Times New Roman" w:hAnsi="Calibri" w:cs="Calibri"/>
                <w:b/>
                <w:bCs/>
                <w:color w:val="000000"/>
                <w:sz w:val="16"/>
                <w:szCs w:val="16"/>
                <w:lang w:eastAsia="en-GB"/>
              </w:rPr>
            </w:pPr>
          </w:p>
        </w:tc>
        <w:tc>
          <w:tcPr>
            <w:tcW w:w="2847" w:type="dxa"/>
            <w:tcBorders>
              <w:top w:val="nil"/>
              <w:left w:val="nil"/>
              <w:bottom w:val="single" w:sz="4" w:space="0" w:color="auto"/>
              <w:right w:val="single" w:sz="4" w:space="0" w:color="auto"/>
            </w:tcBorders>
            <w:shd w:val="clear" w:color="auto" w:fill="auto"/>
            <w:vAlign w:val="bottom"/>
            <w:hideMark/>
          </w:tcPr>
          <w:p w:rsidR="003C36E2" w:rsidRPr="00FD2BFD" w:rsidRDefault="003C36E2" w:rsidP="006B5454">
            <w:pPr>
              <w:spacing w:after="0" w:line="240" w:lineRule="auto"/>
              <w:rPr>
                <w:rFonts w:ascii="Calibri" w:eastAsia="Times New Roman" w:hAnsi="Calibri" w:cs="Calibri"/>
                <w:color w:val="000000"/>
                <w:sz w:val="16"/>
                <w:szCs w:val="16"/>
                <w:lang w:eastAsia="en-GB"/>
              </w:rPr>
            </w:pPr>
            <w:r w:rsidRPr="00FD2BFD">
              <w:rPr>
                <w:rFonts w:ascii="Calibri" w:eastAsia="Times New Roman" w:hAnsi="Calibri" w:cs="Calibri"/>
                <w:color w:val="000000"/>
                <w:sz w:val="16"/>
                <w:szCs w:val="16"/>
                <w:lang w:eastAsia="en-GB"/>
              </w:rPr>
              <w:t>V. S. Schafer, T. A. Kermani, C. S. Crowson, G. G. Hunder, S. E. Gabriel, S. R. Ytterberg, E. L. Matteson and K. J. Warrington</w:t>
            </w:r>
          </w:p>
        </w:tc>
        <w:tc>
          <w:tcPr>
            <w:tcW w:w="591" w:type="dxa"/>
            <w:tcBorders>
              <w:top w:val="nil"/>
              <w:left w:val="nil"/>
              <w:bottom w:val="single" w:sz="4" w:space="0" w:color="auto"/>
              <w:right w:val="single" w:sz="4" w:space="0" w:color="auto"/>
            </w:tcBorders>
            <w:shd w:val="clear" w:color="auto" w:fill="auto"/>
            <w:vAlign w:val="bottom"/>
            <w:hideMark/>
          </w:tcPr>
          <w:p w:rsidR="003C36E2" w:rsidRPr="00FD2BFD" w:rsidRDefault="003C36E2" w:rsidP="006B5454">
            <w:pPr>
              <w:spacing w:after="0" w:line="240" w:lineRule="auto"/>
              <w:jc w:val="right"/>
              <w:rPr>
                <w:rFonts w:ascii="Calibri" w:eastAsia="Times New Roman" w:hAnsi="Calibri" w:cs="Calibri"/>
                <w:color w:val="000000"/>
                <w:sz w:val="16"/>
                <w:szCs w:val="16"/>
                <w:lang w:eastAsia="en-GB"/>
              </w:rPr>
            </w:pPr>
            <w:r w:rsidRPr="00FD2BFD">
              <w:rPr>
                <w:rFonts w:ascii="Calibri" w:eastAsia="Times New Roman" w:hAnsi="Calibri" w:cs="Calibri"/>
                <w:color w:val="000000"/>
                <w:sz w:val="16"/>
                <w:szCs w:val="16"/>
                <w:lang w:eastAsia="en-GB"/>
              </w:rPr>
              <w:t>2010</w:t>
            </w:r>
          </w:p>
        </w:tc>
        <w:tc>
          <w:tcPr>
            <w:tcW w:w="5670" w:type="dxa"/>
            <w:tcBorders>
              <w:top w:val="nil"/>
              <w:left w:val="nil"/>
              <w:bottom w:val="single" w:sz="4" w:space="0" w:color="auto"/>
              <w:right w:val="single" w:sz="4" w:space="0" w:color="auto"/>
            </w:tcBorders>
            <w:shd w:val="clear" w:color="auto" w:fill="auto"/>
            <w:vAlign w:val="bottom"/>
            <w:hideMark/>
          </w:tcPr>
          <w:p w:rsidR="003C36E2" w:rsidRPr="00FD2BFD" w:rsidRDefault="003C36E2" w:rsidP="006B5454">
            <w:pPr>
              <w:spacing w:after="0" w:line="240" w:lineRule="auto"/>
              <w:rPr>
                <w:rFonts w:ascii="Calibri" w:eastAsia="Times New Roman" w:hAnsi="Calibri" w:cs="Calibri"/>
                <w:color w:val="000000"/>
                <w:sz w:val="16"/>
                <w:szCs w:val="16"/>
                <w:lang w:eastAsia="en-GB"/>
              </w:rPr>
            </w:pPr>
            <w:r w:rsidRPr="00FD2BFD">
              <w:rPr>
                <w:rFonts w:ascii="Calibri" w:eastAsia="Times New Roman" w:hAnsi="Calibri" w:cs="Calibri"/>
                <w:color w:val="000000"/>
                <w:sz w:val="16"/>
                <w:szCs w:val="16"/>
                <w:lang w:eastAsia="en-GB"/>
              </w:rPr>
              <w:t>Incidence of herpes zoster in patients with giant cell arteritis: A population-based cohort study</w:t>
            </w:r>
          </w:p>
        </w:tc>
        <w:tc>
          <w:tcPr>
            <w:tcW w:w="2977" w:type="dxa"/>
            <w:tcBorders>
              <w:top w:val="nil"/>
              <w:left w:val="nil"/>
              <w:bottom w:val="single" w:sz="4" w:space="0" w:color="auto"/>
              <w:right w:val="single" w:sz="4" w:space="0" w:color="auto"/>
            </w:tcBorders>
            <w:shd w:val="clear" w:color="auto" w:fill="auto"/>
            <w:vAlign w:val="bottom"/>
            <w:hideMark/>
          </w:tcPr>
          <w:p w:rsidR="003C36E2" w:rsidRPr="00FD2BFD" w:rsidRDefault="003C36E2" w:rsidP="006B5454">
            <w:pPr>
              <w:spacing w:after="0" w:line="240" w:lineRule="auto"/>
              <w:rPr>
                <w:rFonts w:ascii="Calibri" w:eastAsia="Times New Roman" w:hAnsi="Calibri" w:cs="Calibri"/>
                <w:color w:val="000000"/>
                <w:sz w:val="16"/>
                <w:szCs w:val="16"/>
                <w:lang w:eastAsia="en-GB"/>
              </w:rPr>
            </w:pPr>
            <w:r w:rsidRPr="00FD2BFD">
              <w:rPr>
                <w:rFonts w:ascii="Calibri" w:eastAsia="Times New Roman" w:hAnsi="Calibri" w:cs="Calibri"/>
                <w:color w:val="000000"/>
                <w:sz w:val="16"/>
                <w:szCs w:val="16"/>
                <w:lang w:eastAsia="en-GB"/>
              </w:rPr>
              <w:t>Rheumatology</w:t>
            </w:r>
          </w:p>
        </w:tc>
      </w:tr>
      <w:tr w:rsidR="003C36E2" w:rsidRPr="00FD2BFD" w:rsidTr="006B5454">
        <w:trPr>
          <w:trHeight w:val="465"/>
        </w:trPr>
        <w:tc>
          <w:tcPr>
            <w:tcW w:w="1660" w:type="dxa"/>
            <w:vMerge/>
            <w:tcBorders>
              <w:top w:val="nil"/>
              <w:left w:val="single" w:sz="4" w:space="0" w:color="auto"/>
              <w:bottom w:val="single" w:sz="4" w:space="0" w:color="auto"/>
              <w:right w:val="single" w:sz="4" w:space="0" w:color="auto"/>
            </w:tcBorders>
            <w:vAlign w:val="center"/>
            <w:hideMark/>
          </w:tcPr>
          <w:p w:rsidR="003C36E2" w:rsidRPr="00FD2BFD" w:rsidRDefault="003C36E2" w:rsidP="006B5454">
            <w:pPr>
              <w:spacing w:after="0" w:line="240" w:lineRule="auto"/>
              <w:rPr>
                <w:rFonts w:ascii="Calibri" w:eastAsia="Times New Roman" w:hAnsi="Calibri" w:cs="Calibri"/>
                <w:b/>
                <w:bCs/>
                <w:color w:val="000000"/>
                <w:sz w:val="16"/>
                <w:szCs w:val="16"/>
                <w:lang w:eastAsia="en-GB"/>
              </w:rPr>
            </w:pPr>
          </w:p>
        </w:tc>
        <w:tc>
          <w:tcPr>
            <w:tcW w:w="2847" w:type="dxa"/>
            <w:tcBorders>
              <w:top w:val="nil"/>
              <w:left w:val="nil"/>
              <w:bottom w:val="single" w:sz="4" w:space="0" w:color="auto"/>
              <w:right w:val="single" w:sz="4" w:space="0" w:color="auto"/>
            </w:tcBorders>
            <w:shd w:val="clear" w:color="auto" w:fill="auto"/>
            <w:vAlign w:val="bottom"/>
            <w:hideMark/>
          </w:tcPr>
          <w:p w:rsidR="003C36E2" w:rsidRPr="00FD2BFD" w:rsidRDefault="003C36E2" w:rsidP="006B5454">
            <w:pPr>
              <w:spacing w:after="0" w:line="240" w:lineRule="auto"/>
              <w:rPr>
                <w:rFonts w:ascii="Calibri" w:eastAsia="Times New Roman" w:hAnsi="Calibri" w:cs="Calibri"/>
                <w:color w:val="000000"/>
                <w:sz w:val="16"/>
                <w:szCs w:val="16"/>
                <w:lang w:eastAsia="en-GB"/>
              </w:rPr>
            </w:pPr>
            <w:r w:rsidRPr="00FD2BFD">
              <w:rPr>
                <w:rFonts w:ascii="Calibri" w:eastAsia="Times New Roman" w:hAnsi="Calibri" w:cs="Calibri"/>
                <w:color w:val="000000"/>
                <w:sz w:val="16"/>
                <w:szCs w:val="16"/>
                <w:lang w:eastAsia="en-GB"/>
              </w:rPr>
              <w:t>M. Schencking, C. Vollbracht, G. Weiss, J. Lebert, A. Biller, B. Goyvaerts and K. Kraft</w:t>
            </w:r>
          </w:p>
        </w:tc>
        <w:tc>
          <w:tcPr>
            <w:tcW w:w="591" w:type="dxa"/>
            <w:tcBorders>
              <w:top w:val="nil"/>
              <w:left w:val="nil"/>
              <w:bottom w:val="single" w:sz="4" w:space="0" w:color="auto"/>
              <w:right w:val="single" w:sz="4" w:space="0" w:color="auto"/>
            </w:tcBorders>
            <w:shd w:val="clear" w:color="auto" w:fill="auto"/>
            <w:vAlign w:val="bottom"/>
            <w:hideMark/>
          </w:tcPr>
          <w:p w:rsidR="003C36E2" w:rsidRPr="00FD2BFD" w:rsidRDefault="003C36E2" w:rsidP="006B5454">
            <w:pPr>
              <w:spacing w:after="0" w:line="240" w:lineRule="auto"/>
              <w:jc w:val="right"/>
              <w:rPr>
                <w:rFonts w:ascii="Calibri" w:eastAsia="Times New Roman" w:hAnsi="Calibri" w:cs="Calibri"/>
                <w:color w:val="000000"/>
                <w:sz w:val="16"/>
                <w:szCs w:val="16"/>
                <w:lang w:eastAsia="en-GB"/>
              </w:rPr>
            </w:pPr>
            <w:r w:rsidRPr="00FD2BFD">
              <w:rPr>
                <w:rFonts w:ascii="Calibri" w:eastAsia="Times New Roman" w:hAnsi="Calibri" w:cs="Calibri"/>
                <w:color w:val="000000"/>
                <w:sz w:val="16"/>
                <w:szCs w:val="16"/>
                <w:lang w:eastAsia="en-GB"/>
              </w:rPr>
              <w:t>2012</w:t>
            </w:r>
          </w:p>
        </w:tc>
        <w:tc>
          <w:tcPr>
            <w:tcW w:w="5670" w:type="dxa"/>
            <w:tcBorders>
              <w:top w:val="nil"/>
              <w:left w:val="nil"/>
              <w:bottom w:val="single" w:sz="4" w:space="0" w:color="auto"/>
              <w:right w:val="single" w:sz="4" w:space="0" w:color="auto"/>
            </w:tcBorders>
            <w:shd w:val="clear" w:color="auto" w:fill="auto"/>
            <w:vAlign w:val="bottom"/>
            <w:hideMark/>
          </w:tcPr>
          <w:p w:rsidR="003C36E2" w:rsidRPr="00FD2BFD" w:rsidRDefault="003C36E2" w:rsidP="006B5454">
            <w:pPr>
              <w:spacing w:after="0" w:line="240" w:lineRule="auto"/>
              <w:rPr>
                <w:rFonts w:ascii="Calibri" w:eastAsia="Times New Roman" w:hAnsi="Calibri" w:cs="Calibri"/>
                <w:color w:val="000000"/>
                <w:sz w:val="16"/>
                <w:szCs w:val="16"/>
                <w:lang w:eastAsia="en-GB"/>
              </w:rPr>
            </w:pPr>
            <w:r w:rsidRPr="00FD2BFD">
              <w:rPr>
                <w:rFonts w:ascii="Calibri" w:eastAsia="Times New Roman" w:hAnsi="Calibri" w:cs="Calibri"/>
                <w:color w:val="000000"/>
                <w:sz w:val="16"/>
                <w:szCs w:val="16"/>
                <w:lang w:eastAsia="en-GB"/>
              </w:rPr>
              <w:t>Intravenous vitamin C in the treatment of shingles: Results of a multicenter prospective cohort study</w:t>
            </w:r>
          </w:p>
        </w:tc>
        <w:tc>
          <w:tcPr>
            <w:tcW w:w="2977" w:type="dxa"/>
            <w:tcBorders>
              <w:top w:val="nil"/>
              <w:left w:val="nil"/>
              <w:bottom w:val="single" w:sz="4" w:space="0" w:color="auto"/>
              <w:right w:val="single" w:sz="4" w:space="0" w:color="auto"/>
            </w:tcBorders>
            <w:shd w:val="clear" w:color="auto" w:fill="auto"/>
            <w:vAlign w:val="bottom"/>
            <w:hideMark/>
          </w:tcPr>
          <w:p w:rsidR="003C36E2" w:rsidRPr="00FD2BFD" w:rsidRDefault="003C36E2" w:rsidP="006B5454">
            <w:pPr>
              <w:spacing w:after="0" w:line="240" w:lineRule="auto"/>
              <w:rPr>
                <w:rFonts w:ascii="Calibri" w:eastAsia="Times New Roman" w:hAnsi="Calibri" w:cs="Calibri"/>
                <w:color w:val="000000"/>
                <w:sz w:val="16"/>
                <w:szCs w:val="16"/>
                <w:lang w:eastAsia="en-GB"/>
              </w:rPr>
            </w:pPr>
            <w:r w:rsidRPr="00FD2BFD">
              <w:rPr>
                <w:rFonts w:ascii="Calibri" w:eastAsia="Times New Roman" w:hAnsi="Calibri" w:cs="Calibri"/>
                <w:color w:val="000000"/>
                <w:sz w:val="16"/>
                <w:szCs w:val="16"/>
                <w:lang w:eastAsia="en-GB"/>
              </w:rPr>
              <w:t>Medical Science Monitor</w:t>
            </w:r>
          </w:p>
        </w:tc>
      </w:tr>
      <w:tr w:rsidR="003C36E2" w:rsidRPr="00FD2BFD" w:rsidTr="006B5454">
        <w:trPr>
          <w:trHeight w:val="465"/>
        </w:trPr>
        <w:tc>
          <w:tcPr>
            <w:tcW w:w="1660" w:type="dxa"/>
            <w:vMerge/>
            <w:tcBorders>
              <w:top w:val="nil"/>
              <w:left w:val="single" w:sz="4" w:space="0" w:color="auto"/>
              <w:bottom w:val="single" w:sz="4" w:space="0" w:color="auto"/>
              <w:right w:val="single" w:sz="4" w:space="0" w:color="auto"/>
            </w:tcBorders>
            <w:vAlign w:val="center"/>
            <w:hideMark/>
          </w:tcPr>
          <w:p w:rsidR="003C36E2" w:rsidRPr="00FD2BFD" w:rsidRDefault="003C36E2" w:rsidP="006B5454">
            <w:pPr>
              <w:spacing w:after="0" w:line="240" w:lineRule="auto"/>
              <w:rPr>
                <w:rFonts w:ascii="Calibri" w:eastAsia="Times New Roman" w:hAnsi="Calibri" w:cs="Calibri"/>
                <w:b/>
                <w:bCs/>
                <w:color w:val="000000"/>
                <w:sz w:val="16"/>
                <w:szCs w:val="16"/>
                <w:lang w:eastAsia="en-GB"/>
              </w:rPr>
            </w:pPr>
          </w:p>
        </w:tc>
        <w:tc>
          <w:tcPr>
            <w:tcW w:w="2847" w:type="dxa"/>
            <w:tcBorders>
              <w:top w:val="nil"/>
              <w:left w:val="nil"/>
              <w:bottom w:val="single" w:sz="4" w:space="0" w:color="auto"/>
              <w:right w:val="single" w:sz="4" w:space="0" w:color="auto"/>
            </w:tcBorders>
            <w:shd w:val="clear" w:color="auto" w:fill="auto"/>
            <w:vAlign w:val="bottom"/>
            <w:hideMark/>
          </w:tcPr>
          <w:p w:rsidR="003C36E2" w:rsidRPr="00FD2BFD" w:rsidRDefault="003C36E2" w:rsidP="006B5454">
            <w:pPr>
              <w:spacing w:after="0" w:line="240" w:lineRule="auto"/>
              <w:rPr>
                <w:rFonts w:ascii="Calibri" w:eastAsia="Times New Roman" w:hAnsi="Calibri" w:cs="Calibri"/>
                <w:color w:val="000000"/>
                <w:sz w:val="16"/>
                <w:szCs w:val="16"/>
                <w:lang w:eastAsia="en-GB"/>
              </w:rPr>
            </w:pPr>
            <w:r w:rsidRPr="00FD2BFD">
              <w:rPr>
                <w:rFonts w:ascii="Calibri" w:eastAsia="Times New Roman" w:hAnsi="Calibri" w:cs="Calibri"/>
                <w:color w:val="000000"/>
                <w:sz w:val="16"/>
                <w:szCs w:val="16"/>
                <w:lang w:eastAsia="en-GB"/>
              </w:rPr>
              <w:t>F. T. Scott, M. E. Leedham-Green, W. Y. Barrett-Muir, K. Hawrami, W. J. Gallagher, R. Johnson and J. Breuer</w:t>
            </w:r>
          </w:p>
        </w:tc>
        <w:tc>
          <w:tcPr>
            <w:tcW w:w="591" w:type="dxa"/>
            <w:tcBorders>
              <w:top w:val="nil"/>
              <w:left w:val="nil"/>
              <w:bottom w:val="single" w:sz="4" w:space="0" w:color="auto"/>
              <w:right w:val="single" w:sz="4" w:space="0" w:color="auto"/>
            </w:tcBorders>
            <w:shd w:val="clear" w:color="auto" w:fill="auto"/>
            <w:vAlign w:val="bottom"/>
            <w:hideMark/>
          </w:tcPr>
          <w:p w:rsidR="003C36E2" w:rsidRPr="00FD2BFD" w:rsidRDefault="003C36E2" w:rsidP="006B5454">
            <w:pPr>
              <w:spacing w:after="0" w:line="240" w:lineRule="auto"/>
              <w:jc w:val="right"/>
              <w:rPr>
                <w:rFonts w:ascii="Calibri" w:eastAsia="Times New Roman" w:hAnsi="Calibri" w:cs="Calibri"/>
                <w:color w:val="000000"/>
                <w:sz w:val="16"/>
                <w:szCs w:val="16"/>
                <w:lang w:eastAsia="en-GB"/>
              </w:rPr>
            </w:pPr>
            <w:r w:rsidRPr="00FD2BFD">
              <w:rPr>
                <w:rFonts w:ascii="Calibri" w:eastAsia="Times New Roman" w:hAnsi="Calibri" w:cs="Calibri"/>
                <w:color w:val="000000"/>
                <w:sz w:val="16"/>
                <w:szCs w:val="16"/>
                <w:lang w:eastAsia="en-GB"/>
              </w:rPr>
              <w:t>2003</w:t>
            </w:r>
          </w:p>
        </w:tc>
        <w:tc>
          <w:tcPr>
            <w:tcW w:w="5670" w:type="dxa"/>
            <w:tcBorders>
              <w:top w:val="nil"/>
              <w:left w:val="nil"/>
              <w:bottom w:val="single" w:sz="4" w:space="0" w:color="auto"/>
              <w:right w:val="single" w:sz="4" w:space="0" w:color="auto"/>
            </w:tcBorders>
            <w:shd w:val="clear" w:color="auto" w:fill="auto"/>
            <w:vAlign w:val="bottom"/>
            <w:hideMark/>
          </w:tcPr>
          <w:p w:rsidR="003C36E2" w:rsidRPr="00FD2BFD" w:rsidRDefault="003C36E2" w:rsidP="006B5454">
            <w:pPr>
              <w:spacing w:after="0" w:line="240" w:lineRule="auto"/>
              <w:rPr>
                <w:rFonts w:ascii="Calibri" w:eastAsia="Times New Roman" w:hAnsi="Calibri" w:cs="Calibri"/>
                <w:color w:val="000000"/>
                <w:sz w:val="16"/>
                <w:szCs w:val="16"/>
                <w:lang w:eastAsia="en-GB"/>
              </w:rPr>
            </w:pPr>
            <w:r w:rsidRPr="00FD2BFD">
              <w:rPr>
                <w:rFonts w:ascii="Calibri" w:eastAsia="Times New Roman" w:hAnsi="Calibri" w:cs="Calibri"/>
                <w:color w:val="000000"/>
                <w:sz w:val="16"/>
                <w:szCs w:val="16"/>
                <w:lang w:eastAsia="en-GB"/>
              </w:rPr>
              <w:t>A study of shingles and the development of postherpetic neuralgia in east London</w:t>
            </w:r>
          </w:p>
        </w:tc>
        <w:tc>
          <w:tcPr>
            <w:tcW w:w="2977" w:type="dxa"/>
            <w:tcBorders>
              <w:top w:val="nil"/>
              <w:left w:val="nil"/>
              <w:bottom w:val="single" w:sz="4" w:space="0" w:color="auto"/>
              <w:right w:val="single" w:sz="4" w:space="0" w:color="auto"/>
            </w:tcBorders>
            <w:shd w:val="clear" w:color="auto" w:fill="auto"/>
            <w:vAlign w:val="bottom"/>
            <w:hideMark/>
          </w:tcPr>
          <w:p w:rsidR="003C36E2" w:rsidRPr="00FD2BFD" w:rsidRDefault="003C36E2" w:rsidP="006B5454">
            <w:pPr>
              <w:spacing w:after="0" w:line="240" w:lineRule="auto"/>
              <w:rPr>
                <w:rFonts w:ascii="Calibri" w:eastAsia="Times New Roman" w:hAnsi="Calibri" w:cs="Calibri"/>
                <w:color w:val="000000"/>
                <w:sz w:val="16"/>
                <w:szCs w:val="16"/>
                <w:lang w:eastAsia="en-GB"/>
              </w:rPr>
            </w:pPr>
            <w:r w:rsidRPr="00FD2BFD">
              <w:rPr>
                <w:rFonts w:ascii="Calibri" w:eastAsia="Times New Roman" w:hAnsi="Calibri" w:cs="Calibri"/>
                <w:color w:val="000000"/>
                <w:sz w:val="16"/>
                <w:szCs w:val="16"/>
                <w:lang w:eastAsia="en-GB"/>
              </w:rPr>
              <w:t>Journal of Medical Virology</w:t>
            </w:r>
          </w:p>
        </w:tc>
      </w:tr>
      <w:tr w:rsidR="003C36E2" w:rsidRPr="00FD2BFD" w:rsidTr="006B5454">
        <w:trPr>
          <w:trHeight w:val="300"/>
        </w:trPr>
        <w:tc>
          <w:tcPr>
            <w:tcW w:w="1660" w:type="dxa"/>
            <w:vMerge/>
            <w:tcBorders>
              <w:top w:val="nil"/>
              <w:left w:val="single" w:sz="4" w:space="0" w:color="auto"/>
              <w:bottom w:val="single" w:sz="4" w:space="0" w:color="auto"/>
              <w:right w:val="single" w:sz="4" w:space="0" w:color="auto"/>
            </w:tcBorders>
            <w:vAlign w:val="center"/>
            <w:hideMark/>
          </w:tcPr>
          <w:p w:rsidR="003C36E2" w:rsidRPr="00FD2BFD" w:rsidRDefault="003C36E2" w:rsidP="006B5454">
            <w:pPr>
              <w:spacing w:after="0" w:line="240" w:lineRule="auto"/>
              <w:rPr>
                <w:rFonts w:ascii="Calibri" w:eastAsia="Times New Roman" w:hAnsi="Calibri" w:cs="Calibri"/>
                <w:b/>
                <w:bCs/>
                <w:color w:val="000000"/>
                <w:sz w:val="16"/>
                <w:szCs w:val="16"/>
                <w:lang w:eastAsia="en-GB"/>
              </w:rPr>
            </w:pPr>
          </w:p>
        </w:tc>
        <w:tc>
          <w:tcPr>
            <w:tcW w:w="2847" w:type="dxa"/>
            <w:tcBorders>
              <w:top w:val="nil"/>
              <w:left w:val="nil"/>
              <w:bottom w:val="single" w:sz="4" w:space="0" w:color="auto"/>
              <w:right w:val="single" w:sz="4" w:space="0" w:color="auto"/>
            </w:tcBorders>
            <w:shd w:val="clear" w:color="auto" w:fill="auto"/>
            <w:vAlign w:val="bottom"/>
            <w:hideMark/>
          </w:tcPr>
          <w:p w:rsidR="003C36E2" w:rsidRPr="00FD2BFD" w:rsidRDefault="003C36E2" w:rsidP="006B5454">
            <w:pPr>
              <w:spacing w:after="0" w:line="240" w:lineRule="auto"/>
              <w:rPr>
                <w:rFonts w:ascii="Calibri" w:eastAsia="Times New Roman" w:hAnsi="Calibri" w:cs="Calibri"/>
                <w:color w:val="000000"/>
                <w:sz w:val="16"/>
                <w:szCs w:val="16"/>
                <w:lang w:eastAsia="en-GB"/>
              </w:rPr>
            </w:pPr>
            <w:r w:rsidRPr="00FD2BFD">
              <w:rPr>
                <w:rFonts w:ascii="Calibri" w:eastAsia="Times New Roman" w:hAnsi="Calibri" w:cs="Calibri"/>
                <w:color w:val="000000"/>
                <w:sz w:val="16"/>
                <w:szCs w:val="16"/>
                <w:lang w:eastAsia="en-GB"/>
              </w:rPr>
              <w:t>H. G. R. Thyregod, M. C.:Peters, M.:Possehn, J.:Berro, M.:Petersen, K. L.</w:t>
            </w:r>
          </w:p>
        </w:tc>
        <w:tc>
          <w:tcPr>
            <w:tcW w:w="591" w:type="dxa"/>
            <w:tcBorders>
              <w:top w:val="nil"/>
              <w:left w:val="nil"/>
              <w:bottom w:val="single" w:sz="4" w:space="0" w:color="auto"/>
              <w:right w:val="single" w:sz="4" w:space="0" w:color="auto"/>
            </w:tcBorders>
            <w:shd w:val="clear" w:color="auto" w:fill="auto"/>
            <w:vAlign w:val="bottom"/>
            <w:hideMark/>
          </w:tcPr>
          <w:p w:rsidR="003C36E2" w:rsidRPr="00FD2BFD" w:rsidRDefault="003C36E2" w:rsidP="006B5454">
            <w:pPr>
              <w:spacing w:after="0" w:line="240" w:lineRule="auto"/>
              <w:jc w:val="right"/>
              <w:rPr>
                <w:rFonts w:ascii="Calibri" w:eastAsia="Times New Roman" w:hAnsi="Calibri" w:cs="Calibri"/>
                <w:color w:val="000000"/>
                <w:sz w:val="16"/>
                <w:szCs w:val="16"/>
                <w:lang w:eastAsia="en-GB"/>
              </w:rPr>
            </w:pPr>
            <w:r w:rsidRPr="00FD2BFD">
              <w:rPr>
                <w:rFonts w:ascii="Calibri" w:eastAsia="Times New Roman" w:hAnsi="Calibri" w:cs="Calibri"/>
                <w:color w:val="000000"/>
                <w:sz w:val="16"/>
                <w:szCs w:val="16"/>
                <w:lang w:eastAsia="en-GB"/>
              </w:rPr>
              <w:t>2007</w:t>
            </w:r>
          </w:p>
        </w:tc>
        <w:tc>
          <w:tcPr>
            <w:tcW w:w="5670" w:type="dxa"/>
            <w:tcBorders>
              <w:top w:val="nil"/>
              <w:left w:val="nil"/>
              <w:bottom w:val="single" w:sz="4" w:space="0" w:color="auto"/>
              <w:right w:val="single" w:sz="4" w:space="0" w:color="auto"/>
            </w:tcBorders>
            <w:shd w:val="clear" w:color="auto" w:fill="auto"/>
            <w:vAlign w:val="bottom"/>
            <w:hideMark/>
          </w:tcPr>
          <w:p w:rsidR="003C36E2" w:rsidRPr="00FD2BFD" w:rsidRDefault="003C36E2" w:rsidP="006B5454">
            <w:pPr>
              <w:spacing w:after="0" w:line="240" w:lineRule="auto"/>
              <w:rPr>
                <w:rFonts w:ascii="Calibri" w:eastAsia="Times New Roman" w:hAnsi="Calibri" w:cs="Calibri"/>
                <w:color w:val="000000"/>
                <w:sz w:val="16"/>
                <w:szCs w:val="16"/>
                <w:lang w:eastAsia="en-GB"/>
              </w:rPr>
            </w:pPr>
            <w:r w:rsidRPr="00FD2BFD">
              <w:rPr>
                <w:rFonts w:ascii="Calibri" w:eastAsia="Times New Roman" w:hAnsi="Calibri" w:cs="Calibri"/>
                <w:color w:val="000000"/>
                <w:sz w:val="16"/>
                <w:szCs w:val="16"/>
                <w:lang w:eastAsia="en-GB"/>
              </w:rPr>
              <w:t>Natural history of pain following herpes zoster</w:t>
            </w:r>
          </w:p>
        </w:tc>
        <w:tc>
          <w:tcPr>
            <w:tcW w:w="2977" w:type="dxa"/>
            <w:tcBorders>
              <w:top w:val="nil"/>
              <w:left w:val="nil"/>
              <w:bottom w:val="single" w:sz="4" w:space="0" w:color="auto"/>
              <w:right w:val="single" w:sz="4" w:space="0" w:color="auto"/>
            </w:tcBorders>
            <w:shd w:val="clear" w:color="auto" w:fill="auto"/>
            <w:vAlign w:val="bottom"/>
            <w:hideMark/>
          </w:tcPr>
          <w:p w:rsidR="003C36E2" w:rsidRPr="00FD2BFD" w:rsidRDefault="003C36E2" w:rsidP="006B5454">
            <w:pPr>
              <w:spacing w:after="0" w:line="240" w:lineRule="auto"/>
              <w:rPr>
                <w:rFonts w:ascii="Calibri" w:eastAsia="Times New Roman" w:hAnsi="Calibri" w:cs="Calibri"/>
                <w:color w:val="000000"/>
                <w:sz w:val="16"/>
                <w:szCs w:val="16"/>
                <w:lang w:eastAsia="en-GB"/>
              </w:rPr>
            </w:pPr>
            <w:r w:rsidRPr="00FD2BFD">
              <w:rPr>
                <w:rFonts w:ascii="Calibri" w:eastAsia="Times New Roman" w:hAnsi="Calibri" w:cs="Calibri"/>
                <w:color w:val="000000"/>
                <w:sz w:val="16"/>
                <w:szCs w:val="16"/>
                <w:lang w:eastAsia="en-GB"/>
              </w:rPr>
              <w:t>Pain</w:t>
            </w:r>
          </w:p>
        </w:tc>
      </w:tr>
      <w:tr w:rsidR="003C36E2" w:rsidRPr="00FD2BFD" w:rsidTr="006B5454">
        <w:trPr>
          <w:trHeight w:val="465"/>
        </w:trPr>
        <w:tc>
          <w:tcPr>
            <w:tcW w:w="1660" w:type="dxa"/>
            <w:vMerge/>
            <w:tcBorders>
              <w:top w:val="nil"/>
              <w:left w:val="single" w:sz="4" w:space="0" w:color="auto"/>
              <w:bottom w:val="single" w:sz="4" w:space="0" w:color="auto"/>
              <w:right w:val="single" w:sz="4" w:space="0" w:color="auto"/>
            </w:tcBorders>
            <w:vAlign w:val="center"/>
            <w:hideMark/>
          </w:tcPr>
          <w:p w:rsidR="003C36E2" w:rsidRPr="00FD2BFD" w:rsidRDefault="003C36E2" w:rsidP="006B5454">
            <w:pPr>
              <w:spacing w:after="0" w:line="240" w:lineRule="auto"/>
              <w:rPr>
                <w:rFonts w:ascii="Calibri" w:eastAsia="Times New Roman" w:hAnsi="Calibri" w:cs="Calibri"/>
                <w:b/>
                <w:bCs/>
                <w:color w:val="000000"/>
                <w:sz w:val="16"/>
                <w:szCs w:val="16"/>
                <w:lang w:eastAsia="en-GB"/>
              </w:rPr>
            </w:pPr>
          </w:p>
        </w:tc>
        <w:tc>
          <w:tcPr>
            <w:tcW w:w="2847" w:type="dxa"/>
            <w:tcBorders>
              <w:top w:val="nil"/>
              <w:left w:val="nil"/>
              <w:bottom w:val="single" w:sz="4" w:space="0" w:color="auto"/>
              <w:right w:val="single" w:sz="4" w:space="0" w:color="auto"/>
            </w:tcBorders>
            <w:shd w:val="clear" w:color="auto" w:fill="auto"/>
            <w:vAlign w:val="bottom"/>
            <w:hideMark/>
          </w:tcPr>
          <w:p w:rsidR="003C36E2" w:rsidRPr="00FD2BFD" w:rsidRDefault="003C36E2" w:rsidP="006B5454">
            <w:pPr>
              <w:spacing w:after="0" w:line="240" w:lineRule="auto"/>
              <w:rPr>
                <w:rFonts w:ascii="Calibri" w:eastAsia="Times New Roman" w:hAnsi="Calibri" w:cs="Calibri"/>
                <w:color w:val="000000"/>
                <w:sz w:val="16"/>
                <w:szCs w:val="16"/>
                <w:lang w:eastAsia="en-GB"/>
              </w:rPr>
            </w:pPr>
            <w:r w:rsidRPr="00FD2BFD">
              <w:rPr>
                <w:rFonts w:ascii="Calibri" w:eastAsia="Times New Roman" w:hAnsi="Calibri" w:cs="Calibri"/>
                <w:color w:val="000000"/>
                <w:sz w:val="16"/>
                <w:szCs w:val="16"/>
                <w:lang w:eastAsia="en-GB"/>
              </w:rPr>
              <w:t>B. M. A. Veetil, E. L. Matteson, S. E. Gabriel and C. S. Crowson</w:t>
            </w:r>
          </w:p>
        </w:tc>
        <w:tc>
          <w:tcPr>
            <w:tcW w:w="591" w:type="dxa"/>
            <w:tcBorders>
              <w:top w:val="nil"/>
              <w:left w:val="nil"/>
              <w:bottom w:val="single" w:sz="4" w:space="0" w:color="auto"/>
              <w:right w:val="single" w:sz="4" w:space="0" w:color="auto"/>
            </w:tcBorders>
            <w:shd w:val="clear" w:color="auto" w:fill="auto"/>
            <w:vAlign w:val="bottom"/>
            <w:hideMark/>
          </w:tcPr>
          <w:p w:rsidR="003C36E2" w:rsidRPr="00FD2BFD" w:rsidRDefault="003C36E2" w:rsidP="006B5454">
            <w:pPr>
              <w:spacing w:after="0" w:line="240" w:lineRule="auto"/>
              <w:jc w:val="right"/>
              <w:rPr>
                <w:rFonts w:ascii="Calibri" w:eastAsia="Times New Roman" w:hAnsi="Calibri" w:cs="Calibri"/>
                <w:color w:val="000000"/>
                <w:sz w:val="16"/>
                <w:szCs w:val="16"/>
                <w:lang w:eastAsia="en-GB"/>
              </w:rPr>
            </w:pPr>
            <w:r w:rsidRPr="00FD2BFD">
              <w:rPr>
                <w:rFonts w:ascii="Calibri" w:eastAsia="Times New Roman" w:hAnsi="Calibri" w:cs="Calibri"/>
                <w:color w:val="000000"/>
                <w:sz w:val="16"/>
                <w:szCs w:val="16"/>
                <w:lang w:eastAsia="en-GB"/>
              </w:rPr>
              <w:t>2011</w:t>
            </w:r>
          </w:p>
        </w:tc>
        <w:tc>
          <w:tcPr>
            <w:tcW w:w="5670" w:type="dxa"/>
            <w:tcBorders>
              <w:top w:val="nil"/>
              <w:left w:val="nil"/>
              <w:bottom w:val="single" w:sz="4" w:space="0" w:color="auto"/>
              <w:right w:val="single" w:sz="4" w:space="0" w:color="auto"/>
            </w:tcBorders>
            <w:shd w:val="clear" w:color="auto" w:fill="auto"/>
            <w:vAlign w:val="bottom"/>
            <w:hideMark/>
          </w:tcPr>
          <w:p w:rsidR="003C36E2" w:rsidRPr="00FD2BFD" w:rsidRDefault="003C36E2" w:rsidP="006B5454">
            <w:pPr>
              <w:spacing w:after="0" w:line="240" w:lineRule="auto"/>
              <w:rPr>
                <w:rFonts w:ascii="Calibri" w:eastAsia="Times New Roman" w:hAnsi="Calibri" w:cs="Calibri"/>
                <w:color w:val="000000"/>
                <w:sz w:val="16"/>
                <w:szCs w:val="16"/>
                <w:lang w:eastAsia="en-GB"/>
              </w:rPr>
            </w:pPr>
            <w:r w:rsidRPr="00FD2BFD">
              <w:rPr>
                <w:rFonts w:ascii="Calibri" w:eastAsia="Times New Roman" w:hAnsi="Calibri" w:cs="Calibri"/>
                <w:color w:val="000000"/>
                <w:sz w:val="16"/>
                <w:szCs w:val="16"/>
                <w:lang w:eastAsia="en-GB"/>
              </w:rPr>
              <w:t>Incidence and time trends of herpes zoster in rheumatoid arthritis: A population based cohort study</w:t>
            </w:r>
          </w:p>
        </w:tc>
        <w:tc>
          <w:tcPr>
            <w:tcW w:w="2977" w:type="dxa"/>
            <w:tcBorders>
              <w:top w:val="nil"/>
              <w:left w:val="nil"/>
              <w:bottom w:val="single" w:sz="4" w:space="0" w:color="auto"/>
              <w:right w:val="single" w:sz="4" w:space="0" w:color="auto"/>
            </w:tcBorders>
            <w:shd w:val="clear" w:color="auto" w:fill="auto"/>
            <w:vAlign w:val="bottom"/>
            <w:hideMark/>
          </w:tcPr>
          <w:p w:rsidR="003C36E2" w:rsidRPr="00FD2BFD" w:rsidRDefault="003C36E2" w:rsidP="006B5454">
            <w:pPr>
              <w:spacing w:after="0" w:line="240" w:lineRule="auto"/>
              <w:rPr>
                <w:rFonts w:ascii="Calibri" w:eastAsia="Times New Roman" w:hAnsi="Calibri" w:cs="Calibri"/>
                <w:color w:val="000000"/>
                <w:sz w:val="16"/>
                <w:szCs w:val="16"/>
                <w:lang w:eastAsia="en-GB"/>
              </w:rPr>
            </w:pPr>
            <w:r w:rsidRPr="00FD2BFD">
              <w:rPr>
                <w:rFonts w:ascii="Calibri" w:eastAsia="Times New Roman" w:hAnsi="Calibri" w:cs="Calibri"/>
                <w:color w:val="000000"/>
                <w:sz w:val="16"/>
                <w:szCs w:val="16"/>
                <w:lang w:eastAsia="en-GB"/>
              </w:rPr>
              <w:t>Arthritis and Rheumatism</w:t>
            </w:r>
          </w:p>
        </w:tc>
      </w:tr>
      <w:tr w:rsidR="003C36E2" w:rsidRPr="00FD2BFD" w:rsidTr="006B5454">
        <w:trPr>
          <w:trHeight w:val="465"/>
        </w:trPr>
        <w:tc>
          <w:tcPr>
            <w:tcW w:w="1660" w:type="dxa"/>
            <w:vMerge/>
            <w:tcBorders>
              <w:top w:val="nil"/>
              <w:left w:val="single" w:sz="4" w:space="0" w:color="auto"/>
              <w:bottom w:val="single" w:sz="4" w:space="0" w:color="auto"/>
              <w:right w:val="single" w:sz="4" w:space="0" w:color="auto"/>
            </w:tcBorders>
            <w:vAlign w:val="center"/>
            <w:hideMark/>
          </w:tcPr>
          <w:p w:rsidR="003C36E2" w:rsidRPr="00FD2BFD" w:rsidRDefault="003C36E2" w:rsidP="006B5454">
            <w:pPr>
              <w:spacing w:after="0" w:line="240" w:lineRule="auto"/>
              <w:rPr>
                <w:rFonts w:ascii="Calibri" w:eastAsia="Times New Roman" w:hAnsi="Calibri" w:cs="Calibri"/>
                <w:b/>
                <w:bCs/>
                <w:color w:val="000000"/>
                <w:sz w:val="16"/>
                <w:szCs w:val="16"/>
                <w:lang w:eastAsia="en-GB"/>
              </w:rPr>
            </w:pPr>
          </w:p>
        </w:tc>
        <w:tc>
          <w:tcPr>
            <w:tcW w:w="2847" w:type="dxa"/>
            <w:tcBorders>
              <w:top w:val="nil"/>
              <w:left w:val="nil"/>
              <w:bottom w:val="single" w:sz="4" w:space="0" w:color="auto"/>
              <w:right w:val="single" w:sz="4" w:space="0" w:color="auto"/>
            </w:tcBorders>
            <w:shd w:val="clear" w:color="auto" w:fill="auto"/>
            <w:vAlign w:val="bottom"/>
            <w:hideMark/>
          </w:tcPr>
          <w:p w:rsidR="003C36E2" w:rsidRPr="00FD2BFD" w:rsidRDefault="003C36E2" w:rsidP="006B5454">
            <w:pPr>
              <w:spacing w:after="0" w:line="240" w:lineRule="auto"/>
              <w:rPr>
                <w:rFonts w:ascii="Calibri" w:eastAsia="Times New Roman" w:hAnsi="Calibri" w:cs="Calibri"/>
                <w:color w:val="000000"/>
                <w:sz w:val="16"/>
                <w:szCs w:val="16"/>
                <w:lang w:eastAsia="en-GB"/>
              </w:rPr>
            </w:pPr>
            <w:r w:rsidRPr="00FD2BFD">
              <w:rPr>
                <w:rFonts w:ascii="Calibri" w:eastAsia="Times New Roman" w:hAnsi="Calibri" w:cs="Calibri"/>
                <w:color w:val="000000"/>
                <w:sz w:val="16"/>
                <w:szCs w:val="16"/>
                <w:lang w:eastAsia="en-GB"/>
              </w:rPr>
              <w:t>B. M. A. Veetil, E. Myasoedova, E. L. Matteson, S. E. Gabriel, A. B. Green and C. S. Crowson</w:t>
            </w:r>
          </w:p>
        </w:tc>
        <w:tc>
          <w:tcPr>
            <w:tcW w:w="591" w:type="dxa"/>
            <w:tcBorders>
              <w:top w:val="nil"/>
              <w:left w:val="nil"/>
              <w:bottom w:val="single" w:sz="4" w:space="0" w:color="auto"/>
              <w:right w:val="single" w:sz="4" w:space="0" w:color="auto"/>
            </w:tcBorders>
            <w:shd w:val="clear" w:color="auto" w:fill="auto"/>
            <w:vAlign w:val="bottom"/>
            <w:hideMark/>
          </w:tcPr>
          <w:p w:rsidR="003C36E2" w:rsidRPr="00FD2BFD" w:rsidRDefault="003C36E2" w:rsidP="006B5454">
            <w:pPr>
              <w:spacing w:after="0" w:line="240" w:lineRule="auto"/>
              <w:jc w:val="right"/>
              <w:rPr>
                <w:rFonts w:ascii="Calibri" w:eastAsia="Times New Roman" w:hAnsi="Calibri" w:cs="Calibri"/>
                <w:color w:val="000000"/>
                <w:sz w:val="16"/>
                <w:szCs w:val="16"/>
                <w:lang w:eastAsia="en-GB"/>
              </w:rPr>
            </w:pPr>
            <w:r w:rsidRPr="00FD2BFD">
              <w:rPr>
                <w:rFonts w:ascii="Calibri" w:eastAsia="Times New Roman" w:hAnsi="Calibri" w:cs="Calibri"/>
                <w:color w:val="000000"/>
                <w:sz w:val="16"/>
                <w:szCs w:val="16"/>
                <w:lang w:eastAsia="en-GB"/>
              </w:rPr>
              <w:t>2013</w:t>
            </w:r>
          </w:p>
        </w:tc>
        <w:tc>
          <w:tcPr>
            <w:tcW w:w="5670" w:type="dxa"/>
            <w:tcBorders>
              <w:top w:val="nil"/>
              <w:left w:val="nil"/>
              <w:bottom w:val="single" w:sz="4" w:space="0" w:color="auto"/>
              <w:right w:val="single" w:sz="4" w:space="0" w:color="auto"/>
            </w:tcBorders>
            <w:shd w:val="clear" w:color="auto" w:fill="auto"/>
            <w:vAlign w:val="bottom"/>
            <w:hideMark/>
          </w:tcPr>
          <w:p w:rsidR="003C36E2" w:rsidRPr="00FD2BFD" w:rsidRDefault="003C36E2" w:rsidP="006B5454">
            <w:pPr>
              <w:spacing w:after="0" w:line="240" w:lineRule="auto"/>
              <w:rPr>
                <w:rFonts w:ascii="Calibri" w:eastAsia="Times New Roman" w:hAnsi="Calibri" w:cs="Calibri"/>
                <w:color w:val="000000"/>
                <w:sz w:val="16"/>
                <w:szCs w:val="16"/>
                <w:lang w:eastAsia="en-GB"/>
              </w:rPr>
            </w:pPr>
            <w:r w:rsidRPr="00FD2BFD">
              <w:rPr>
                <w:rFonts w:ascii="Calibri" w:eastAsia="Times New Roman" w:hAnsi="Calibri" w:cs="Calibri"/>
                <w:color w:val="000000"/>
                <w:sz w:val="16"/>
                <w:szCs w:val="16"/>
                <w:lang w:eastAsia="en-GB"/>
              </w:rPr>
              <w:t>Incidence and time trends of herpes zoster in rheumatoid arthritis: A population-based cohort study</w:t>
            </w:r>
          </w:p>
        </w:tc>
        <w:tc>
          <w:tcPr>
            <w:tcW w:w="2977" w:type="dxa"/>
            <w:tcBorders>
              <w:top w:val="nil"/>
              <w:left w:val="nil"/>
              <w:bottom w:val="single" w:sz="4" w:space="0" w:color="auto"/>
              <w:right w:val="single" w:sz="4" w:space="0" w:color="auto"/>
            </w:tcBorders>
            <w:shd w:val="clear" w:color="auto" w:fill="auto"/>
            <w:vAlign w:val="bottom"/>
            <w:hideMark/>
          </w:tcPr>
          <w:p w:rsidR="003C36E2" w:rsidRPr="00FD2BFD" w:rsidRDefault="003C36E2" w:rsidP="006B5454">
            <w:pPr>
              <w:spacing w:after="0" w:line="240" w:lineRule="auto"/>
              <w:rPr>
                <w:rFonts w:ascii="Calibri" w:eastAsia="Times New Roman" w:hAnsi="Calibri" w:cs="Calibri"/>
                <w:color w:val="000000"/>
                <w:sz w:val="16"/>
                <w:szCs w:val="16"/>
                <w:lang w:eastAsia="en-GB"/>
              </w:rPr>
            </w:pPr>
            <w:r w:rsidRPr="00FD2BFD">
              <w:rPr>
                <w:rFonts w:ascii="Calibri" w:eastAsia="Times New Roman" w:hAnsi="Calibri" w:cs="Calibri"/>
                <w:color w:val="000000"/>
                <w:sz w:val="16"/>
                <w:szCs w:val="16"/>
                <w:lang w:eastAsia="en-GB"/>
              </w:rPr>
              <w:t>Arthritis Care and Research</w:t>
            </w:r>
          </w:p>
        </w:tc>
      </w:tr>
      <w:tr w:rsidR="003C36E2" w:rsidRPr="00FD2BFD" w:rsidTr="006B5454">
        <w:trPr>
          <w:trHeight w:val="465"/>
        </w:trPr>
        <w:tc>
          <w:tcPr>
            <w:tcW w:w="1660" w:type="dxa"/>
            <w:vMerge/>
            <w:tcBorders>
              <w:top w:val="nil"/>
              <w:left w:val="single" w:sz="4" w:space="0" w:color="auto"/>
              <w:bottom w:val="single" w:sz="4" w:space="0" w:color="auto"/>
              <w:right w:val="single" w:sz="4" w:space="0" w:color="auto"/>
            </w:tcBorders>
            <w:vAlign w:val="center"/>
            <w:hideMark/>
          </w:tcPr>
          <w:p w:rsidR="003C36E2" w:rsidRPr="00FD2BFD" w:rsidRDefault="003C36E2" w:rsidP="006B5454">
            <w:pPr>
              <w:spacing w:after="0" w:line="240" w:lineRule="auto"/>
              <w:rPr>
                <w:rFonts w:ascii="Calibri" w:eastAsia="Times New Roman" w:hAnsi="Calibri" w:cs="Calibri"/>
                <w:b/>
                <w:bCs/>
                <w:color w:val="000000"/>
                <w:sz w:val="16"/>
                <w:szCs w:val="16"/>
                <w:lang w:eastAsia="en-GB"/>
              </w:rPr>
            </w:pPr>
          </w:p>
        </w:tc>
        <w:tc>
          <w:tcPr>
            <w:tcW w:w="2847" w:type="dxa"/>
            <w:tcBorders>
              <w:top w:val="nil"/>
              <w:left w:val="nil"/>
              <w:bottom w:val="single" w:sz="4" w:space="0" w:color="auto"/>
              <w:right w:val="single" w:sz="4" w:space="0" w:color="auto"/>
            </w:tcBorders>
            <w:shd w:val="clear" w:color="auto" w:fill="auto"/>
            <w:vAlign w:val="bottom"/>
            <w:hideMark/>
          </w:tcPr>
          <w:p w:rsidR="003C36E2" w:rsidRPr="00FD2BFD" w:rsidRDefault="003C36E2" w:rsidP="006B5454">
            <w:pPr>
              <w:spacing w:after="0" w:line="240" w:lineRule="auto"/>
              <w:rPr>
                <w:rFonts w:ascii="Calibri" w:eastAsia="Times New Roman" w:hAnsi="Calibri" w:cs="Calibri"/>
                <w:color w:val="000000"/>
                <w:sz w:val="16"/>
                <w:szCs w:val="16"/>
                <w:lang w:eastAsia="en-GB"/>
              </w:rPr>
            </w:pPr>
            <w:r w:rsidRPr="00FD2BFD">
              <w:rPr>
                <w:rFonts w:ascii="Calibri" w:eastAsia="Times New Roman" w:hAnsi="Calibri" w:cs="Calibri"/>
                <w:color w:val="000000"/>
                <w:sz w:val="16"/>
                <w:szCs w:val="16"/>
                <w:lang w:eastAsia="en-GB"/>
              </w:rPr>
              <w:t>R. J. Whitley, S. Shukla and R. J. Crooks</w:t>
            </w:r>
          </w:p>
        </w:tc>
        <w:tc>
          <w:tcPr>
            <w:tcW w:w="591" w:type="dxa"/>
            <w:tcBorders>
              <w:top w:val="nil"/>
              <w:left w:val="nil"/>
              <w:bottom w:val="single" w:sz="4" w:space="0" w:color="auto"/>
              <w:right w:val="single" w:sz="4" w:space="0" w:color="auto"/>
            </w:tcBorders>
            <w:shd w:val="clear" w:color="auto" w:fill="auto"/>
            <w:vAlign w:val="bottom"/>
            <w:hideMark/>
          </w:tcPr>
          <w:p w:rsidR="003C36E2" w:rsidRPr="00FD2BFD" w:rsidRDefault="003C36E2" w:rsidP="006B5454">
            <w:pPr>
              <w:spacing w:after="0" w:line="240" w:lineRule="auto"/>
              <w:jc w:val="right"/>
              <w:rPr>
                <w:rFonts w:ascii="Calibri" w:eastAsia="Times New Roman" w:hAnsi="Calibri" w:cs="Calibri"/>
                <w:color w:val="000000"/>
                <w:sz w:val="16"/>
                <w:szCs w:val="16"/>
                <w:lang w:eastAsia="en-GB"/>
              </w:rPr>
            </w:pPr>
            <w:r w:rsidRPr="00FD2BFD">
              <w:rPr>
                <w:rFonts w:ascii="Calibri" w:eastAsia="Times New Roman" w:hAnsi="Calibri" w:cs="Calibri"/>
                <w:color w:val="000000"/>
                <w:sz w:val="16"/>
                <w:szCs w:val="16"/>
                <w:lang w:eastAsia="en-GB"/>
              </w:rPr>
              <w:t>1998</w:t>
            </w:r>
          </w:p>
        </w:tc>
        <w:tc>
          <w:tcPr>
            <w:tcW w:w="5670" w:type="dxa"/>
            <w:tcBorders>
              <w:top w:val="nil"/>
              <w:left w:val="nil"/>
              <w:bottom w:val="single" w:sz="4" w:space="0" w:color="auto"/>
              <w:right w:val="single" w:sz="4" w:space="0" w:color="auto"/>
            </w:tcBorders>
            <w:shd w:val="clear" w:color="auto" w:fill="auto"/>
            <w:vAlign w:val="bottom"/>
            <w:hideMark/>
          </w:tcPr>
          <w:p w:rsidR="003C36E2" w:rsidRPr="00FD2BFD" w:rsidRDefault="003C36E2" w:rsidP="006B5454">
            <w:pPr>
              <w:spacing w:after="0" w:line="240" w:lineRule="auto"/>
              <w:rPr>
                <w:rFonts w:ascii="Calibri" w:eastAsia="Times New Roman" w:hAnsi="Calibri" w:cs="Calibri"/>
                <w:color w:val="000000"/>
                <w:sz w:val="16"/>
                <w:szCs w:val="16"/>
                <w:lang w:eastAsia="en-GB"/>
              </w:rPr>
            </w:pPr>
            <w:r w:rsidRPr="00FD2BFD">
              <w:rPr>
                <w:rFonts w:ascii="Calibri" w:eastAsia="Times New Roman" w:hAnsi="Calibri" w:cs="Calibri"/>
                <w:color w:val="000000"/>
                <w:sz w:val="16"/>
                <w:szCs w:val="16"/>
                <w:lang w:eastAsia="en-GB"/>
              </w:rPr>
              <w:t>The identification of risk factors associated with persistent pain following herpes zoster</w:t>
            </w:r>
          </w:p>
        </w:tc>
        <w:tc>
          <w:tcPr>
            <w:tcW w:w="2977" w:type="dxa"/>
            <w:tcBorders>
              <w:top w:val="nil"/>
              <w:left w:val="nil"/>
              <w:bottom w:val="single" w:sz="4" w:space="0" w:color="auto"/>
              <w:right w:val="single" w:sz="4" w:space="0" w:color="auto"/>
            </w:tcBorders>
            <w:shd w:val="clear" w:color="auto" w:fill="auto"/>
            <w:vAlign w:val="bottom"/>
            <w:hideMark/>
          </w:tcPr>
          <w:p w:rsidR="003C36E2" w:rsidRPr="00FD2BFD" w:rsidRDefault="003C36E2" w:rsidP="006B5454">
            <w:pPr>
              <w:spacing w:after="0" w:line="240" w:lineRule="auto"/>
              <w:rPr>
                <w:rFonts w:ascii="Calibri" w:eastAsia="Times New Roman" w:hAnsi="Calibri" w:cs="Calibri"/>
                <w:color w:val="000000"/>
                <w:sz w:val="16"/>
                <w:szCs w:val="16"/>
                <w:lang w:eastAsia="en-GB"/>
              </w:rPr>
            </w:pPr>
            <w:r w:rsidRPr="00FD2BFD">
              <w:rPr>
                <w:rFonts w:ascii="Calibri" w:eastAsia="Times New Roman" w:hAnsi="Calibri" w:cs="Calibri"/>
                <w:color w:val="000000"/>
                <w:sz w:val="16"/>
                <w:szCs w:val="16"/>
                <w:lang w:eastAsia="en-GB"/>
              </w:rPr>
              <w:t>J Infect Dis</w:t>
            </w:r>
          </w:p>
        </w:tc>
      </w:tr>
      <w:tr w:rsidR="003C36E2" w:rsidRPr="00FD2BFD" w:rsidTr="006B5454">
        <w:trPr>
          <w:trHeight w:val="300"/>
        </w:trPr>
        <w:tc>
          <w:tcPr>
            <w:tcW w:w="1660" w:type="dxa"/>
            <w:vMerge/>
            <w:tcBorders>
              <w:top w:val="nil"/>
              <w:left w:val="single" w:sz="4" w:space="0" w:color="auto"/>
              <w:bottom w:val="single" w:sz="4" w:space="0" w:color="auto"/>
              <w:right w:val="single" w:sz="4" w:space="0" w:color="auto"/>
            </w:tcBorders>
            <w:vAlign w:val="center"/>
            <w:hideMark/>
          </w:tcPr>
          <w:p w:rsidR="003C36E2" w:rsidRPr="00FD2BFD" w:rsidRDefault="003C36E2" w:rsidP="006B5454">
            <w:pPr>
              <w:spacing w:after="0" w:line="240" w:lineRule="auto"/>
              <w:rPr>
                <w:rFonts w:ascii="Calibri" w:eastAsia="Times New Roman" w:hAnsi="Calibri" w:cs="Calibri"/>
                <w:b/>
                <w:bCs/>
                <w:color w:val="000000"/>
                <w:sz w:val="16"/>
                <w:szCs w:val="16"/>
                <w:lang w:eastAsia="en-GB"/>
              </w:rPr>
            </w:pPr>
          </w:p>
        </w:tc>
        <w:tc>
          <w:tcPr>
            <w:tcW w:w="2847" w:type="dxa"/>
            <w:tcBorders>
              <w:top w:val="nil"/>
              <w:left w:val="nil"/>
              <w:bottom w:val="single" w:sz="4" w:space="0" w:color="auto"/>
              <w:right w:val="single" w:sz="4" w:space="0" w:color="auto"/>
            </w:tcBorders>
            <w:shd w:val="clear" w:color="auto" w:fill="auto"/>
            <w:vAlign w:val="bottom"/>
            <w:hideMark/>
          </w:tcPr>
          <w:p w:rsidR="003C36E2" w:rsidRPr="00FD2BFD" w:rsidRDefault="003C36E2" w:rsidP="006B5454">
            <w:pPr>
              <w:spacing w:after="0" w:line="240" w:lineRule="auto"/>
              <w:rPr>
                <w:rFonts w:ascii="Calibri" w:eastAsia="Times New Roman" w:hAnsi="Calibri" w:cs="Calibri"/>
                <w:color w:val="000000"/>
                <w:sz w:val="16"/>
                <w:szCs w:val="16"/>
                <w:lang w:eastAsia="en-GB"/>
              </w:rPr>
            </w:pPr>
            <w:r w:rsidRPr="00FD2BFD">
              <w:rPr>
                <w:rFonts w:ascii="Calibri" w:eastAsia="Times New Roman" w:hAnsi="Calibri" w:cs="Calibri"/>
                <w:color w:val="000000"/>
                <w:sz w:val="16"/>
                <w:szCs w:val="16"/>
                <w:lang w:eastAsia="en-GB"/>
              </w:rPr>
              <w:t>R. J. Whitley, H. L. Weiss, S. J. Soong and J. W. Gnann</w:t>
            </w:r>
          </w:p>
        </w:tc>
        <w:tc>
          <w:tcPr>
            <w:tcW w:w="591" w:type="dxa"/>
            <w:tcBorders>
              <w:top w:val="nil"/>
              <w:left w:val="nil"/>
              <w:bottom w:val="single" w:sz="4" w:space="0" w:color="auto"/>
              <w:right w:val="single" w:sz="4" w:space="0" w:color="auto"/>
            </w:tcBorders>
            <w:shd w:val="clear" w:color="auto" w:fill="auto"/>
            <w:vAlign w:val="bottom"/>
            <w:hideMark/>
          </w:tcPr>
          <w:p w:rsidR="003C36E2" w:rsidRPr="00FD2BFD" w:rsidRDefault="003C36E2" w:rsidP="006B5454">
            <w:pPr>
              <w:spacing w:after="0" w:line="240" w:lineRule="auto"/>
              <w:jc w:val="right"/>
              <w:rPr>
                <w:rFonts w:ascii="Calibri" w:eastAsia="Times New Roman" w:hAnsi="Calibri" w:cs="Calibri"/>
                <w:color w:val="000000"/>
                <w:sz w:val="16"/>
                <w:szCs w:val="16"/>
                <w:lang w:eastAsia="en-GB"/>
              </w:rPr>
            </w:pPr>
            <w:r w:rsidRPr="00FD2BFD">
              <w:rPr>
                <w:rFonts w:ascii="Calibri" w:eastAsia="Times New Roman" w:hAnsi="Calibri" w:cs="Calibri"/>
                <w:color w:val="000000"/>
                <w:sz w:val="16"/>
                <w:szCs w:val="16"/>
                <w:lang w:eastAsia="en-GB"/>
              </w:rPr>
              <w:t>1999</w:t>
            </w:r>
          </w:p>
        </w:tc>
        <w:tc>
          <w:tcPr>
            <w:tcW w:w="5670" w:type="dxa"/>
            <w:tcBorders>
              <w:top w:val="nil"/>
              <w:left w:val="nil"/>
              <w:bottom w:val="single" w:sz="4" w:space="0" w:color="auto"/>
              <w:right w:val="single" w:sz="4" w:space="0" w:color="auto"/>
            </w:tcBorders>
            <w:shd w:val="clear" w:color="auto" w:fill="auto"/>
            <w:vAlign w:val="bottom"/>
            <w:hideMark/>
          </w:tcPr>
          <w:p w:rsidR="003C36E2" w:rsidRPr="00FD2BFD" w:rsidRDefault="003C36E2" w:rsidP="006B5454">
            <w:pPr>
              <w:spacing w:after="0" w:line="240" w:lineRule="auto"/>
              <w:rPr>
                <w:rFonts w:ascii="Calibri" w:eastAsia="Times New Roman" w:hAnsi="Calibri" w:cs="Calibri"/>
                <w:color w:val="000000"/>
                <w:sz w:val="16"/>
                <w:szCs w:val="16"/>
                <w:lang w:eastAsia="en-GB"/>
              </w:rPr>
            </w:pPr>
            <w:r w:rsidRPr="00FD2BFD">
              <w:rPr>
                <w:rFonts w:ascii="Calibri" w:eastAsia="Times New Roman" w:hAnsi="Calibri" w:cs="Calibri"/>
                <w:color w:val="000000"/>
                <w:sz w:val="16"/>
                <w:szCs w:val="16"/>
                <w:lang w:eastAsia="en-GB"/>
              </w:rPr>
              <w:t>Herpes zoster: risk categories for persistent pain</w:t>
            </w:r>
          </w:p>
        </w:tc>
        <w:tc>
          <w:tcPr>
            <w:tcW w:w="2977" w:type="dxa"/>
            <w:tcBorders>
              <w:top w:val="nil"/>
              <w:left w:val="nil"/>
              <w:bottom w:val="single" w:sz="4" w:space="0" w:color="auto"/>
              <w:right w:val="single" w:sz="4" w:space="0" w:color="auto"/>
            </w:tcBorders>
            <w:shd w:val="clear" w:color="auto" w:fill="auto"/>
            <w:vAlign w:val="bottom"/>
            <w:hideMark/>
          </w:tcPr>
          <w:p w:rsidR="003C36E2" w:rsidRPr="00FD2BFD" w:rsidRDefault="003C36E2" w:rsidP="006B5454">
            <w:pPr>
              <w:spacing w:after="0" w:line="240" w:lineRule="auto"/>
              <w:rPr>
                <w:rFonts w:ascii="Calibri" w:eastAsia="Times New Roman" w:hAnsi="Calibri" w:cs="Calibri"/>
                <w:color w:val="000000"/>
                <w:sz w:val="16"/>
                <w:szCs w:val="16"/>
                <w:lang w:eastAsia="en-GB"/>
              </w:rPr>
            </w:pPr>
            <w:r w:rsidRPr="00FD2BFD">
              <w:rPr>
                <w:rFonts w:ascii="Calibri" w:eastAsia="Times New Roman" w:hAnsi="Calibri" w:cs="Calibri"/>
                <w:color w:val="000000"/>
                <w:sz w:val="16"/>
                <w:szCs w:val="16"/>
                <w:lang w:eastAsia="en-GB"/>
              </w:rPr>
              <w:t>Journal of Infectious Diseases</w:t>
            </w:r>
          </w:p>
        </w:tc>
      </w:tr>
      <w:tr w:rsidR="003C36E2" w:rsidRPr="00FD2BFD" w:rsidTr="006B5454">
        <w:trPr>
          <w:trHeight w:val="465"/>
        </w:trPr>
        <w:tc>
          <w:tcPr>
            <w:tcW w:w="1660" w:type="dxa"/>
            <w:vMerge/>
            <w:tcBorders>
              <w:top w:val="nil"/>
              <w:left w:val="single" w:sz="4" w:space="0" w:color="auto"/>
              <w:bottom w:val="single" w:sz="4" w:space="0" w:color="auto"/>
              <w:right w:val="single" w:sz="4" w:space="0" w:color="auto"/>
            </w:tcBorders>
            <w:vAlign w:val="center"/>
            <w:hideMark/>
          </w:tcPr>
          <w:p w:rsidR="003C36E2" w:rsidRPr="00FD2BFD" w:rsidRDefault="003C36E2" w:rsidP="006B5454">
            <w:pPr>
              <w:spacing w:after="0" w:line="240" w:lineRule="auto"/>
              <w:rPr>
                <w:rFonts w:ascii="Calibri" w:eastAsia="Times New Roman" w:hAnsi="Calibri" w:cs="Calibri"/>
                <w:b/>
                <w:bCs/>
                <w:color w:val="000000"/>
                <w:sz w:val="16"/>
                <w:szCs w:val="16"/>
                <w:lang w:eastAsia="en-GB"/>
              </w:rPr>
            </w:pPr>
          </w:p>
        </w:tc>
        <w:tc>
          <w:tcPr>
            <w:tcW w:w="2847" w:type="dxa"/>
            <w:tcBorders>
              <w:top w:val="nil"/>
              <w:left w:val="nil"/>
              <w:bottom w:val="single" w:sz="4" w:space="0" w:color="auto"/>
              <w:right w:val="single" w:sz="4" w:space="0" w:color="auto"/>
            </w:tcBorders>
            <w:shd w:val="clear" w:color="auto" w:fill="auto"/>
            <w:vAlign w:val="bottom"/>
            <w:hideMark/>
          </w:tcPr>
          <w:p w:rsidR="003C36E2" w:rsidRPr="00FD2BFD" w:rsidRDefault="003C36E2" w:rsidP="006B5454">
            <w:pPr>
              <w:spacing w:after="0" w:line="240" w:lineRule="auto"/>
              <w:rPr>
                <w:rFonts w:ascii="Calibri" w:eastAsia="Times New Roman" w:hAnsi="Calibri" w:cs="Calibri"/>
                <w:color w:val="000000"/>
                <w:sz w:val="16"/>
                <w:szCs w:val="16"/>
                <w:lang w:eastAsia="en-GB"/>
              </w:rPr>
            </w:pPr>
            <w:r w:rsidRPr="00FD2BFD">
              <w:rPr>
                <w:rFonts w:ascii="Calibri" w:eastAsia="Times New Roman" w:hAnsi="Calibri" w:cs="Calibri"/>
                <w:color w:val="000000"/>
                <w:sz w:val="16"/>
                <w:szCs w:val="16"/>
                <w:lang w:eastAsia="en-GB"/>
              </w:rPr>
              <w:t>Q. Xing, D. Hu, F. Shi and F. Chen</w:t>
            </w:r>
          </w:p>
        </w:tc>
        <w:tc>
          <w:tcPr>
            <w:tcW w:w="591" w:type="dxa"/>
            <w:tcBorders>
              <w:top w:val="nil"/>
              <w:left w:val="nil"/>
              <w:bottom w:val="single" w:sz="4" w:space="0" w:color="auto"/>
              <w:right w:val="single" w:sz="4" w:space="0" w:color="auto"/>
            </w:tcBorders>
            <w:shd w:val="clear" w:color="auto" w:fill="auto"/>
            <w:vAlign w:val="bottom"/>
            <w:hideMark/>
          </w:tcPr>
          <w:p w:rsidR="003C36E2" w:rsidRPr="00FD2BFD" w:rsidRDefault="003C36E2" w:rsidP="006B5454">
            <w:pPr>
              <w:spacing w:after="0" w:line="240" w:lineRule="auto"/>
              <w:jc w:val="right"/>
              <w:rPr>
                <w:rFonts w:ascii="Calibri" w:eastAsia="Times New Roman" w:hAnsi="Calibri" w:cs="Calibri"/>
                <w:color w:val="000000"/>
                <w:sz w:val="16"/>
                <w:szCs w:val="16"/>
                <w:lang w:eastAsia="en-GB"/>
              </w:rPr>
            </w:pPr>
            <w:r w:rsidRPr="00FD2BFD">
              <w:rPr>
                <w:rFonts w:ascii="Calibri" w:eastAsia="Times New Roman" w:hAnsi="Calibri" w:cs="Calibri"/>
                <w:color w:val="000000"/>
                <w:sz w:val="16"/>
                <w:szCs w:val="16"/>
                <w:lang w:eastAsia="en-GB"/>
              </w:rPr>
              <w:t>2013</w:t>
            </w:r>
          </w:p>
        </w:tc>
        <w:tc>
          <w:tcPr>
            <w:tcW w:w="5670" w:type="dxa"/>
            <w:tcBorders>
              <w:top w:val="nil"/>
              <w:left w:val="nil"/>
              <w:bottom w:val="single" w:sz="4" w:space="0" w:color="auto"/>
              <w:right w:val="single" w:sz="4" w:space="0" w:color="auto"/>
            </w:tcBorders>
            <w:shd w:val="clear" w:color="auto" w:fill="auto"/>
            <w:vAlign w:val="bottom"/>
            <w:hideMark/>
          </w:tcPr>
          <w:p w:rsidR="003C36E2" w:rsidRPr="00FD2BFD" w:rsidRDefault="003C36E2" w:rsidP="006B5454">
            <w:pPr>
              <w:spacing w:after="0" w:line="240" w:lineRule="auto"/>
              <w:rPr>
                <w:rFonts w:ascii="Calibri" w:eastAsia="Times New Roman" w:hAnsi="Calibri" w:cs="Calibri"/>
                <w:color w:val="000000"/>
                <w:sz w:val="16"/>
                <w:szCs w:val="16"/>
                <w:lang w:eastAsia="en-GB"/>
              </w:rPr>
            </w:pPr>
            <w:r w:rsidRPr="00FD2BFD">
              <w:rPr>
                <w:rFonts w:ascii="Calibri" w:eastAsia="Times New Roman" w:hAnsi="Calibri" w:cs="Calibri"/>
                <w:color w:val="000000"/>
                <w:sz w:val="16"/>
                <w:szCs w:val="16"/>
                <w:lang w:eastAsia="en-GB"/>
              </w:rPr>
              <w:t>Role of regulatory T cells in patients with acute herpes zoster and relationship to postherpetic neuralgia</w:t>
            </w:r>
          </w:p>
        </w:tc>
        <w:tc>
          <w:tcPr>
            <w:tcW w:w="2977" w:type="dxa"/>
            <w:tcBorders>
              <w:top w:val="nil"/>
              <w:left w:val="nil"/>
              <w:bottom w:val="single" w:sz="4" w:space="0" w:color="auto"/>
              <w:right w:val="single" w:sz="4" w:space="0" w:color="auto"/>
            </w:tcBorders>
            <w:shd w:val="clear" w:color="auto" w:fill="auto"/>
            <w:vAlign w:val="bottom"/>
            <w:hideMark/>
          </w:tcPr>
          <w:p w:rsidR="003C36E2" w:rsidRPr="00FD2BFD" w:rsidRDefault="003C36E2" w:rsidP="006B5454">
            <w:pPr>
              <w:spacing w:after="0" w:line="240" w:lineRule="auto"/>
              <w:rPr>
                <w:rFonts w:ascii="Calibri" w:eastAsia="Times New Roman" w:hAnsi="Calibri" w:cs="Calibri"/>
                <w:color w:val="000000"/>
                <w:sz w:val="16"/>
                <w:szCs w:val="16"/>
                <w:lang w:eastAsia="en-GB"/>
              </w:rPr>
            </w:pPr>
            <w:r w:rsidRPr="00FD2BFD">
              <w:rPr>
                <w:rFonts w:ascii="Calibri" w:eastAsia="Times New Roman" w:hAnsi="Calibri" w:cs="Calibri"/>
                <w:color w:val="000000"/>
                <w:sz w:val="16"/>
                <w:szCs w:val="16"/>
                <w:lang w:eastAsia="en-GB"/>
              </w:rPr>
              <w:t>Arch Dermatol Res</w:t>
            </w:r>
          </w:p>
        </w:tc>
      </w:tr>
      <w:tr w:rsidR="003C36E2" w:rsidRPr="00FD2BFD" w:rsidTr="006B5454">
        <w:trPr>
          <w:cantSplit/>
          <w:trHeight w:val="690"/>
        </w:trPr>
        <w:tc>
          <w:tcPr>
            <w:tcW w:w="1660" w:type="dxa"/>
            <w:vMerge/>
            <w:tcBorders>
              <w:top w:val="nil"/>
              <w:left w:val="single" w:sz="4" w:space="0" w:color="auto"/>
              <w:bottom w:val="single" w:sz="4" w:space="0" w:color="auto"/>
              <w:right w:val="single" w:sz="4" w:space="0" w:color="auto"/>
            </w:tcBorders>
            <w:vAlign w:val="center"/>
            <w:hideMark/>
          </w:tcPr>
          <w:p w:rsidR="003C36E2" w:rsidRPr="00FD2BFD" w:rsidRDefault="003C36E2" w:rsidP="006B5454">
            <w:pPr>
              <w:spacing w:after="0" w:line="240" w:lineRule="auto"/>
              <w:rPr>
                <w:rFonts w:ascii="Calibri" w:eastAsia="Times New Roman" w:hAnsi="Calibri" w:cs="Calibri"/>
                <w:b/>
                <w:bCs/>
                <w:color w:val="000000"/>
                <w:sz w:val="16"/>
                <w:szCs w:val="16"/>
                <w:lang w:eastAsia="en-GB"/>
              </w:rPr>
            </w:pPr>
          </w:p>
        </w:tc>
        <w:tc>
          <w:tcPr>
            <w:tcW w:w="2847" w:type="dxa"/>
            <w:tcBorders>
              <w:top w:val="nil"/>
              <w:left w:val="nil"/>
              <w:bottom w:val="single" w:sz="4" w:space="0" w:color="auto"/>
              <w:right w:val="single" w:sz="4" w:space="0" w:color="auto"/>
            </w:tcBorders>
            <w:shd w:val="clear" w:color="auto" w:fill="auto"/>
            <w:vAlign w:val="bottom"/>
            <w:hideMark/>
          </w:tcPr>
          <w:p w:rsidR="003C36E2" w:rsidRPr="00FD2BFD" w:rsidRDefault="003C36E2" w:rsidP="006B5454">
            <w:pPr>
              <w:spacing w:after="0" w:line="240" w:lineRule="auto"/>
              <w:rPr>
                <w:rFonts w:ascii="Calibri" w:eastAsia="Times New Roman" w:hAnsi="Calibri" w:cs="Calibri"/>
                <w:color w:val="000000"/>
                <w:sz w:val="16"/>
                <w:szCs w:val="16"/>
                <w:lang w:eastAsia="en-GB"/>
              </w:rPr>
            </w:pPr>
            <w:r w:rsidRPr="00FD2BFD">
              <w:rPr>
                <w:rFonts w:ascii="Calibri" w:eastAsia="Times New Roman" w:hAnsi="Calibri" w:cs="Calibri"/>
                <w:color w:val="000000"/>
                <w:sz w:val="16"/>
                <w:szCs w:val="16"/>
                <w:lang w:eastAsia="en-GB"/>
              </w:rPr>
              <w:t>M. M. Zak-Prelich, R. C.:Sysa-Jedrzejowska, A.:Norval, M.</w:t>
            </w:r>
          </w:p>
        </w:tc>
        <w:tc>
          <w:tcPr>
            <w:tcW w:w="591" w:type="dxa"/>
            <w:tcBorders>
              <w:top w:val="nil"/>
              <w:left w:val="nil"/>
              <w:bottom w:val="single" w:sz="4" w:space="0" w:color="auto"/>
              <w:right w:val="single" w:sz="4" w:space="0" w:color="auto"/>
            </w:tcBorders>
            <w:shd w:val="clear" w:color="auto" w:fill="auto"/>
            <w:vAlign w:val="bottom"/>
            <w:hideMark/>
          </w:tcPr>
          <w:p w:rsidR="003C36E2" w:rsidRPr="00FD2BFD" w:rsidRDefault="003C36E2" w:rsidP="006B5454">
            <w:pPr>
              <w:spacing w:after="0" w:line="240" w:lineRule="auto"/>
              <w:jc w:val="right"/>
              <w:rPr>
                <w:rFonts w:ascii="Calibri" w:eastAsia="Times New Roman" w:hAnsi="Calibri" w:cs="Calibri"/>
                <w:color w:val="000000"/>
                <w:sz w:val="16"/>
                <w:szCs w:val="16"/>
                <w:lang w:eastAsia="en-GB"/>
              </w:rPr>
            </w:pPr>
            <w:r w:rsidRPr="00FD2BFD">
              <w:rPr>
                <w:rFonts w:ascii="Calibri" w:eastAsia="Times New Roman" w:hAnsi="Calibri" w:cs="Calibri"/>
                <w:color w:val="000000"/>
                <w:sz w:val="16"/>
                <w:szCs w:val="16"/>
                <w:lang w:eastAsia="en-GB"/>
              </w:rPr>
              <w:t>2003</w:t>
            </w:r>
          </w:p>
        </w:tc>
        <w:tc>
          <w:tcPr>
            <w:tcW w:w="5670" w:type="dxa"/>
            <w:tcBorders>
              <w:top w:val="nil"/>
              <w:left w:val="nil"/>
              <w:bottom w:val="single" w:sz="4" w:space="0" w:color="auto"/>
              <w:right w:val="single" w:sz="4" w:space="0" w:color="auto"/>
            </w:tcBorders>
            <w:shd w:val="clear" w:color="auto" w:fill="auto"/>
            <w:vAlign w:val="bottom"/>
            <w:hideMark/>
          </w:tcPr>
          <w:p w:rsidR="003C36E2" w:rsidRPr="00FD2BFD" w:rsidRDefault="003C36E2" w:rsidP="006B5454">
            <w:pPr>
              <w:spacing w:after="0" w:line="240" w:lineRule="auto"/>
              <w:rPr>
                <w:rFonts w:ascii="Calibri" w:eastAsia="Times New Roman" w:hAnsi="Calibri" w:cs="Calibri"/>
                <w:color w:val="000000"/>
                <w:sz w:val="16"/>
                <w:szCs w:val="16"/>
                <w:lang w:eastAsia="en-GB"/>
              </w:rPr>
            </w:pPr>
            <w:r w:rsidRPr="00FD2BFD">
              <w:rPr>
                <w:rFonts w:ascii="Calibri" w:eastAsia="Times New Roman" w:hAnsi="Calibri" w:cs="Calibri"/>
                <w:color w:val="000000"/>
                <w:sz w:val="16"/>
                <w:szCs w:val="16"/>
                <w:lang w:eastAsia="en-GB"/>
              </w:rPr>
              <w:t>Local immune responses and systemic cytokine responses in zoster: Relationship to the development of postherpetic neuralgia</w:t>
            </w:r>
          </w:p>
        </w:tc>
        <w:tc>
          <w:tcPr>
            <w:tcW w:w="2977" w:type="dxa"/>
            <w:tcBorders>
              <w:top w:val="nil"/>
              <w:left w:val="nil"/>
              <w:bottom w:val="single" w:sz="4" w:space="0" w:color="auto"/>
              <w:right w:val="single" w:sz="4" w:space="0" w:color="auto"/>
            </w:tcBorders>
            <w:shd w:val="clear" w:color="auto" w:fill="auto"/>
            <w:vAlign w:val="bottom"/>
            <w:hideMark/>
          </w:tcPr>
          <w:p w:rsidR="003C36E2" w:rsidRPr="00FD2BFD" w:rsidRDefault="003C36E2" w:rsidP="006B5454">
            <w:pPr>
              <w:spacing w:after="0" w:line="240" w:lineRule="auto"/>
              <w:rPr>
                <w:rFonts w:ascii="Calibri" w:eastAsia="Times New Roman" w:hAnsi="Calibri" w:cs="Calibri"/>
                <w:color w:val="000000"/>
                <w:sz w:val="16"/>
                <w:szCs w:val="16"/>
                <w:lang w:eastAsia="en-GB"/>
              </w:rPr>
            </w:pPr>
            <w:r w:rsidRPr="00FD2BFD">
              <w:rPr>
                <w:rFonts w:ascii="Calibri" w:eastAsia="Times New Roman" w:hAnsi="Calibri" w:cs="Calibri"/>
                <w:color w:val="000000"/>
                <w:sz w:val="16"/>
                <w:szCs w:val="16"/>
                <w:lang w:eastAsia="en-GB"/>
              </w:rPr>
              <w:t>Clinical and Experimental Immunology</w:t>
            </w:r>
          </w:p>
        </w:tc>
      </w:tr>
      <w:tr w:rsidR="003C36E2" w:rsidRPr="00FD2BFD" w:rsidTr="006B5454">
        <w:trPr>
          <w:trHeight w:val="690"/>
        </w:trPr>
        <w:tc>
          <w:tcPr>
            <w:tcW w:w="1660" w:type="dxa"/>
            <w:vMerge/>
            <w:tcBorders>
              <w:top w:val="nil"/>
              <w:left w:val="single" w:sz="4" w:space="0" w:color="auto"/>
              <w:bottom w:val="single" w:sz="4" w:space="0" w:color="auto"/>
              <w:right w:val="single" w:sz="4" w:space="0" w:color="auto"/>
            </w:tcBorders>
            <w:vAlign w:val="center"/>
            <w:hideMark/>
          </w:tcPr>
          <w:p w:rsidR="003C36E2" w:rsidRPr="00FD2BFD" w:rsidRDefault="003C36E2" w:rsidP="006B5454">
            <w:pPr>
              <w:spacing w:after="0" w:line="240" w:lineRule="auto"/>
              <w:rPr>
                <w:rFonts w:ascii="Calibri" w:eastAsia="Times New Roman" w:hAnsi="Calibri" w:cs="Calibri"/>
                <w:b/>
                <w:bCs/>
                <w:color w:val="000000"/>
                <w:sz w:val="16"/>
                <w:szCs w:val="16"/>
                <w:lang w:eastAsia="en-GB"/>
              </w:rPr>
            </w:pPr>
          </w:p>
        </w:tc>
        <w:tc>
          <w:tcPr>
            <w:tcW w:w="2847" w:type="dxa"/>
            <w:tcBorders>
              <w:top w:val="nil"/>
              <w:left w:val="nil"/>
              <w:bottom w:val="single" w:sz="4" w:space="0" w:color="auto"/>
              <w:right w:val="single" w:sz="4" w:space="0" w:color="auto"/>
            </w:tcBorders>
            <w:shd w:val="clear" w:color="auto" w:fill="auto"/>
            <w:vAlign w:val="bottom"/>
            <w:hideMark/>
          </w:tcPr>
          <w:p w:rsidR="003C36E2" w:rsidRPr="00FD2BFD" w:rsidRDefault="003C36E2" w:rsidP="006B5454">
            <w:pPr>
              <w:spacing w:after="0" w:line="240" w:lineRule="auto"/>
              <w:rPr>
                <w:rFonts w:ascii="Calibri" w:eastAsia="Times New Roman" w:hAnsi="Calibri" w:cs="Calibri"/>
                <w:color w:val="000000"/>
                <w:sz w:val="16"/>
                <w:szCs w:val="16"/>
                <w:lang w:eastAsia="en-GB"/>
              </w:rPr>
            </w:pPr>
            <w:r w:rsidRPr="00FD2BFD">
              <w:rPr>
                <w:rFonts w:ascii="Calibri" w:eastAsia="Times New Roman" w:hAnsi="Calibri" w:cs="Calibri"/>
                <w:color w:val="000000"/>
                <w:sz w:val="16"/>
                <w:szCs w:val="16"/>
                <w:lang w:eastAsia="en-GB"/>
              </w:rPr>
              <w:t>S. M. L. Zhu, Y. M.:An, E. D.:Chen, Q. L.</w:t>
            </w:r>
          </w:p>
        </w:tc>
        <w:tc>
          <w:tcPr>
            <w:tcW w:w="591" w:type="dxa"/>
            <w:tcBorders>
              <w:top w:val="nil"/>
              <w:left w:val="nil"/>
              <w:bottom w:val="single" w:sz="4" w:space="0" w:color="auto"/>
              <w:right w:val="single" w:sz="4" w:space="0" w:color="auto"/>
            </w:tcBorders>
            <w:shd w:val="clear" w:color="auto" w:fill="auto"/>
            <w:vAlign w:val="bottom"/>
            <w:hideMark/>
          </w:tcPr>
          <w:p w:rsidR="003C36E2" w:rsidRPr="00FD2BFD" w:rsidRDefault="003C36E2" w:rsidP="006B5454">
            <w:pPr>
              <w:spacing w:after="0" w:line="240" w:lineRule="auto"/>
              <w:jc w:val="right"/>
              <w:rPr>
                <w:rFonts w:ascii="Calibri" w:eastAsia="Times New Roman" w:hAnsi="Calibri" w:cs="Calibri"/>
                <w:color w:val="000000"/>
                <w:sz w:val="16"/>
                <w:szCs w:val="16"/>
                <w:lang w:eastAsia="en-GB"/>
              </w:rPr>
            </w:pPr>
            <w:r w:rsidRPr="00FD2BFD">
              <w:rPr>
                <w:rFonts w:ascii="Calibri" w:eastAsia="Times New Roman" w:hAnsi="Calibri" w:cs="Calibri"/>
                <w:color w:val="000000"/>
                <w:sz w:val="16"/>
                <w:szCs w:val="16"/>
                <w:lang w:eastAsia="en-GB"/>
              </w:rPr>
              <w:t>2009</w:t>
            </w:r>
          </w:p>
        </w:tc>
        <w:tc>
          <w:tcPr>
            <w:tcW w:w="5670" w:type="dxa"/>
            <w:tcBorders>
              <w:top w:val="nil"/>
              <w:left w:val="nil"/>
              <w:bottom w:val="single" w:sz="4" w:space="0" w:color="auto"/>
              <w:right w:val="single" w:sz="4" w:space="0" w:color="auto"/>
            </w:tcBorders>
            <w:shd w:val="clear" w:color="auto" w:fill="auto"/>
            <w:vAlign w:val="bottom"/>
            <w:hideMark/>
          </w:tcPr>
          <w:p w:rsidR="003C36E2" w:rsidRPr="00FD2BFD" w:rsidRDefault="003C36E2" w:rsidP="006B5454">
            <w:pPr>
              <w:spacing w:after="0" w:line="240" w:lineRule="auto"/>
              <w:rPr>
                <w:rFonts w:ascii="Calibri" w:eastAsia="Times New Roman" w:hAnsi="Calibri" w:cs="Calibri"/>
                <w:color w:val="000000"/>
                <w:sz w:val="16"/>
                <w:szCs w:val="16"/>
                <w:lang w:eastAsia="en-GB"/>
              </w:rPr>
            </w:pPr>
            <w:r w:rsidRPr="00FD2BFD">
              <w:rPr>
                <w:rFonts w:ascii="Calibri" w:eastAsia="Times New Roman" w:hAnsi="Calibri" w:cs="Calibri"/>
                <w:color w:val="000000"/>
                <w:sz w:val="16"/>
                <w:szCs w:val="16"/>
                <w:lang w:eastAsia="en-GB"/>
              </w:rPr>
              <w:t>Influence of systemic immune and cytokine responses during the acute phase of zoster on the development of postherpetic neuralgia</w:t>
            </w:r>
          </w:p>
        </w:tc>
        <w:tc>
          <w:tcPr>
            <w:tcW w:w="2977" w:type="dxa"/>
            <w:tcBorders>
              <w:top w:val="nil"/>
              <w:left w:val="nil"/>
              <w:bottom w:val="single" w:sz="4" w:space="0" w:color="auto"/>
              <w:right w:val="single" w:sz="4" w:space="0" w:color="auto"/>
            </w:tcBorders>
            <w:shd w:val="clear" w:color="auto" w:fill="auto"/>
            <w:vAlign w:val="bottom"/>
            <w:hideMark/>
          </w:tcPr>
          <w:p w:rsidR="003C36E2" w:rsidRPr="00FD2BFD" w:rsidRDefault="003C36E2" w:rsidP="006B5454">
            <w:pPr>
              <w:spacing w:after="0" w:line="240" w:lineRule="auto"/>
              <w:rPr>
                <w:rFonts w:ascii="Calibri" w:eastAsia="Times New Roman" w:hAnsi="Calibri" w:cs="Calibri"/>
                <w:color w:val="000000"/>
                <w:sz w:val="16"/>
                <w:szCs w:val="16"/>
                <w:lang w:eastAsia="en-GB"/>
              </w:rPr>
            </w:pPr>
            <w:r w:rsidRPr="00FD2BFD">
              <w:rPr>
                <w:rFonts w:ascii="Calibri" w:eastAsia="Times New Roman" w:hAnsi="Calibri" w:cs="Calibri"/>
                <w:color w:val="000000"/>
                <w:sz w:val="16"/>
                <w:szCs w:val="16"/>
                <w:lang w:eastAsia="en-GB"/>
              </w:rPr>
              <w:t>Journal of Zhejiang University: Science B</w:t>
            </w:r>
          </w:p>
        </w:tc>
      </w:tr>
      <w:tr w:rsidR="003C36E2" w:rsidRPr="00FD2BFD" w:rsidTr="006B5454">
        <w:trPr>
          <w:trHeight w:val="690"/>
        </w:trPr>
        <w:tc>
          <w:tcPr>
            <w:tcW w:w="1660" w:type="dxa"/>
            <w:tcBorders>
              <w:top w:val="nil"/>
              <w:left w:val="single" w:sz="4" w:space="0" w:color="auto"/>
              <w:bottom w:val="single" w:sz="4" w:space="0" w:color="auto"/>
              <w:right w:val="single" w:sz="4" w:space="0" w:color="auto"/>
            </w:tcBorders>
            <w:shd w:val="clear" w:color="auto" w:fill="auto"/>
            <w:vAlign w:val="center"/>
            <w:hideMark/>
          </w:tcPr>
          <w:p w:rsidR="003C36E2" w:rsidRPr="00FD2BFD" w:rsidRDefault="003C36E2" w:rsidP="006B5454">
            <w:pPr>
              <w:spacing w:after="0" w:line="240" w:lineRule="auto"/>
              <w:rPr>
                <w:rFonts w:ascii="Calibri" w:eastAsia="Times New Roman" w:hAnsi="Calibri" w:cs="Calibri"/>
                <w:b/>
                <w:bCs/>
                <w:color w:val="000000"/>
                <w:sz w:val="16"/>
                <w:szCs w:val="16"/>
                <w:lang w:eastAsia="en-GB"/>
              </w:rPr>
            </w:pPr>
            <w:r>
              <w:rPr>
                <w:rFonts w:ascii="Calibri" w:eastAsia="Times New Roman" w:hAnsi="Calibri" w:cs="Calibri"/>
                <w:b/>
                <w:bCs/>
                <w:color w:val="000000"/>
                <w:sz w:val="16"/>
                <w:szCs w:val="16"/>
                <w:lang w:eastAsia="en-GB"/>
              </w:rPr>
              <w:t>Full tex</w:t>
            </w:r>
            <w:r w:rsidRPr="00FD2BFD">
              <w:rPr>
                <w:rFonts w:ascii="Calibri" w:eastAsia="Times New Roman" w:hAnsi="Calibri" w:cs="Calibri"/>
                <w:b/>
                <w:bCs/>
                <w:color w:val="000000"/>
                <w:sz w:val="16"/>
                <w:szCs w:val="16"/>
                <w:lang w:eastAsia="en-GB"/>
              </w:rPr>
              <w:t>t not in English</w:t>
            </w:r>
          </w:p>
        </w:tc>
        <w:tc>
          <w:tcPr>
            <w:tcW w:w="2847" w:type="dxa"/>
            <w:tcBorders>
              <w:top w:val="nil"/>
              <w:left w:val="nil"/>
              <w:bottom w:val="single" w:sz="4" w:space="0" w:color="auto"/>
              <w:right w:val="single" w:sz="4" w:space="0" w:color="auto"/>
            </w:tcBorders>
            <w:shd w:val="clear" w:color="auto" w:fill="auto"/>
            <w:vAlign w:val="bottom"/>
            <w:hideMark/>
          </w:tcPr>
          <w:p w:rsidR="003C36E2" w:rsidRPr="00FD2BFD" w:rsidRDefault="003C36E2" w:rsidP="006B5454">
            <w:pPr>
              <w:spacing w:after="0" w:line="240" w:lineRule="auto"/>
              <w:rPr>
                <w:rFonts w:ascii="Calibri" w:eastAsia="Times New Roman" w:hAnsi="Calibri" w:cs="Calibri"/>
                <w:color w:val="000000"/>
                <w:sz w:val="16"/>
                <w:szCs w:val="16"/>
                <w:lang w:eastAsia="en-GB"/>
              </w:rPr>
            </w:pPr>
            <w:r w:rsidRPr="00FD2BFD">
              <w:rPr>
                <w:rFonts w:ascii="Calibri" w:eastAsia="Times New Roman" w:hAnsi="Calibri" w:cs="Calibri"/>
                <w:color w:val="000000"/>
                <w:sz w:val="16"/>
                <w:szCs w:val="16"/>
                <w:lang w:eastAsia="en-GB"/>
              </w:rPr>
              <w:t>Y. W. Yamasaki, K.:Kitagawa, K.:Fukuda, T.</w:t>
            </w:r>
          </w:p>
        </w:tc>
        <w:tc>
          <w:tcPr>
            <w:tcW w:w="591" w:type="dxa"/>
            <w:tcBorders>
              <w:top w:val="nil"/>
              <w:left w:val="nil"/>
              <w:bottom w:val="single" w:sz="4" w:space="0" w:color="auto"/>
              <w:right w:val="single" w:sz="4" w:space="0" w:color="auto"/>
            </w:tcBorders>
            <w:shd w:val="clear" w:color="auto" w:fill="auto"/>
            <w:vAlign w:val="bottom"/>
            <w:hideMark/>
          </w:tcPr>
          <w:p w:rsidR="003C36E2" w:rsidRPr="00FD2BFD" w:rsidRDefault="003C36E2" w:rsidP="006B5454">
            <w:pPr>
              <w:spacing w:after="0" w:line="240" w:lineRule="auto"/>
              <w:jc w:val="right"/>
              <w:rPr>
                <w:rFonts w:ascii="Calibri" w:eastAsia="Times New Roman" w:hAnsi="Calibri" w:cs="Calibri"/>
                <w:color w:val="000000"/>
                <w:sz w:val="16"/>
                <w:szCs w:val="16"/>
                <w:lang w:eastAsia="en-GB"/>
              </w:rPr>
            </w:pPr>
            <w:r w:rsidRPr="00FD2BFD">
              <w:rPr>
                <w:rFonts w:ascii="Calibri" w:eastAsia="Times New Roman" w:hAnsi="Calibri" w:cs="Calibri"/>
                <w:color w:val="000000"/>
                <w:sz w:val="16"/>
                <w:szCs w:val="16"/>
                <w:lang w:eastAsia="en-GB"/>
              </w:rPr>
              <w:t>1990</w:t>
            </w:r>
          </w:p>
        </w:tc>
        <w:tc>
          <w:tcPr>
            <w:tcW w:w="5670" w:type="dxa"/>
            <w:tcBorders>
              <w:top w:val="nil"/>
              <w:left w:val="nil"/>
              <w:bottom w:val="single" w:sz="4" w:space="0" w:color="auto"/>
              <w:right w:val="single" w:sz="4" w:space="0" w:color="auto"/>
            </w:tcBorders>
            <w:shd w:val="clear" w:color="auto" w:fill="auto"/>
            <w:vAlign w:val="bottom"/>
            <w:hideMark/>
          </w:tcPr>
          <w:p w:rsidR="003C36E2" w:rsidRPr="00FD2BFD" w:rsidRDefault="003C36E2" w:rsidP="006B5454">
            <w:pPr>
              <w:spacing w:after="0" w:line="240" w:lineRule="auto"/>
              <w:rPr>
                <w:rFonts w:ascii="Calibri" w:eastAsia="Times New Roman" w:hAnsi="Calibri" w:cs="Calibri"/>
                <w:color w:val="000000"/>
                <w:sz w:val="16"/>
                <w:szCs w:val="16"/>
                <w:lang w:eastAsia="en-GB"/>
              </w:rPr>
            </w:pPr>
            <w:r w:rsidRPr="00FD2BFD">
              <w:rPr>
                <w:rFonts w:ascii="Calibri" w:eastAsia="Times New Roman" w:hAnsi="Calibri" w:cs="Calibri"/>
                <w:color w:val="000000"/>
                <w:sz w:val="16"/>
                <w:szCs w:val="16"/>
                <w:lang w:eastAsia="en-GB"/>
              </w:rPr>
              <w:t>Treatment of herpes virus infection using antiviral agents 2. Treatment of herpes zoster with intravenous administration of Ara A</w:t>
            </w:r>
          </w:p>
        </w:tc>
        <w:tc>
          <w:tcPr>
            <w:tcW w:w="2977" w:type="dxa"/>
            <w:tcBorders>
              <w:top w:val="nil"/>
              <w:left w:val="nil"/>
              <w:bottom w:val="single" w:sz="4" w:space="0" w:color="auto"/>
              <w:right w:val="single" w:sz="4" w:space="0" w:color="auto"/>
            </w:tcBorders>
            <w:shd w:val="clear" w:color="auto" w:fill="auto"/>
            <w:vAlign w:val="bottom"/>
            <w:hideMark/>
          </w:tcPr>
          <w:p w:rsidR="003C36E2" w:rsidRPr="00FD2BFD" w:rsidRDefault="003C36E2" w:rsidP="006B5454">
            <w:pPr>
              <w:spacing w:after="0" w:line="240" w:lineRule="auto"/>
              <w:rPr>
                <w:rFonts w:ascii="Calibri" w:eastAsia="Times New Roman" w:hAnsi="Calibri" w:cs="Calibri"/>
                <w:color w:val="000000"/>
                <w:sz w:val="16"/>
                <w:szCs w:val="16"/>
                <w:lang w:eastAsia="en-GB"/>
              </w:rPr>
            </w:pPr>
            <w:r w:rsidRPr="00FD2BFD">
              <w:rPr>
                <w:rFonts w:ascii="Calibri" w:eastAsia="Times New Roman" w:hAnsi="Calibri" w:cs="Calibri"/>
                <w:color w:val="000000"/>
                <w:sz w:val="16"/>
                <w:szCs w:val="16"/>
                <w:lang w:eastAsia="en-GB"/>
              </w:rPr>
              <w:t>IRYO - Japanese Journal of National Medical Services</w:t>
            </w:r>
          </w:p>
        </w:tc>
      </w:tr>
      <w:tr w:rsidR="003C36E2" w:rsidRPr="00FD2BFD" w:rsidTr="006B5454">
        <w:trPr>
          <w:trHeight w:val="690"/>
        </w:trPr>
        <w:tc>
          <w:tcPr>
            <w:tcW w:w="1660" w:type="dxa"/>
            <w:tcBorders>
              <w:top w:val="single" w:sz="4" w:space="0" w:color="auto"/>
              <w:left w:val="single" w:sz="4" w:space="0" w:color="auto"/>
              <w:bottom w:val="single" w:sz="4" w:space="0" w:color="auto"/>
              <w:right w:val="single" w:sz="4" w:space="0" w:color="auto"/>
            </w:tcBorders>
            <w:shd w:val="clear" w:color="auto" w:fill="auto"/>
            <w:vAlign w:val="center"/>
          </w:tcPr>
          <w:p w:rsidR="003C36E2" w:rsidRPr="004365DD" w:rsidRDefault="003C36E2" w:rsidP="006B5454">
            <w:pPr>
              <w:rPr>
                <w:rFonts w:ascii="Calibri" w:hAnsi="Calibri" w:cs="Calibri"/>
                <w:b/>
                <w:bCs/>
                <w:color w:val="000000"/>
                <w:sz w:val="16"/>
                <w:szCs w:val="16"/>
              </w:rPr>
            </w:pPr>
            <w:r>
              <w:rPr>
                <w:rFonts w:ascii="Calibri" w:hAnsi="Calibri" w:cs="Calibri"/>
                <w:b/>
                <w:bCs/>
                <w:color w:val="000000"/>
                <w:sz w:val="16"/>
              </w:rPr>
              <w:t>Data provided on effect estimates appear incorrect</w:t>
            </w:r>
          </w:p>
        </w:tc>
        <w:tc>
          <w:tcPr>
            <w:tcW w:w="2847" w:type="dxa"/>
            <w:tcBorders>
              <w:top w:val="single" w:sz="4" w:space="0" w:color="auto"/>
              <w:left w:val="nil"/>
              <w:bottom w:val="single" w:sz="4" w:space="0" w:color="auto"/>
              <w:right w:val="single" w:sz="4" w:space="0" w:color="auto"/>
            </w:tcBorders>
            <w:shd w:val="clear" w:color="auto" w:fill="auto"/>
            <w:vAlign w:val="bottom"/>
          </w:tcPr>
          <w:p w:rsidR="003C36E2" w:rsidRPr="004365DD" w:rsidRDefault="003C36E2" w:rsidP="006B5454">
            <w:pPr>
              <w:autoSpaceDE w:val="0"/>
              <w:autoSpaceDN w:val="0"/>
              <w:adjustRightInd w:val="0"/>
              <w:spacing w:after="0" w:line="240" w:lineRule="auto"/>
              <w:rPr>
                <w:rFonts w:ascii="Calibri" w:eastAsia="Times New Roman" w:hAnsi="Calibri" w:cs="Calibri"/>
                <w:color w:val="000000"/>
                <w:sz w:val="16"/>
                <w:szCs w:val="16"/>
                <w:lang w:eastAsia="en-GB"/>
              </w:rPr>
            </w:pPr>
            <w:r w:rsidRPr="004365DD">
              <w:rPr>
                <w:rFonts w:ascii="Calibri" w:eastAsia="Times New Roman" w:hAnsi="Calibri" w:cs="Calibri"/>
                <w:color w:val="000000"/>
                <w:sz w:val="16"/>
                <w:szCs w:val="16"/>
                <w:lang w:eastAsia="en-GB"/>
              </w:rPr>
              <w:t>Nurmikko, T. J.:Rasanen, A.:Hakkinen, V.</w:t>
            </w:r>
          </w:p>
          <w:p w:rsidR="003C36E2" w:rsidRPr="00FD2BFD" w:rsidRDefault="003C36E2" w:rsidP="006B5454">
            <w:pPr>
              <w:spacing w:after="0" w:line="240" w:lineRule="auto"/>
              <w:rPr>
                <w:rFonts w:ascii="Calibri" w:eastAsia="Times New Roman" w:hAnsi="Calibri" w:cs="Calibri"/>
                <w:color w:val="000000"/>
                <w:sz w:val="16"/>
                <w:szCs w:val="16"/>
                <w:lang w:eastAsia="en-GB"/>
              </w:rPr>
            </w:pPr>
          </w:p>
        </w:tc>
        <w:tc>
          <w:tcPr>
            <w:tcW w:w="591" w:type="dxa"/>
            <w:tcBorders>
              <w:top w:val="single" w:sz="4" w:space="0" w:color="auto"/>
              <w:left w:val="nil"/>
              <w:bottom w:val="single" w:sz="4" w:space="0" w:color="auto"/>
              <w:right w:val="single" w:sz="4" w:space="0" w:color="auto"/>
            </w:tcBorders>
            <w:shd w:val="clear" w:color="auto" w:fill="auto"/>
            <w:vAlign w:val="bottom"/>
          </w:tcPr>
          <w:p w:rsidR="003C36E2" w:rsidRPr="00FD2BFD" w:rsidRDefault="003C36E2" w:rsidP="006B5454">
            <w:pPr>
              <w:spacing w:after="0" w:line="240" w:lineRule="auto"/>
              <w:jc w:val="right"/>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1990</w:t>
            </w:r>
          </w:p>
        </w:tc>
        <w:tc>
          <w:tcPr>
            <w:tcW w:w="5670" w:type="dxa"/>
            <w:tcBorders>
              <w:top w:val="single" w:sz="4" w:space="0" w:color="auto"/>
              <w:left w:val="nil"/>
              <w:bottom w:val="single" w:sz="4" w:space="0" w:color="auto"/>
              <w:right w:val="single" w:sz="4" w:space="0" w:color="auto"/>
            </w:tcBorders>
            <w:shd w:val="clear" w:color="auto" w:fill="auto"/>
            <w:vAlign w:val="bottom"/>
          </w:tcPr>
          <w:p w:rsidR="003C36E2" w:rsidRPr="004365DD" w:rsidRDefault="003C36E2" w:rsidP="006B5454">
            <w:pPr>
              <w:autoSpaceDE w:val="0"/>
              <w:autoSpaceDN w:val="0"/>
              <w:adjustRightInd w:val="0"/>
              <w:spacing w:after="0" w:line="240" w:lineRule="auto"/>
              <w:rPr>
                <w:rFonts w:ascii="Calibri" w:eastAsia="Times New Roman" w:hAnsi="Calibri" w:cs="Calibri"/>
                <w:color w:val="000000"/>
                <w:sz w:val="16"/>
                <w:szCs w:val="16"/>
                <w:lang w:eastAsia="en-GB"/>
              </w:rPr>
            </w:pPr>
            <w:r w:rsidRPr="004365DD">
              <w:rPr>
                <w:rFonts w:ascii="Calibri" w:eastAsia="Times New Roman" w:hAnsi="Calibri" w:cs="Calibri"/>
                <w:color w:val="000000"/>
                <w:sz w:val="16"/>
                <w:szCs w:val="16"/>
                <w:lang w:eastAsia="en-GB"/>
              </w:rPr>
              <w:t>Clinical and neurophysiological observations on acute herpes zoster</w:t>
            </w:r>
          </w:p>
          <w:p w:rsidR="003C36E2" w:rsidRPr="00FD2BFD" w:rsidRDefault="003C36E2" w:rsidP="006B5454">
            <w:pPr>
              <w:spacing w:after="0" w:line="240" w:lineRule="auto"/>
              <w:rPr>
                <w:rFonts w:ascii="Calibri" w:eastAsia="Times New Roman" w:hAnsi="Calibri" w:cs="Calibri"/>
                <w:color w:val="000000"/>
                <w:sz w:val="16"/>
                <w:szCs w:val="16"/>
                <w:lang w:eastAsia="en-GB"/>
              </w:rPr>
            </w:pPr>
          </w:p>
        </w:tc>
        <w:tc>
          <w:tcPr>
            <w:tcW w:w="2977" w:type="dxa"/>
            <w:tcBorders>
              <w:top w:val="single" w:sz="4" w:space="0" w:color="auto"/>
              <w:left w:val="nil"/>
              <w:bottom w:val="single" w:sz="4" w:space="0" w:color="auto"/>
              <w:right w:val="single" w:sz="4" w:space="0" w:color="auto"/>
            </w:tcBorders>
            <w:shd w:val="clear" w:color="auto" w:fill="auto"/>
            <w:vAlign w:val="bottom"/>
          </w:tcPr>
          <w:p w:rsidR="003C36E2" w:rsidRPr="004365DD" w:rsidRDefault="003C36E2" w:rsidP="006B5454">
            <w:pPr>
              <w:autoSpaceDE w:val="0"/>
              <w:autoSpaceDN w:val="0"/>
              <w:adjustRightInd w:val="0"/>
              <w:spacing w:after="0" w:line="240" w:lineRule="auto"/>
              <w:rPr>
                <w:rFonts w:ascii="Calibri" w:eastAsia="Times New Roman" w:hAnsi="Calibri" w:cs="Calibri"/>
                <w:color w:val="000000"/>
                <w:sz w:val="16"/>
                <w:szCs w:val="16"/>
                <w:lang w:eastAsia="en-GB"/>
              </w:rPr>
            </w:pPr>
            <w:r w:rsidRPr="004365DD">
              <w:rPr>
                <w:rFonts w:ascii="Calibri" w:eastAsia="Times New Roman" w:hAnsi="Calibri" w:cs="Calibri"/>
                <w:color w:val="000000"/>
                <w:sz w:val="16"/>
                <w:szCs w:val="16"/>
                <w:lang w:eastAsia="en-GB"/>
              </w:rPr>
              <w:t>Clinical Journal of Pain</w:t>
            </w:r>
          </w:p>
          <w:p w:rsidR="003C36E2" w:rsidRPr="00FD2BFD" w:rsidRDefault="003C36E2" w:rsidP="006B5454">
            <w:pPr>
              <w:spacing w:after="0" w:line="240" w:lineRule="auto"/>
              <w:rPr>
                <w:rFonts w:ascii="Calibri" w:eastAsia="Times New Roman" w:hAnsi="Calibri" w:cs="Calibri"/>
                <w:color w:val="000000"/>
                <w:sz w:val="16"/>
                <w:szCs w:val="16"/>
                <w:lang w:eastAsia="en-GB"/>
              </w:rPr>
            </w:pPr>
          </w:p>
        </w:tc>
      </w:tr>
    </w:tbl>
    <w:p w:rsidR="003C36E2" w:rsidRPr="0077222F" w:rsidRDefault="003C36E2" w:rsidP="003C36E2">
      <w:pPr>
        <w:rPr>
          <w:rFonts w:ascii="Calibri" w:eastAsia="Calibri" w:hAnsi="Calibri" w:cs="Calibri"/>
          <w:b/>
          <w:bCs/>
          <w:color w:val="000000"/>
          <w:sz w:val="16"/>
          <w:szCs w:val="24"/>
          <w:lang w:eastAsia="en-GB"/>
        </w:rPr>
      </w:pPr>
      <w:r>
        <w:rPr>
          <w:rFonts w:eastAsia="Calibri"/>
          <w:b/>
          <w:bCs/>
          <w:color w:val="000000"/>
          <w:sz w:val="16"/>
          <w:szCs w:val="24"/>
          <w:lang w:eastAsia="en-GB"/>
        </w:rPr>
        <w:fldChar w:fldCharType="begin"/>
      </w:r>
      <w:r>
        <w:rPr>
          <w:rFonts w:eastAsia="Calibri"/>
          <w:b/>
          <w:bCs/>
          <w:color w:val="000000"/>
          <w:sz w:val="16"/>
          <w:szCs w:val="24"/>
          <w:lang w:eastAsia="en-GB"/>
        </w:rPr>
        <w:instrText xml:space="preserve"> ADDIN EN.REFLIST </w:instrText>
      </w:r>
      <w:r>
        <w:rPr>
          <w:rFonts w:eastAsia="Calibri"/>
          <w:b/>
          <w:bCs/>
          <w:color w:val="000000"/>
          <w:sz w:val="16"/>
          <w:szCs w:val="24"/>
          <w:lang w:eastAsia="en-GB"/>
        </w:rPr>
        <w:fldChar w:fldCharType="end"/>
      </w:r>
    </w:p>
    <w:p w:rsidR="003C36E2" w:rsidRDefault="00F16923" w:rsidP="00F16923">
      <w:pPr>
        <w:rPr>
          <w:rFonts w:ascii="Segoe UI" w:eastAsia="Times New Roman" w:hAnsi="Segoe UI" w:cs="Segoe UI"/>
          <w:sz w:val="20"/>
          <w:szCs w:val="20"/>
          <w:lang w:eastAsia="en-GB"/>
        </w:rPr>
      </w:pPr>
      <w:r>
        <w:rPr>
          <w:rFonts w:ascii="Segoe UI" w:eastAsia="Times New Roman" w:hAnsi="Segoe UI" w:cs="Segoe UI"/>
          <w:sz w:val="20"/>
          <w:szCs w:val="20"/>
          <w:lang w:eastAsia="en-GB"/>
        </w:rPr>
        <w:br w:type="page"/>
      </w:r>
    </w:p>
    <w:p w:rsidR="001D16E9" w:rsidRDefault="001D16E9">
      <w:pPr>
        <w:rPr>
          <w:rFonts w:ascii="Segoe UI" w:eastAsia="Times New Roman" w:hAnsi="Segoe UI" w:cs="Segoe UI"/>
          <w:sz w:val="20"/>
          <w:szCs w:val="20"/>
          <w:lang w:eastAsia="en-GB"/>
        </w:rPr>
      </w:pPr>
      <w:r>
        <w:rPr>
          <w:rFonts w:ascii="Segoe UI" w:eastAsia="Times New Roman" w:hAnsi="Segoe UI" w:cs="Segoe UI"/>
          <w:sz w:val="20"/>
          <w:szCs w:val="20"/>
          <w:lang w:eastAsia="en-GB"/>
        </w:rPr>
        <w:lastRenderedPageBreak/>
        <w:br w:type="page"/>
      </w:r>
    </w:p>
    <w:p w:rsidR="00E04F8D" w:rsidRDefault="00E04F8D" w:rsidP="00F16923">
      <w:pPr>
        <w:rPr>
          <w:rFonts w:ascii="Segoe UI" w:eastAsia="Times New Roman" w:hAnsi="Segoe UI" w:cs="Segoe UI"/>
          <w:sz w:val="20"/>
          <w:szCs w:val="20"/>
          <w:lang w:eastAsia="en-GB"/>
        </w:rPr>
      </w:pPr>
    </w:p>
    <w:tbl>
      <w:tblPr>
        <w:tblW w:w="13074" w:type="dxa"/>
        <w:tblInd w:w="142" w:type="dxa"/>
        <w:tblLook w:val="04A0" w:firstRow="1" w:lastRow="0" w:firstColumn="1" w:lastColumn="0" w:noHBand="0" w:noVBand="1"/>
      </w:tblPr>
      <w:tblGrid>
        <w:gridCol w:w="4135"/>
        <w:gridCol w:w="1282"/>
        <w:gridCol w:w="1586"/>
        <w:gridCol w:w="259"/>
        <w:gridCol w:w="2162"/>
        <w:gridCol w:w="3650"/>
      </w:tblGrid>
      <w:tr w:rsidR="00F16923" w:rsidRPr="006347EA" w:rsidTr="006B5454">
        <w:trPr>
          <w:trHeight w:val="20"/>
        </w:trPr>
        <w:tc>
          <w:tcPr>
            <w:tcW w:w="13074" w:type="dxa"/>
            <w:gridSpan w:val="6"/>
            <w:tcBorders>
              <w:top w:val="nil"/>
              <w:left w:val="nil"/>
              <w:bottom w:val="nil"/>
              <w:right w:val="nil"/>
            </w:tcBorders>
            <w:shd w:val="clear" w:color="auto" w:fill="auto"/>
            <w:noWrap/>
            <w:vAlign w:val="bottom"/>
            <w:hideMark/>
          </w:tcPr>
          <w:p w:rsidR="00F16923" w:rsidRPr="006347EA" w:rsidRDefault="00F16923" w:rsidP="006B5454">
            <w:pPr>
              <w:spacing w:after="0" w:line="240" w:lineRule="auto"/>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Table A2</w:t>
            </w:r>
            <w:r w:rsidRPr="006347EA">
              <w:rPr>
                <w:rFonts w:ascii="Calibri" w:eastAsia="Times New Roman" w:hAnsi="Calibri" w:cs="Calibri"/>
                <w:b/>
                <w:bCs/>
                <w:color w:val="000000"/>
                <w:sz w:val="20"/>
                <w:szCs w:val="20"/>
                <w:lang w:eastAsia="en-GB"/>
              </w:rPr>
              <w:t>: Sub group meta-analyses to identify causes of heterogeneity for effect of age and gender on PHN.</w:t>
            </w:r>
          </w:p>
        </w:tc>
      </w:tr>
      <w:tr w:rsidR="00F16923" w:rsidRPr="006347EA" w:rsidTr="006B5454">
        <w:trPr>
          <w:trHeight w:val="20"/>
        </w:trPr>
        <w:tc>
          <w:tcPr>
            <w:tcW w:w="4135" w:type="dxa"/>
            <w:tcBorders>
              <w:top w:val="single" w:sz="4" w:space="0" w:color="auto"/>
              <w:left w:val="nil"/>
              <w:bottom w:val="double" w:sz="6" w:space="0" w:color="auto"/>
              <w:right w:val="nil"/>
            </w:tcBorders>
            <w:shd w:val="clear" w:color="auto" w:fill="auto"/>
            <w:vAlign w:val="bottom"/>
            <w:hideMark/>
          </w:tcPr>
          <w:p w:rsidR="00F16923" w:rsidRPr="006347EA" w:rsidRDefault="00F16923" w:rsidP="006B5454">
            <w:pPr>
              <w:spacing w:after="0" w:line="240" w:lineRule="auto"/>
              <w:jc w:val="center"/>
              <w:rPr>
                <w:rFonts w:ascii="Calibri" w:eastAsia="Times New Roman" w:hAnsi="Calibri" w:cs="Calibri"/>
                <w:b/>
                <w:bCs/>
                <w:color w:val="000000"/>
                <w:sz w:val="18"/>
                <w:szCs w:val="18"/>
                <w:lang w:eastAsia="en-GB"/>
              </w:rPr>
            </w:pPr>
            <w:r w:rsidRPr="006347EA">
              <w:rPr>
                <w:rFonts w:ascii="Calibri" w:eastAsia="Times New Roman" w:hAnsi="Calibri" w:cs="Calibri"/>
                <w:b/>
                <w:bCs/>
                <w:color w:val="000000"/>
                <w:sz w:val="18"/>
                <w:szCs w:val="18"/>
                <w:lang w:eastAsia="en-GB"/>
              </w:rPr>
              <w:t> </w:t>
            </w:r>
          </w:p>
        </w:tc>
        <w:tc>
          <w:tcPr>
            <w:tcW w:w="1282" w:type="dxa"/>
            <w:tcBorders>
              <w:top w:val="single" w:sz="4" w:space="0" w:color="auto"/>
              <w:left w:val="nil"/>
              <w:bottom w:val="double" w:sz="6" w:space="0" w:color="auto"/>
              <w:right w:val="nil"/>
            </w:tcBorders>
            <w:shd w:val="clear" w:color="auto" w:fill="auto"/>
            <w:vAlign w:val="bottom"/>
            <w:hideMark/>
          </w:tcPr>
          <w:p w:rsidR="00F16923" w:rsidRPr="006347EA" w:rsidRDefault="00F16923" w:rsidP="006B5454">
            <w:pPr>
              <w:spacing w:after="0" w:line="240" w:lineRule="auto"/>
              <w:jc w:val="center"/>
              <w:rPr>
                <w:rFonts w:ascii="Calibri" w:eastAsia="Times New Roman" w:hAnsi="Calibri" w:cs="Calibri"/>
                <w:b/>
                <w:bCs/>
                <w:color w:val="000000"/>
                <w:sz w:val="18"/>
                <w:szCs w:val="18"/>
                <w:lang w:eastAsia="en-GB"/>
              </w:rPr>
            </w:pPr>
            <w:r w:rsidRPr="006347EA">
              <w:rPr>
                <w:rFonts w:ascii="Calibri" w:eastAsia="Times New Roman" w:hAnsi="Calibri" w:cs="Calibri"/>
                <w:b/>
                <w:bCs/>
                <w:color w:val="000000"/>
                <w:sz w:val="18"/>
                <w:szCs w:val="18"/>
                <w:lang w:eastAsia="en-GB"/>
              </w:rPr>
              <w:t>No. of studies</w:t>
            </w:r>
          </w:p>
        </w:tc>
        <w:tc>
          <w:tcPr>
            <w:tcW w:w="1845" w:type="dxa"/>
            <w:gridSpan w:val="2"/>
            <w:tcBorders>
              <w:top w:val="single" w:sz="4" w:space="0" w:color="auto"/>
              <w:left w:val="nil"/>
              <w:bottom w:val="double" w:sz="6" w:space="0" w:color="auto"/>
              <w:right w:val="nil"/>
            </w:tcBorders>
            <w:shd w:val="clear" w:color="auto" w:fill="auto"/>
            <w:vAlign w:val="bottom"/>
            <w:hideMark/>
          </w:tcPr>
          <w:p w:rsidR="00F16923" w:rsidRPr="006347EA" w:rsidRDefault="00F16923" w:rsidP="006B5454">
            <w:pPr>
              <w:spacing w:after="0" w:line="240" w:lineRule="auto"/>
              <w:jc w:val="center"/>
              <w:rPr>
                <w:rFonts w:ascii="Calibri" w:eastAsia="Times New Roman" w:hAnsi="Calibri" w:cs="Calibri"/>
                <w:b/>
                <w:bCs/>
                <w:color w:val="000000"/>
                <w:sz w:val="18"/>
                <w:szCs w:val="18"/>
                <w:lang w:eastAsia="en-GB"/>
              </w:rPr>
            </w:pPr>
            <w:r w:rsidRPr="006347EA">
              <w:rPr>
                <w:rFonts w:ascii="Calibri" w:eastAsia="Times New Roman" w:hAnsi="Calibri" w:cs="Calibri"/>
                <w:b/>
                <w:bCs/>
                <w:color w:val="000000"/>
                <w:sz w:val="18"/>
                <w:szCs w:val="18"/>
                <w:lang w:eastAsia="en-GB"/>
              </w:rPr>
              <w:t>Summary RR (95% CI)</w:t>
            </w:r>
          </w:p>
        </w:tc>
        <w:tc>
          <w:tcPr>
            <w:tcW w:w="2162" w:type="dxa"/>
            <w:tcBorders>
              <w:top w:val="single" w:sz="4" w:space="0" w:color="auto"/>
              <w:left w:val="nil"/>
              <w:bottom w:val="double" w:sz="6" w:space="0" w:color="auto"/>
              <w:right w:val="nil"/>
            </w:tcBorders>
            <w:shd w:val="clear" w:color="auto" w:fill="auto"/>
            <w:vAlign w:val="bottom"/>
            <w:hideMark/>
          </w:tcPr>
          <w:p w:rsidR="00F16923" w:rsidRPr="006347EA" w:rsidRDefault="00F16923" w:rsidP="006B5454">
            <w:pPr>
              <w:spacing w:after="0" w:line="240" w:lineRule="auto"/>
              <w:jc w:val="center"/>
              <w:rPr>
                <w:rFonts w:ascii="Calibri" w:eastAsia="Times New Roman" w:hAnsi="Calibri" w:cs="Calibri"/>
                <w:b/>
                <w:bCs/>
                <w:color w:val="000000"/>
                <w:sz w:val="18"/>
                <w:szCs w:val="18"/>
                <w:lang w:eastAsia="en-GB"/>
              </w:rPr>
            </w:pPr>
            <w:r w:rsidRPr="006347EA">
              <w:rPr>
                <w:rFonts w:ascii="Calibri" w:eastAsia="Times New Roman" w:hAnsi="Calibri" w:cs="Calibri"/>
                <w:b/>
                <w:bCs/>
                <w:color w:val="000000"/>
                <w:sz w:val="18"/>
                <w:szCs w:val="18"/>
                <w:lang w:eastAsia="en-GB"/>
              </w:rPr>
              <w:t>Pheterogeneity; I²</w:t>
            </w:r>
          </w:p>
        </w:tc>
        <w:tc>
          <w:tcPr>
            <w:tcW w:w="3650" w:type="dxa"/>
            <w:tcBorders>
              <w:top w:val="single" w:sz="4" w:space="0" w:color="auto"/>
              <w:left w:val="nil"/>
              <w:bottom w:val="double" w:sz="6" w:space="0" w:color="auto"/>
              <w:right w:val="nil"/>
            </w:tcBorders>
            <w:shd w:val="clear" w:color="auto" w:fill="auto"/>
            <w:vAlign w:val="bottom"/>
            <w:hideMark/>
          </w:tcPr>
          <w:p w:rsidR="00F16923" w:rsidRPr="006347EA" w:rsidRDefault="00F16923" w:rsidP="006B5454">
            <w:pPr>
              <w:spacing w:after="0" w:line="240" w:lineRule="auto"/>
              <w:jc w:val="center"/>
              <w:rPr>
                <w:rFonts w:ascii="Calibri" w:eastAsia="Times New Roman" w:hAnsi="Calibri" w:cs="Calibri"/>
                <w:b/>
                <w:bCs/>
                <w:color w:val="000000"/>
                <w:sz w:val="18"/>
                <w:szCs w:val="18"/>
                <w:lang w:eastAsia="en-GB"/>
              </w:rPr>
            </w:pPr>
            <w:r w:rsidRPr="006347EA">
              <w:rPr>
                <w:rFonts w:ascii="Calibri" w:eastAsia="Times New Roman" w:hAnsi="Calibri" w:cs="Calibri"/>
                <w:b/>
                <w:bCs/>
                <w:color w:val="000000"/>
                <w:sz w:val="18"/>
                <w:szCs w:val="18"/>
                <w:lang w:eastAsia="en-GB"/>
              </w:rPr>
              <w:t>P-value from meta-regression (univariate)</w:t>
            </w:r>
          </w:p>
        </w:tc>
      </w:tr>
      <w:tr w:rsidR="00F16923" w:rsidRPr="006347EA" w:rsidTr="006B5454">
        <w:trPr>
          <w:trHeight w:val="20"/>
        </w:trPr>
        <w:tc>
          <w:tcPr>
            <w:tcW w:w="4135" w:type="dxa"/>
            <w:tcBorders>
              <w:top w:val="nil"/>
              <w:left w:val="nil"/>
              <w:bottom w:val="nil"/>
              <w:right w:val="nil"/>
            </w:tcBorders>
            <w:shd w:val="clear" w:color="auto" w:fill="auto"/>
            <w:noWrap/>
            <w:vAlign w:val="bottom"/>
            <w:hideMark/>
          </w:tcPr>
          <w:p w:rsidR="00F16923" w:rsidRPr="006347EA" w:rsidRDefault="00F16923" w:rsidP="006B5454">
            <w:pPr>
              <w:spacing w:after="0" w:line="240" w:lineRule="auto"/>
              <w:rPr>
                <w:rFonts w:ascii="Calibri" w:eastAsia="Times New Roman" w:hAnsi="Calibri" w:cs="Calibri"/>
                <w:b/>
                <w:bCs/>
                <w:color w:val="000000"/>
                <w:sz w:val="20"/>
                <w:szCs w:val="20"/>
                <w:lang w:eastAsia="en-GB"/>
              </w:rPr>
            </w:pPr>
            <w:r w:rsidRPr="006347EA">
              <w:rPr>
                <w:rFonts w:ascii="Calibri" w:eastAsia="Times New Roman" w:hAnsi="Calibri" w:cs="Calibri"/>
                <w:b/>
                <w:bCs/>
                <w:color w:val="000000"/>
                <w:sz w:val="20"/>
                <w:szCs w:val="20"/>
                <w:lang w:eastAsia="en-GB"/>
              </w:rPr>
              <w:t xml:space="preserve">Age </w:t>
            </w:r>
          </w:p>
        </w:tc>
        <w:tc>
          <w:tcPr>
            <w:tcW w:w="1282" w:type="dxa"/>
            <w:tcBorders>
              <w:top w:val="nil"/>
              <w:left w:val="nil"/>
              <w:bottom w:val="nil"/>
              <w:right w:val="nil"/>
            </w:tcBorders>
            <w:shd w:val="clear" w:color="auto" w:fill="auto"/>
            <w:vAlign w:val="bottom"/>
            <w:hideMark/>
          </w:tcPr>
          <w:p w:rsidR="00F16923" w:rsidRPr="006347EA" w:rsidRDefault="00F16923" w:rsidP="006B5454">
            <w:pPr>
              <w:spacing w:after="0" w:line="240" w:lineRule="auto"/>
              <w:rPr>
                <w:rFonts w:ascii="Calibri" w:eastAsia="Times New Roman" w:hAnsi="Calibri" w:cs="Calibri"/>
                <w:b/>
                <w:bCs/>
                <w:color w:val="000000"/>
                <w:sz w:val="20"/>
                <w:szCs w:val="20"/>
                <w:lang w:eastAsia="en-GB"/>
              </w:rPr>
            </w:pPr>
          </w:p>
        </w:tc>
        <w:tc>
          <w:tcPr>
            <w:tcW w:w="1586" w:type="dxa"/>
            <w:tcBorders>
              <w:top w:val="nil"/>
              <w:left w:val="nil"/>
              <w:bottom w:val="nil"/>
              <w:right w:val="nil"/>
            </w:tcBorders>
            <w:shd w:val="clear" w:color="auto" w:fill="auto"/>
            <w:vAlign w:val="bottom"/>
            <w:hideMark/>
          </w:tcPr>
          <w:p w:rsidR="00F16923" w:rsidRPr="006347EA" w:rsidRDefault="00F16923" w:rsidP="006B5454">
            <w:pPr>
              <w:spacing w:after="0" w:line="240" w:lineRule="auto"/>
              <w:jc w:val="center"/>
              <w:rPr>
                <w:rFonts w:ascii="Times New Roman" w:eastAsia="Times New Roman" w:hAnsi="Times New Roman" w:cs="Times New Roman"/>
                <w:sz w:val="20"/>
                <w:szCs w:val="20"/>
                <w:lang w:eastAsia="en-GB"/>
              </w:rPr>
            </w:pPr>
          </w:p>
        </w:tc>
        <w:tc>
          <w:tcPr>
            <w:tcW w:w="2421" w:type="dxa"/>
            <w:gridSpan w:val="2"/>
            <w:tcBorders>
              <w:top w:val="nil"/>
              <w:left w:val="nil"/>
              <w:bottom w:val="nil"/>
              <w:right w:val="nil"/>
            </w:tcBorders>
            <w:shd w:val="clear" w:color="auto" w:fill="auto"/>
            <w:vAlign w:val="bottom"/>
            <w:hideMark/>
          </w:tcPr>
          <w:p w:rsidR="00F16923" w:rsidRPr="006347EA" w:rsidRDefault="00F16923" w:rsidP="006B5454">
            <w:pPr>
              <w:spacing w:after="0" w:line="240" w:lineRule="auto"/>
              <w:jc w:val="center"/>
              <w:rPr>
                <w:rFonts w:ascii="Times New Roman" w:eastAsia="Times New Roman" w:hAnsi="Times New Roman" w:cs="Times New Roman"/>
                <w:sz w:val="20"/>
                <w:szCs w:val="20"/>
                <w:lang w:eastAsia="en-GB"/>
              </w:rPr>
            </w:pPr>
          </w:p>
        </w:tc>
        <w:tc>
          <w:tcPr>
            <w:tcW w:w="3650" w:type="dxa"/>
            <w:tcBorders>
              <w:top w:val="nil"/>
              <w:left w:val="nil"/>
              <w:bottom w:val="nil"/>
              <w:right w:val="nil"/>
            </w:tcBorders>
            <w:shd w:val="clear" w:color="auto" w:fill="auto"/>
            <w:vAlign w:val="bottom"/>
            <w:hideMark/>
          </w:tcPr>
          <w:p w:rsidR="00F16923" w:rsidRPr="006347EA" w:rsidRDefault="00F16923" w:rsidP="006B5454">
            <w:pPr>
              <w:spacing w:after="0" w:line="240" w:lineRule="auto"/>
              <w:jc w:val="center"/>
              <w:rPr>
                <w:rFonts w:ascii="Times New Roman" w:eastAsia="Times New Roman" w:hAnsi="Times New Roman" w:cs="Times New Roman"/>
                <w:sz w:val="20"/>
                <w:szCs w:val="20"/>
                <w:lang w:eastAsia="en-GB"/>
              </w:rPr>
            </w:pPr>
          </w:p>
        </w:tc>
      </w:tr>
      <w:tr w:rsidR="00F16923" w:rsidRPr="006347EA" w:rsidTr="006B5454">
        <w:trPr>
          <w:trHeight w:val="20"/>
        </w:trPr>
        <w:tc>
          <w:tcPr>
            <w:tcW w:w="4135" w:type="dxa"/>
            <w:tcBorders>
              <w:top w:val="nil"/>
              <w:left w:val="nil"/>
              <w:bottom w:val="nil"/>
              <w:right w:val="nil"/>
            </w:tcBorders>
            <w:shd w:val="clear" w:color="auto" w:fill="auto"/>
            <w:noWrap/>
            <w:vAlign w:val="bottom"/>
            <w:hideMark/>
          </w:tcPr>
          <w:p w:rsidR="00F16923" w:rsidRPr="006347EA" w:rsidRDefault="00F16923" w:rsidP="006B5454">
            <w:pPr>
              <w:spacing w:after="0" w:line="240" w:lineRule="auto"/>
              <w:rPr>
                <w:rFonts w:ascii="Calibri" w:eastAsia="Times New Roman" w:hAnsi="Calibri" w:cs="Calibri"/>
                <w:color w:val="000000"/>
                <w:sz w:val="20"/>
                <w:szCs w:val="20"/>
                <w:lang w:eastAsia="en-GB"/>
              </w:rPr>
            </w:pPr>
            <w:r w:rsidRPr="006347EA">
              <w:rPr>
                <w:rFonts w:ascii="Calibri" w:eastAsia="Times New Roman" w:hAnsi="Calibri" w:cs="Calibri"/>
                <w:color w:val="000000"/>
                <w:sz w:val="20"/>
                <w:szCs w:val="20"/>
                <w:lang w:eastAsia="en-GB"/>
              </w:rPr>
              <w:t>All studies</w:t>
            </w:r>
          </w:p>
        </w:tc>
        <w:tc>
          <w:tcPr>
            <w:tcW w:w="1282" w:type="dxa"/>
            <w:tcBorders>
              <w:top w:val="nil"/>
              <w:left w:val="nil"/>
              <w:bottom w:val="nil"/>
              <w:right w:val="nil"/>
            </w:tcBorders>
            <w:shd w:val="clear" w:color="auto" w:fill="auto"/>
            <w:noWrap/>
            <w:vAlign w:val="bottom"/>
            <w:hideMark/>
          </w:tcPr>
          <w:p w:rsidR="00F16923" w:rsidRPr="006347EA" w:rsidRDefault="00F16923" w:rsidP="006B5454">
            <w:pPr>
              <w:spacing w:after="0" w:line="240" w:lineRule="auto"/>
              <w:jc w:val="center"/>
              <w:rPr>
                <w:rFonts w:ascii="Calibri" w:eastAsia="Times New Roman" w:hAnsi="Calibri" w:cs="Calibri"/>
                <w:color w:val="000000"/>
                <w:sz w:val="16"/>
                <w:szCs w:val="16"/>
                <w:lang w:eastAsia="en-GB"/>
              </w:rPr>
            </w:pPr>
            <w:r w:rsidRPr="006347EA">
              <w:rPr>
                <w:rFonts w:ascii="Calibri" w:eastAsia="Times New Roman" w:hAnsi="Calibri" w:cs="Calibri"/>
                <w:color w:val="000000"/>
                <w:sz w:val="16"/>
                <w:szCs w:val="16"/>
                <w:lang w:eastAsia="en-GB"/>
              </w:rPr>
              <w:t>8</w:t>
            </w:r>
          </w:p>
        </w:tc>
        <w:tc>
          <w:tcPr>
            <w:tcW w:w="1586" w:type="dxa"/>
            <w:tcBorders>
              <w:top w:val="nil"/>
              <w:left w:val="nil"/>
              <w:bottom w:val="nil"/>
              <w:right w:val="nil"/>
            </w:tcBorders>
            <w:shd w:val="clear" w:color="auto" w:fill="auto"/>
            <w:noWrap/>
            <w:vAlign w:val="bottom"/>
            <w:hideMark/>
          </w:tcPr>
          <w:p w:rsidR="00F16923" w:rsidRPr="006347EA" w:rsidRDefault="00F16923" w:rsidP="006B5454">
            <w:pPr>
              <w:spacing w:after="0" w:line="240" w:lineRule="auto"/>
              <w:jc w:val="center"/>
              <w:rPr>
                <w:rFonts w:ascii="Calibri" w:eastAsia="Times New Roman" w:hAnsi="Calibri" w:cs="Calibri"/>
                <w:color w:val="000000"/>
                <w:sz w:val="16"/>
                <w:szCs w:val="16"/>
                <w:lang w:eastAsia="en-GB"/>
              </w:rPr>
            </w:pPr>
            <w:r w:rsidRPr="006347EA">
              <w:rPr>
                <w:rFonts w:ascii="Calibri" w:eastAsia="Times New Roman" w:hAnsi="Calibri" w:cs="Calibri"/>
                <w:color w:val="000000"/>
                <w:sz w:val="16"/>
                <w:szCs w:val="16"/>
                <w:lang w:eastAsia="en-GB"/>
              </w:rPr>
              <w:t>-</w:t>
            </w:r>
          </w:p>
        </w:tc>
        <w:tc>
          <w:tcPr>
            <w:tcW w:w="2421" w:type="dxa"/>
            <w:gridSpan w:val="2"/>
            <w:tcBorders>
              <w:top w:val="nil"/>
              <w:left w:val="nil"/>
              <w:bottom w:val="nil"/>
              <w:right w:val="nil"/>
            </w:tcBorders>
            <w:shd w:val="clear" w:color="auto" w:fill="auto"/>
            <w:noWrap/>
            <w:vAlign w:val="bottom"/>
            <w:hideMark/>
          </w:tcPr>
          <w:p w:rsidR="00F16923" w:rsidRPr="006347EA" w:rsidRDefault="00F16923" w:rsidP="006B5454">
            <w:pPr>
              <w:spacing w:after="0" w:line="240" w:lineRule="auto"/>
              <w:jc w:val="center"/>
              <w:rPr>
                <w:rFonts w:ascii="Calibri" w:eastAsia="Times New Roman" w:hAnsi="Calibri" w:cs="Calibri"/>
                <w:color w:val="000000"/>
                <w:sz w:val="16"/>
                <w:szCs w:val="16"/>
                <w:lang w:eastAsia="en-GB"/>
              </w:rPr>
            </w:pPr>
            <w:r w:rsidRPr="006347EA">
              <w:rPr>
                <w:rFonts w:ascii="Calibri" w:eastAsia="Times New Roman" w:hAnsi="Calibri" w:cs="Calibri"/>
                <w:color w:val="000000"/>
                <w:sz w:val="16"/>
                <w:szCs w:val="16"/>
                <w:lang w:eastAsia="en-GB"/>
              </w:rPr>
              <w:t>P=0.029; 55.1%</w:t>
            </w:r>
          </w:p>
        </w:tc>
        <w:tc>
          <w:tcPr>
            <w:tcW w:w="3650" w:type="dxa"/>
            <w:tcBorders>
              <w:top w:val="nil"/>
              <w:left w:val="nil"/>
              <w:bottom w:val="nil"/>
              <w:right w:val="nil"/>
            </w:tcBorders>
            <w:shd w:val="clear" w:color="auto" w:fill="auto"/>
            <w:noWrap/>
            <w:vAlign w:val="bottom"/>
            <w:hideMark/>
          </w:tcPr>
          <w:p w:rsidR="00F16923" w:rsidRPr="006347EA" w:rsidRDefault="00F16923" w:rsidP="006B5454">
            <w:pPr>
              <w:spacing w:after="0" w:line="240" w:lineRule="auto"/>
              <w:jc w:val="center"/>
              <w:rPr>
                <w:rFonts w:ascii="Calibri" w:eastAsia="Times New Roman" w:hAnsi="Calibri" w:cs="Calibri"/>
                <w:color w:val="000000"/>
                <w:sz w:val="16"/>
                <w:szCs w:val="16"/>
                <w:lang w:eastAsia="en-GB"/>
              </w:rPr>
            </w:pPr>
            <w:r w:rsidRPr="006347EA">
              <w:rPr>
                <w:rFonts w:ascii="Calibri" w:eastAsia="Times New Roman" w:hAnsi="Calibri" w:cs="Calibri"/>
                <w:color w:val="000000"/>
                <w:sz w:val="16"/>
                <w:szCs w:val="16"/>
                <w:lang w:eastAsia="en-GB"/>
              </w:rPr>
              <w:t>-</w:t>
            </w:r>
          </w:p>
        </w:tc>
      </w:tr>
      <w:tr w:rsidR="00F16923" w:rsidRPr="006347EA" w:rsidTr="006B5454">
        <w:trPr>
          <w:trHeight w:val="20"/>
        </w:trPr>
        <w:tc>
          <w:tcPr>
            <w:tcW w:w="4135" w:type="dxa"/>
            <w:tcBorders>
              <w:top w:val="nil"/>
              <w:left w:val="nil"/>
              <w:bottom w:val="nil"/>
              <w:right w:val="nil"/>
            </w:tcBorders>
            <w:shd w:val="clear" w:color="auto" w:fill="auto"/>
            <w:noWrap/>
            <w:vAlign w:val="bottom"/>
            <w:hideMark/>
          </w:tcPr>
          <w:p w:rsidR="00F16923" w:rsidRPr="006347EA" w:rsidRDefault="00F16923" w:rsidP="006B5454">
            <w:pPr>
              <w:spacing w:after="0" w:line="240" w:lineRule="auto"/>
              <w:jc w:val="center"/>
              <w:rPr>
                <w:rFonts w:ascii="Calibri" w:eastAsia="Times New Roman" w:hAnsi="Calibri" w:cs="Calibri"/>
                <w:color w:val="000000"/>
                <w:sz w:val="16"/>
                <w:szCs w:val="16"/>
                <w:lang w:eastAsia="en-GB"/>
              </w:rPr>
            </w:pPr>
          </w:p>
        </w:tc>
        <w:tc>
          <w:tcPr>
            <w:tcW w:w="1282" w:type="dxa"/>
            <w:tcBorders>
              <w:top w:val="nil"/>
              <w:left w:val="nil"/>
              <w:bottom w:val="nil"/>
              <w:right w:val="nil"/>
            </w:tcBorders>
            <w:shd w:val="clear" w:color="auto" w:fill="auto"/>
            <w:noWrap/>
            <w:vAlign w:val="bottom"/>
            <w:hideMark/>
          </w:tcPr>
          <w:p w:rsidR="00F16923" w:rsidRPr="006347EA" w:rsidRDefault="00F16923" w:rsidP="006B5454">
            <w:pPr>
              <w:spacing w:after="0" w:line="240" w:lineRule="auto"/>
              <w:rPr>
                <w:rFonts w:ascii="Times New Roman" w:eastAsia="Times New Roman" w:hAnsi="Times New Roman" w:cs="Times New Roman"/>
                <w:sz w:val="20"/>
                <w:szCs w:val="20"/>
                <w:lang w:eastAsia="en-GB"/>
              </w:rPr>
            </w:pPr>
          </w:p>
        </w:tc>
        <w:tc>
          <w:tcPr>
            <w:tcW w:w="1586" w:type="dxa"/>
            <w:tcBorders>
              <w:top w:val="nil"/>
              <w:left w:val="nil"/>
              <w:bottom w:val="nil"/>
              <w:right w:val="nil"/>
            </w:tcBorders>
            <w:shd w:val="clear" w:color="auto" w:fill="auto"/>
            <w:noWrap/>
            <w:vAlign w:val="bottom"/>
            <w:hideMark/>
          </w:tcPr>
          <w:p w:rsidR="00F16923" w:rsidRPr="006347EA" w:rsidRDefault="00F16923" w:rsidP="006B5454">
            <w:pPr>
              <w:spacing w:after="0" w:line="240" w:lineRule="auto"/>
              <w:rPr>
                <w:rFonts w:ascii="Times New Roman" w:eastAsia="Times New Roman" w:hAnsi="Times New Roman" w:cs="Times New Roman"/>
                <w:sz w:val="20"/>
                <w:szCs w:val="20"/>
                <w:lang w:eastAsia="en-GB"/>
              </w:rPr>
            </w:pPr>
          </w:p>
        </w:tc>
        <w:tc>
          <w:tcPr>
            <w:tcW w:w="2421" w:type="dxa"/>
            <w:gridSpan w:val="2"/>
            <w:tcBorders>
              <w:top w:val="nil"/>
              <w:left w:val="nil"/>
              <w:bottom w:val="nil"/>
              <w:right w:val="nil"/>
            </w:tcBorders>
            <w:shd w:val="clear" w:color="auto" w:fill="auto"/>
            <w:noWrap/>
            <w:vAlign w:val="bottom"/>
            <w:hideMark/>
          </w:tcPr>
          <w:p w:rsidR="00F16923" w:rsidRPr="006347EA" w:rsidRDefault="00F16923" w:rsidP="006B5454">
            <w:pPr>
              <w:spacing w:after="0" w:line="240" w:lineRule="auto"/>
              <w:rPr>
                <w:rFonts w:ascii="Times New Roman" w:eastAsia="Times New Roman" w:hAnsi="Times New Roman" w:cs="Times New Roman"/>
                <w:sz w:val="20"/>
                <w:szCs w:val="20"/>
                <w:lang w:eastAsia="en-GB"/>
              </w:rPr>
            </w:pPr>
          </w:p>
        </w:tc>
        <w:tc>
          <w:tcPr>
            <w:tcW w:w="3650" w:type="dxa"/>
            <w:tcBorders>
              <w:top w:val="nil"/>
              <w:left w:val="nil"/>
              <w:bottom w:val="nil"/>
              <w:right w:val="nil"/>
            </w:tcBorders>
            <w:shd w:val="clear" w:color="auto" w:fill="auto"/>
            <w:noWrap/>
            <w:vAlign w:val="bottom"/>
            <w:hideMark/>
          </w:tcPr>
          <w:p w:rsidR="00F16923" w:rsidRPr="006347EA" w:rsidRDefault="00F16923" w:rsidP="006B5454">
            <w:pPr>
              <w:spacing w:after="0" w:line="240" w:lineRule="auto"/>
              <w:rPr>
                <w:rFonts w:ascii="Times New Roman" w:eastAsia="Times New Roman" w:hAnsi="Times New Roman" w:cs="Times New Roman"/>
                <w:sz w:val="20"/>
                <w:szCs w:val="20"/>
                <w:lang w:eastAsia="en-GB"/>
              </w:rPr>
            </w:pPr>
          </w:p>
        </w:tc>
      </w:tr>
      <w:tr w:rsidR="00F16923" w:rsidRPr="006347EA" w:rsidTr="006B5454">
        <w:trPr>
          <w:trHeight w:val="20"/>
        </w:trPr>
        <w:tc>
          <w:tcPr>
            <w:tcW w:w="4135" w:type="dxa"/>
            <w:tcBorders>
              <w:top w:val="nil"/>
              <w:left w:val="nil"/>
              <w:bottom w:val="nil"/>
              <w:right w:val="nil"/>
            </w:tcBorders>
            <w:shd w:val="clear" w:color="auto" w:fill="auto"/>
            <w:noWrap/>
            <w:vAlign w:val="bottom"/>
            <w:hideMark/>
          </w:tcPr>
          <w:p w:rsidR="00F16923" w:rsidRPr="006347EA" w:rsidRDefault="00F16923" w:rsidP="006B5454">
            <w:pPr>
              <w:spacing w:after="0" w:line="240" w:lineRule="auto"/>
              <w:rPr>
                <w:rFonts w:ascii="Calibri" w:eastAsia="Times New Roman" w:hAnsi="Calibri" w:cs="Calibri"/>
                <w:color w:val="000000"/>
                <w:sz w:val="20"/>
                <w:szCs w:val="20"/>
                <w:lang w:eastAsia="en-GB"/>
              </w:rPr>
            </w:pPr>
            <w:r w:rsidRPr="006347EA">
              <w:rPr>
                <w:rFonts w:ascii="Calibri" w:eastAsia="Times New Roman" w:hAnsi="Calibri" w:cs="Calibri"/>
                <w:color w:val="000000"/>
                <w:sz w:val="20"/>
                <w:szCs w:val="20"/>
                <w:lang w:eastAsia="en-GB"/>
              </w:rPr>
              <w:t xml:space="preserve">Mean age of study population </w:t>
            </w:r>
          </w:p>
        </w:tc>
        <w:tc>
          <w:tcPr>
            <w:tcW w:w="1282" w:type="dxa"/>
            <w:tcBorders>
              <w:top w:val="nil"/>
              <w:left w:val="nil"/>
              <w:bottom w:val="nil"/>
              <w:right w:val="nil"/>
            </w:tcBorders>
            <w:shd w:val="clear" w:color="auto" w:fill="auto"/>
            <w:noWrap/>
            <w:vAlign w:val="bottom"/>
            <w:hideMark/>
          </w:tcPr>
          <w:p w:rsidR="00F16923" w:rsidRPr="006347EA" w:rsidRDefault="00F16923" w:rsidP="006B5454">
            <w:pPr>
              <w:spacing w:after="0" w:line="240" w:lineRule="auto"/>
              <w:rPr>
                <w:rFonts w:ascii="Calibri" w:eastAsia="Times New Roman" w:hAnsi="Calibri" w:cs="Calibri"/>
                <w:color w:val="000000"/>
                <w:sz w:val="20"/>
                <w:szCs w:val="20"/>
                <w:lang w:eastAsia="en-GB"/>
              </w:rPr>
            </w:pPr>
          </w:p>
        </w:tc>
        <w:tc>
          <w:tcPr>
            <w:tcW w:w="1586" w:type="dxa"/>
            <w:tcBorders>
              <w:top w:val="nil"/>
              <w:left w:val="nil"/>
              <w:bottom w:val="nil"/>
              <w:right w:val="nil"/>
            </w:tcBorders>
            <w:shd w:val="clear" w:color="auto" w:fill="auto"/>
            <w:noWrap/>
            <w:vAlign w:val="bottom"/>
            <w:hideMark/>
          </w:tcPr>
          <w:p w:rsidR="00F16923" w:rsidRPr="006347EA" w:rsidRDefault="00F16923" w:rsidP="006B5454">
            <w:pPr>
              <w:spacing w:after="0" w:line="240" w:lineRule="auto"/>
              <w:jc w:val="center"/>
              <w:rPr>
                <w:rFonts w:ascii="Times New Roman" w:eastAsia="Times New Roman" w:hAnsi="Times New Roman" w:cs="Times New Roman"/>
                <w:sz w:val="20"/>
                <w:szCs w:val="20"/>
                <w:lang w:eastAsia="en-GB"/>
              </w:rPr>
            </w:pPr>
          </w:p>
        </w:tc>
        <w:tc>
          <w:tcPr>
            <w:tcW w:w="2421" w:type="dxa"/>
            <w:gridSpan w:val="2"/>
            <w:tcBorders>
              <w:top w:val="nil"/>
              <w:left w:val="nil"/>
              <w:bottom w:val="nil"/>
              <w:right w:val="nil"/>
            </w:tcBorders>
            <w:shd w:val="clear" w:color="auto" w:fill="auto"/>
            <w:noWrap/>
            <w:vAlign w:val="bottom"/>
            <w:hideMark/>
          </w:tcPr>
          <w:p w:rsidR="00F16923" w:rsidRPr="006347EA" w:rsidRDefault="00F16923" w:rsidP="006B5454">
            <w:pPr>
              <w:spacing w:after="0" w:line="240" w:lineRule="auto"/>
              <w:jc w:val="center"/>
              <w:rPr>
                <w:rFonts w:ascii="Times New Roman" w:eastAsia="Times New Roman" w:hAnsi="Times New Roman" w:cs="Times New Roman"/>
                <w:sz w:val="20"/>
                <w:szCs w:val="20"/>
                <w:lang w:eastAsia="en-GB"/>
              </w:rPr>
            </w:pPr>
          </w:p>
        </w:tc>
        <w:tc>
          <w:tcPr>
            <w:tcW w:w="3650" w:type="dxa"/>
            <w:tcBorders>
              <w:top w:val="nil"/>
              <w:left w:val="nil"/>
              <w:bottom w:val="nil"/>
              <w:right w:val="nil"/>
            </w:tcBorders>
            <w:shd w:val="clear" w:color="auto" w:fill="auto"/>
            <w:noWrap/>
            <w:vAlign w:val="bottom"/>
            <w:hideMark/>
          </w:tcPr>
          <w:p w:rsidR="00F16923" w:rsidRPr="006347EA" w:rsidRDefault="00F16923" w:rsidP="006B5454">
            <w:pPr>
              <w:spacing w:after="0" w:line="240" w:lineRule="auto"/>
              <w:jc w:val="center"/>
              <w:rPr>
                <w:rFonts w:ascii="Times New Roman" w:eastAsia="Times New Roman" w:hAnsi="Times New Roman" w:cs="Times New Roman"/>
                <w:sz w:val="20"/>
                <w:szCs w:val="20"/>
                <w:lang w:eastAsia="en-GB"/>
              </w:rPr>
            </w:pPr>
          </w:p>
        </w:tc>
      </w:tr>
      <w:tr w:rsidR="00F16923" w:rsidRPr="006347EA" w:rsidTr="006B5454">
        <w:trPr>
          <w:trHeight w:val="20"/>
        </w:trPr>
        <w:tc>
          <w:tcPr>
            <w:tcW w:w="4135" w:type="dxa"/>
            <w:tcBorders>
              <w:top w:val="nil"/>
              <w:left w:val="nil"/>
              <w:bottom w:val="nil"/>
              <w:right w:val="nil"/>
            </w:tcBorders>
            <w:shd w:val="clear" w:color="auto" w:fill="auto"/>
            <w:noWrap/>
            <w:vAlign w:val="bottom"/>
            <w:hideMark/>
          </w:tcPr>
          <w:p w:rsidR="00F16923" w:rsidRPr="006347EA" w:rsidRDefault="00F16923" w:rsidP="006B5454">
            <w:pPr>
              <w:spacing w:after="0" w:line="240" w:lineRule="auto"/>
              <w:rPr>
                <w:rFonts w:ascii="Calibri" w:eastAsia="Times New Roman" w:hAnsi="Calibri" w:cs="Calibri"/>
                <w:color w:val="000000"/>
                <w:sz w:val="16"/>
                <w:szCs w:val="16"/>
                <w:lang w:eastAsia="en-GB"/>
              </w:rPr>
            </w:pPr>
            <w:r w:rsidRPr="006347EA">
              <w:rPr>
                <w:rFonts w:ascii="Calibri" w:eastAsia="Times New Roman" w:hAnsi="Calibri" w:cs="Calibri"/>
                <w:color w:val="000000"/>
                <w:sz w:val="16"/>
                <w:szCs w:val="16"/>
                <w:lang w:eastAsia="en-GB"/>
              </w:rPr>
              <w:t>≥60 years</w:t>
            </w:r>
          </w:p>
        </w:tc>
        <w:tc>
          <w:tcPr>
            <w:tcW w:w="1282" w:type="dxa"/>
            <w:tcBorders>
              <w:top w:val="nil"/>
              <w:left w:val="nil"/>
              <w:bottom w:val="nil"/>
              <w:right w:val="nil"/>
            </w:tcBorders>
            <w:shd w:val="clear" w:color="auto" w:fill="auto"/>
            <w:noWrap/>
            <w:vAlign w:val="bottom"/>
            <w:hideMark/>
          </w:tcPr>
          <w:p w:rsidR="00F16923" w:rsidRPr="006347EA" w:rsidRDefault="00F16923" w:rsidP="006B5454">
            <w:pPr>
              <w:spacing w:after="0" w:line="240" w:lineRule="auto"/>
              <w:jc w:val="center"/>
              <w:rPr>
                <w:rFonts w:ascii="Calibri" w:eastAsia="Times New Roman" w:hAnsi="Calibri" w:cs="Calibri"/>
                <w:color w:val="000000"/>
                <w:sz w:val="16"/>
                <w:szCs w:val="16"/>
                <w:lang w:eastAsia="en-GB"/>
              </w:rPr>
            </w:pPr>
            <w:r w:rsidRPr="006347EA">
              <w:rPr>
                <w:rFonts w:ascii="Calibri" w:eastAsia="Times New Roman" w:hAnsi="Calibri" w:cs="Calibri"/>
                <w:color w:val="000000"/>
                <w:sz w:val="16"/>
                <w:szCs w:val="16"/>
                <w:lang w:eastAsia="en-GB"/>
              </w:rPr>
              <w:t>3</w:t>
            </w:r>
          </w:p>
        </w:tc>
        <w:tc>
          <w:tcPr>
            <w:tcW w:w="1586" w:type="dxa"/>
            <w:tcBorders>
              <w:top w:val="nil"/>
              <w:left w:val="nil"/>
              <w:bottom w:val="nil"/>
              <w:right w:val="nil"/>
            </w:tcBorders>
            <w:shd w:val="clear" w:color="auto" w:fill="auto"/>
            <w:noWrap/>
            <w:vAlign w:val="bottom"/>
            <w:hideMark/>
          </w:tcPr>
          <w:p w:rsidR="00F16923" w:rsidRPr="006347EA" w:rsidRDefault="00F16923" w:rsidP="006B5454">
            <w:pPr>
              <w:spacing w:after="0" w:line="240" w:lineRule="auto"/>
              <w:jc w:val="center"/>
              <w:rPr>
                <w:rFonts w:ascii="Calibri" w:eastAsia="Times New Roman" w:hAnsi="Calibri" w:cs="Calibri"/>
                <w:color w:val="000000"/>
                <w:sz w:val="16"/>
                <w:szCs w:val="16"/>
                <w:lang w:eastAsia="en-GB"/>
              </w:rPr>
            </w:pPr>
            <w:r w:rsidRPr="006347EA">
              <w:rPr>
                <w:rFonts w:ascii="Calibri" w:eastAsia="Times New Roman" w:hAnsi="Calibri" w:cs="Calibri"/>
                <w:color w:val="000000"/>
                <w:sz w:val="16"/>
                <w:szCs w:val="16"/>
                <w:lang w:eastAsia="en-GB"/>
              </w:rPr>
              <w:t>2.39 (1.81-3.16)</w:t>
            </w:r>
          </w:p>
        </w:tc>
        <w:tc>
          <w:tcPr>
            <w:tcW w:w="2421" w:type="dxa"/>
            <w:gridSpan w:val="2"/>
            <w:tcBorders>
              <w:top w:val="nil"/>
              <w:left w:val="nil"/>
              <w:bottom w:val="nil"/>
              <w:right w:val="nil"/>
            </w:tcBorders>
            <w:shd w:val="clear" w:color="auto" w:fill="auto"/>
            <w:noWrap/>
            <w:vAlign w:val="bottom"/>
            <w:hideMark/>
          </w:tcPr>
          <w:p w:rsidR="00F16923" w:rsidRPr="006347EA" w:rsidRDefault="00F16923" w:rsidP="006B5454">
            <w:pPr>
              <w:spacing w:after="0" w:line="240" w:lineRule="auto"/>
              <w:jc w:val="center"/>
              <w:rPr>
                <w:rFonts w:ascii="Calibri" w:eastAsia="Times New Roman" w:hAnsi="Calibri" w:cs="Calibri"/>
                <w:color w:val="000000"/>
                <w:sz w:val="16"/>
                <w:szCs w:val="16"/>
                <w:lang w:eastAsia="en-GB"/>
              </w:rPr>
            </w:pPr>
            <w:r w:rsidRPr="006347EA">
              <w:rPr>
                <w:rFonts w:ascii="Calibri" w:eastAsia="Times New Roman" w:hAnsi="Calibri" w:cs="Calibri"/>
                <w:color w:val="000000"/>
                <w:sz w:val="16"/>
                <w:szCs w:val="16"/>
                <w:lang w:eastAsia="en-GB"/>
              </w:rPr>
              <w:t>P=0.533;  0.0%</w:t>
            </w:r>
          </w:p>
        </w:tc>
        <w:tc>
          <w:tcPr>
            <w:tcW w:w="3650" w:type="dxa"/>
            <w:tcBorders>
              <w:top w:val="nil"/>
              <w:left w:val="nil"/>
              <w:bottom w:val="nil"/>
              <w:right w:val="nil"/>
            </w:tcBorders>
            <w:shd w:val="clear" w:color="auto" w:fill="auto"/>
            <w:noWrap/>
            <w:vAlign w:val="bottom"/>
            <w:hideMark/>
          </w:tcPr>
          <w:p w:rsidR="00F16923" w:rsidRPr="006347EA" w:rsidRDefault="00F16923" w:rsidP="006B5454">
            <w:pPr>
              <w:spacing w:after="0" w:line="240" w:lineRule="auto"/>
              <w:jc w:val="center"/>
              <w:rPr>
                <w:rFonts w:ascii="Calibri" w:eastAsia="Times New Roman" w:hAnsi="Calibri" w:cs="Calibri"/>
                <w:color w:val="000000"/>
                <w:sz w:val="16"/>
                <w:szCs w:val="16"/>
                <w:lang w:eastAsia="en-GB"/>
              </w:rPr>
            </w:pPr>
          </w:p>
        </w:tc>
      </w:tr>
      <w:tr w:rsidR="00F16923" w:rsidRPr="006347EA" w:rsidTr="006B5454">
        <w:trPr>
          <w:trHeight w:val="20"/>
        </w:trPr>
        <w:tc>
          <w:tcPr>
            <w:tcW w:w="4135" w:type="dxa"/>
            <w:tcBorders>
              <w:top w:val="nil"/>
              <w:left w:val="nil"/>
              <w:bottom w:val="nil"/>
              <w:right w:val="nil"/>
            </w:tcBorders>
            <w:shd w:val="clear" w:color="auto" w:fill="auto"/>
            <w:noWrap/>
            <w:vAlign w:val="bottom"/>
            <w:hideMark/>
          </w:tcPr>
          <w:p w:rsidR="00F16923" w:rsidRPr="006347EA" w:rsidRDefault="00F16923" w:rsidP="006B5454">
            <w:pPr>
              <w:spacing w:after="0" w:line="240" w:lineRule="auto"/>
              <w:rPr>
                <w:rFonts w:ascii="Calibri" w:eastAsia="Times New Roman" w:hAnsi="Calibri" w:cs="Calibri"/>
                <w:color w:val="000000"/>
                <w:sz w:val="16"/>
                <w:szCs w:val="16"/>
                <w:lang w:eastAsia="en-GB"/>
              </w:rPr>
            </w:pPr>
            <w:r w:rsidRPr="006347EA">
              <w:rPr>
                <w:rFonts w:ascii="Calibri" w:eastAsia="Times New Roman" w:hAnsi="Calibri" w:cs="Calibri"/>
                <w:color w:val="000000"/>
                <w:sz w:val="16"/>
                <w:szCs w:val="16"/>
                <w:lang w:eastAsia="en-GB"/>
              </w:rPr>
              <w:t>&lt;60 years</w:t>
            </w:r>
          </w:p>
        </w:tc>
        <w:tc>
          <w:tcPr>
            <w:tcW w:w="1282" w:type="dxa"/>
            <w:tcBorders>
              <w:top w:val="nil"/>
              <w:left w:val="nil"/>
              <w:bottom w:val="nil"/>
              <w:right w:val="nil"/>
            </w:tcBorders>
            <w:shd w:val="clear" w:color="auto" w:fill="auto"/>
            <w:noWrap/>
            <w:vAlign w:val="bottom"/>
            <w:hideMark/>
          </w:tcPr>
          <w:p w:rsidR="00F16923" w:rsidRPr="006347EA" w:rsidRDefault="00F16923" w:rsidP="006B5454">
            <w:pPr>
              <w:spacing w:after="0" w:line="240" w:lineRule="auto"/>
              <w:jc w:val="center"/>
              <w:rPr>
                <w:rFonts w:ascii="Calibri" w:eastAsia="Times New Roman" w:hAnsi="Calibri" w:cs="Calibri"/>
                <w:color w:val="000000"/>
                <w:sz w:val="16"/>
                <w:szCs w:val="16"/>
                <w:lang w:eastAsia="en-GB"/>
              </w:rPr>
            </w:pPr>
            <w:r w:rsidRPr="006347EA">
              <w:rPr>
                <w:rFonts w:ascii="Calibri" w:eastAsia="Times New Roman" w:hAnsi="Calibri" w:cs="Calibri"/>
                <w:color w:val="000000"/>
                <w:sz w:val="16"/>
                <w:szCs w:val="16"/>
                <w:lang w:eastAsia="en-GB"/>
              </w:rPr>
              <w:t>3</w:t>
            </w:r>
          </w:p>
        </w:tc>
        <w:tc>
          <w:tcPr>
            <w:tcW w:w="1586" w:type="dxa"/>
            <w:tcBorders>
              <w:top w:val="nil"/>
              <w:left w:val="nil"/>
              <w:bottom w:val="nil"/>
              <w:right w:val="nil"/>
            </w:tcBorders>
            <w:shd w:val="clear" w:color="auto" w:fill="auto"/>
            <w:noWrap/>
            <w:vAlign w:val="bottom"/>
            <w:hideMark/>
          </w:tcPr>
          <w:p w:rsidR="00F16923" w:rsidRPr="006347EA" w:rsidRDefault="00F16923" w:rsidP="006B5454">
            <w:pPr>
              <w:spacing w:after="0" w:line="240" w:lineRule="auto"/>
              <w:jc w:val="center"/>
              <w:rPr>
                <w:rFonts w:ascii="Calibri" w:eastAsia="Times New Roman" w:hAnsi="Calibri" w:cs="Calibri"/>
                <w:color w:val="000000"/>
                <w:sz w:val="16"/>
                <w:szCs w:val="16"/>
                <w:lang w:eastAsia="en-GB"/>
              </w:rPr>
            </w:pPr>
            <w:r w:rsidRPr="006347EA">
              <w:rPr>
                <w:rFonts w:ascii="Calibri" w:eastAsia="Times New Roman" w:hAnsi="Calibri" w:cs="Calibri"/>
                <w:color w:val="000000"/>
                <w:sz w:val="16"/>
                <w:szCs w:val="16"/>
                <w:lang w:eastAsia="en-GB"/>
              </w:rPr>
              <w:t>1.46 (1.24-1.73)</w:t>
            </w:r>
          </w:p>
        </w:tc>
        <w:tc>
          <w:tcPr>
            <w:tcW w:w="2421" w:type="dxa"/>
            <w:gridSpan w:val="2"/>
            <w:tcBorders>
              <w:top w:val="nil"/>
              <w:left w:val="nil"/>
              <w:bottom w:val="nil"/>
              <w:right w:val="nil"/>
            </w:tcBorders>
            <w:shd w:val="clear" w:color="auto" w:fill="auto"/>
            <w:noWrap/>
            <w:vAlign w:val="bottom"/>
            <w:hideMark/>
          </w:tcPr>
          <w:p w:rsidR="00F16923" w:rsidRPr="006347EA" w:rsidRDefault="00F16923" w:rsidP="006B5454">
            <w:pPr>
              <w:spacing w:after="0" w:line="240" w:lineRule="auto"/>
              <w:jc w:val="center"/>
              <w:rPr>
                <w:rFonts w:ascii="Calibri" w:eastAsia="Times New Roman" w:hAnsi="Calibri" w:cs="Calibri"/>
                <w:color w:val="000000"/>
                <w:sz w:val="16"/>
                <w:szCs w:val="16"/>
                <w:lang w:eastAsia="en-GB"/>
              </w:rPr>
            </w:pPr>
            <w:r w:rsidRPr="006347EA">
              <w:rPr>
                <w:rFonts w:ascii="Calibri" w:eastAsia="Times New Roman" w:hAnsi="Calibri" w:cs="Calibri"/>
                <w:color w:val="000000"/>
                <w:sz w:val="16"/>
                <w:szCs w:val="16"/>
                <w:lang w:eastAsia="en-GB"/>
              </w:rPr>
              <w:t>P=0.242; 29.4%</w:t>
            </w:r>
          </w:p>
        </w:tc>
        <w:tc>
          <w:tcPr>
            <w:tcW w:w="3650" w:type="dxa"/>
            <w:tcBorders>
              <w:top w:val="nil"/>
              <w:left w:val="nil"/>
              <w:bottom w:val="nil"/>
              <w:right w:val="nil"/>
            </w:tcBorders>
            <w:shd w:val="clear" w:color="auto" w:fill="auto"/>
            <w:noWrap/>
            <w:vAlign w:val="bottom"/>
            <w:hideMark/>
          </w:tcPr>
          <w:p w:rsidR="00F16923" w:rsidRPr="006347EA" w:rsidRDefault="00F16923" w:rsidP="006B5454">
            <w:pPr>
              <w:spacing w:after="0" w:line="240" w:lineRule="auto"/>
              <w:jc w:val="center"/>
              <w:rPr>
                <w:rFonts w:ascii="Calibri" w:eastAsia="Times New Roman" w:hAnsi="Calibri" w:cs="Calibri"/>
                <w:color w:val="000000"/>
                <w:sz w:val="16"/>
                <w:szCs w:val="16"/>
                <w:lang w:eastAsia="en-GB"/>
              </w:rPr>
            </w:pPr>
            <w:r w:rsidRPr="006347EA">
              <w:rPr>
                <w:rFonts w:ascii="Calibri" w:eastAsia="Times New Roman" w:hAnsi="Calibri" w:cs="Calibri"/>
                <w:color w:val="000000"/>
                <w:sz w:val="16"/>
                <w:szCs w:val="16"/>
                <w:lang w:eastAsia="en-GB"/>
              </w:rPr>
              <w:t>0.08</w:t>
            </w:r>
          </w:p>
        </w:tc>
      </w:tr>
      <w:tr w:rsidR="00F16923" w:rsidRPr="006347EA" w:rsidTr="006B5454">
        <w:trPr>
          <w:trHeight w:val="20"/>
        </w:trPr>
        <w:tc>
          <w:tcPr>
            <w:tcW w:w="4135" w:type="dxa"/>
            <w:tcBorders>
              <w:top w:val="nil"/>
              <w:left w:val="nil"/>
              <w:bottom w:val="nil"/>
              <w:right w:val="nil"/>
            </w:tcBorders>
            <w:shd w:val="clear" w:color="auto" w:fill="auto"/>
            <w:noWrap/>
            <w:vAlign w:val="bottom"/>
            <w:hideMark/>
          </w:tcPr>
          <w:p w:rsidR="00F16923" w:rsidRPr="006347EA" w:rsidRDefault="00F16923" w:rsidP="006B5454">
            <w:pPr>
              <w:spacing w:after="0" w:line="240" w:lineRule="auto"/>
              <w:rPr>
                <w:rFonts w:ascii="Calibri" w:eastAsia="Times New Roman" w:hAnsi="Calibri" w:cs="Calibri"/>
                <w:color w:val="000000"/>
                <w:sz w:val="20"/>
                <w:szCs w:val="20"/>
                <w:lang w:eastAsia="en-GB"/>
              </w:rPr>
            </w:pPr>
            <w:r w:rsidRPr="006347EA">
              <w:rPr>
                <w:rFonts w:ascii="Calibri" w:eastAsia="Times New Roman" w:hAnsi="Calibri" w:cs="Calibri"/>
                <w:color w:val="000000"/>
                <w:sz w:val="20"/>
                <w:szCs w:val="20"/>
                <w:lang w:eastAsia="en-GB"/>
              </w:rPr>
              <w:t>Definition of PHN</w:t>
            </w:r>
          </w:p>
        </w:tc>
        <w:tc>
          <w:tcPr>
            <w:tcW w:w="1282" w:type="dxa"/>
            <w:tcBorders>
              <w:top w:val="nil"/>
              <w:left w:val="nil"/>
              <w:bottom w:val="nil"/>
              <w:right w:val="nil"/>
            </w:tcBorders>
            <w:shd w:val="clear" w:color="auto" w:fill="auto"/>
            <w:noWrap/>
            <w:vAlign w:val="bottom"/>
            <w:hideMark/>
          </w:tcPr>
          <w:p w:rsidR="00F16923" w:rsidRPr="006347EA" w:rsidRDefault="00F16923" w:rsidP="006B5454">
            <w:pPr>
              <w:spacing w:after="0" w:line="240" w:lineRule="auto"/>
              <w:rPr>
                <w:rFonts w:ascii="Calibri" w:eastAsia="Times New Roman" w:hAnsi="Calibri" w:cs="Calibri"/>
                <w:color w:val="000000"/>
                <w:sz w:val="20"/>
                <w:szCs w:val="20"/>
                <w:lang w:eastAsia="en-GB"/>
              </w:rPr>
            </w:pPr>
          </w:p>
        </w:tc>
        <w:tc>
          <w:tcPr>
            <w:tcW w:w="1586" w:type="dxa"/>
            <w:tcBorders>
              <w:top w:val="nil"/>
              <w:left w:val="nil"/>
              <w:bottom w:val="nil"/>
              <w:right w:val="nil"/>
            </w:tcBorders>
            <w:shd w:val="clear" w:color="auto" w:fill="auto"/>
            <w:noWrap/>
            <w:vAlign w:val="bottom"/>
            <w:hideMark/>
          </w:tcPr>
          <w:p w:rsidR="00F16923" w:rsidRPr="006347EA" w:rsidRDefault="00F16923" w:rsidP="006B5454">
            <w:pPr>
              <w:spacing w:after="0" w:line="240" w:lineRule="auto"/>
              <w:jc w:val="center"/>
              <w:rPr>
                <w:rFonts w:ascii="Times New Roman" w:eastAsia="Times New Roman" w:hAnsi="Times New Roman" w:cs="Times New Roman"/>
                <w:sz w:val="20"/>
                <w:szCs w:val="20"/>
                <w:lang w:eastAsia="en-GB"/>
              </w:rPr>
            </w:pPr>
          </w:p>
        </w:tc>
        <w:tc>
          <w:tcPr>
            <w:tcW w:w="2421" w:type="dxa"/>
            <w:gridSpan w:val="2"/>
            <w:tcBorders>
              <w:top w:val="nil"/>
              <w:left w:val="nil"/>
              <w:bottom w:val="nil"/>
              <w:right w:val="nil"/>
            </w:tcBorders>
            <w:shd w:val="clear" w:color="auto" w:fill="auto"/>
            <w:noWrap/>
            <w:vAlign w:val="bottom"/>
            <w:hideMark/>
          </w:tcPr>
          <w:p w:rsidR="00F16923" w:rsidRPr="006347EA" w:rsidRDefault="00F16923" w:rsidP="006B5454">
            <w:pPr>
              <w:spacing w:after="0" w:line="240" w:lineRule="auto"/>
              <w:jc w:val="center"/>
              <w:rPr>
                <w:rFonts w:ascii="Times New Roman" w:eastAsia="Times New Roman" w:hAnsi="Times New Roman" w:cs="Times New Roman"/>
                <w:sz w:val="20"/>
                <w:szCs w:val="20"/>
                <w:lang w:eastAsia="en-GB"/>
              </w:rPr>
            </w:pPr>
          </w:p>
        </w:tc>
        <w:tc>
          <w:tcPr>
            <w:tcW w:w="3650" w:type="dxa"/>
            <w:tcBorders>
              <w:top w:val="nil"/>
              <w:left w:val="nil"/>
              <w:bottom w:val="nil"/>
              <w:right w:val="nil"/>
            </w:tcBorders>
            <w:shd w:val="clear" w:color="auto" w:fill="auto"/>
            <w:noWrap/>
            <w:vAlign w:val="bottom"/>
            <w:hideMark/>
          </w:tcPr>
          <w:p w:rsidR="00F16923" w:rsidRPr="006347EA" w:rsidRDefault="00F16923" w:rsidP="006B5454">
            <w:pPr>
              <w:spacing w:after="0" w:line="240" w:lineRule="auto"/>
              <w:jc w:val="center"/>
              <w:rPr>
                <w:rFonts w:ascii="Times New Roman" w:eastAsia="Times New Roman" w:hAnsi="Times New Roman" w:cs="Times New Roman"/>
                <w:sz w:val="20"/>
                <w:szCs w:val="20"/>
                <w:lang w:eastAsia="en-GB"/>
              </w:rPr>
            </w:pPr>
          </w:p>
        </w:tc>
      </w:tr>
      <w:tr w:rsidR="00F16923" w:rsidRPr="006347EA" w:rsidTr="006B5454">
        <w:trPr>
          <w:trHeight w:val="20"/>
        </w:trPr>
        <w:tc>
          <w:tcPr>
            <w:tcW w:w="4135" w:type="dxa"/>
            <w:tcBorders>
              <w:top w:val="nil"/>
              <w:left w:val="nil"/>
              <w:bottom w:val="nil"/>
              <w:right w:val="nil"/>
            </w:tcBorders>
            <w:shd w:val="clear" w:color="auto" w:fill="auto"/>
            <w:noWrap/>
            <w:vAlign w:val="bottom"/>
            <w:hideMark/>
          </w:tcPr>
          <w:p w:rsidR="00F16923" w:rsidRPr="006347EA" w:rsidRDefault="00F16923" w:rsidP="006B5454">
            <w:pPr>
              <w:spacing w:after="0" w:line="240" w:lineRule="auto"/>
              <w:rPr>
                <w:rFonts w:ascii="Calibri" w:eastAsia="Times New Roman" w:hAnsi="Calibri" w:cs="Calibri"/>
                <w:color w:val="000000"/>
                <w:sz w:val="16"/>
                <w:szCs w:val="16"/>
                <w:lang w:eastAsia="en-GB"/>
              </w:rPr>
            </w:pPr>
            <w:r w:rsidRPr="006347EA">
              <w:rPr>
                <w:rFonts w:ascii="Calibri" w:eastAsia="Times New Roman" w:hAnsi="Calibri" w:cs="Calibri"/>
                <w:color w:val="000000"/>
                <w:sz w:val="16"/>
                <w:szCs w:val="16"/>
                <w:lang w:eastAsia="en-GB"/>
              </w:rPr>
              <w:t>Pain at 4 months</w:t>
            </w:r>
          </w:p>
        </w:tc>
        <w:tc>
          <w:tcPr>
            <w:tcW w:w="1282" w:type="dxa"/>
            <w:tcBorders>
              <w:top w:val="nil"/>
              <w:left w:val="nil"/>
              <w:bottom w:val="nil"/>
              <w:right w:val="nil"/>
            </w:tcBorders>
            <w:shd w:val="clear" w:color="auto" w:fill="auto"/>
            <w:noWrap/>
            <w:vAlign w:val="bottom"/>
            <w:hideMark/>
          </w:tcPr>
          <w:p w:rsidR="00F16923" w:rsidRPr="006347EA" w:rsidRDefault="00F16923" w:rsidP="006B5454">
            <w:pPr>
              <w:spacing w:after="0" w:line="240" w:lineRule="auto"/>
              <w:jc w:val="center"/>
              <w:rPr>
                <w:rFonts w:ascii="Calibri" w:eastAsia="Times New Roman" w:hAnsi="Calibri" w:cs="Calibri"/>
                <w:color w:val="000000"/>
                <w:sz w:val="16"/>
                <w:szCs w:val="16"/>
                <w:lang w:eastAsia="en-GB"/>
              </w:rPr>
            </w:pPr>
            <w:r w:rsidRPr="006347EA">
              <w:rPr>
                <w:rFonts w:ascii="Calibri" w:eastAsia="Times New Roman" w:hAnsi="Calibri" w:cs="Calibri"/>
                <w:color w:val="000000"/>
                <w:sz w:val="16"/>
                <w:szCs w:val="16"/>
                <w:lang w:eastAsia="en-GB"/>
              </w:rPr>
              <w:t>3</w:t>
            </w:r>
          </w:p>
        </w:tc>
        <w:tc>
          <w:tcPr>
            <w:tcW w:w="1586" w:type="dxa"/>
            <w:tcBorders>
              <w:top w:val="nil"/>
              <w:left w:val="nil"/>
              <w:bottom w:val="nil"/>
              <w:right w:val="nil"/>
            </w:tcBorders>
            <w:shd w:val="clear" w:color="auto" w:fill="auto"/>
            <w:noWrap/>
            <w:vAlign w:val="bottom"/>
            <w:hideMark/>
          </w:tcPr>
          <w:p w:rsidR="00F16923" w:rsidRPr="006347EA" w:rsidRDefault="00F16923" w:rsidP="006B5454">
            <w:pPr>
              <w:spacing w:after="0" w:line="240" w:lineRule="auto"/>
              <w:jc w:val="center"/>
              <w:rPr>
                <w:rFonts w:ascii="Calibri" w:eastAsia="Times New Roman" w:hAnsi="Calibri" w:cs="Calibri"/>
                <w:color w:val="000000"/>
                <w:sz w:val="16"/>
                <w:szCs w:val="16"/>
                <w:lang w:eastAsia="en-GB"/>
              </w:rPr>
            </w:pPr>
            <w:r w:rsidRPr="006347EA">
              <w:rPr>
                <w:rFonts w:ascii="Calibri" w:eastAsia="Times New Roman" w:hAnsi="Calibri" w:cs="Calibri"/>
                <w:color w:val="000000"/>
                <w:sz w:val="16"/>
                <w:szCs w:val="16"/>
                <w:lang w:eastAsia="en-GB"/>
              </w:rPr>
              <w:t>1.45 (1.21-1.73)</w:t>
            </w:r>
          </w:p>
        </w:tc>
        <w:tc>
          <w:tcPr>
            <w:tcW w:w="2421" w:type="dxa"/>
            <w:gridSpan w:val="2"/>
            <w:tcBorders>
              <w:top w:val="nil"/>
              <w:left w:val="nil"/>
              <w:bottom w:val="nil"/>
              <w:right w:val="nil"/>
            </w:tcBorders>
            <w:shd w:val="clear" w:color="auto" w:fill="auto"/>
            <w:noWrap/>
            <w:vAlign w:val="bottom"/>
            <w:hideMark/>
          </w:tcPr>
          <w:p w:rsidR="00F16923" w:rsidRPr="006347EA" w:rsidRDefault="00F16923" w:rsidP="006B5454">
            <w:pPr>
              <w:spacing w:after="0" w:line="240" w:lineRule="auto"/>
              <w:jc w:val="center"/>
              <w:rPr>
                <w:rFonts w:ascii="Calibri" w:eastAsia="Times New Roman" w:hAnsi="Calibri" w:cs="Calibri"/>
                <w:color w:val="000000"/>
                <w:sz w:val="16"/>
                <w:szCs w:val="16"/>
                <w:lang w:eastAsia="en-GB"/>
              </w:rPr>
            </w:pPr>
            <w:r w:rsidRPr="006347EA">
              <w:rPr>
                <w:rFonts w:ascii="Calibri" w:eastAsia="Times New Roman" w:hAnsi="Calibri" w:cs="Calibri"/>
                <w:color w:val="000000"/>
                <w:sz w:val="16"/>
                <w:szCs w:val="16"/>
                <w:lang w:eastAsia="en-GB"/>
              </w:rPr>
              <w:t>P=0.195; 38.9%</w:t>
            </w:r>
          </w:p>
        </w:tc>
        <w:tc>
          <w:tcPr>
            <w:tcW w:w="3650" w:type="dxa"/>
            <w:tcBorders>
              <w:top w:val="nil"/>
              <w:left w:val="nil"/>
              <w:bottom w:val="nil"/>
              <w:right w:val="nil"/>
            </w:tcBorders>
            <w:shd w:val="clear" w:color="auto" w:fill="auto"/>
            <w:noWrap/>
            <w:vAlign w:val="bottom"/>
            <w:hideMark/>
          </w:tcPr>
          <w:p w:rsidR="00F16923" w:rsidRPr="006347EA" w:rsidRDefault="00F16923" w:rsidP="006B5454">
            <w:pPr>
              <w:spacing w:after="0" w:line="240" w:lineRule="auto"/>
              <w:jc w:val="center"/>
              <w:rPr>
                <w:rFonts w:ascii="Calibri" w:eastAsia="Times New Roman" w:hAnsi="Calibri" w:cs="Calibri"/>
                <w:color w:val="000000"/>
                <w:sz w:val="16"/>
                <w:szCs w:val="16"/>
                <w:lang w:eastAsia="en-GB"/>
              </w:rPr>
            </w:pPr>
          </w:p>
        </w:tc>
      </w:tr>
      <w:tr w:rsidR="00F16923" w:rsidRPr="006347EA" w:rsidTr="006B5454">
        <w:trPr>
          <w:trHeight w:val="20"/>
        </w:trPr>
        <w:tc>
          <w:tcPr>
            <w:tcW w:w="4135" w:type="dxa"/>
            <w:tcBorders>
              <w:top w:val="nil"/>
              <w:left w:val="nil"/>
              <w:bottom w:val="nil"/>
              <w:right w:val="nil"/>
            </w:tcBorders>
            <w:shd w:val="clear" w:color="auto" w:fill="auto"/>
            <w:noWrap/>
            <w:vAlign w:val="bottom"/>
            <w:hideMark/>
          </w:tcPr>
          <w:p w:rsidR="00F16923" w:rsidRPr="006347EA" w:rsidRDefault="00F16923" w:rsidP="006B5454">
            <w:pPr>
              <w:spacing w:after="0" w:line="240" w:lineRule="auto"/>
              <w:rPr>
                <w:rFonts w:ascii="Calibri" w:eastAsia="Times New Roman" w:hAnsi="Calibri" w:cs="Calibri"/>
                <w:color w:val="000000"/>
                <w:sz w:val="16"/>
                <w:szCs w:val="16"/>
                <w:lang w:eastAsia="en-GB"/>
              </w:rPr>
            </w:pPr>
            <w:r w:rsidRPr="006347EA">
              <w:rPr>
                <w:rFonts w:ascii="Calibri" w:eastAsia="Times New Roman" w:hAnsi="Calibri" w:cs="Calibri"/>
                <w:color w:val="000000"/>
                <w:sz w:val="16"/>
                <w:szCs w:val="16"/>
                <w:lang w:eastAsia="en-GB"/>
              </w:rPr>
              <w:t>Pain at 3 months</w:t>
            </w:r>
          </w:p>
        </w:tc>
        <w:tc>
          <w:tcPr>
            <w:tcW w:w="1282" w:type="dxa"/>
            <w:tcBorders>
              <w:top w:val="nil"/>
              <w:left w:val="nil"/>
              <w:bottom w:val="nil"/>
              <w:right w:val="nil"/>
            </w:tcBorders>
            <w:shd w:val="clear" w:color="auto" w:fill="auto"/>
            <w:noWrap/>
            <w:vAlign w:val="bottom"/>
            <w:hideMark/>
          </w:tcPr>
          <w:p w:rsidR="00F16923" w:rsidRPr="006347EA" w:rsidRDefault="00F16923" w:rsidP="006B5454">
            <w:pPr>
              <w:spacing w:after="0" w:line="240" w:lineRule="auto"/>
              <w:jc w:val="center"/>
              <w:rPr>
                <w:rFonts w:ascii="Calibri" w:eastAsia="Times New Roman" w:hAnsi="Calibri" w:cs="Calibri"/>
                <w:color w:val="000000"/>
                <w:sz w:val="16"/>
                <w:szCs w:val="16"/>
                <w:lang w:eastAsia="en-GB"/>
              </w:rPr>
            </w:pPr>
            <w:r w:rsidRPr="006347EA">
              <w:rPr>
                <w:rFonts w:ascii="Calibri" w:eastAsia="Times New Roman" w:hAnsi="Calibri" w:cs="Calibri"/>
                <w:color w:val="000000"/>
                <w:sz w:val="16"/>
                <w:szCs w:val="16"/>
                <w:lang w:eastAsia="en-GB"/>
              </w:rPr>
              <w:t>3</w:t>
            </w:r>
          </w:p>
        </w:tc>
        <w:tc>
          <w:tcPr>
            <w:tcW w:w="1586" w:type="dxa"/>
            <w:tcBorders>
              <w:top w:val="nil"/>
              <w:left w:val="nil"/>
              <w:bottom w:val="nil"/>
              <w:right w:val="nil"/>
            </w:tcBorders>
            <w:shd w:val="clear" w:color="auto" w:fill="auto"/>
            <w:noWrap/>
            <w:vAlign w:val="bottom"/>
            <w:hideMark/>
          </w:tcPr>
          <w:p w:rsidR="00F16923" w:rsidRPr="006347EA" w:rsidRDefault="00F16923" w:rsidP="006B5454">
            <w:pPr>
              <w:spacing w:after="0" w:line="240" w:lineRule="auto"/>
              <w:jc w:val="center"/>
              <w:rPr>
                <w:rFonts w:ascii="Calibri" w:eastAsia="Times New Roman" w:hAnsi="Calibri" w:cs="Calibri"/>
                <w:color w:val="000000"/>
                <w:sz w:val="16"/>
                <w:szCs w:val="16"/>
                <w:lang w:eastAsia="en-GB"/>
              </w:rPr>
            </w:pPr>
            <w:r w:rsidRPr="006347EA">
              <w:rPr>
                <w:rFonts w:ascii="Calibri" w:eastAsia="Times New Roman" w:hAnsi="Calibri" w:cs="Calibri"/>
                <w:color w:val="000000"/>
                <w:sz w:val="16"/>
                <w:szCs w:val="16"/>
                <w:lang w:eastAsia="en-GB"/>
              </w:rPr>
              <w:t>1.80 (1.48-2.20)</w:t>
            </w:r>
          </w:p>
        </w:tc>
        <w:tc>
          <w:tcPr>
            <w:tcW w:w="2421" w:type="dxa"/>
            <w:gridSpan w:val="2"/>
            <w:tcBorders>
              <w:top w:val="nil"/>
              <w:left w:val="nil"/>
              <w:bottom w:val="nil"/>
              <w:right w:val="nil"/>
            </w:tcBorders>
            <w:shd w:val="clear" w:color="auto" w:fill="auto"/>
            <w:noWrap/>
            <w:vAlign w:val="bottom"/>
            <w:hideMark/>
          </w:tcPr>
          <w:p w:rsidR="00F16923" w:rsidRPr="006347EA" w:rsidRDefault="00F16923" w:rsidP="006B5454">
            <w:pPr>
              <w:spacing w:after="0" w:line="240" w:lineRule="auto"/>
              <w:jc w:val="center"/>
              <w:rPr>
                <w:rFonts w:ascii="Calibri" w:eastAsia="Times New Roman" w:hAnsi="Calibri" w:cs="Calibri"/>
                <w:color w:val="000000"/>
                <w:sz w:val="16"/>
                <w:szCs w:val="16"/>
                <w:lang w:eastAsia="en-GB"/>
              </w:rPr>
            </w:pPr>
            <w:r w:rsidRPr="006347EA">
              <w:rPr>
                <w:rFonts w:ascii="Calibri" w:eastAsia="Times New Roman" w:hAnsi="Calibri" w:cs="Calibri"/>
                <w:color w:val="000000"/>
                <w:sz w:val="16"/>
                <w:szCs w:val="16"/>
                <w:lang w:eastAsia="en-GB"/>
              </w:rPr>
              <w:t>P=0.305; 15.8%</w:t>
            </w:r>
          </w:p>
        </w:tc>
        <w:tc>
          <w:tcPr>
            <w:tcW w:w="3650" w:type="dxa"/>
            <w:tcBorders>
              <w:top w:val="nil"/>
              <w:left w:val="nil"/>
              <w:bottom w:val="nil"/>
              <w:right w:val="nil"/>
            </w:tcBorders>
            <w:shd w:val="clear" w:color="auto" w:fill="auto"/>
            <w:noWrap/>
            <w:vAlign w:val="bottom"/>
            <w:hideMark/>
          </w:tcPr>
          <w:p w:rsidR="00F16923" w:rsidRPr="006347EA" w:rsidRDefault="00F16923" w:rsidP="006B5454">
            <w:pPr>
              <w:spacing w:after="0" w:line="240" w:lineRule="auto"/>
              <w:jc w:val="center"/>
              <w:rPr>
                <w:rFonts w:ascii="Calibri" w:eastAsia="Times New Roman" w:hAnsi="Calibri" w:cs="Calibri"/>
                <w:color w:val="000000"/>
                <w:sz w:val="16"/>
                <w:szCs w:val="16"/>
                <w:lang w:eastAsia="en-GB"/>
              </w:rPr>
            </w:pPr>
            <w:r w:rsidRPr="006347EA">
              <w:rPr>
                <w:rFonts w:ascii="Calibri" w:eastAsia="Times New Roman" w:hAnsi="Calibri" w:cs="Calibri"/>
                <w:color w:val="000000"/>
                <w:sz w:val="16"/>
                <w:szCs w:val="16"/>
                <w:lang w:eastAsia="en-GB"/>
              </w:rPr>
              <w:t>0.52</w:t>
            </w:r>
          </w:p>
        </w:tc>
      </w:tr>
      <w:tr w:rsidR="00F16923" w:rsidRPr="006347EA" w:rsidTr="006B5454">
        <w:trPr>
          <w:trHeight w:val="20"/>
        </w:trPr>
        <w:tc>
          <w:tcPr>
            <w:tcW w:w="4135" w:type="dxa"/>
            <w:tcBorders>
              <w:top w:val="nil"/>
              <w:left w:val="nil"/>
              <w:bottom w:val="nil"/>
              <w:right w:val="nil"/>
            </w:tcBorders>
            <w:shd w:val="clear" w:color="auto" w:fill="auto"/>
            <w:noWrap/>
            <w:vAlign w:val="bottom"/>
            <w:hideMark/>
          </w:tcPr>
          <w:p w:rsidR="00F16923" w:rsidRPr="006347EA" w:rsidRDefault="00F16923" w:rsidP="006B5454">
            <w:pPr>
              <w:spacing w:after="0" w:line="240" w:lineRule="auto"/>
              <w:rPr>
                <w:rFonts w:ascii="Calibri" w:eastAsia="Times New Roman" w:hAnsi="Calibri" w:cs="Calibri"/>
                <w:color w:val="000000"/>
                <w:sz w:val="20"/>
                <w:szCs w:val="20"/>
                <w:lang w:eastAsia="en-GB"/>
              </w:rPr>
            </w:pPr>
            <w:r w:rsidRPr="006347EA">
              <w:rPr>
                <w:rFonts w:ascii="Calibri" w:eastAsia="Times New Roman" w:hAnsi="Calibri" w:cs="Calibri"/>
                <w:color w:val="000000"/>
                <w:sz w:val="20"/>
                <w:szCs w:val="20"/>
                <w:lang w:eastAsia="en-GB"/>
              </w:rPr>
              <w:t>Ascertainment of PHN</w:t>
            </w:r>
          </w:p>
        </w:tc>
        <w:tc>
          <w:tcPr>
            <w:tcW w:w="1282" w:type="dxa"/>
            <w:tcBorders>
              <w:top w:val="nil"/>
              <w:left w:val="nil"/>
              <w:bottom w:val="nil"/>
              <w:right w:val="nil"/>
            </w:tcBorders>
            <w:shd w:val="clear" w:color="auto" w:fill="auto"/>
            <w:noWrap/>
            <w:vAlign w:val="bottom"/>
            <w:hideMark/>
          </w:tcPr>
          <w:p w:rsidR="00F16923" w:rsidRPr="006347EA" w:rsidRDefault="00F16923" w:rsidP="006B5454">
            <w:pPr>
              <w:spacing w:after="0" w:line="240" w:lineRule="auto"/>
              <w:rPr>
                <w:rFonts w:ascii="Calibri" w:eastAsia="Times New Roman" w:hAnsi="Calibri" w:cs="Calibri"/>
                <w:color w:val="000000"/>
                <w:sz w:val="20"/>
                <w:szCs w:val="20"/>
                <w:lang w:eastAsia="en-GB"/>
              </w:rPr>
            </w:pPr>
          </w:p>
        </w:tc>
        <w:tc>
          <w:tcPr>
            <w:tcW w:w="1586" w:type="dxa"/>
            <w:tcBorders>
              <w:top w:val="nil"/>
              <w:left w:val="nil"/>
              <w:bottom w:val="nil"/>
              <w:right w:val="nil"/>
            </w:tcBorders>
            <w:shd w:val="clear" w:color="auto" w:fill="auto"/>
            <w:noWrap/>
            <w:vAlign w:val="bottom"/>
            <w:hideMark/>
          </w:tcPr>
          <w:p w:rsidR="00F16923" w:rsidRPr="006347EA" w:rsidRDefault="00F16923" w:rsidP="006B5454">
            <w:pPr>
              <w:spacing w:after="0" w:line="240" w:lineRule="auto"/>
              <w:jc w:val="center"/>
              <w:rPr>
                <w:rFonts w:ascii="Times New Roman" w:eastAsia="Times New Roman" w:hAnsi="Times New Roman" w:cs="Times New Roman"/>
                <w:sz w:val="20"/>
                <w:szCs w:val="20"/>
                <w:lang w:eastAsia="en-GB"/>
              </w:rPr>
            </w:pPr>
          </w:p>
        </w:tc>
        <w:tc>
          <w:tcPr>
            <w:tcW w:w="2421" w:type="dxa"/>
            <w:gridSpan w:val="2"/>
            <w:tcBorders>
              <w:top w:val="nil"/>
              <w:left w:val="nil"/>
              <w:bottom w:val="nil"/>
              <w:right w:val="nil"/>
            </w:tcBorders>
            <w:shd w:val="clear" w:color="auto" w:fill="auto"/>
            <w:noWrap/>
            <w:vAlign w:val="bottom"/>
            <w:hideMark/>
          </w:tcPr>
          <w:p w:rsidR="00F16923" w:rsidRPr="006347EA" w:rsidRDefault="00F16923" w:rsidP="006B5454">
            <w:pPr>
              <w:spacing w:after="0" w:line="240" w:lineRule="auto"/>
              <w:jc w:val="center"/>
              <w:rPr>
                <w:rFonts w:ascii="Times New Roman" w:eastAsia="Times New Roman" w:hAnsi="Times New Roman" w:cs="Times New Roman"/>
                <w:sz w:val="20"/>
                <w:szCs w:val="20"/>
                <w:lang w:eastAsia="en-GB"/>
              </w:rPr>
            </w:pPr>
          </w:p>
        </w:tc>
        <w:tc>
          <w:tcPr>
            <w:tcW w:w="3650" w:type="dxa"/>
            <w:tcBorders>
              <w:top w:val="nil"/>
              <w:left w:val="nil"/>
              <w:bottom w:val="nil"/>
              <w:right w:val="nil"/>
            </w:tcBorders>
            <w:shd w:val="clear" w:color="auto" w:fill="auto"/>
            <w:noWrap/>
            <w:vAlign w:val="bottom"/>
            <w:hideMark/>
          </w:tcPr>
          <w:p w:rsidR="00F16923" w:rsidRPr="006347EA" w:rsidRDefault="00F16923" w:rsidP="006B5454">
            <w:pPr>
              <w:spacing w:after="0" w:line="240" w:lineRule="auto"/>
              <w:jc w:val="center"/>
              <w:rPr>
                <w:rFonts w:ascii="Times New Roman" w:eastAsia="Times New Roman" w:hAnsi="Times New Roman" w:cs="Times New Roman"/>
                <w:sz w:val="20"/>
                <w:szCs w:val="20"/>
                <w:lang w:eastAsia="en-GB"/>
              </w:rPr>
            </w:pPr>
          </w:p>
        </w:tc>
      </w:tr>
      <w:tr w:rsidR="00F16923" w:rsidRPr="006347EA" w:rsidTr="006B5454">
        <w:trPr>
          <w:trHeight w:val="20"/>
        </w:trPr>
        <w:tc>
          <w:tcPr>
            <w:tcW w:w="4135" w:type="dxa"/>
            <w:tcBorders>
              <w:top w:val="nil"/>
              <w:left w:val="nil"/>
              <w:bottom w:val="nil"/>
              <w:right w:val="nil"/>
            </w:tcBorders>
            <w:shd w:val="clear" w:color="auto" w:fill="auto"/>
            <w:noWrap/>
            <w:vAlign w:val="bottom"/>
            <w:hideMark/>
          </w:tcPr>
          <w:p w:rsidR="00F16923" w:rsidRPr="006347EA" w:rsidRDefault="00F16923" w:rsidP="006B5454">
            <w:pPr>
              <w:spacing w:after="0" w:line="240" w:lineRule="auto"/>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Self-</w:t>
            </w:r>
            <w:r w:rsidRPr="006347EA">
              <w:rPr>
                <w:rFonts w:ascii="Calibri" w:eastAsia="Times New Roman" w:hAnsi="Calibri" w:cs="Calibri"/>
                <w:color w:val="000000"/>
                <w:sz w:val="16"/>
                <w:szCs w:val="16"/>
                <w:lang w:eastAsia="en-GB"/>
              </w:rPr>
              <w:t>reported</w:t>
            </w:r>
          </w:p>
        </w:tc>
        <w:tc>
          <w:tcPr>
            <w:tcW w:w="1282" w:type="dxa"/>
            <w:tcBorders>
              <w:top w:val="nil"/>
              <w:left w:val="nil"/>
              <w:bottom w:val="nil"/>
              <w:right w:val="nil"/>
            </w:tcBorders>
            <w:shd w:val="clear" w:color="auto" w:fill="auto"/>
            <w:noWrap/>
            <w:vAlign w:val="bottom"/>
            <w:hideMark/>
          </w:tcPr>
          <w:p w:rsidR="00F16923" w:rsidRPr="006347EA" w:rsidRDefault="00F16923" w:rsidP="006B5454">
            <w:pPr>
              <w:spacing w:after="0" w:line="240" w:lineRule="auto"/>
              <w:jc w:val="center"/>
              <w:rPr>
                <w:rFonts w:ascii="Calibri" w:eastAsia="Times New Roman" w:hAnsi="Calibri" w:cs="Calibri"/>
                <w:color w:val="000000"/>
                <w:sz w:val="16"/>
                <w:szCs w:val="16"/>
                <w:lang w:eastAsia="en-GB"/>
              </w:rPr>
            </w:pPr>
            <w:r w:rsidRPr="006347EA">
              <w:rPr>
                <w:rFonts w:ascii="Calibri" w:eastAsia="Times New Roman" w:hAnsi="Calibri" w:cs="Calibri"/>
                <w:color w:val="000000"/>
                <w:sz w:val="16"/>
                <w:szCs w:val="16"/>
                <w:lang w:eastAsia="en-GB"/>
              </w:rPr>
              <w:t>6</w:t>
            </w:r>
          </w:p>
        </w:tc>
        <w:tc>
          <w:tcPr>
            <w:tcW w:w="1586" w:type="dxa"/>
            <w:tcBorders>
              <w:top w:val="nil"/>
              <w:left w:val="nil"/>
              <w:bottom w:val="nil"/>
              <w:right w:val="nil"/>
            </w:tcBorders>
            <w:shd w:val="clear" w:color="auto" w:fill="auto"/>
            <w:noWrap/>
            <w:vAlign w:val="bottom"/>
            <w:hideMark/>
          </w:tcPr>
          <w:p w:rsidR="00F16923" w:rsidRPr="006347EA" w:rsidRDefault="00F16923" w:rsidP="006B5454">
            <w:pPr>
              <w:spacing w:after="0" w:line="240" w:lineRule="auto"/>
              <w:jc w:val="center"/>
              <w:rPr>
                <w:rFonts w:ascii="Calibri" w:eastAsia="Times New Roman" w:hAnsi="Calibri" w:cs="Calibri"/>
                <w:color w:val="000000"/>
                <w:sz w:val="16"/>
                <w:szCs w:val="16"/>
                <w:lang w:eastAsia="en-GB"/>
              </w:rPr>
            </w:pPr>
            <w:r w:rsidRPr="006347EA">
              <w:rPr>
                <w:rFonts w:ascii="Calibri" w:eastAsia="Times New Roman" w:hAnsi="Calibri" w:cs="Calibri"/>
                <w:color w:val="000000"/>
                <w:sz w:val="16"/>
                <w:szCs w:val="16"/>
                <w:lang w:eastAsia="en-GB"/>
              </w:rPr>
              <w:t>1.63 (1.44-1.85)</w:t>
            </w:r>
          </w:p>
        </w:tc>
        <w:tc>
          <w:tcPr>
            <w:tcW w:w="2421" w:type="dxa"/>
            <w:gridSpan w:val="2"/>
            <w:tcBorders>
              <w:top w:val="nil"/>
              <w:left w:val="nil"/>
              <w:bottom w:val="nil"/>
              <w:right w:val="nil"/>
            </w:tcBorders>
            <w:shd w:val="clear" w:color="auto" w:fill="auto"/>
            <w:noWrap/>
            <w:vAlign w:val="bottom"/>
            <w:hideMark/>
          </w:tcPr>
          <w:p w:rsidR="00F16923" w:rsidRPr="006347EA" w:rsidRDefault="00F16923" w:rsidP="006B5454">
            <w:pPr>
              <w:spacing w:after="0" w:line="240" w:lineRule="auto"/>
              <w:jc w:val="center"/>
              <w:rPr>
                <w:rFonts w:ascii="Calibri" w:eastAsia="Times New Roman" w:hAnsi="Calibri" w:cs="Calibri"/>
                <w:color w:val="000000"/>
                <w:sz w:val="16"/>
                <w:szCs w:val="16"/>
                <w:lang w:eastAsia="en-GB"/>
              </w:rPr>
            </w:pPr>
            <w:r w:rsidRPr="006347EA">
              <w:rPr>
                <w:rFonts w:ascii="Calibri" w:eastAsia="Times New Roman" w:hAnsi="Calibri" w:cs="Calibri"/>
                <w:color w:val="000000"/>
                <w:sz w:val="16"/>
                <w:szCs w:val="16"/>
                <w:lang w:eastAsia="en-GB"/>
              </w:rPr>
              <w:t>P=0.079; 49.3%</w:t>
            </w:r>
          </w:p>
        </w:tc>
        <w:tc>
          <w:tcPr>
            <w:tcW w:w="3650" w:type="dxa"/>
            <w:tcBorders>
              <w:top w:val="nil"/>
              <w:left w:val="nil"/>
              <w:bottom w:val="nil"/>
              <w:right w:val="nil"/>
            </w:tcBorders>
            <w:shd w:val="clear" w:color="auto" w:fill="auto"/>
            <w:noWrap/>
            <w:vAlign w:val="bottom"/>
            <w:hideMark/>
          </w:tcPr>
          <w:p w:rsidR="00F16923" w:rsidRPr="006347EA" w:rsidRDefault="00F16923" w:rsidP="006B5454">
            <w:pPr>
              <w:spacing w:after="0" w:line="240" w:lineRule="auto"/>
              <w:jc w:val="center"/>
              <w:rPr>
                <w:rFonts w:ascii="Calibri" w:eastAsia="Times New Roman" w:hAnsi="Calibri" w:cs="Calibri"/>
                <w:color w:val="000000"/>
                <w:sz w:val="16"/>
                <w:szCs w:val="16"/>
                <w:lang w:eastAsia="en-GB"/>
              </w:rPr>
            </w:pPr>
          </w:p>
        </w:tc>
      </w:tr>
      <w:tr w:rsidR="00F16923" w:rsidRPr="006347EA" w:rsidTr="006B5454">
        <w:trPr>
          <w:trHeight w:val="20"/>
        </w:trPr>
        <w:tc>
          <w:tcPr>
            <w:tcW w:w="4135" w:type="dxa"/>
            <w:tcBorders>
              <w:top w:val="nil"/>
              <w:left w:val="nil"/>
              <w:bottom w:val="nil"/>
              <w:right w:val="nil"/>
            </w:tcBorders>
            <w:shd w:val="clear" w:color="auto" w:fill="auto"/>
            <w:noWrap/>
            <w:vAlign w:val="bottom"/>
            <w:hideMark/>
          </w:tcPr>
          <w:p w:rsidR="00F16923" w:rsidRPr="006347EA" w:rsidRDefault="00F16923" w:rsidP="006B5454">
            <w:pPr>
              <w:spacing w:after="0" w:line="240" w:lineRule="auto"/>
              <w:rPr>
                <w:rFonts w:ascii="Calibri" w:eastAsia="Times New Roman" w:hAnsi="Calibri" w:cs="Calibri"/>
                <w:color w:val="000000"/>
                <w:sz w:val="16"/>
                <w:szCs w:val="16"/>
                <w:lang w:eastAsia="en-GB"/>
              </w:rPr>
            </w:pPr>
            <w:r w:rsidRPr="006347EA">
              <w:rPr>
                <w:rFonts w:ascii="Calibri" w:eastAsia="Times New Roman" w:hAnsi="Calibri" w:cs="Calibri"/>
                <w:color w:val="000000"/>
                <w:sz w:val="16"/>
                <w:szCs w:val="16"/>
                <w:lang w:eastAsia="en-GB"/>
              </w:rPr>
              <w:t>Medical records</w:t>
            </w:r>
          </w:p>
        </w:tc>
        <w:tc>
          <w:tcPr>
            <w:tcW w:w="1282" w:type="dxa"/>
            <w:tcBorders>
              <w:top w:val="nil"/>
              <w:left w:val="nil"/>
              <w:bottom w:val="nil"/>
              <w:right w:val="nil"/>
            </w:tcBorders>
            <w:shd w:val="clear" w:color="auto" w:fill="auto"/>
            <w:noWrap/>
            <w:vAlign w:val="bottom"/>
            <w:hideMark/>
          </w:tcPr>
          <w:p w:rsidR="00F16923" w:rsidRPr="006347EA" w:rsidRDefault="00F16923" w:rsidP="006B5454">
            <w:pPr>
              <w:spacing w:after="0" w:line="240" w:lineRule="auto"/>
              <w:jc w:val="center"/>
              <w:rPr>
                <w:rFonts w:ascii="Calibri" w:eastAsia="Times New Roman" w:hAnsi="Calibri" w:cs="Calibri"/>
                <w:color w:val="000000"/>
                <w:sz w:val="16"/>
                <w:szCs w:val="16"/>
                <w:lang w:eastAsia="en-GB"/>
              </w:rPr>
            </w:pPr>
            <w:r w:rsidRPr="006347EA">
              <w:rPr>
                <w:rFonts w:ascii="Calibri" w:eastAsia="Times New Roman" w:hAnsi="Calibri" w:cs="Calibri"/>
                <w:color w:val="000000"/>
                <w:sz w:val="16"/>
                <w:szCs w:val="16"/>
                <w:lang w:eastAsia="en-GB"/>
              </w:rPr>
              <w:t>1</w:t>
            </w:r>
          </w:p>
        </w:tc>
        <w:tc>
          <w:tcPr>
            <w:tcW w:w="1586" w:type="dxa"/>
            <w:tcBorders>
              <w:top w:val="nil"/>
              <w:left w:val="nil"/>
              <w:bottom w:val="nil"/>
              <w:right w:val="nil"/>
            </w:tcBorders>
            <w:shd w:val="clear" w:color="auto" w:fill="auto"/>
            <w:noWrap/>
            <w:vAlign w:val="bottom"/>
            <w:hideMark/>
          </w:tcPr>
          <w:p w:rsidR="00F16923" w:rsidRPr="006347EA" w:rsidRDefault="00F16923" w:rsidP="006B5454">
            <w:pPr>
              <w:spacing w:after="0" w:line="240" w:lineRule="auto"/>
              <w:jc w:val="center"/>
              <w:rPr>
                <w:rFonts w:ascii="Calibri" w:eastAsia="Times New Roman" w:hAnsi="Calibri" w:cs="Calibri"/>
                <w:color w:val="000000"/>
                <w:sz w:val="16"/>
                <w:szCs w:val="16"/>
                <w:lang w:eastAsia="en-GB"/>
              </w:rPr>
            </w:pPr>
            <w:r w:rsidRPr="006347EA">
              <w:rPr>
                <w:rFonts w:ascii="Calibri" w:eastAsia="Times New Roman" w:hAnsi="Calibri" w:cs="Calibri"/>
                <w:color w:val="000000"/>
                <w:sz w:val="16"/>
                <w:szCs w:val="16"/>
                <w:lang w:eastAsia="en-GB"/>
              </w:rPr>
              <w:t>3.11 (1.82-5.31)</w:t>
            </w:r>
          </w:p>
        </w:tc>
        <w:tc>
          <w:tcPr>
            <w:tcW w:w="2421" w:type="dxa"/>
            <w:gridSpan w:val="2"/>
            <w:tcBorders>
              <w:top w:val="nil"/>
              <w:left w:val="nil"/>
              <w:bottom w:val="nil"/>
              <w:right w:val="nil"/>
            </w:tcBorders>
            <w:shd w:val="clear" w:color="auto" w:fill="auto"/>
            <w:noWrap/>
            <w:vAlign w:val="bottom"/>
            <w:hideMark/>
          </w:tcPr>
          <w:p w:rsidR="00F16923" w:rsidRPr="006347EA" w:rsidRDefault="00F16923" w:rsidP="006B5454">
            <w:pPr>
              <w:spacing w:after="0" w:line="240" w:lineRule="auto"/>
              <w:jc w:val="center"/>
              <w:rPr>
                <w:rFonts w:ascii="Calibri" w:eastAsia="Times New Roman" w:hAnsi="Calibri" w:cs="Calibri"/>
                <w:color w:val="000000"/>
                <w:sz w:val="16"/>
                <w:szCs w:val="16"/>
                <w:lang w:eastAsia="en-GB"/>
              </w:rPr>
            </w:pPr>
            <w:r w:rsidRPr="006347EA">
              <w:rPr>
                <w:rFonts w:ascii="Calibri" w:eastAsia="Times New Roman" w:hAnsi="Calibri" w:cs="Calibri"/>
                <w:color w:val="000000"/>
                <w:sz w:val="16"/>
                <w:szCs w:val="16"/>
                <w:lang w:eastAsia="en-GB"/>
              </w:rPr>
              <w:t>-</w:t>
            </w:r>
          </w:p>
        </w:tc>
        <w:tc>
          <w:tcPr>
            <w:tcW w:w="3650" w:type="dxa"/>
            <w:tcBorders>
              <w:top w:val="nil"/>
              <w:left w:val="nil"/>
              <w:bottom w:val="nil"/>
              <w:right w:val="nil"/>
            </w:tcBorders>
            <w:shd w:val="clear" w:color="auto" w:fill="auto"/>
            <w:noWrap/>
            <w:vAlign w:val="bottom"/>
            <w:hideMark/>
          </w:tcPr>
          <w:p w:rsidR="00F16923" w:rsidRPr="006347EA" w:rsidRDefault="00F16923" w:rsidP="006B5454">
            <w:pPr>
              <w:spacing w:after="0" w:line="240" w:lineRule="auto"/>
              <w:jc w:val="center"/>
              <w:rPr>
                <w:rFonts w:ascii="Calibri" w:eastAsia="Times New Roman" w:hAnsi="Calibri" w:cs="Calibri"/>
                <w:color w:val="000000"/>
                <w:sz w:val="16"/>
                <w:szCs w:val="16"/>
                <w:lang w:eastAsia="en-GB"/>
              </w:rPr>
            </w:pPr>
            <w:r w:rsidRPr="006347EA">
              <w:rPr>
                <w:rFonts w:ascii="Calibri" w:eastAsia="Times New Roman" w:hAnsi="Calibri" w:cs="Calibri"/>
                <w:color w:val="000000"/>
                <w:sz w:val="16"/>
                <w:szCs w:val="16"/>
                <w:lang w:eastAsia="en-GB"/>
              </w:rPr>
              <w:t>0.14</w:t>
            </w:r>
          </w:p>
        </w:tc>
      </w:tr>
      <w:tr w:rsidR="00F16923" w:rsidRPr="006347EA" w:rsidTr="006B5454">
        <w:trPr>
          <w:trHeight w:val="20"/>
        </w:trPr>
        <w:tc>
          <w:tcPr>
            <w:tcW w:w="4135" w:type="dxa"/>
            <w:tcBorders>
              <w:top w:val="nil"/>
              <w:left w:val="nil"/>
              <w:bottom w:val="nil"/>
              <w:right w:val="nil"/>
            </w:tcBorders>
            <w:shd w:val="clear" w:color="auto" w:fill="auto"/>
            <w:noWrap/>
            <w:vAlign w:val="bottom"/>
            <w:hideMark/>
          </w:tcPr>
          <w:p w:rsidR="00F16923" w:rsidRPr="006347EA" w:rsidRDefault="00F16923" w:rsidP="006B5454">
            <w:pPr>
              <w:spacing w:after="0" w:line="240" w:lineRule="auto"/>
              <w:rPr>
                <w:rFonts w:ascii="Calibri" w:eastAsia="Times New Roman" w:hAnsi="Calibri" w:cs="Calibri"/>
                <w:color w:val="000000"/>
                <w:sz w:val="20"/>
                <w:szCs w:val="20"/>
                <w:lang w:eastAsia="en-GB"/>
              </w:rPr>
            </w:pPr>
            <w:r w:rsidRPr="006347EA">
              <w:rPr>
                <w:rFonts w:ascii="Calibri" w:eastAsia="Times New Roman" w:hAnsi="Calibri" w:cs="Calibri"/>
                <w:color w:val="000000"/>
                <w:sz w:val="20"/>
                <w:szCs w:val="20"/>
                <w:lang w:eastAsia="en-GB"/>
              </w:rPr>
              <w:t>Excluded immunosuppressed</w:t>
            </w:r>
          </w:p>
        </w:tc>
        <w:tc>
          <w:tcPr>
            <w:tcW w:w="1282" w:type="dxa"/>
            <w:tcBorders>
              <w:top w:val="nil"/>
              <w:left w:val="nil"/>
              <w:bottom w:val="nil"/>
              <w:right w:val="nil"/>
            </w:tcBorders>
            <w:shd w:val="clear" w:color="auto" w:fill="auto"/>
            <w:noWrap/>
            <w:vAlign w:val="bottom"/>
            <w:hideMark/>
          </w:tcPr>
          <w:p w:rsidR="00F16923" w:rsidRPr="006347EA" w:rsidRDefault="00F16923" w:rsidP="006B5454">
            <w:pPr>
              <w:spacing w:after="0" w:line="240" w:lineRule="auto"/>
              <w:rPr>
                <w:rFonts w:ascii="Calibri" w:eastAsia="Times New Roman" w:hAnsi="Calibri" w:cs="Calibri"/>
                <w:color w:val="000000"/>
                <w:sz w:val="20"/>
                <w:szCs w:val="20"/>
                <w:lang w:eastAsia="en-GB"/>
              </w:rPr>
            </w:pPr>
          </w:p>
        </w:tc>
        <w:tc>
          <w:tcPr>
            <w:tcW w:w="1586" w:type="dxa"/>
            <w:tcBorders>
              <w:top w:val="nil"/>
              <w:left w:val="nil"/>
              <w:bottom w:val="nil"/>
              <w:right w:val="nil"/>
            </w:tcBorders>
            <w:shd w:val="clear" w:color="auto" w:fill="auto"/>
            <w:noWrap/>
            <w:vAlign w:val="bottom"/>
            <w:hideMark/>
          </w:tcPr>
          <w:p w:rsidR="00F16923" w:rsidRPr="006347EA" w:rsidRDefault="00F16923" w:rsidP="006B5454">
            <w:pPr>
              <w:spacing w:after="0" w:line="240" w:lineRule="auto"/>
              <w:jc w:val="center"/>
              <w:rPr>
                <w:rFonts w:ascii="Times New Roman" w:eastAsia="Times New Roman" w:hAnsi="Times New Roman" w:cs="Times New Roman"/>
                <w:sz w:val="20"/>
                <w:szCs w:val="20"/>
                <w:lang w:eastAsia="en-GB"/>
              </w:rPr>
            </w:pPr>
          </w:p>
        </w:tc>
        <w:tc>
          <w:tcPr>
            <w:tcW w:w="2421" w:type="dxa"/>
            <w:gridSpan w:val="2"/>
            <w:tcBorders>
              <w:top w:val="nil"/>
              <w:left w:val="nil"/>
              <w:bottom w:val="nil"/>
              <w:right w:val="nil"/>
            </w:tcBorders>
            <w:shd w:val="clear" w:color="auto" w:fill="auto"/>
            <w:noWrap/>
            <w:vAlign w:val="bottom"/>
            <w:hideMark/>
          </w:tcPr>
          <w:p w:rsidR="00F16923" w:rsidRPr="006347EA" w:rsidRDefault="00F16923" w:rsidP="006B5454">
            <w:pPr>
              <w:spacing w:after="0" w:line="240" w:lineRule="auto"/>
              <w:jc w:val="center"/>
              <w:rPr>
                <w:rFonts w:ascii="Times New Roman" w:eastAsia="Times New Roman" w:hAnsi="Times New Roman" w:cs="Times New Roman"/>
                <w:sz w:val="20"/>
                <w:szCs w:val="20"/>
                <w:lang w:eastAsia="en-GB"/>
              </w:rPr>
            </w:pPr>
          </w:p>
        </w:tc>
        <w:tc>
          <w:tcPr>
            <w:tcW w:w="3650" w:type="dxa"/>
            <w:tcBorders>
              <w:top w:val="nil"/>
              <w:left w:val="nil"/>
              <w:bottom w:val="nil"/>
              <w:right w:val="nil"/>
            </w:tcBorders>
            <w:shd w:val="clear" w:color="auto" w:fill="auto"/>
            <w:noWrap/>
            <w:vAlign w:val="bottom"/>
            <w:hideMark/>
          </w:tcPr>
          <w:p w:rsidR="00F16923" w:rsidRPr="006347EA" w:rsidRDefault="00F16923" w:rsidP="006B5454">
            <w:pPr>
              <w:spacing w:after="0" w:line="240" w:lineRule="auto"/>
              <w:jc w:val="center"/>
              <w:rPr>
                <w:rFonts w:ascii="Times New Roman" w:eastAsia="Times New Roman" w:hAnsi="Times New Roman" w:cs="Times New Roman"/>
                <w:sz w:val="20"/>
                <w:szCs w:val="20"/>
                <w:lang w:eastAsia="en-GB"/>
              </w:rPr>
            </w:pPr>
          </w:p>
        </w:tc>
      </w:tr>
      <w:tr w:rsidR="00F16923" w:rsidRPr="006347EA" w:rsidTr="006B5454">
        <w:trPr>
          <w:trHeight w:val="20"/>
        </w:trPr>
        <w:tc>
          <w:tcPr>
            <w:tcW w:w="4135" w:type="dxa"/>
            <w:tcBorders>
              <w:top w:val="nil"/>
              <w:left w:val="nil"/>
              <w:bottom w:val="nil"/>
              <w:right w:val="nil"/>
            </w:tcBorders>
            <w:shd w:val="clear" w:color="auto" w:fill="auto"/>
            <w:noWrap/>
            <w:vAlign w:val="bottom"/>
            <w:hideMark/>
          </w:tcPr>
          <w:p w:rsidR="00F16923" w:rsidRPr="006347EA" w:rsidRDefault="00F16923" w:rsidP="006B5454">
            <w:pPr>
              <w:spacing w:after="0" w:line="240" w:lineRule="auto"/>
              <w:rPr>
                <w:rFonts w:ascii="Calibri" w:eastAsia="Times New Roman" w:hAnsi="Calibri" w:cs="Calibri"/>
                <w:color w:val="000000"/>
                <w:sz w:val="16"/>
                <w:szCs w:val="16"/>
                <w:lang w:eastAsia="en-GB"/>
              </w:rPr>
            </w:pPr>
            <w:r w:rsidRPr="006347EA">
              <w:rPr>
                <w:rFonts w:ascii="Calibri" w:eastAsia="Times New Roman" w:hAnsi="Calibri" w:cs="Calibri"/>
                <w:color w:val="000000"/>
                <w:sz w:val="16"/>
                <w:szCs w:val="16"/>
                <w:lang w:eastAsia="en-GB"/>
              </w:rPr>
              <w:t>Yes</w:t>
            </w:r>
          </w:p>
        </w:tc>
        <w:tc>
          <w:tcPr>
            <w:tcW w:w="1282" w:type="dxa"/>
            <w:tcBorders>
              <w:top w:val="nil"/>
              <w:left w:val="nil"/>
              <w:bottom w:val="nil"/>
              <w:right w:val="nil"/>
            </w:tcBorders>
            <w:shd w:val="clear" w:color="auto" w:fill="auto"/>
            <w:noWrap/>
            <w:vAlign w:val="bottom"/>
            <w:hideMark/>
          </w:tcPr>
          <w:p w:rsidR="00F16923" w:rsidRPr="006347EA" w:rsidRDefault="00F16923" w:rsidP="006B5454">
            <w:pPr>
              <w:spacing w:after="0" w:line="240" w:lineRule="auto"/>
              <w:jc w:val="center"/>
              <w:rPr>
                <w:rFonts w:ascii="Calibri" w:eastAsia="Times New Roman" w:hAnsi="Calibri" w:cs="Calibri"/>
                <w:color w:val="000000"/>
                <w:sz w:val="16"/>
                <w:szCs w:val="16"/>
                <w:lang w:eastAsia="en-GB"/>
              </w:rPr>
            </w:pPr>
            <w:r w:rsidRPr="006347EA">
              <w:rPr>
                <w:rFonts w:ascii="Calibri" w:eastAsia="Times New Roman" w:hAnsi="Calibri" w:cs="Calibri"/>
                <w:color w:val="000000"/>
                <w:sz w:val="16"/>
                <w:szCs w:val="16"/>
                <w:lang w:eastAsia="en-GB"/>
              </w:rPr>
              <w:t>2</w:t>
            </w:r>
          </w:p>
        </w:tc>
        <w:tc>
          <w:tcPr>
            <w:tcW w:w="1586" w:type="dxa"/>
            <w:tcBorders>
              <w:top w:val="nil"/>
              <w:left w:val="nil"/>
              <w:bottom w:val="nil"/>
              <w:right w:val="nil"/>
            </w:tcBorders>
            <w:shd w:val="clear" w:color="auto" w:fill="auto"/>
            <w:noWrap/>
            <w:vAlign w:val="bottom"/>
            <w:hideMark/>
          </w:tcPr>
          <w:p w:rsidR="00F16923" w:rsidRPr="006347EA" w:rsidRDefault="00F16923" w:rsidP="006B5454">
            <w:pPr>
              <w:spacing w:after="0" w:line="240" w:lineRule="auto"/>
              <w:jc w:val="center"/>
              <w:rPr>
                <w:rFonts w:ascii="Calibri" w:eastAsia="Times New Roman" w:hAnsi="Calibri" w:cs="Calibri"/>
                <w:color w:val="000000"/>
                <w:sz w:val="16"/>
                <w:szCs w:val="16"/>
                <w:lang w:eastAsia="en-GB"/>
              </w:rPr>
            </w:pPr>
            <w:r w:rsidRPr="006347EA">
              <w:rPr>
                <w:rFonts w:ascii="Calibri" w:eastAsia="Times New Roman" w:hAnsi="Calibri" w:cs="Calibri"/>
                <w:color w:val="000000"/>
                <w:sz w:val="16"/>
                <w:szCs w:val="16"/>
                <w:lang w:eastAsia="en-GB"/>
              </w:rPr>
              <w:t>1.41 (1.18-1.68)</w:t>
            </w:r>
          </w:p>
        </w:tc>
        <w:tc>
          <w:tcPr>
            <w:tcW w:w="2421" w:type="dxa"/>
            <w:gridSpan w:val="2"/>
            <w:tcBorders>
              <w:top w:val="nil"/>
              <w:left w:val="nil"/>
              <w:bottom w:val="nil"/>
              <w:right w:val="nil"/>
            </w:tcBorders>
            <w:shd w:val="clear" w:color="auto" w:fill="auto"/>
            <w:noWrap/>
            <w:vAlign w:val="bottom"/>
            <w:hideMark/>
          </w:tcPr>
          <w:p w:rsidR="00F16923" w:rsidRPr="006347EA" w:rsidRDefault="00F16923" w:rsidP="006B5454">
            <w:pPr>
              <w:spacing w:after="0" w:line="240" w:lineRule="auto"/>
              <w:jc w:val="center"/>
              <w:rPr>
                <w:rFonts w:ascii="Calibri" w:eastAsia="Times New Roman" w:hAnsi="Calibri" w:cs="Calibri"/>
                <w:color w:val="000000"/>
                <w:sz w:val="16"/>
                <w:szCs w:val="16"/>
                <w:lang w:eastAsia="en-GB"/>
              </w:rPr>
            </w:pPr>
            <w:r w:rsidRPr="006347EA">
              <w:rPr>
                <w:rFonts w:ascii="Calibri" w:eastAsia="Times New Roman" w:hAnsi="Calibri" w:cs="Calibri"/>
                <w:color w:val="000000"/>
                <w:sz w:val="16"/>
                <w:szCs w:val="16"/>
                <w:lang w:eastAsia="en-GB"/>
              </w:rPr>
              <w:t>P=0.235; 29.1%</w:t>
            </w:r>
          </w:p>
        </w:tc>
        <w:tc>
          <w:tcPr>
            <w:tcW w:w="3650" w:type="dxa"/>
            <w:tcBorders>
              <w:top w:val="nil"/>
              <w:left w:val="nil"/>
              <w:bottom w:val="nil"/>
              <w:right w:val="nil"/>
            </w:tcBorders>
            <w:shd w:val="clear" w:color="auto" w:fill="auto"/>
            <w:noWrap/>
            <w:vAlign w:val="bottom"/>
            <w:hideMark/>
          </w:tcPr>
          <w:p w:rsidR="00F16923" w:rsidRPr="006347EA" w:rsidRDefault="00F16923" w:rsidP="006B5454">
            <w:pPr>
              <w:spacing w:after="0" w:line="240" w:lineRule="auto"/>
              <w:jc w:val="center"/>
              <w:rPr>
                <w:rFonts w:ascii="Calibri" w:eastAsia="Times New Roman" w:hAnsi="Calibri" w:cs="Calibri"/>
                <w:color w:val="000000"/>
                <w:sz w:val="16"/>
                <w:szCs w:val="16"/>
                <w:lang w:eastAsia="en-GB"/>
              </w:rPr>
            </w:pPr>
          </w:p>
        </w:tc>
      </w:tr>
      <w:tr w:rsidR="00F16923" w:rsidRPr="006347EA" w:rsidTr="006B5454">
        <w:trPr>
          <w:trHeight w:val="20"/>
        </w:trPr>
        <w:tc>
          <w:tcPr>
            <w:tcW w:w="4135" w:type="dxa"/>
            <w:tcBorders>
              <w:top w:val="nil"/>
              <w:left w:val="nil"/>
              <w:bottom w:val="nil"/>
              <w:right w:val="nil"/>
            </w:tcBorders>
            <w:shd w:val="clear" w:color="auto" w:fill="auto"/>
            <w:noWrap/>
            <w:vAlign w:val="bottom"/>
            <w:hideMark/>
          </w:tcPr>
          <w:p w:rsidR="00F16923" w:rsidRPr="006347EA" w:rsidRDefault="00F16923" w:rsidP="006B5454">
            <w:pPr>
              <w:spacing w:after="0" w:line="240" w:lineRule="auto"/>
              <w:rPr>
                <w:rFonts w:ascii="Calibri" w:eastAsia="Times New Roman" w:hAnsi="Calibri" w:cs="Calibri"/>
                <w:color w:val="000000"/>
                <w:sz w:val="16"/>
                <w:szCs w:val="16"/>
                <w:lang w:eastAsia="en-GB"/>
              </w:rPr>
            </w:pPr>
            <w:r w:rsidRPr="006347EA">
              <w:rPr>
                <w:rFonts w:ascii="Calibri" w:eastAsia="Times New Roman" w:hAnsi="Calibri" w:cs="Calibri"/>
                <w:color w:val="000000"/>
                <w:sz w:val="16"/>
                <w:szCs w:val="16"/>
                <w:lang w:eastAsia="en-GB"/>
              </w:rPr>
              <w:t>No</w:t>
            </w:r>
          </w:p>
        </w:tc>
        <w:tc>
          <w:tcPr>
            <w:tcW w:w="1282" w:type="dxa"/>
            <w:tcBorders>
              <w:top w:val="nil"/>
              <w:left w:val="nil"/>
              <w:bottom w:val="nil"/>
              <w:right w:val="nil"/>
            </w:tcBorders>
            <w:shd w:val="clear" w:color="auto" w:fill="auto"/>
            <w:noWrap/>
            <w:vAlign w:val="bottom"/>
            <w:hideMark/>
          </w:tcPr>
          <w:p w:rsidR="00F16923" w:rsidRPr="006347EA" w:rsidRDefault="00F16923" w:rsidP="006B5454">
            <w:pPr>
              <w:spacing w:after="0" w:line="240" w:lineRule="auto"/>
              <w:jc w:val="center"/>
              <w:rPr>
                <w:rFonts w:ascii="Calibri" w:eastAsia="Times New Roman" w:hAnsi="Calibri" w:cs="Calibri"/>
                <w:color w:val="000000"/>
                <w:sz w:val="16"/>
                <w:szCs w:val="16"/>
                <w:lang w:eastAsia="en-GB"/>
              </w:rPr>
            </w:pPr>
            <w:r w:rsidRPr="006347EA">
              <w:rPr>
                <w:rFonts w:ascii="Calibri" w:eastAsia="Times New Roman" w:hAnsi="Calibri" w:cs="Calibri"/>
                <w:color w:val="000000"/>
                <w:sz w:val="16"/>
                <w:szCs w:val="16"/>
                <w:lang w:eastAsia="en-GB"/>
              </w:rPr>
              <w:t>4</w:t>
            </w:r>
          </w:p>
        </w:tc>
        <w:tc>
          <w:tcPr>
            <w:tcW w:w="1586" w:type="dxa"/>
            <w:tcBorders>
              <w:top w:val="nil"/>
              <w:left w:val="nil"/>
              <w:bottom w:val="nil"/>
              <w:right w:val="nil"/>
            </w:tcBorders>
            <w:shd w:val="clear" w:color="auto" w:fill="auto"/>
            <w:noWrap/>
            <w:vAlign w:val="bottom"/>
            <w:hideMark/>
          </w:tcPr>
          <w:p w:rsidR="00F16923" w:rsidRPr="006347EA" w:rsidRDefault="00F16923" w:rsidP="006B5454">
            <w:pPr>
              <w:spacing w:after="0" w:line="240" w:lineRule="auto"/>
              <w:jc w:val="center"/>
              <w:rPr>
                <w:rFonts w:ascii="Calibri" w:eastAsia="Times New Roman" w:hAnsi="Calibri" w:cs="Calibri"/>
                <w:color w:val="000000"/>
                <w:sz w:val="16"/>
                <w:szCs w:val="16"/>
                <w:lang w:eastAsia="en-GB"/>
              </w:rPr>
            </w:pPr>
            <w:r w:rsidRPr="006347EA">
              <w:rPr>
                <w:rFonts w:ascii="Calibri" w:eastAsia="Times New Roman" w:hAnsi="Calibri" w:cs="Calibri"/>
                <w:color w:val="000000"/>
                <w:sz w:val="16"/>
                <w:szCs w:val="16"/>
                <w:lang w:eastAsia="en-GB"/>
              </w:rPr>
              <w:t>1.96 (1.62-2.37)</w:t>
            </w:r>
          </w:p>
        </w:tc>
        <w:tc>
          <w:tcPr>
            <w:tcW w:w="2421" w:type="dxa"/>
            <w:gridSpan w:val="2"/>
            <w:tcBorders>
              <w:top w:val="nil"/>
              <w:left w:val="nil"/>
              <w:bottom w:val="nil"/>
              <w:right w:val="nil"/>
            </w:tcBorders>
            <w:shd w:val="clear" w:color="auto" w:fill="auto"/>
            <w:noWrap/>
            <w:vAlign w:val="bottom"/>
            <w:hideMark/>
          </w:tcPr>
          <w:p w:rsidR="00F16923" w:rsidRPr="006347EA" w:rsidRDefault="00F16923" w:rsidP="006B5454">
            <w:pPr>
              <w:spacing w:after="0" w:line="240" w:lineRule="auto"/>
              <w:jc w:val="center"/>
              <w:rPr>
                <w:rFonts w:ascii="Calibri" w:eastAsia="Times New Roman" w:hAnsi="Calibri" w:cs="Calibri"/>
                <w:color w:val="000000"/>
                <w:sz w:val="16"/>
                <w:szCs w:val="16"/>
                <w:lang w:eastAsia="en-GB"/>
              </w:rPr>
            </w:pPr>
            <w:r w:rsidRPr="006347EA">
              <w:rPr>
                <w:rFonts w:ascii="Calibri" w:eastAsia="Times New Roman" w:hAnsi="Calibri" w:cs="Calibri"/>
                <w:color w:val="000000"/>
                <w:sz w:val="16"/>
                <w:szCs w:val="16"/>
                <w:lang w:eastAsia="en-GB"/>
              </w:rPr>
              <w:t>P=0.126; 47.6%</w:t>
            </w:r>
          </w:p>
        </w:tc>
        <w:tc>
          <w:tcPr>
            <w:tcW w:w="3650" w:type="dxa"/>
            <w:tcBorders>
              <w:top w:val="nil"/>
              <w:left w:val="nil"/>
              <w:bottom w:val="nil"/>
              <w:right w:val="nil"/>
            </w:tcBorders>
            <w:shd w:val="clear" w:color="auto" w:fill="auto"/>
            <w:noWrap/>
            <w:vAlign w:val="bottom"/>
            <w:hideMark/>
          </w:tcPr>
          <w:p w:rsidR="00F16923" w:rsidRPr="006347EA" w:rsidRDefault="00F16923" w:rsidP="006B5454">
            <w:pPr>
              <w:spacing w:after="0" w:line="240" w:lineRule="auto"/>
              <w:jc w:val="center"/>
              <w:rPr>
                <w:rFonts w:ascii="Calibri" w:eastAsia="Times New Roman" w:hAnsi="Calibri" w:cs="Calibri"/>
                <w:color w:val="000000"/>
                <w:sz w:val="16"/>
                <w:szCs w:val="16"/>
                <w:lang w:eastAsia="en-GB"/>
              </w:rPr>
            </w:pPr>
            <w:r w:rsidRPr="006347EA">
              <w:rPr>
                <w:rFonts w:ascii="Calibri" w:eastAsia="Times New Roman" w:hAnsi="Calibri" w:cs="Calibri"/>
                <w:color w:val="000000"/>
                <w:sz w:val="16"/>
                <w:szCs w:val="16"/>
                <w:lang w:eastAsia="en-GB"/>
              </w:rPr>
              <w:t>0.23</w:t>
            </w:r>
          </w:p>
        </w:tc>
      </w:tr>
      <w:tr w:rsidR="00F16923" w:rsidRPr="006347EA" w:rsidTr="006B5454">
        <w:trPr>
          <w:trHeight w:val="20"/>
        </w:trPr>
        <w:tc>
          <w:tcPr>
            <w:tcW w:w="4135" w:type="dxa"/>
            <w:tcBorders>
              <w:top w:val="nil"/>
              <w:left w:val="nil"/>
              <w:bottom w:val="nil"/>
              <w:right w:val="nil"/>
            </w:tcBorders>
            <w:shd w:val="clear" w:color="auto" w:fill="auto"/>
            <w:noWrap/>
            <w:vAlign w:val="bottom"/>
            <w:hideMark/>
          </w:tcPr>
          <w:p w:rsidR="00F16923" w:rsidRPr="006347EA" w:rsidRDefault="00F16923" w:rsidP="006B5454">
            <w:pPr>
              <w:spacing w:after="0" w:line="240" w:lineRule="auto"/>
              <w:rPr>
                <w:rFonts w:ascii="Calibri" w:eastAsia="Times New Roman" w:hAnsi="Calibri" w:cs="Calibri"/>
                <w:color w:val="000000"/>
                <w:sz w:val="20"/>
                <w:szCs w:val="20"/>
                <w:lang w:eastAsia="en-GB"/>
              </w:rPr>
            </w:pPr>
            <w:r w:rsidRPr="006347EA">
              <w:rPr>
                <w:rFonts w:ascii="Calibri" w:eastAsia="Times New Roman" w:hAnsi="Calibri" w:cs="Calibri"/>
                <w:color w:val="000000"/>
                <w:sz w:val="20"/>
                <w:szCs w:val="20"/>
                <w:lang w:eastAsia="en-GB"/>
              </w:rPr>
              <w:t>Source population from primary care</w:t>
            </w:r>
          </w:p>
        </w:tc>
        <w:tc>
          <w:tcPr>
            <w:tcW w:w="1282" w:type="dxa"/>
            <w:tcBorders>
              <w:top w:val="nil"/>
              <w:left w:val="nil"/>
              <w:bottom w:val="nil"/>
              <w:right w:val="nil"/>
            </w:tcBorders>
            <w:shd w:val="clear" w:color="auto" w:fill="auto"/>
            <w:noWrap/>
            <w:vAlign w:val="bottom"/>
            <w:hideMark/>
          </w:tcPr>
          <w:p w:rsidR="00F16923" w:rsidRPr="006347EA" w:rsidRDefault="00F16923" w:rsidP="006B5454">
            <w:pPr>
              <w:spacing w:after="0" w:line="240" w:lineRule="auto"/>
              <w:rPr>
                <w:rFonts w:ascii="Calibri" w:eastAsia="Times New Roman" w:hAnsi="Calibri" w:cs="Calibri"/>
                <w:color w:val="000000"/>
                <w:sz w:val="20"/>
                <w:szCs w:val="20"/>
                <w:lang w:eastAsia="en-GB"/>
              </w:rPr>
            </w:pPr>
          </w:p>
        </w:tc>
        <w:tc>
          <w:tcPr>
            <w:tcW w:w="1586" w:type="dxa"/>
            <w:tcBorders>
              <w:top w:val="nil"/>
              <w:left w:val="nil"/>
              <w:bottom w:val="nil"/>
              <w:right w:val="nil"/>
            </w:tcBorders>
            <w:shd w:val="clear" w:color="auto" w:fill="auto"/>
            <w:noWrap/>
            <w:vAlign w:val="bottom"/>
            <w:hideMark/>
          </w:tcPr>
          <w:p w:rsidR="00F16923" w:rsidRPr="006347EA" w:rsidRDefault="00F16923" w:rsidP="006B5454">
            <w:pPr>
              <w:spacing w:after="0" w:line="240" w:lineRule="auto"/>
              <w:jc w:val="center"/>
              <w:rPr>
                <w:rFonts w:ascii="Times New Roman" w:eastAsia="Times New Roman" w:hAnsi="Times New Roman" w:cs="Times New Roman"/>
                <w:sz w:val="20"/>
                <w:szCs w:val="20"/>
                <w:lang w:eastAsia="en-GB"/>
              </w:rPr>
            </w:pPr>
          </w:p>
        </w:tc>
        <w:tc>
          <w:tcPr>
            <w:tcW w:w="2421" w:type="dxa"/>
            <w:gridSpan w:val="2"/>
            <w:tcBorders>
              <w:top w:val="nil"/>
              <w:left w:val="nil"/>
              <w:bottom w:val="nil"/>
              <w:right w:val="nil"/>
            </w:tcBorders>
            <w:shd w:val="clear" w:color="auto" w:fill="auto"/>
            <w:noWrap/>
            <w:vAlign w:val="bottom"/>
            <w:hideMark/>
          </w:tcPr>
          <w:p w:rsidR="00F16923" w:rsidRPr="006347EA" w:rsidRDefault="00F16923" w:rsidP="006B5454">
            <w:pPr>
              <w:spacing w:after="0" w:line="240" w:lineRule="auto"/>
              <w:jc w:val="center"/>
              <w:rPr>
                <w:rFonts w:ascii="Times New Roman" w:eastAsia="Times New Roman" w:hAnsi="Times New Roman" w:cs="Times New Roman"/>
                <w:sz w:val="20"/>
                <w:szCs w:val="20"/>
                <w:lang w:eastAsia="en-GB"/>
              </w:rPr>
            </w:pPr>
          </w:p>
        </w:tc>
        <w:tc>
          <w:tcPr>
            <w:tcW w:w="3650" w:type="dxa"/>
            <w:tcBorders>
              <w:top w:val="nil"/>
              <w:left w:val="nil"/>
              <w:bottom w:val="nil"/>
              <w:right w:val="nil"/>
            </w:tcBorders>
            <w:shd w:val="clear" w:color="auto" w:fill="auto"/>
            <w:noWrap/>
            <w:vAlign w:val="bottom"/>
            <w:hideMark/>
          </w:tcPr>
          <w:p w:rsidR="00F16923" w:rsidRPr="006347EA" w:rsidRDefault="00F16923" w:rsidP="006B5454">
            <w:pPr>
              <w:spacing w:after="0" w:line="240" w:lineRule="auto"/>
              <w:jc w:val="center"/>
              <w:rPr>
                <w:rFonts w:ascii="Times New Roman" w:eastAsia="Times New Roman" w:hAnsi="Times New Roman" w:cs="Times New Roman"/>
                <w:sz w:val="20"/>
                <w:szCs w:val="20"/>
                <w:lang w:eastAsia="en-GB"/>
              </w:rPr>
            </w:pPr>
          </w:p>
        </w:tc>
      </w:tr>
      <w:tr w:rsidR="00F16923" w:rsidRPr="006347EA" w:rsidTr="006B5454">
        <w:trPr>
          <w:trHeight w:val="20"/>
        </w:trPr>
        <w:tc>
          <w:tcPr>
            <w:tcW w:w="4135" w:type="dxa"/>
            <w:tcBorders>
              <w:top w:val="nil"/>
              <w:left w:val="nil"/>
              <w:bottom w:val="nil"/>
              <w:right w:val="nil"/>
            </w:tcBorders>
            <w:shd w:val="clear" w:color="auto" w:fill="auto"/>
            <w:noWrap/>
            <w:vAlign w:val="bottom"/>
            <w:hideMark/>
          </w:tcPr>
          <w:p w:rsidR="00F16923" w:rsidRPr="006347EA" w:rsidRDefault="00F16923" w:rsidP="006B5454">
            <w:pPr>
              <w:spacing w:after="0" w:line="240" w:lineRule="auto"/>
              <w:rPr>
                <w:rFonts w:ascii="Calibri" w:eastAsia="Times New Roman" w:hAnsi="Calibri" w:cs="Calibri"/>
                <w:color w:val="000000"/>
                <w:sz w:val="16"/>
                <w:szCs w:val="16"/>
                <w:lang w:eastAsia="en-GB"/>
              </w:rPr>
            </w:pPr>
            <w:r w:rsidRPr="006347EA">
              <w:rPr>
                <w:rFonts w:ascii="Calibri" w:eastAsia="Times New Roman" w:hAnsi="Calibri" w:cs="Calibri"/>
                <w:color w:val="000000"/>
                <w:sz w:val="16"/>
                <w:szCs w:val="16"/>
                <w:lang w:eastAsia="en-GB"/>
              </w:rPr>
              <w:t>Yes</w:t>
            </w:r>
          </w:p>
        </w:tc>
        <w:tc>
          <w:tcPr>
            <w:tcW w:w="1282" w:type="dxa"/>
            <w:tcBorders>
              <w:top w:val="nil"/>
              <w:left w:val="nil"/>
              <w:bottom w:val="nil"/>
              <w:right w:val="nil"/>
            </w:tcBorders>
            <w:shd w:val="clear" w:color="auto" w:fill="auto"/>
            <w:noWrap/>
            <w:vAlign w:val="bottom"/>
            <w:hideMark/>
          </w:tcPr>
          <w:p w:rsidR="00F16923" w:rsidRPr="006347EA" w:rsidRDefault="00F16923" w:rsidP="006B5454">
            <w:pPr>
              <w:spacing w:after="0" w:line="240" w:lineRule="auto"/>
              <w:jc w:val="center"/>
              <w:rPr>
                <w:rFonts w:ascii="Calibri" w:eastAsia="Times New Roman" w:hAnsi="Calibri" w:cs="Calibri"/>
                <w:color w:val="000000"/>
                <w:sz w:val="16"/>
                <w:szCs w:val="16"/>
                <w:lang w:eastAsia="en-GB"/>
              </w:rPr>
            </w:pPr>
            <w:r w:rsidRPr="006347EA">
              <w:rPr>
                <w:rFonts w:ascii="Calibri" w:eastAsia="Times New Roman" w:hAnsi="Calibri" w:cs="Calibri"/>
                <w:color w:val="000000"/>
                <w:sz w:val="16"/>
                <w:szCs w:val="16"/>
                <w:lang w:eastAsia="en-GB"/>
              </w:rPr>
              <w:t>5</w:t>
            </w:r>
          </w:p>
        </w:tc>
        <w:tc>
          <w:tcPr>
            <w:tcW w:w="1586" w:type="dxa"/>
            <w:tcBorders>
              <w:top w:val="nil"/>
              <w:left w:val="nil"/>
              <w:bottom w:val="nil"/>
              <w:right w:val="nil"/>
            </w:tcBorders>
            <w:shd w:val="clear" w:color="auto" w:fill="auto"/>
            <w:noWrap/>
            <w:vAlign w:val="bottom"/>
            <w:hideMark/>
          </w:tcPr>
          <w:p w:rsidR="00F16923" w:rsidRPr="006347EA" w:rsidRDefault="00F16923" w:rsidP="006B5454">
            <w:pPr>
              <w:spacing w:after="0" w:line="240" w:lineRule="auto"/>
              <w:jc w:val="center"/>
              <w:rPr>
                <w:rFonts w:ascii="Calibri" w:eastAsia="Times New Roman" w:hAnsi="Calibri" w:cs="Calibri"/>
                <w:color w:val="000000"/>
                <w:sz w:val="16"/>
                <w:szCs w:val="16"/>
                <w:lang w:eastAsia="en-GB"/>
              </w:rPr>
            </w:pPr>
            <w:r w:rsidRPr="006347EA">
              <w:rPr>
                <w:rFonts w:ascii="Calibri" w:eastAsia="Times New Roman" w:hAnsi="Calibri" w:cs="Calibri"/>
                <w:color w:val="000000"/>
                <w:sz w:val="16"/>
                <w:szCs w:val="16"/>
                <w:lang w:eastAsia="en-GB"/>
              </w:rPr>
              <w:t>1.97 (1.67-2.33)</w:t>
            </w:r>
          </w:p>
        </w:tc>
        <w:tc>
          <w:tcPr>
            <w:tcW w:w="2421" w:type="dxa"/>
            <w:gridSpan w:val="2"/>
            <w:tcBorders>
              <w:top w:val="nil"/>
              <w:left w:val="nil"/>
              <w:bottom w:val="nil"/>
              <w:right w:val="nil"/>
            </w:tcBorders>
            <w:shd w:val="clear" w:color="auto" w:fill="auto"/>
            <w:noWrap/>
            <w:vAlign w:val="bottom"/>
            <w:hideMark/>
          </w:tcPr>
          <w:p w:rsidR="00F16923" w:rsidRPr="006347EA" w:rsidRDefault="00F16923" w:rsidP="006B5454">
            <w:pPr>
              <w:spacing w:after="0" w:line="240" w:lineRule="auto"/>
              <w:jc w:val="center"/>
              <w:rPr>
                <w:rFonts w:ascii="Calibri" w:eastAsia="Times New Roman" w:hAnsi="Calibri" w:cs="Calibri"/>
                <w:color w:val="000000"/>
                <w:sz w:val="16"/>
                <w:szCs w:val="16"/>
                <w:lang w:eastAsia="en-GB"/>
              </w:rPr>
            </w:pPr>
            <w:r w:rsidRPr="006347EA">
              <w:rPr>
                <w:rFonts w:ascii="Calibri" w:eastAsia="Times New Roman" w:hAnsi="Calibri" w:cs="Calibri"/>
                <w:color w:val="000000"/>
                <w:sz w:val="16"/>
                <w:szCs w:val="16"/>
                <w:lang w:eastAsia="en-GB"/>
              </w:rPr>
              <w:t>P=0.188; 35.0%</w:t>
            </w:r>
          </w:p>
        </w:tc>
        <w:tc>
          <w:tcPr>
            <w:tcW w:w="3650" w:type="dxa"/>
            <w:tcBorders>
              <w:top w:val="nil"/>
              <w:left w:val="nil"/>
              <w:bottom w:val="nil"/>
              <w:right w:val="nil"/>
            </w:tcBorders>
            <w:shd w:val="clear" w:color="auto" w:fill="auto"/>
            <w:noWrap/>
            <w:vAlign w:val="bottom"/>
            <w:hideMark/>
          </w:tcPr>
          <w:p w:rsidR="00F16923" w:rsidRPr="006347EA" w:rsidRDefault="00F16923" w:rsidP="006B5454">
            <w:pPr>
              <w:spacing w:after="0" w:line="240" w:lineRule="auto"/>
              <w:jc w:val="center"/>
              <w:rPr>
                <w:rFonts w:ascii="Calibri" w:eastAsia="Times New Roman" w:hAnsi="Calibri" w:cs="Calibri"/>
                <w:color w:val="000000"/>
                <w:sz w:val="16"/>
                <w:szCs w:val="16"/>
                <w:lang w:eastAsia="en-GB"/>
              </w:rPr>
            </w:pPr>
          </w:p>
        </w:tc>
      </w:tr>
      <w:tr w:rsidR="00F16923" w:rsidRPr="006347EA" w:rsidTr="006B5454">
        <w:trPr>
          <w:trHeight w:val="20"/>
        </w:trPr>
        <w:tc>
          <w:tcPr>
            <w:tcW w:w="4135" w:type="dxa"/>
            <w:tcBorders>
              <w:top w:val="nil"/>
              <w:left w:val="nil"/>
              <w:bottom w:val="nil"/>
              <w:right w:val="nil"/>
            </w:tcBorders>
            <w:shd w:val="clear" w:color="auto" w:fill="auto"/>
            <w:noWrap/>
            <w:vAlign w:val="bottom"/>
            <w:hideMark/>
          </w:tcPr>
          <w:p w:rsidR="00F16923" w:rsidRPr="006347EA" w:rsidRDefault="00F16923" w:rsidP="006B5454">
            <w:pPr>
              <w:spacing w:after="0" w:line="240" w:lineRule="auto"/>
              <w:rPr>
                <w:rFonts w:ascii="Calibri" w:eastAsia="Times New Roman" w:hAnsi="Calibri" w:cs="Calibri"/>
                <w:color w:val="000000"/>
                <w:sz w:val="16"/>
                <w:szCs w:val="16"/>
                <w:lang w:eastAsia="en-GB"/>
              </w:rPr>
            </w:pPr>
            <w:r w:rsidRPr="006347EA">
              <w:rPr>
                <w:rFonts w:ascii="Calibri" w:eastAsia="Times New Roman" w:hAnsi="Calibri" w:cs="Calibri"/>
                <w:color w:val="000000"/>
                <w:sz w:val="16"/>
                <w:szCs w:val="16"/>
                <w:lang w:eastAsia="en-GB"/>
              </w:rPr>
              <w:t>No</w:t>
            </w:r>
          </w:p>
        </w:tc>
        <w:tc>
          <w:tcPr>
            <w:tcW w:w="1282" w:type="dxa"/>
            <w:tcBorders>
              <w:top w:val="nil"/>
              <w:left w:val="nil"/>
              <w:bottom w:val="nil"/>
              <w:right w:val="nil"/>
            </w:tcBorders>
            <w:shd w:val="clear" w:color="auto" w:fill="auto"/>
            <w:noWrap/>
            <w:vAlign w:val="bottom"/>
            <w:hideMark/>
          </w:tcPr>
          <w:p w:rsidR="00F16923" w:rsidRPr="006347EA" w:rsidRDefault="00F16923" w:rsidP="006B5454">
            <w:pPr>
              <w:spacing w:after="0" w:line="240" w:lineRule="auto"/>
              <w:jc w:val="center"/>
              <w:rPr>
                <w:rFonts w:ascii="Calibri" w:eastAsia="Times New Roman" w:hAnsi="Calibri" w:cs="Calibri"/>
                <w:color w:val="000000"/>
                <w:sz w:val="16"/>
                <w:szCs w:val="16"/>
                <w:lang w:eastAsia="en-GB"/>
              </w:rPr>
            </w:pPr>
            <w:r w:rsidRPr="006347EA">
              <w:rPr>
                <w:rFonts w:ascii="Calibri" w:eastAsia="Times New Roman" w:hAnsi="Calibri" w:cs="Calibri"/>
                <w:color w:val="000000"/>
                <w:sz w:val="16"/>
                <w:szCs w:val="16"/>
                <w:lang w:eastAsia="en-GB"/>
              </w:rPr>
              <w:t>2</w:t>
            </w:r>
          </w:p>
        </w:tc>
        <w:tc>
          <w:tcPr>
            <w:tcW w:w="1586" w:type="dxa"/>
            <w:tcBorders>
              <w:top w:val="nil"/>
              <w:left w:val="nil"/>
              <w:bottom w:val="nil"/>
              <w:right w:val="nil"/>
            </w:tcBorders>
            <w:shd w:val="clear" w:color="auto" w:fill="auto"/>
            <w:noWrap/>
            <w:vAlign w:val="bottom"/>
            <w:hideMark/>
          </w:tcPr>
          <w:p w:rsidR="00F16923" w:rsidRPr="006347EA" w:rsidRDefault="00F16923" w:rsidP="006B5454">
            <w:pPr>
              <w:spacing w:after="0" w:line="240" w:lineRule="auto"/>
              <w:jc w:val="center"/>
              <w:rPr>
                <w:rFonts w:ascii="Calibri" w:eastAsia="Times New Roman" w:hAnsi="Calibri" w:cs="Calibri"/>
                <w:color w:val="000000"/>
                <w:sz w:val="16"/>
                <w:szCs w:val="16"/>
                <w:lang w:eastAsia="en-GB"/>
              </w:rPr>
            </w:pPr>
            <w:r w:rsidRPr="006347EA">
              <w:rPr>
                <w:rFonts w:ascii="Calibri" w:eastAsia="Times New Roman" w:hAnsi="Calibri" w:cs="Calibri"/>
                <w:color w:val="000000"/>
                <w:sz w:val="16"/>
                <w:szCs w:val="16"/>
                <w:lang w:eastAsia="en-GB"/>
              </w:rPr>
              <w:t>1.39 (1.15-1.68)</w:t>
            </w:r>
          </w:p>
        </w:tc>
        <w:tc>
          <w:tcPr>
            <w:tcW w:w="2421" w:type="dxa"/>
            <w:gridSpan w:val="2"/>
            <w:tcBorders>
              <w:top w:val="nil"/>
              <w:left w:val="nil"/>
              <w:bottom w:val="nil"/>
              <w:right w:val="nil"/>
            </w:tcBorders>
            <w:shd w:val="clear" w:color="auto" w:fill="auto"/>
            <w:noWrap/>
            <w:vAlign w:val="bottom"/>
            <w:hideMark/>
          </w:tcPr>
          <w:p w:rsidR="00F16923" w:rsidRPr="006347EA" w:rsidRDefault="00F16923" w:rsidP="006B5454">
            <w:pPr>
              <w:spacing w:after="0" w:line="240" w:lineRule="auto"/>
              <w:jc w:val="center"/>
              <w:rPr>
                <w:rFonts w:ascii="Calibri" w:eastAsia="Times New Roman" w:hAnsi="Calibri" w:cs="Calibri"/>
                <w:color w:val="000000"/>
                <w:sz w:val="16"/>
                <w:szCs w:val="16"/>
                <w:lang w:eastAsia="en-GB"/>
              </w:rPr>
            </w:pPr>
            <w:r w:rsidRPr="006347EA">
              <w:rPr>
                <w:rFonts w:ascii="Calibri" w:eastAsia="Times New Roman" w:hAnsi="Calibri" w:cs="Calibri"/>
                <w:color w:val="000000"/>
                <w:sz w:val="16"/>
                <w:szCs w:val="16"/>
                <w:lang w:eastAsia="en-GB"/>
              </w:rPr>
              <w:t>P=0.186; 42.8%</w:t>
            </w:r>
          </w:p>
        </w:tc>
        <w:tc>
          <w:tcPr>
            <w:tcW w:w="3650" w:type="dxa"/>
            <w:tcBorders>
              <w:top w:val="nil"/>
              <w:left w:val="nil"/>
              <w:bottom w:val="nil"/>
              <w:right w:val="nil"/>
            </w:tcBorders>
            <w:shd w:val="clear" w:color="auto" w:fill="auto"/>
            <w:noWrap/>
            <w:vAlign w:val="bottom"/>
            <w:hideMark/>
          </w:tcPr>
          <w:p w:rsidR="00F16923" w:rsidRPr="006347EA" w:rsidRDefault="00F16923" w:rsidP="006B5454">
            <w:pPr>
              <w:spacing w:after="0" w:line="240" w:lineRule="auto"/>
              <w:jc w:val="center"/>
              <w:rPr>
                <w:rFonts w:ascii="Calibri" w:eastAsia="Times New Roman" w:hAnsi="Calibri" w:cs="Calibri"/>
                <w:color w:val="000000"/>
                <w:sz w:val="16"/>
                <w:szCs w:val="16"/>
                <w:lang w:eastAsia="en-GB"/>
              </w:rPr>
            </w:pPr>
            <w:r w:rsidRPr="006347EA">
              <w:rPr>
                <w:rFonts w:ascii="Calibri" w:eastAsia="Times New Roman" w:hAnsi="Calibri" w:cs="Calibri"/>
                <w:color w:val="000000"/>
                <w:sz w:val="16"/>
                <w:szCs w:val="16"/>
                <w:lang w:eastAsia="en-GB"/>
              </w:rPr>
              <w:t>0.18</w:t>
            </w:r>
          </w:p>
        </w:tc>
      </w:tr>
      <w:tr w:rsidR="00F16923" w:rsidRPr="006347EA" w:rsidTr="006B5454">
        <w:trPr>
          <w:trHeight w:val="20"/>
        </w:trPr>
        <w:tc>
          <w:tcPr>
            <w:tcW w:w="4135" w:type="dxa"/>
            <w:tcBorders>
              <w:top w:val="nil"/>
              <w:left w:val="nil"/>
              <w:bottom w:val="nil"/>
              <w:right w:val="nil"/>
            </w:tcBorders>
            <w:shd w:val="clear" w:color="auto" w:fill="auto"/>
            <w:noWrap/>
            <w:vAlign w:val="bottom"/>
            <w:hideMark/>
          </w:tcPr>
          <w:p w:rsidR="00F16923" w:rsidRPr="006347EA" w:rsidRDefault="00F16923" w:rsidP="006B5454">
            <w:pPr>
              <w:spacing w:after="0" w:line="240" w:lineRule="auto"/>
              <w:jc w:val="center"/>
              <w:rPr>
                <w:rFonts w:ascii="Calibri" w:eastAsia="Times New Roman" w:hAnsi="Calibri" w:cs="Calibri"/>
                <w:color w:val="000000"/>
                <w:sz w:val="16"/>
                <w:szCs w:val="16"/>
                <w:lang w:eastAsia="en-GB"/>
              </w:rPr>
            </w:pPr>
          </w:p>
        </w:tc>
        <w:tc>
          <w:tcPr>
            <w:tcW w:w="1282" w:type="dxa"/>
            <w:tcBorders>
              <w:top w:val="nil"/>
              <w:left w:val="nil"/>
              <w:bottom w:val="nil"/>
              <w:right w:val="nil"/>
            </w:tcBorders>
            <w:shd w:val="clear" w:color="auto" w:fill="auto"/>
            <w:noWrap/>
            <w:vAlign w:val="bottom"/>
            <w:hideMark/>
          </w:tcPr>
          <w:p w:rsidR="00F16923" w:rsidRPr="006347EA" w:rsidRDefault="00F16923" w:rsidP="006B5454">
            <w:pPr>
              <w:spacing w:after="0" w:line="240" w:lineRule="auto"/>
              <w:rPr>
                <w:rFonts w:ascii="Times New Roman" w:eastAsia="Times New Roman" w:hAnsi="Times New Roman" w:cs="Times New Roman"/>
                <w:sz w:val="20"/>
                <w:szCs w:val="20"/>
                <w:lang w:eastAsia="en-GB"/>
              </w:rPr>
            </w:pPr>
          </w:p>
        </w:tc>
        <w:tc>
          <w:tcPr>
            <w:tcW w:w="1586" w:type="dxa"/>
            <w:tcBorders>
              <w:top w:val="nil"/>
              <w:left w:val="nil"/>
              <w:bottom w:val="nil"/>
              <w:right w:val="nil"/>
            </w:tcBorders>
            <w:shd w:val="clear" w:color="auto" w:fill="auto"/>
            <w:noWrap/>
            <w:vAlign w:val="bottom"/>
            <w:hideMark/>
          </w:tcPr>
          <w:p w:rsidR="00F16923" w:rsidRPr="006347EA" w:rsidRDefault="00F16923" w:rsidP="006B5454">
            <w:pPr>
              <w:spacing w:after="0" w:line="240" w:lineRule="auto"/>
              <w:jc w:val="center"/>
              <w:rPr>
                <w:rFonts w:ascii="Times New Roman" w:eastAsia="Times New Roman" w:hAnsi="Times New Roman" w:cs="Times New Roman"/>
                <w:sz w:val="20"/>
                <w:szCs w:val="20"/>
                <w:lang w:eastAsia="en-GB"/>
              </w:rPr>
            </w:pPr>
          </w:p>
        </w:tc>
        <w:tc>
          <w:tcPr>
            <w:tcW w:w="2421" w:type="dxa"/>
            <w:gridSpan w:val="2"/>
            <w:tcBorders>
              <w:top w:val="nil"/>
              <w:left w:val="nil"/>
              <w:bottom w:val="nil"/>
              <w:right w:val="nil"/>
            </w:tcBorders>
            <w:shd w:val="clear" w:color="auto" w:fill="auto"/>
            <w:noWrap/>
            <w:vAlign w:val="bottom"/>
            <w:hideMark/>
          </w:tcPr>
          <w:p w:rsidR="00F16923" w:rsidRPr="006347EA" w:rsidRDefault="00F16923" w:rsidP="006B5454">
            <w:pPr>
              <w:spacing w:after="0" w:line="240" w:lineRule="auto"/>
              <w:jc w:val="center"/>
              <w:rPr>
                <w:rFonts w:ascii="Times New Roman" w:eastAsia="Times New Roman" w:hAnsi="Times New Roman" w:cs="Times New Roman"/>
                <w:sz w:val="20"/>
                <w:szCs w:val="20"/>
                <w:lang w:eastAsia="en-GB"/>
              </w:rPr>
            </w:pPr>
          </w:p>
        </w:tc>
        <w:tc>
          <w:tcPr>
            <w:tcW w:w="3650" w:type="dxa"/>
            <w:tcBorders>
              <w:top w:val="nil"/>
              <w:left w:val="nil"/>
              <w:bottom w:val="nil"/>
              <w:right w:val="nil"/>
            </w:tcBorders>
            <w:shd w:val="clear" w:color="auto" w:fill="auto"/>
            <w:noWrap/>
            <w:vAlign w:val="bottom"/>
            <w:hideMark/>
          </w:tcPr>
          <w:p w:rsidR="00F16923" w:rsidRPr="006347EA" w:rsidRDefault="00F16923" w:rsidP="006B5454">
            <w:pPr>
              <w:spacing w:after="0" w:line="240" w:lineRule="auto"/>
              <w:jc w:val="center"/>
              <w:rPr>
                <w:rFonts w:ascii="Times New Roman" w:eastAsia="Times New Roman" w:hAnsi="Times New Roman" w:cs="Times New Roman"/>
                <w:sz w:val="20"/>
                <w:szCs w:val="20"/>
                <w:lang w:eastAsia="en-GB"/>
              </w:rPr>
            </w:pPr>
          </w:p>
        </w:tc>
      </w:tr>
      <w:tr w:rsidR="00F16923" w:rsidRPr="006347EA" w:rsidTr="006B5454">
        <w:trPr>
          <w:trHeight w:val="20"/>
        </w:trPr>
        <w:tc>
          <w:tcPr>
            <w:tcW w:w="4135" w:type="dxa"/>
            <w:tcBorders>
              <w:top w:val="nil"/>
              <w:left w:val="nil"/>
              <w:bottom w:val="nil"/>
              <w:right w:val="nil"/>
            </w:tcBorders>
            <w:shd w:val="clear" w:color="auto" w:fill="auto"/>
            <w:noWrap/>
            <w:vAlign w:val="bottom"/>
            <w:hideMark/>
          </w:tcPr>
          <w:p w:rsidR="00F16923" w:rsidRPr="006347EA" w:rsidRDefault="00F16923" w:rsidP="006B5454">
            <w:pPr>
              <w:spacing w:after="0" w:line="240" w:lineRule="auto"/>
              <w:jc w:val="center"/>
              <w:rPr>
                <w:rFonts w:ascii="Times New Roman" w:eastAsia="Times New Roman" w:hAnsi="Times New Roman" w:cs="Times New Roman"/>
                <w:sz w:val="20"/>
                <w:szCs w:val="20"/>
                <w:lang w:eastAsia="en-GB"/>
              </w:rPr>
            </w:pPr>
          </w:p>
        </w:tc>
        <w:tc>
          <w:tcPr>
            <w:tcW w:w="1282" w:type="dxa"/>
            <w:tcBorders>
              <w:top w:val="nil"/>
              <w:left w:val="nil"/>
              <w:bottom w:val="nil"/>
              <w:right w:val="nil"/>
            </w:tcBorders>
            <w:shd w:val="clear" w:color="auto" w:fill="auto"/>
            <w:noWrap/>
            <w:vAlign w:val="bottom"/>
            <w:hideMark/>
          </w:tcPr>
          <w:p w:rsidR="00F16923" w:rsidRPr="006347EA" w:rsidRDefault="00F16923" w:rsidP="006B5454">
            <w:pPr>
              <w:spacing w:after="0" w:line="240" w:lineRule="auto"/>
              <w:rPr>
                <w:rFonts w:ascii="Times New Roman" w:eastAsia="Times New Roman" w:hAnsi="Times New Roman" w:cs="Times New Roman"/>
                <w:sz w:val="20"/>
                <w:szCs w:val="20"/>
                <w:lang w:eastAsia="en-GB"/>
              </w:rPr>
            </w:pPr>
          </w:p>
        </w:tc>
        <w:tc>
          <w:tcPr>
            <w:tcW w:w="1586" w:type="dxa"/>
            <w:tcBorders>
              <w:top w:val="nil"/>
              <w:left w:val="nil"/>
              <w:bottom w:val="nil"/>
              <w:right w:val="nil"/>
            </w:tcBorders>
            <w:shd w:val="clear" w:color="auto" w:fill="auto"/>
            <w:noWrap/>
            <w:vAlign w:val="bottom"/>
            <w:hideMark/>
          </w:tcPr>
          <w:p w:rsidR="00F16923" w:rsidRPr="006347EA" w:rsidRDefault="00F16923" w:rsidP="006B5454">
            <w:pPr>
              <w:spacing w:after="0" w:line="240" w:lineRule="auto"/>
              <w:jc w:val="center"/>
              <w:rPr>
                <w:rFonts w:ascii="Times New Roman" w:eastAsia="Times New Roman" w:hAnsi="Times New Roman" w:cs="Times New Roman"/>
                <w:sz w:val="20"/>
                <w:szCs w:val="20"/>
                <w:lang w:eastAsia="en-GB"/>
              </w:rPr>
            </w:pPr>
          </w:p>
        </w:tc>
        <w:tc>
          <w:tcPr>
            <w:tcW w:w="2421" w:type="dxa"/>
            <w:gridSpan w:val="2"/>
            <w:tcBorders>
              <w:top w:val="nil"/>
              <w:left w:val="nil"/>
              <w:bottom w:val="nil"/>
              <w:right w:val="nil"/>
            </w:tcBorders>
            <w:shd w:val="clear" w:color="auto" w:fill="auto"/>
            <w:noWrap/>
            <w:vAlign w:val="bottom"/>
            <w:hideMark/>
          </w:tcPr>
          <w:p w:rsidR="00F16923" w:rsidRPr="006347EA" w:rsidRDefault="00F16923" w:rsidP="006B5454">
            <w:pPr>
              <w:spacing w:after="0" w:line="240" w:lineRule="auto"/>
              <w:jc w:val="center"/>
              <w:rPr>
                <w:rFonts w:ascii="Times New Roman" w:eastAsia="Times New Roman" w:hAnsi="Times New Roman" w:cs="Times New Roman"/>
                <w:sz w:val="20"/>
                <w:szCs w:val="20"/>
                <w:lang w:eastAsia="en-GB"/>
              </w:rPr>
            </w:pPr>
          </w:p>
        </w:tc>
        <w:tc>
          <w:tcPr>
            <w:tcW w:w="3650" w:type="dxa"/>
            <w:tcBorders>
              <w:top w:val="nil"/>
              <w:left w:val="nil"/>
              <w:bottom w:val="nil"/>
              <w:right w:val="nil"/>
            </w:tcBorders>
            <w:shd w:val="clear" w:color="auto" w:fill="auto"/>
            <w:noWrap/>
            <w:vAlign w:val="bottom"/>
            <w:hideMark/>
          </w:tcPr>
          <w:p w:rsidR="00F16923" w:rsidRPr="006347EA" w:rsidRDefault="00F16923" w:rsidP="006B5454">
            <w:pPr>
              <w:spacing w:after="0" w:line="240" w:lineRule="auto"/>
              <w:jc w:val="center"/>
              <w:rPr>
                <w:rFonts w:ascii="Times New Roman" w:eastAsia="Times New Roman" w:hAnsi="Times New Roman" w:cs="Times New Roman"/>
                <w:sz w:val="20"/>
                <w:szCs w:val="20"/>
                <w:lang w:eastAsia="en-GB"/>
              </w:rPr>
            </w:pPr>
          </w:p>
        </w:tc>
      </w:tr>
      <w:tr w:rsidR="00F16923" w:rsidRPr="006347EA" w:rsidTr="006B5454">
        <w:trPr>
          <w:trHeight w:val="20"/>
        </w:trPr>
        <w:tc>
          <w:tcPr>
            <w:tcW w:w="4135" w:type="dxa"/>
            <w:tcBorders>
              <w:top w:val="nil"/>
              <w:left w:val="nil"/>
              <w:bottom w:val="nil"/>
              <w:right w:val="nil"/>
            </w:tcBorders>
            <w:shd w:val="clear" w:color="auto" w:fill="auto"/>
            <w:noWrap/>
            <w:vAlign w:val="bottom"/>
            <w:hideMark/>
          </w:tcPr>
          <w:p w:rsidR="00F16923" w:rsidRPr="006347EA" w:rsidRDefault="00F16923" w:rsidP="006B5454">
            <w:pPr>
              <w:spacing w:after="0" w:line="240" w:lineRule="auto"/>
              <w:rPr>
                <w:rFonts w:ascii="Calibri" w:eastAsia="Times New Roman" w:hAnsi="Calibri" w:cs="Calibri"/>
                <w:b/>
                <w:bCs/>
                <w:color w:val="000000"/>
                <w:sz w:val="20"/>
                <w:szCs w:val="20"/>
                <w:lang w:eastAsia="en-GB"/>
              </w:rPr>
            </w:pPr>
            <w:r w:rsidRPr="006347EA">
              <w:rPr>
                <w:rFonts w:ascii="Calibri" w:eastAsia="Times New Roman" w:hAnsi="Calibri" w:cs="Calibri"/>
                <w:b/>
                <w:bCs/>
                <w:color w:val="000000"/>
                <w:sz w:val="20"/>
                <w:szCs w:val="20"/>
                <w:lang w:eastAsia="en-GB"/>
              </w:rPr>
              <w:t>Gender</w:t>
            </w:r>
          </w:p>
        </w:tc>
        <w:tc>
          <w:tcPr>
            <w:tcW w:w="1282" w:type="dxa"/>
            <w:tcBorders>
              <w:top w:val="nil"/>
              <w:left w:val="nil"/>
              <w:bottom w:val="nil"/>
              <w:right w:val="nil"/>
            </w:tcBorders>
            <w:shd w:val="clear" w:color="auto" w:fill="auto"/>
            <w:noWrap/>
            <w:vAlign w:val="bottom"/>
            <w:hideMark/>
          </w:tcPr>
          <w:p w:rsidR="00F16923" w:rsidRPr="006347EA" w:rsidRDefault="00F16923" w:rsidP="006B5454">
            <w:pPr>
              <w:spacing w:after="0" w:line="240" w:lineRule="auto"/>
              <w:rPr>
                <w:rFonts w:ascii="Calibri" w:eastAsia="Times New Roman" w:hAnsi="Calibri" w:cs="Calibri"/>
                <w:b/>
                <w:bCs/>
                <w:color w:val="000000"/>
                <w:sz w:val="20"/>
                <w:szCs w:val="20"/>
                <w:lang w:eastAsia="en-GB"/>
              </w:rPr>
            </w:pPr>
          </w:p>
        </w:tc>
        <w:tc>
          <w:tcPr>
            <w:tcW w:w="1586" w:type="dxa"/>
            <w:tcBorders>
              <w:top w:val="nil"/>
              <w:left w:val="nil"/>
              <w:bottom w:val="nil"/>
              <w:right w:val="nil"/>
            </w:tcBorders>
            <w:shd w:val="clear" w:color="auto" w:fill="auto"/>
            <w:noWrap/>
            <w:vAlign w:val="bottom"/>
            <w:hideMark/>
          </w:tcPr>
          <w:p w:rsidR="00F16923" w:rsidRPr="006347EA" w:rsidRDefault="00F16923" w:rsidP="006B5454">
            <w:pPr>
              <w:spacing w:after="0" w:line="240" w:lineRule="auto"/>
              <w:jc w:val="center"/>
              <w:rPr>
                <w:rFonts w:ascii="Times New Roman" w:eastAsia="Times New Roman" w:hAnsi="Times New Roman" w:cs="Times New Roman"/>
                <w:sz w:val="20"/>
                <w:szCs w:val="20"/>
                <w:lang w:eastAsia="en-GB"/>
              </w:rPr>
            </w:pPr>
          </w:p>
        </w:tc>
        <w:tc>
          <w:tcPr>
            <w:tcW w:w="2421" w:type="dxa"/>
            <w:gridSpan w:val="2"/>
            <w:tcBorders>
              <w:top w:val="nil"/>
              <w:left w:val="nil"/>
              <w:bottom w:val="nil"/>
              <w:right w:val="nil"/>
            </w:tcBorders>
            <w:shd w:val="clear" w:color="auto" w:fill="auto"/>
            <w:noWrap/>
            <w:vAlign w:val="bottom"/>
            <w:hideMark/>
          </w:tcPr>
          <w:p w:rsidR="00F16923" w:rsidRPr="006347EA" w:rsidRDefault="00F16923" w:rsidP="006B5454">
            <w:pPr>
              <w:spacing w:after="0" w:line="240" w:lineRule="auto"/>
              <w:jc w:val="center"/>
              <w:rPr>
                <w:rFonts w:ascii="Times New Roman" w:eastAsia="Times New Roman" w:hAnsi="Times New Roman" w:cs="Times New Roman"/>
                <w:sz w:val="20"/>
                <w:szCs w:val="20"/>
                <w:lang w:eastAsia="en-GB"/>
              </w:rPr>
            </w:pPr>
          </w:p>
        </w:tc>
        <w:tc>
          <w:tcPr>
            <w:tcW w:w="3650" w:type="dxa"/>
            <w:tcBorders>
              <w:top w:val="nil"/>
              <w:left w:val="nil"/>
              <w:bottom w:val="nil"/>
              <w:right w:val="nil"/>
            </w:tcBorders>
            <w:shd w:val="clear" w:color="auto" w:fill="auto"/>
            <w:noWrap/>
            <w:vAlign w:val="bottom"/>
            <w:hideMark/>
          </w:tcPr>
          <w:p w:rsidR="00F16923" w:rsidRPr="006347EA" w:rsidRDefault="00F16923" w:rsidP="006B5454">
            <w:pPr>
              <w:spacing w:after="0" w:line="240" w:lineRule="auto"/>
              <w:jc w:val="center"/>
              <w:rPr>
                <w:rFonts w:ascii="Times New Roman" w:eastAsia="Times New Roman" w:hAnsi="Times New Roman" w:cs="Times New Roman"/>
                <w:sz w:val="20"/>
                <w:szCs w:val="20"/>
                <w:lang w:eastAsia="en-GB"/>
              </w:rPr>
            </w:pPr>
          </w:p>
        </w:tc>
      </w:tr>
      <w:tr w:rsidR="00F16923" w:rsidRPr="006347EA" w:rsidTr="006B5454">
        <w:trPr>
          <w:trHeight w:val="20"/>
        </w:trPr>
        <w:tc>
          <w:tcPr>
            <w:tcW w:w="4135" w:type="dxa"/>
            <w:tcBorders>
              <w:top w:val="nil"/>
              <w:left w:val="nil"/>
              <w:bottom w:val="nil"/>
              <w:right w:val="nil"/>
            </w:tcBorders>
            <w:shd w:val="clear" w:color="auto" w:fill="auto"/>
            <w:noWrap/>
            <w:vAlign w:val="bottom"/>
            <w:hideMark/>
          </w:tcPr>
          <w:p w:rsidR="00F16923" w:rsidRPr="006347EA" w:rsidRDefault="00F16923" w:rsidP="006B5454">
            <w:pPr>
              <w:spacing w:after="0" w:line="240" w:lineRule="auto"/>
              <w:rPr>
                <w:rFonts w:ascii="Calibri" w:eastAsia="Times New Roman" w:hAnsi="Calibri" w:cs="Calibri"/>
                <w:color w:val="000000"/>
                <w:sz w:val="20"/>
                <w:szCs w:val="20"/>
                <w:lang w:eastAsia="en-GB"/>
              </w:rPr>
            </w:pPr>
            <w:r w:rsidRPr="006347EA">
              <w:rPr>
                <w:rFonts w:ascii="Calibri" w:eastAsia="Times New Roman" w:hAnsi="Calibri" w:cs="Calibri"/>
                <w:color w:val="000000"/>
                <w:sz w:val="20"/>
                <w:szCs w:val="20"/>
                <w:lang w:eastAsia="en-GB"/>
              </w:rPr>
              <w:t>All studies</w:t>
            </w:r>
          </w:p>
        </w:tc>
        <w:tc>
          <w:tcPr>
            <w:tcW w:w="1282" w:type="dxa"/>
            <w:tcBorders>
              <w:top w:val="nil"/>
              <w:left w:val="nil"/>
              <w:bottom w:val="nil"/>
              <w:right w:val="nil"/>
            </w:tcBorders>
            <w:shd w:val="clear" w:color="auto" w:fill="auto"/>
            <w:noWrap/>
            <w:vAlign w:val="bottom"/>
            <w:hideMark/>
          </w:tcPr>
          <w:p w:rsidR="00F16923" w:rsidRPr="006347EA" w:rsidRDefault="00F16923" w:rsidP="006B5454">
            <w:pPr>
              <w:spacing w:after="0" w:line="240" w:lineRule="auto"/>
              <w:jc w:val="center"/>
              <w:rPr>
                <w:rFonts w:ascii="Calibri" w:eastAsia="Times New Roman" w:hAnsi="Calibri" w:cs="Calibri"/>
                <w:color w:val="000000"/>
                <w:sz w:val="16"/>
                <w:szCs w:val="16"/>
                <w:lang w:eastAsia="en-GB"/>
              </w:rPr>
            </w:pPr>
            <w:r w:rsidRPr="006347EA">
              <w:rPr>
                <w:rFonts w:ascii="Calibri" w:eastAsia="Times New Roman" w:hAnsi="Calibri" w:cs="Calibri"/>
                <w:color w:val="000000"/>
                <w:sz w:val="16"/>
                <w:szCs w:val="16"/>
                <w:lang w:eastAsia="en-GB"/>
              </w:rPr>
              <w:t>7</w:t>
            </w:r>
          </w:p>
        </w:tc>
        <w:tc>
          <w:tcPr>
            <w:tcW w:w="1586" w:type="dxa"/>
            <w:tcBorders>
              <w:top w:val="nil"/>
              <w:left w:val="nil"/>
              <w:bottom w:val="nil"/>
              <w:right w:val="nil"/>
            </w:tcBorders>
            <w:shd w:val="clear" w:color="auto" w:fill="auto"/>
            <w:noWrap/>
            <w:vAlign w:val="bottom"/>
            <w:hideMark/>
          </w:tcPr>
          <w:p w:rsidR="00F16923" w:rsidRPr="006347EA" w:rsidRDefault="00F16923" w:rsidP="006B5454">
            <w:pPr>
              <w:spacing w:after="0" w:line="240" w:lineRule="auto"/>
              <w:jc w:val="center"/>
              <w:rPr>
                <w:rFonts w:ascii="Calibri" w:eastAsia="Times New Roman" w:hAnsi="Calibri" w:cs="Calibri"/>
                <w:color w:val="000000"/>
                <w:sz w:val="16"/>
                <w:szCs w:val="16"/>
                <w:lang w:eastAsia="en-GB"/>
              </w:rPr>
            </w:pPr>
            <w:r w:rsidRPr="006347EA">
              <w:rPr>
                <w:rFonts w:ascii="Calibri" w:eastAsia="Times New Roman" w:hAnsi="Calibri" w:cs="Calibri"/>
                <w:color w:val="000000"/>
                <w:sz w:val="16"/>
                <w:szCs w:val="16"/>
                <w:lang w:eastAsia="en-GB"/>
              </w:rPr>
              <w:t>-</w:t>
            </w:r>
          </w:p>
        </w:tc>
        <w:tc>
          <w:tcPr>
            <w:tcW w:w="2421" w:type="dxa"/>
            <w:gridSpan w:val="2"/>
            <w:tcBorders>
              <w:top w:val="nil"/>
              <w:left w:val="nil"/>
              <w:bottom w:val="nil"/>
              <w:right w:val="nil"/>
            </w:tcBorders>
            <w:shd w:val="clear" w:color="auto" w:fill="auto"/>
            <w:noWrap/>
            <w:vAlign w:val="bottom"/>
            <w:hideMark/>
          </w:tcPr>
          <w:p w:rsidR="00F16923" w:rsidRPr="006347EA" w:rsidRDefault="00F16923" w:rsidP="006B5454">
            <w:pPr>
              <w:spacing w:after="0" w:line="240" w:lineRule="auto"/>
              <w:jc w:val="center"/>
              <w:rPr>
                <w:rFonts w:ascii="Calibri" w:eastAsia="Times New Roman" w:hAnsi="Calibri" w:cs="Calibri"/>
                <w:color w:val="000000"/>
                <w:sz w:val="16"/>
                <w:szCs w:val="16"/>
                <w:lang w:eastAsia="en-GB"/>
              </w:rPr>
            </w:pPr>
            <w:r w:rsidRPr="006347EA">
              <w:rPr>
                <w:rFonts w:ascii="Calibri" w:eastAsia="Times New Roman" w:hAnsi="Calibri" w:cs="Calibri"/>
                <w:color w:val="000000"/>
                <w:sz w:val="16"/>
                <w:szCs w:val="16"/>
                <w:lang w:eastAsia="en-GB"/>
              </w:rPr>
              <w:t>P=0.01; 73.9%</w:t>
            </w:r>
          </w:p>
        </w:tc>
        <w:tc>
          <w:tcPr>
            <w:tcW w:w="3650" w:type="dxa"/>
            <w:tcBorders>
              <w:top w:val="nil"/>
              <w:left w:val="nil"/>
              <w:bottom w:val="nil"/>
              <w:right w:val="nil"/>
            </w:tcBorders>
            <w:shd w:val="clear" w:color="auto" w:fill="auto"/>
            <w:noWrap/>
            <w:vAlign w:val="bottom"/>
            <w:hideMark/>
          </w:tcPr>
          <w:p w:rsidR="00F16923" w:rsidRPr="006347EA" w:rsidRDefault="00F16923" w:rsidP="006B5454">
            <w:pPr>
              <w:spacing w:after="0" w:line="240" w:lineRule="auto"/>
              <w:jc w:val="center"/>
              <w:rPr>
                <w:rFonts w:ascii="Calibri" w:eastAsia="Times New Roman" w:hAnsi="Calibri" w:cs="Calibri"/>
                <w:color w:val="000000"/>
                <w:sz w:val="16"/>
                <w:szCs w:val="16"/>
                <w:lang w:eastAsia="en-GB"/>
              </w:rPr>
            </w:pPr>
            <w:r w:rsidRPr="006347EA">
              <w:rPr>
                <w:rFonts w:ascii="Calibri" w:eastAsia="Times New Roman" w:hAnsi="Calibri" w:cs="Calibri"/>
                <w:color w:val="000000"/>
                <w:sz w:val="16"/>
                <w:szCs w:val="16"/>
                <w:lang w:eastAsia="en-GB"/>
              </w:rPr>
              <w:t>-</w:t>
            </w:r>
          </w:p>
        </w:tc>
      </w:tr>
      <w:tr w:rsidR="00F16923" w:rsidRPr="006347EA" w:rsidTr="006B5454">
        <w:trPr>
          <w:trHeight w:val="20"/>
        </w:trPr>
        <w:tc>
          <w:tcPr>
            <w:tcW w:w="4135" w:type="dxa"/>
            <w:tcBorders>
              <w:top w:val="nil"/>
              <w:left w:val="nil"/>
              <w:bottom w:val="nil"/>
              <w:right w:val="nil"/>
            </w:tcBorders>
            <w:shd w:val="clear" w:color="auto" w:fill="auto"/>
            <w:noWrap/>
            <w:vAlign w:val="bottom"/>
            <w:hideMark/>
          </w:tcPr>
          <w:p w:rsidR="00F16923" w:rsidRPr="006347EA" w:rsidRDefault="00F16923" w:rsidP="006B5454">
            <w:pPr>
              <w:spacing w:after="0" w:line="240" w:lineRule="auto"/>
              <w:jc w:val="center"/>
              <w:rPr>
                <w:rFonts w:ascii="Calibri" w:eastAsia="Times New Roman" w:hAnsi="Calibri" w:cs="Calibri"/>
                <w:color w:val="000000"/>
                <w:sz w:val="16"/>
                <w:szCs w:val="16"/>
                <w:lang w:eastAsia="en-GB"/>
              </w:rPr>
            </w:pPr>
          </w:p>
        </w:tc>
        <w:tc>
          <w:tcPr>
            <w:tcW w:w="1282" w:type="dxa"/>
            <w:tcBorders>
              <w:top w:val="nil"/>
              <w:left w:val="nil"/>
              <w:bottom w:val="nil"/>
              <w:right w:val="nil"/>
            </w:tcBorders>
            <w:shd w:val="clear" w:color="auto" w:fill="auto"/>
            <w:noWrap/>
            <w:vAlign w:val="bottom"/>
            <w:hideMark/>
          </w:tcPr>
          <w:p w:rsidR="00F16923" w:rsidRPr="006347EA" w:rsidRDefault="00F16923" w:rsidP="006B5454">
            <w:pPr>
              <w:spacing w:after="0" w:line="240" w:lineRule="auto"/>
              <w:rPr>
                <w:rFonts w:ascii="Times New Roman" w:eastAsia="Times New Roman" w:hAnsi="Times New Roman" w:cs="Times New Roman"/>
                <w:sz w:val="20"/>
                <w:szCs w:val="20"/>
                <w:lang w:eastAsia="en-GB"/>
              </w:rPr>
            </w:pPr>
          </w:p>
        </w:tc>
        <w:tc>
          <w:tcPr>
            <w:tcW w:w="1586" w:type="dxa"/>
            <w:tcBorders>
              <w:top w:val="nil"/>
              <w:left w:val="nil"/>
              <w:bottom w:val="nil"/>
              <w:right w:val="nil"/>
            </w:tcBorders>
            <w:shd w:val="clear" w:color="auto" w:fill="auto"/>
            <w:noWrap/>
            <w:vAlign w:val="bottom"/>
            <w:hideMark/>
          </w:tcPr>
          <w:p w:rsidR="00F16923" w:rsidRPr="006347EA" w:rsidRDefault="00F16923" w:rsidP="006B5454">
            <w:pPr>
              <w:spacing w:after="0" w:line="240" w:lineRule="auto"/>
              <w:jc w:val="center"/>
              <w:rPr>
                <w:rFonts w:ascii="Times New Roman" w:eastAsia="Times New Roman" w:hAnsi="Times New Roman" w:cs="Times New Roman"/>
                <w:sz w:val="20"/>
                <w:szCs w:val="20"/>
                <w:lang w:eastAsia="en-GB"/>
              </w:rPr>
            </w:pPr>
          </w:p>
        </w:tc>
        <w:tc>
          <w:tcPr>
            <w:tcW w:w="2421" w:type="dxa"/>
            <w:gridSpan w:val="2"/>
            <w:tcBorders>
              <w:top w:val="nil"/>
              <w:left w:val="nil"/>
              <w:bottom w:val="nil"/>
              <w:right w:val="nil"/>
            </w:tcBorders>
            <w:shd w:val="clear" w:color="auto" w:fill="auto"/>
            <w:noWrap/>
            <w:vAlign w:val="bottom"/>
            <w:hideMark/>
          </w:tcPr>
          <w:p w:rsidR="00F16923" w:rsidRPr="006347EA" w:rsidRDefault="00F16923" w:rsidP="006B5454">
            <w:pPr>
              <w:spacing w:after="0" w:line="240" w:lineRule="auto"/>
              <w:jc w:val="center"/>
              <w:rPr>
                <w:rFonts w:ascii="Times New Roman" w:eastAsia="Times New Roman" w:hAnsi="Times New Roman" w:cs="Times New Roman"/>
                <w:sz w:val="20"/>
                <w:szCs w:val="20"/>
                <w:lang w:eastAsia="en-GB"/>
              </w:rPr>
            </w:pPr>
          </w:p>
        </w:tc>
        <w:tc>
          <w:tcPr>
            <w:tcW w:w="3650" w:type="dxa"/>
            <w:tcBorders>
              <w:top w:val="nil"/>
              <w:left w:val="nil"/>
              <w:bottom w:val="nil"/>
              <w:right w:val="nil"/>
            </w:tcBorders>
            <w:shd w:val="clear" w:color="auto" w:fill="auto"/>
            <w:noWrap/>
            <w:vAlign w:val="bottom"/>
            <w:hideMark/>
          </w:tcPr>
          <w:p w:rsidR="00F16923" w:rsidRPr="006347EA" w:rsidRDefault="00F16923" w:rsidP="006B5454">
            <w:pPr>
              <w:spacing w:after="0" w:line="240" w:lineRule="auto"/>
              <w:jc w:val="center"/>
              <w:rPr>
                <w:rFonts w:ascii="Times New Roman" w:eastAsia="Times New Roman" w:hAnsi="Times New Roman" w:cs="Times New Roman"/>
                <w:sz w:val="20"/>
                <w:szCs w:val="20"/>
                <w:lang w:eastAsia="en-GB"/>
              </w:rPr>
            </w:pPr>
          </w:p>
        </w:tc>
      </w:tr>
      <w:tr w:rsidR="00F16923" w:rsidRPr="006347EA" w:rsidTr="006B5454">
        <w:trPr>
          <w:trHeight w:val="20"/>
        </w:trPr>
        <w:tc>
          <w:tcPr>
            <w:tcW w:w="4135" w:type="dxa"/>
            <w:tcBorders>
              <w:top w:val="nil"/>
              <w:left w:val="nil"/>
              <w:bottom w:val="nil"/>
              <w:right w:val="nil"/>
            </w:tcBorders>
            <w:shd w:val="clear" w:color="auto" w:fill="auto"/>
            <w:noWrap/>
            <w:vAlign w:val="bottom"/>
            <w:hideMark/>
          </w:tcPr>
          <w:p w:rsidR="00F16923" w:rsidRPr="006347EA" w:rsidRDefault="00F16923" w:rsidP="006B5454">
            <w:pPr>
              <w:spacing w:after="0" w:line="240" w:lineRule="auto"/>
              <w:rPr>
                <w:rFonts w:ascii="Calibri" w:eastAsia="Times New Roman" w:hAnsi="Calibri" w:cs="Calibri"/>
                <w:color w:val="000000"/>
                <w:sz w:val="20"/>
                <w:szCs w:val="20"/>
                <w:lang w:eastAsia="en-GB"/>
              </w:rPr>
            </w:pPr>
            <w:r w:rsidRPr="006347EA">
              <w:rPr>
                <w:rFonts w:ascii="Calibri" w:eastAsia="Times New Roman" w:hAnsi="Calibri" w:cs="Calibri"/>
                <w:color w:val="000000"/>
                <w:sz w:val="20"/>
                <w:szCs w:val="20"/>
                <w:lang w:eastAsia="en-GB"/>
              </w:rPr>
              <w:t xml:space="preserve">Mean age of study population </w:t>
            </w:r>
          </w:p>
        </w:tc>
        <w:tc>
          <w:tcPr>
            <w:tcW w:w="1282" w:type="dxa"/>
            <w:tcBorders>
              <w:top w:val="nil"/>
              <w:left w:val="nil"/>
              <w:bottom w:val="nil"/>
              <w:right w:val="nil"/>
            </w:tcBorders>
            <w:shd w:val="clear" w:color="auto" w:fill="auto"/>
            <w:noWrap/>
            <w:vAlign w:val="bottom"/>
            <w:hideMark/>
          </w:tcPr>
          <w:p w:rsidR="00F16923" w:rsidRPr="006347EA" w:rsidRDefault="00F16923" w:rsidP="006B5454">
            <w:pPr>
              <w:spacing w:after="0" w:line="240" w:lineRule="auto"/>
              <w:rPr>
                <w:rFonts w:ascii="Calibri" w:eastAsia="Times New Roman" w:hAnsi="Calibri" w:cs="Calibri"/>
                <w:color w:val="000000"/>
                <w:sz w:val="20"/>
                <w:szCs w:val="20"/>
                <w:lang w:eastAsia="en-GB"/>
              </w:rPr>
            </w:pPr>
          </w:p>
        </w:tc>
        <w:tc>
          <w:tcPr>
            <w:tcW w:w="1586" w:type="dxa"/>
            <w:tcBorders>
              <w:top w:val="nil"/>
              <w:left w:val="nil"/>
              <w:bottom w:val="nil"/>
              <w:right w:val="nil"/>
            </w:tcBorders>
            <w:shd w:val="clear" w:color="auto" w:fill="auto"/>
            <w:noWrap/>
            <w:vAlign w:val="bottom"/>
            <w:hideMark/>
          </w:tcPr>
          <w:p w:rsidR="00F16923" w:rsidRPr="006347EA" w:rsidRDefault="00F16923" w:rsidP="006B5454">
            <w:pPr>
              <w:spacing w:after="0" w:line="240" w:lineRule="auto"/>
              <w:jc w:val="center"/>
              <w:rPr>
                <w:rFonts w:ascii="Times New Roman" w:eastAsia="Times New Roman" w:hAnsi="Times New Roman" w:cs="Times New Roman"/>
                <w:sz w:val="20"/>
                <w:szCs w:val="20"/>
                <w:lang w:eastAsia="en-GB"/>
              </w:rPr>
            </w:pPr>
          </w:p>
        </w:tc>
        <w:tc>
          <w:tcPr>
            <w:tcW w:w="2421" w:type="dxa"/>
            <w:gridSpan w:val="2"/>
            <w:tcBorders>
              <w:top w:val="nil"/>
              <w:left w:val="nil"/>
              <w:bottom w:val="nil"/>
              <w:right w:val="nil"/>
            </w:tcBorders>
            <w:shd w:val="clear" w:color="auto" w:fill="auto"/>
            <w:noWrap/>
            <w:vAlign w:val="bottom"/>
            <w:hideMark/>
          </w:tcPr>
          <w:p w:rsidR="00F16923" w:rsidRPr="006347EA" w:rsidRDefault="00F16923" w:rsidP="006B5454">
            <w:pPr>
              <w:spacing w:after="0" w:line="240" w:lineRule="auto"/>
              <w:jc w:val="center"/>
              <w:rPr>
                <w:rFonts w:ascii="Times New Roman" w:eastAsia="Times New Roman" w:hAnsi="Times New Roman" w:cs="Times New Roman"/>
                <w:sz w:val="20"/>
                <w:szCs w:val="20"/>
                <w:lang w:eastAsia="en-GB"/>
              </w:rPr>
            </w:pPr>
          </w:p>
        </w:tc>
        <w:tc>
          <w:tcPr>
            <w:tcW w:w="3650" w:type="dxa"/>
            <w:tcBorders>
              <w:top w:val="nil"/>
              <w:left w:val="nil"/>
              <w:bottom w:val="nil"/>
              <w:right w:val="nil"/>
            </w:tcBorders>
            <w:shd w:val="clear" w:color="auto" w:fill="auto"/>
            <w:noWrap/>
            <w:vAlign w:val="bottom"/>
            <w:hideMark/>
          </w:tcPr>
          <w:p w:rsidR="00F16923" w:rsidRPr="006347EA" w:rsidRDefault="00F16923" w:rsidP="006B5454">
            <w:pPr>
              <w:spacing w:after="0" w:line="240" w:lineRule="auto"/>
              <w:jc w:val="center"/>
              <w:rPr>
                <w:rFonts w:ascii="Times New Roman" w:eastAsia="Times New Roman" w:hAnsi="Times New Roman" w:cs="Times New Roman"/>
                <w:sz w:val="20"/>
                <w:szCs w:val="20"/>
                <w:lang w:eastAsia="en-GB"/>
              </w:rPr>
            </w:pPr>
          </w:p>
        </w:tc>
      </w:tr>
      <w:tr w:rsidR="00F16923" w:rsidRPr="006347EA" w:rsidTr="006B5454">
        <w:trPr>
          <w:trHeight w:val="20"/>
        </w:trPr>
        <w:tc>
          <w:tcPr>
            <w:tcW w:w="4135" w:type="dxa"/>
            <w:tcBorders>
              <w:top w:val="nil"/>
              <w:left w:val="nil"/>
              <w:bottom w:val="nil"/>
              <w:right w:val="nil"/>
            </w:tcBorders>
            <w:shd w:val="clear" w:color="auto" w:fill="auto"/>
            <w:noWrap/>
            <w:vAlign w:val="bottom"/>
            <w:hideMark/>
          </w:tcPr>
          <w:p w:rsidR="00F16923" w:rsidRPr="006347EA" w:rsidRDefault="00F16923" w:rsidP="006B5454">
            <w:pPr>
              <w:spacing w:after="0" w:line="240" w:lineRule="auto"/>
              <w:rPr>
                <w:rFonts w:ascii="Calibri" w:eastAsia="Times New Roman" w:hAnsi="Calibri" w:cs="Calibri"/>
                <w:color w:val="000000"/>
                <w:sz w:val="16"/>
                <w:szCs w:val="16"/>
                <w:lang w:eastAsia="en-GB"/>
              </w:rPr>
            </w:pPr>
            <w:r w:rsidRPr="006347EA">
              <w:rPr>
                <w:rFonts w:ascii="Calibri" w:eastAsia="Times New Roman" w:hAnsi="Calibri" w:cs="Calibri"/>
                <w:color w:val="000000"/>
                <w:sz w:val="16"/>
                <w:szCs w:val="16"/>
                <w:lang w:eastAsia="en-GB"/>
              </w:rPr>
              <w:t>≥60 years</w:t>
            </w:r>
          </w:p>
        </w:tc>
        <w:tc>
          <w:tcPr>
            <w:tcW w:w="1282" w:type="dxa"/>
            <w:tcBorders>
              <w:top w:val="nil"/>
              <w:left w:val="nil"/>
              <w:bottom w:val="nil"/>
              <w:right w:val="nil"/>
            </w:tcBorders>
            <w:shd w:val="clear" w:color="auto" w:fill="auto"/>
            <w:noWrap/>
            <w:vAlign w:val="bottom"/>
            <w:hideMark/>
          </w:tcPr>
          <w:p w:rsidR="00F16923" w:rsidRPr="006347EA" w:rsidRDefault="00F16923" w:rsidP="006B5454">
            <w:pPr>
              <w:spacing w:after="0" w:line="240" w:lineRule="auto"/>
              <w:jc w:val="center"/>
              <w:rPr>
                <w:rFonts w:ascii="Calibri" w:eastAsia="Times New Roman" w:hAnsi="Calibri" w:cs="Calibri"/>
                <w:color w:val="000000"/>
                <w:sz w:val="16"/>
                <w:szCs w:val="16"/>
                <w:lang w:eastAsia="en-GB"/>
              </w:rPr>
            </w:pPr>
            <w:r w:rsidRPr="006347EA">
              <w:rPr>
                <w:rFonts w:ascii="Calibri" w:eastAsia="Times New Roman" w:hAnsi="Calibri" w:cs="Calibri"/>
                <w:color w:val="000000"/>
                <w:sz w:val="16"/>
                <w:szCs w:val="16"/>
                <w:lang w:eastAsia="en-GB"/>
              </w:rPr>
              <w:t>2</w:t>
            </w:r>
          </w:p>
        </w:tc>
        <w:tc>
          <w:tcPr>
            <w:tcW w:w="1586" w:type="dxa"/>
            <w:tcBorders>
              <w:top w:val="nil"/>
              <w:left w:val="nil"/>
              <w:bottom w:val="nil"/>
              <w:right w:val="nil"/>
            </w:tcBorders>
            <w:shd w:val="clear" w:color="auto" w:fill="auto"/>
            <w:noWrap/>
            <w:vAlign w:val="bottom"/>
            <w:hideMark/>
          </w:tcPr>
          <w:p w:rsidR="00F16923" w:rsidRPr="006347EA" w:rsidRDefault="00F16923" w:rsidP="006B5454">
            <w:pPr>
              <w:spacing w:after="0" w:line="240" w:lineRule="auto"/>
              <w:jc w:val="center"/>
              <w:rPr>
                <w:rFonts w:ascii="Calibri" w:eastAsia="Times New Roman" w:hAnsi="Calibri" w:cs="Calibri"/>
                <w:color w:val="000000"/>
                <w:sz w:val="16"/>
                <w:szCs w:val="16"/>
                <w:lang w:eastAsia="en-GB"/>
              </w:rPr>
            </w:pPr>
            <w:r w:rsidRPr="006347EA">
              <w:rPr>
                <w:rFonts w:ascii="Calibri" w:eastAsia="Times New Roman" w:hAnsi="Calibri" w:cs="Calibri"/>
                <w:color w:val="000000"/>
                <w:sz w:val="16"/>
                <w:szCs w:val="16"/>
                <w:lang w:eastAsia="en-GB"/>
              </w:rPr>
              <w:t>0.62 (0.40-0.95)</w:t>
            </w:r>
          </w:p>
        </w:tc>
        <w:tc>
          <w:tcPr>
            <w:tcW w:w="2421" w:type="dxa"/>
            <w:gridSpan w:val="2"/>
            <w:tcBorders>
              <w:top w:val="nil"/>
              <w:left w:val="nil"/>
              <w:bottom w:val="nil"/>
              <w:right w:val="nil"/>
            </w:tcBorders>
            <w:shd w:val="clear" w:color="auto" w:fill="auto"/>
            <w:noWrap/>
            <w:vAlign w:val="bottom"/>
            <w:hideMark/>
          </w:tcPr>
          <w:p w:rsidR="00F16923" w:rsidRPr="006347EA" w:rsidRDefault="00F16923" w:rsidP="006B5454">
            <w:pPr>
              <w:spacing w:after="0" w:line="240" w:lineRule="auto"/>
              <w:jc w:val="center"/>
              <w:rPr>
                <w:rFonts w:ascii="Calibri" w:eastAsia="Times New Roman" w:hAnsi="Calibri" w:cs="Calibri"/>
                <w:color w:val="000000"/>
                <w:sz w:val="16"/>
                <w:szCs w:val="16"/>
                <w:lang w:eastAsia="en-GB"/>
              </w:rPr>
            </w:pPr>
            <w:r w:rsidRPr="006347EA">
              <w:rPr>
                <w:rFonts w:ascii="Calibri" w:eastAsia="Times New Roman" w:hAnsi="Calibri" w:cs="Calibri"/>
                <w:color w:val="000000"/>
                <w:sz w:val="16"/>
                <w:szCs w:val="16"/>
                <w:lang w:eastAsia="en-GB"/>
              </w:rPr>
              <w:t>P=0.335;  0.0%</w:t>
            </w:r>
          </w:p>
        </w:tc>
        <w:tc>
          <w:tcPr>
            <w:tcW w:w="3650" w:type="dxa"/>
            <w:tcBorders>
              <w:top w:val="nil"/>
              <w:left w:val="nil"/>
              <w:bottom w:val="nil"/>
              <w:right w:val="nil"/>
            </w:tcBorders>
            <w:shd w:val="clear" w:color="auto" w:fill="auto"/>
            <w:noWrap/>
            <w:vAlign w:val="bottom"/>
            <w:hideMark/>
          </w:tcPr>
          <w:p w:rsidR="00F16923" w:rsidRPr="006347EA" w:rsidRDefault="00F16923" w:rsidP="006B5454">
            <w:pPr>
              <w:spacing w:after="0" w:line="240" w:lineRule="auto"/>
              <w:jc w:val="center"/>
              <w:rPr>
                <w:rFonts w:ascii="Calibri" w:eastAsia="Times New Roman" w:hAnsi="Calibri" w:cs="Calibri"/>
                <w:color w:val="000000"/>
                <w:sz w:val="16"/>
                <w:szCs w:val="16"/>
                <w:lang w:eastAsia="en-GB"/>
              </w:rPr>
            </w:pPr>
          </w:p>
        </w:tc>
      </w:tr>
      <w:tr w:rsidR="00F16923" w:rsidRPr="006347EA" w:rsidTr="006B5454">
        <w:trPr>
          <w:trHeight w:val="20"/>
        </w:trPr>
        <w:tc>
          <w:tcPr>
            <w:tcW w:w="4135" w:type="dxa"/>
            <w:tcBorders>
              <w:top w:val="nil"/>
              <w:left w:val="nil"/>
              <w:bottom w:val="nil"/>
              <w:right w:val="nil"/>
            </w:tcBorders>
            <w:shd w:val="clear" w:color="auto" w:fill="auto"/>
            <w:noWrap/>
            <w:vAlign w:val="bottom"/>
            <w:hideMark/>
          </w:tcPr>
          <w:p w:rsidR="00F16923" w:rsidRPr="006347EA" w:rsidRDefault="00F16923" w:rsidP="006B5454">
            <w:pPr>
              <w:spacing w:after="0" w:line="240" w:lineRule="auto"/>
              <w:rPr>
                <w:rFonts w:ascii="Calibri" w:eastAsia="Times New Roman" w:hAnsi="Calibri" w:cs="Calibri"/>
                <w:color w:val="000000"/>
                <w:sz w:val="16"/>
                <w:szCs w:val="16"/>
                <w:lang w:eastAsia="en-GB"/>
              </w:rPr>
            </w:pPr>
            <w:r w:rsidRPr="006347EA">
              <w:rPr>
                <w:rFonts w:ascii="Calibri" w:eastAsia="Times New Roman" w:hAnsi="Calibri" w:cs="Calibri"/>
                <w:color w:val="000000"/>
                <w:sz w:val="16"/>
                <w:szCs w:val="16"/>
                <w:lang w:eastAsia="en-GB"/>
              </w:rPr>
              <w:t>&lt;60 years</w:t>
            </w:r>
          </w:p>
        </w:tc>
        <w:tc>
          <w:tcPr>
            <w:tcW w:w="1282" w:type="dxa"/>
            <w:tcBorders>
              <w:top w:val="nil"/>
              <w:left w:val="nil"/>
              <w:bottom w:val="nil"/>
              <w:right w:val="nil"/>
            </w:tcBorders>
            <w:shd w:val="clear" w:color="auto" w:fill="auto"/>
            <w:noWrap/>
            <w:vAlign w:val="bottom"/>
            <w:hideMark/>
          </w:tcPr>
          <w:p w:rsidR="00F16923" w:rsidRPr="006347EA" w:rsidRDefault="00F16923" w:rsidP="006B5454">
            <w:pPr>
              <w:spacing w:after="0" w:line="240" w:lineRule="auto"/>
              <w:jc w:val="center"/>
              <w:rPr>
                <w:rFonts w:ascii="Calibri" w:eastAsia="Times New Roman" w:hAnsi="Calibri" w:cs="Calibri"/>
                <w:color w:val="000000"/>
                <w:sz w:val="16"/>
                <w:szCs w:val="16"/>
                <w:lang w:eastAsia="en-GB"/>
              </w:rPr>
            </w:pPr>
            <w:r w:rsidRPr="006347EA">
              <w:rPr>
                <w:rFonts w:ascii="Calibri" w:eastAsia="Times New Roman" w:hAnsi="Calibri" w:cs="Calibri"/>
                <w:color w:val="000000"/>
                <w:sz w:val="16"/>
                <w:szCs w:val="16"/>
                <w:lang w:eastAsia="en-GB"/>
              </w:rPr>
              <w:t>3</w:t>
            </w:r>
          </w:p>
        </w:tc>
        <w:tc>
          <w:tcPr>
            <w:tcW w:w="1586" w:type="dxa"/>
            <w:tcBorders>
              <w:top w:val="nil"/>
              <w:left w:val="nil"/>
              <w:bottom w:val="nil"/>
              <w:right w:val="nil"/>
            </w:tcBorders>
            <w:shd w:val="clear" w:color="auto" w:fill="auto"/>
            <w:noWrap/>
            <w:vAlign w:val="bottom"/>
            <w:hideMark/>
          </w:tcPr>
          <w:p w:rsidR="00F16923" w:rsidRPr="006347EA" w:rsidRDefault="00F16923" w:rsidP="006B5454">
            <w:pPr>
              <w:spacing w:after="0" w:line="240" w:lineRule="auto"/>
              <w:jc w:val="center"/>
              <w:rPr>
                <w:rFonts w:ascii="Calibri" w:eastAsia="Times New Roman" w:hAnsi="Calibri" w:cs="Calibri"/>
                <w:color w:val="000000"/>
                <w:sz w:val="16"/>
                <w:szCs w:val="16"/>
                <w:lang w:eastAsia="en-GB"/>
              </w:rPr>
            </w:pPr>
            <w:r w:rsidRPr="006347EA">
              <w:rPr>
                <w:rFonts w:ascii="Calibri" w:eastAsia="Times New Roman" w:hAnsi="Calibri" w:cs="Calibri"/>
                <w:color w:val="000000"/>
                <w:sz w:val="16"/>
                <w:szCs w:val="16"/>
                <w:lang w:eastAsia="en-GB"/>
              </w:rPr>
              <w:t>1.65 (1.19-2.30)</w:t>
            </w:r>
          </w:p>
        </w:tc>
        <w:tc>
          <w:tcPr>
            <w:tcW w:w="2421" w:type="dxa"/>
            <w:gridSpan w:val="2"/>
            <w:tcBorders>
              <w:top w:val="nil"/>
              <w:left w:val="nil"/>
              <w:bottom w:val="nil"/>
              <w:right w:val="nil"/>
            </w:tcBorders>
            <w:shd w:val="clear" w:color="auto" w:fill="auto"/>
            <w:noWrap/>
            <w:vAlign w:val="bottom"/>
            <w:hideMark/>
          </w:tcPr>
          <w:p w:rsidR="00F16923" w:rsidRPr="006347EA" w:rsidRDefault="00F16923" w:rsidP="006B5454">
            <w:pPr>
              <w:spacing w:after="0" w:line="240" w:lineRule="auto"/>
              <w:jc w:val="center"/>
              <w:rPr>
                <w:rFonts w:ascii="Calibri" w:eastAsia="Times New Roman" w:hAnsi="Calibri" w:cs="Calibri"/>
                <w:color w:val="000000"/>
                <w:sz w:val="16"/>
                <w:szCs w:val="16"/>
                <w:lang w:eastAsia="en-GB"/>
              </w:rPr>
            </w:pPr>
            <w:r w:rsidRPr="006347EA">
              <w:rPr>
                <w:rFonts w:ascii="Calibri" w:eastAsia="Times New Roman" w:hAnsi="Calibri" w:cs="Calibri"/>
                <w:color w:val="000000"/>
                <w:sz w:val="16"/>
                <w:szCs w:val="16"/>
                <w:lang w:eastAsia="en-GB"/>
              </w:rPr>
              <w:t>P=0.364;  1.0%</w:t>
            </w:r>
          </w:p>
        </w:tc>
        <w:tc>
          <w:tcPr>
            <w:tcW w:w="3650" w:type="dxa"/>
            <w:tcBorders>
              <w:top w:val="nil"/>
              <w:left w:val="nil"/>
              <w:bottom w:val="nil"/>
              <w:right w:val="nil"/>
            </w:tcBorders>
            <w:shd w:val="clear" w:color="auto" w:fill="auto"/>
            <w:noWrap/>
            <w:vAlign w:val="bottom"/>
            <w:hideMark/>
          </w:tcPr>
          <w:p w:rsidR="00F16923" w:rsidRPr="006347EA" w:rsidRDefault="00F16923" w:rsidP="006B5454">
            <w:pPr>
              <w:spacing w:after="0" w:line="240" w:lineRule="auto"/>
              <w:jc w:val="center"/>
              <w:rPr>
                <w:rFonts w:ascii="Calibri" w:eastAsia="Times New Roman" w:hAnsi="Calibri" w:cs="Calibri"/>
                <w:color w:val="000000"/>
                <w:sz w:val="16"/>
                <w:szCs w:val="16"/>
                <w:lang w:eastAsia="en-GB"/>
              </w:rPr>
            </w:pPr>
            <w:r w:rsidRPr="006347EA">
              <w:rPr>
                <w:rFonts w:ascii="Calibri" w:eastAsia="Times New Roman" w:hAnsi="Calibri" w:cs="Calibri"/>
                <w:color w:val="000000"/>
                <w:sz w:val="16"/>
                <w:szCs w:val="16"/>
                <w:lang w:eastAsia="en-GB"/>
              </w:rPr>
              <w:t>0.04</w:t>
            </w:r>
          </w:p>
        </w:tc>
      </w:tr>
      <w:tr w:rsidR="00F16923" w:rsidRPr="006347EA" w:rsidTr="006B5454">
        <w:trPr>
          <w:trHeight w:val="20"/>
        </w:trPr>
        <w:tc>
          <w:tcPr>
            <w:tcW w:w="4135" w:type="dxa"/>
            <w:tcBorders>
              <w:top w:val="nil"/>
              <w:left w:val="nil"/>
              <w:bottom w:val="nil"/>
              <w:right w:val="nil"/>
            </w:tcBorders>
            <w:shd w:val="clear" w:color="auto" w:fill="auto"/>
            <w:noWrap/>
            <w:vAlign w:val="bottom"/>
            <w:hideMark/>
          </w:tcPr>
          <w:p w:rsidR="00F16923" w:rsidRPr="006347EA" w:rsidRDefault="00F16923" w:rsidP="006B5454">
            <w:pPr>
              <w:spacing w:after="0" w:line="240" w:lineRule="auto"/>
              <w:rPr>
                <w:rFonts w:ascii="Calibri" w:eastAsia="Times New Roman" w:hAnsi="Calibri" w:cs="Calibri"/>
                <w:color w:val="000000"/>
                <w:sz w:val="20"/>
                <w:szCs w:val="20"/>
                <w:lang w:eastAsia="en-GB"/>
              </w:rPr>
            </w:pPr>
            <w:r w:rsidRPr="006347EA">
              <w:rPr>
                <w:rFonts w:ascii="Calibri" w:eastAsia="Times New Roman" w:hAnsi="Calibri" w:cs="Calibri"/>
                <w:color w:val="000000"/>
                <w:sz w:val="20"/>
                <w:szCs w:val="20"/>
                <w:lang w:eastAsia="en-GB"/>
              </w:rPr>
              <w:t>Definition of PHN</w:t>
            </w:r>
          </w:p>
        </w:tc>
        <w:tc>
          <w:tcPr>
            <w:tcW w:w="1282" w:type="dxa"/>
            <w:tcBorders>
              <w:top w:val="nil"/>
              <w:left w:val="nil"/>
              <w:bottom w:val="nil"/>
              <w:right w:val="nil"/>
            </w:tcBorders>
            <w:shd w:val="clear" w:color="auto" w:fill="auto"/>
            <w:noWrap/>
            <w:vAlign w:val="bottom"/>
            <w:hideMark/>
          </w:tcPr>
          <w:p w:rsidR="00F16923" w:rsidRPr="006347EA" w:rsidRDefault="00F16923" w:rsidP="006B5454">
            <w:pPr>
              <w:spacing w:after="0" w:line="240" w:lineRule="auto"/>
              <w:rPr>
                <w:rFonts w:ascii="Calibri" w:eastAsia="Times New Roman" w:hAnsi="Calibri" w:cs="Calibri"/>
                <w:color w:val="000000"/>
                <w:sz w:val="20"/>
                <w:szCs w:val="20"/>
                <w:lang w:eastAsia="en-GB"/>
              </w:rPr>
            </w:pPr>
          </w:p>
        </w:tc>
        <w:tc>
          <w:tcPr>
            <w:tcW w:w="1586" w:type="dxa"/>
            <w:tcBorders>
              <w:top w:val="nil"/>
              <w:left w:val="nil"/>
              <w:bottom w:val="nil"/>
              <w:right w:val="nil"/>
            </w:tcBorders>
            <w:shd w:val="clear" w:color="auto" w:fill="auto"/>
            <w:noWrap/>
            <w:vAlign w:val="bottom"/>
            <w:hideMark/>
          </w:tcPr>
          <w:p w:rsidR="00F16923" w:rsidRPr="006347EA" w:rsidRDefault="00F16923" w:rsidP="006B5454">
            <w:pPr>
              <w:spacing w:after="0" w:line="240" w:lineRule="auto"/>
              <w:jc w:val="center"/>
              <w:rPr>
                <w:rFonts w:ascii="Times New Roman" w:eastAsia="Times New Roman" w:hAnsi="Times New Roman" w:cs="Times New Roman"/>
                <w:sz w:val="20"/>
                <w:szCs w:val="20"/>
                <w:lang w:eastAsia="en-GB"/>
              </w:rPr>
            </w:pPr>
          </w:p>
        </w:tc>
        <w:tc>
          <w:tcPr>
            <w:tcW w:w="2421" w:type="dxa"/>
            <w:gridSpan w:val="2"/>
            <w:tcBorders>
              <w:top w:val="nil"/>
              <w:left w:val="nil"/>
              <w:bottom w:val="nil"/>
              <w:right w:val="nil"/>
            </w:tcBorders>
            <w:shd w:val="clear" w:color="auto" w:fill="auto"/>
            <w:noWrap/>
            <w:vAlign w:val="bottom"/>
            <w:hideMark/>
          </w:tcPr>
          <w:p w:rsidR="00F16923" w:rsidRPr="006347EA" w:rsidRDefault="00F16923" w:rsidP="006B5454">
            <w:pPr>
              <w:spacing w:after="0" w:line="240" w:lineRule="auto"/>
              <w:jc w:val="center"/>
              <w:rPr>
                <w:rFonts w:ascii="Times New Roman" w:eastAsia="Times New Roman" w:hAnsi="Times New Roman" w:cs="Times New Roman"/>
                <w:sz w:val="20"/>
                <w:szCs w:val="20"/>
                <w:lang w:eastAsia="en-GB"/>
              </w:rPr>
            </w:pPr>
          </w:p>
        </w:tc>
        <w:tc>
          <w:tcPr>
            <w:tcW w:w="3650" w:type="dxa"/>
            <w:tcBorders>
              <w:top w:val="nil"/>
              <w:left w:val="nil"/>
              <w:bottom w:val="nil"/>
              <w:right w:val="nil"/>
            </w:tcBorders>
            <w:shd w:val="clear" w:color="auto" w:fill="auto"/>
            <w:noWrap/>
            <w:vAlign w:val="bottom"/>
            <w:hideMark/>
          </w:tcPr>
          <w:p w:rsidR="00F16923" w:rsidRPr="006347EA" w:rsidRDefault="00F16923" w:rsidP="006B5454">
            <w:pPr>
              <w:spacing w:after="0" w:line="240" w:lineRule="auto"/>
              <w:jc w:val="center"/>
              <w:rPr>
                <w:rFonts w:ascii="Times New Roman" w:eastAsia="Times New Roman" w:hAnsi="Times New Roman" w:cs="Times New Roman"/>
                <w:sz w:val="20"/>
                <w:szCs w:val="20"/>
                <w:lang w:eastAsia="en-GB"/>
              </w:rPr>
            </w:pPr>
          </w:p>
        </w:tc>
      </w:tr>
      <w:tr w:rsidR="00F16923" w:rsidRPr="006347EA" w:rsidTr="006B5454">
        <w:trPr>
          <w:trHeight w:val="20"/>
        </w:trPr>
        <w:tc>
          <w:tcPr>
            <w:tcW w:w="4135" w:type="dxa"/>
            <w:tcBorders>
              <w:top w:val="nil"/>
              <w:left w:val="nil"/>
              <w:bottom w:val="nil"/>
              <w:right w:val="nil"/>
            </w:tcBorders>
            <w:shd w:val="clear" w:color="auto" w:fill="auto"/>
            <w:noWrap/>
            <w:vAlign w:val="bottom"/>
            <w:hideMark/>
          </w:tcPr>
          <w:p w:rsidR="00F16923" w:rsidRPr="006347EA" w:rsidRDefault="00F16923" w:rsidP="006B5454">
            <w:pPr>
              <w:spacing w:after="0" w:line="240" w:lineRule="auto"/>
              <w:rPr>
                <w:rFonts w:ascii="Calibri" w:eastAsia="Times New Roman" w:hAnsi="Calibri" w:cs="Calibri"/>
                <w:color w:val="000000"/>
                <w:sz w:val="16"/>
                <w:szCs w:val="16"/>
                <w:lang w:eastAsia="en-GB"/>
              </w:rPr>
            </w:pPr>
            <w:r w:rsidRPr="006347EA">
              <w:rPr>
                <w:rFonts w:ascii="Calibri" w:eastAsia="Times New Roman" w:hAnsi="Calibri" w:cs="Calibri"/>
                <w:color w:val="000000"/>
                <w:sz w:val="16"/>
                <w:szCs w:val="16"/>
                <w:lang w:eastAsia="en-GB"/>
              </w:rPr>
              <w:t>Pain at 4 months</w:t>
            </w:r>
          </w:p>
        </w:tc>
        <w:tc>
          <w:tcPr>
            <w:tcW w:w="1282" w:type="dxa"/>
            <w:tcBorders>
              <w:top w:val="nil"/>
              <w:left w:val="nil"/>
              <w:bottom w:val="nil"/>
              <w:right w:val="nil"/>
            </w:tcBorders>
            <w:shd w:val="clear" w:color="auto" w:fill="auto"/>
            <w:noWrap/>
            <w:vAlign w:val="bottom"/>
            <w:hideMark/>
          </w:tcPr>
          <w:p w:rsidR="00F16923" w:rsidRPr="006347EA" w:rsidRDefault="00F16923" w:rsidP="006B5454">
            <w:pPr>
              <w:spacing w:after="0" w:line="240" w:lineRule="auto"/>
              <w:jc w:val="center"/>
              <w:rPr>
                <w:rFonts w:ascii="Calibri" w:eastAsia="Times New Roman" w:hAnsi="Calibri" w:cs="Calibri"/>
                <w:color w:val="000000"/>
                <w:sz w:val="16"/>
                <w:szCs w:val="16"/>
                <w:lang w:eastAsia="en-GB"/>
              </w:rPr>
            </w:pPr>
            <w:r w:rsidRPr="006347EA">
              <w:rPr>
                <w:rFonts w:ascii="Calibri" w:eastAsia="Times New Roman" w:hAnsi="Calibri" w:cs="Calibri"/>
                <w:color w:val="000000"/>
                <w:sz w:val="16"/>
                <w:szCs w:val="16"/>
                <w:lang w:eastAsia="en-GB"/>
              </w:rPr>
              <w:t>1</w:t>
            </w:r>
          </w:p>
        </w:tc>
        <w:tc>
          <w:tcPr>
            <w:tcW w:w="1586" w:type="dxa"/>
            <w:tcBorders>
              <w:top w:val="nil"/>
              <w:left w:val="nil"/>
              <w:bottom w:val="nil"/>
              <w:right w:val="nil"/>
            </w:tcBorders>
            <w:shd w:val="clear" w:color="auto" w:fill="auto"/>
            <w:noWrap/>
            <w:vAlign w:val="bottom"/>
            <w:hideMark/>
          </w:tcPr>
          <w:p w:rsidR="00F16923" w:rsidRPr="006347EA" w:rsidRDefault="00F16923" w:rsidP="006B5454">
            <w:pPr>
              <w:spacing w:after="0" w:line="240" w:lineRule="auto"/>
              <w:jc w:val="center"/>
              <w:rPr>
                <w:rFonts w:ascii="Calibri" w:eastAsia="Times New Roman" w:hAnsi="Calibri" w:cs="Calibri"/>
                <w:color w:val="000000"/>
                <w:sz w:val="16"/>
                <w:szCs w:val="16"/>
                <w:lang w:eastAsia="en-GB"/>
              </w:rPr>
            </w:pPr>
            <w:r w:rsidRPr="006347EA">
              <w:rPr>
                <w:rFonts w:ascii="Calibri" w:eastAsia="Times New Roman" w:hAnsi="Calibri" w:cs="Calibri"/>
                <w:color w:val="000000"/>
                <w:sz w:val="16"/>
                <w:szCs w:val="16"/>
                <w:lang w:eastAsia="en-GB"/>
              </w:rPr>
              <w:t>2.01 (1.28-3.16)</w:t>
            </w:r>
          </w:p>
        </w:tc>
        <w:tc>
          <w:tcPr>
            <w:tcW w:w="2421" w:type="dxa"/>
            <w:gridSpan w:val="2"/>
            <w:tcBorders>
              <w:top w:val="nil"/>
              <w:left w:val="nil"/>
              <w:bottom w:val="nil"/>
              <w:right w:val="nil"/>
            </w:tcBorders>
            <w:shd w:val="clear" w:color="auto" w:fill="auto"/>
            <w:noWrap/>
            <w:vAlign w:val="bottom"/>
            <w:hideMark/>
          </w:tcPr>
          <w:p w:rsidR="00F16923" w:rsidRPr="006347EA" w:rsidRDefault="00F16923" w:rsidP="006B5454">
            <w:pPr>
              <w:spacing w:after="0" w:line="240" w:lineRule="auto"/>
              <w:jc w:val="center"/>
              <w:rPr>
                <w:rFonts w:ascii="Calibri" w:eastAsia="Times New Roman" w:hAnsi="Calibri" w:cs="Calibri"/>
                <w:color w:val="000000"/>
                <w:sz w:val="16"/>
                <w:szCs w:val="16"/>
                <w:lang w:eastAsia="en-GB"/>
              </w:rPr>
            </w:pPr>
            <w:r w:rsidRPr="006347EA">
              <w:rPr>
                <w:rFonts w:ascii="Calibri" w:eastAsia="Times New Roman" w:hAnsi="Calibri" w:cs="Calibri"/>
                <w:color w:val="000000"/>
                <w:sz w:val="16"/>
                <w:szCs w:val="16"/>
                <w:lang w:eastAsia="en-GB"/>
              </w:rPr>
              <w:t>-</w:t>
            </w:r>
          </w:p>
        </w:tc>
        <w:tc>
          <w:tcPr>
            <w:tcW w:w="3650" w:type="dxa"/>
            <w:tcBorders>
              <w:top w:val="nil"/>
              <w:left w:val="nil"/>
              <w:bottom w:val="nil"/>
              <w:right w:val="nil"/>
            </w:tcBorders>
            <w:shd w:val="clear" w:color="auto" w:fill="auto"/>
            <w:noWrap/>
            <w:vAlign w:val="bottom"/>
            <w:hideMark/>
          </w:tcPr>
          <w:p w:rsidR="00F16923" w:rsidRPr="006347EA" w:rsidRDefault="00F16923" w:rsidP="006B5454">
            <w:pPr>
              <w:spacing w:after="0" w:line="240" w:lineRule="auto"/>
              <w:jc w:val="center"/>
              <w:rPr>
                <w:rFonts w:ascii="Calibri" w:eastAsia="Times New Roman" w:hAnsi="Calibri" w:cs="Calibri"/>
                <w:color w:val="000000"/>
                <w:sz w:val="16"/>
                <w:szCs w:val="16"/>
                <w:lang w:eastAsia="en-GB"/>
              </w:rPr>
            </w:pPr>
          </w:p>
        </w:tc>
      </w:tr>
      <w:tr w:rsidR="00F16923" w:rsidRPr="006347EA" w:rsidTr="006B5454">
        <w:trPr>
          <w:trHeight w:val="20"/>
        </w:trPr>
        <w:tc>
          <w:tcPr>
            <w:tcW w:w="4135" w:type="dxa"/>
            <w:tcBorders>
              <w:top w:val="nil"/>
              <w:left w:val="nil"/>
              <w:bottom w:val="nil"/>
              <w:right w:val="nil"/>
            </w:tcBorders>
            <w:shd w:val="clear" w:color="auto" w:fill="auto"/>
            <w:noWrap/>
            <w:vAlign w:val="bottom"/>
            <w:hideMark/>
          </w:tcPr>
          <w:p w:rsidR="00F16923" w:rsidRPr="006347EA" w:rsidRDefault="00F16923" w:rsidP="006B5454">
            <w:pPr>
              <w:spacing w:after="0" w:line="240" w:lineRule="auto"/>
              <w:rPr>
                <w:rFonts w:ascii="Calibri" w:eastAsia="Times New Roman" w:hAnsi="Calibri" w:cs="Calibri"/>
                <w:color w:val="000000"/>
                <w:sz w:val="16"/>
                <w:szCs w:val="16"/>
                <w:lang w:eastAsia="en-GB"/>
              </w:rPr>
            </w:pPr>
            <w:r w:rsidRPr="006347EA">
              <w:rPr>
                <w:rFonts w:ascii="Calibri" w:eastAsia="Times New Roman" w:hAnsi="Calibri" w:cs="Calibri"/>
                <w:color w:val="000000"/>
                <w:sz w:val="16"/>
                <w:szCs w:val="16"/>
                <w:lang w:eastAsia="en-GB"/>
              </w:rPr>
              <w:t>Pain at 3 months</w:t>
            </w:r>
          </w:p>
        </w:tc>
        <w:tc>
          <w:tcPr>
            <w:tcW w:w="1282" w:type="dxa"/>
            <w:tcBorders>
              <w:top w:val="nil"/>
              <w:left w:val="nil"/>
              <w:bottom w:val="nil"/>
              <w:right w:val="nil"/>
            </w:tcBorders>
            <w:shd w:val="clear" w:color="auto" w:fill="auto"/>
            <w:noWrap/>
            <w:vAlign w:val="bottom"/>
            <w:hideMark/>
          </w:tcPr>
          <w:p w:rsidR="00F16923" w:rsidRPr="006347EA" w:rsidRDefault="00F16923" w:rsidP="006B5454">
            <w:pPr>
              <w:spacing w:after="0" w:line="240" w:lineRule="auto"/>
              <w:jc w:val="center"/>
              <w:rPr>
                <w:rFonts w:ascii="Calibri" w:eastAsia="Times New Roman" w:hAnsi="Calibri" w:cs="Calibri"/>
                <w:color w:val="000000"/>
                <w:sz w:val="16"/>
                <w:szCs w:val="16"/>
                <w:lang w:eastAsia="en-GB"/>
              </w:rPr>
            </w:pPr>
            <w:r w:rsidRPr="006347EA">
              <w:rPr>
                <w:rFonts w:ascii="Calibri" w:eastAsia="Times New Roman" w:hAnsi="Calibri" w:cs="Calibri"/>
                <w:color w:val="000000"/>
                <w:sz w:val="16"/>
                <w:szCs w:val="16"/>
                <w:lang w:eastAsia="en-GB"/>
              </w:rPr>
              <w:t>3</w:t>
            </w:r>
          </w:p>
        </w:tc>
        <w:tc>
          <w:tcPr>
            <w:tcW w:w="1586" w:type="dxa"/>
            <w:tcBorders>
              <w:top w:val="nil"/>
              <w:left w:val="nil"/>
              <w:bottom w:val="nil"/>
              <w:right w:val="nil"/>
            </w:tcBorders>
            <w:shd w:val="clear" w:color="auto" w:fill="auto"/>
            <w:noWrap/>
            <w:vAlign w:val="bottom"/>
            <w:hideMark/>
          </w:tcPr>
          <w:p w:rsidR="00F16923" w:rsidRPr="006347EA" w:rsidRDefault="00F16923" w:rsidP="006B5454">
            <w:pPr>
              <w:spacing w:after="0" w:line="240" w:lineRule="auto"/>
              <w:jc w:val="center"/>
              <w:rPr>
                <w:rFonts w:ascii="Calibri" w:eastAsia="Times New Roman" w:hAnsi="Calibri" w:cs="Calibri"/>
                <w:color w:val="000000"/>
                <w:sz w:val="16"/>
                <w:szCs w:val="16"/>
                <w:lang w:eastAsia="en-GB"/>
              </w:rPr>
            </w:pPr>
            <w:r w:rsidRPr="006347EA">
              <w:rPr>
                <w:rFonts w:ascii="Calibri" w:eastAsia="Times New Roman" w:hAnsi="Calibri" w:cs="Calibri"/>
                <w:color w:val="000000"/>
                <w:sz w:val="16"/>
                <w:szCs w:val="16"/>
                <w:lang w:eastAsia="en-GB"/>
              </w:rPr>
              <w:t>0.68 (0.47-0.99)</w:t>
            </w:r>
          </w:p>
        </w:tc>
        <w:tc>
          <w:tcPr>
            <w:tcW w:w="2421" w:type="dxa"/>
            <w:gridSpan w:val="2"/>
            <w:tcBorders>
              <w:top w:val="nil"/>
              <w:left w:val="nil"/>
              <w:bottom w:val="nil"/>
              <w:right w:val="nil"/>
            </w:tcBorders>
            <w:shd w:val="clear" w:color="auto" w:fill="auto"/>
            <w:noWrap/>
            <w:vAlign w:val="bottom"/>
            <w:hideMark/>
          </w:tcPr>
          <w:p w:rsidR="00F16923" w:rsidRPr="006347EA" w:rsidRDefault="00F16923" w:rsidP="006B5454">
            <w:pPr>
              <w:spacing w:after="0" w:line="240" w:lineRule="auto"/>
              <w:jc w:val="center"/>
              <w:rPr>
                <w:rFonts w:ascii="Calibri" w:eastAsia="Times New Roman" w:hAnsi="Calibri" w:cs="Calibri"/>
                <w:color w:val="000000"/>
                <w:sz w:val="16"/>
                <w:szCs w:val="16"/>
                <w:lang w:eastAsia="en-GB"/>
              </w:rPr>
            </w:pPr>
            <w:r w:rsidRPr="006347EA">
              <w:rPr>
                <w:rFonts w:ascii="Calibri" w:eastAsia="Times New Roman" w:hAnsi="Calibri" w:cs="Calibri"/>
                <w:color w:val="000000"/>
                <w:sz w:val="16"/>
                <w:szCs w:val="16"/>
                <w:lang w:eastAsia="en-GB"/>
              </w:rPr>
              <w:t>P=0.013; 77.0%</w:t>
            </w:r>
          </w:p>
        </w:tc>
        <w:tc>
          <w:tcPr>
            <w:tcW w:w="3650" w:type="dxa"/>
            <w:tcBorders>
              <w:top w:val="nil"/>
              <w:left w:val="nil"/>
              <w:bottom w:val="nil"/>
              <w:right w:val="nil"/>
            </w:tcBorders>
            <w:shd w:val="clear" w:color="auto" w:fill="auto"/>
            <w:noWrap/>
            <w:vAlign w:val="bottom"/>
            <w:hideMark/>
          </w:tcPr>
          <w:p w:rsidR="00F16923" w:rsidRPr="006347EA" w:rsidRDefault="00F16923" w:rsidP="006B5454">
            <w:pPr>
              <w:spacing w:after="0" w:line="240" w:lineRule="auto"/>
              <w:jc w:val="center"/>
              <w:rPr>
                <w:rFonts w:ascii="Calibri" w:eastAsia="Times New Roman" w:hAnsi="Calibri" w:cs="Calibri"/>
                <w:color w:val="000000"/>
                <w:sz w:val="16"/>
                <w:szCs w:val="16"/>
                <w:lang w:eastAsia="en-GB"/>
              </w:rPr>
            </w:pPr>
            <w:r w:rsidRPr="006347EA">
              <w:rPr>
                <w:rFonts w:ascii="Calibri" w:eastAsia="Times New Roman" w:hAnsi="Calibri" w:cs="Calibri"/>
                <w:color w:val="000000"/>
                <w:sz w:val="16"/>
                <w:szCs w:val="16"/>
                <w:lang w:eastAsia="en-GB"/>
              </w:rPr>
              <w:t>0.45</w:t>
            </w:r>
          </w:p>
        </w:tc>
      </w:tr>
      <w:tr w:rsidR="00F16923" w:rsidRPr="006347EA" w:rsidTr="006B5454">
        <w:trPr>
          <w:trHeight w:val="20"/>
        </w:trPr>
        <w:tc>
          <w:tcPr>
            <w:tcW w:w="4135" w:type="dxa"/>
            <w:tcBorders>
              <w:top w:val="nil"/>
              <w:left w:val="nil"/>
              <w:bottom w:val="nil"/>
              <w:right w:val="nil"/>
            </w:tcBorders>
            <w:shd w:val="clear" w:color="auto" w:fill="auto"/>
            <w:noWrap/>
            <w:vAlign w:val="bottom"/>
            <w:hideMark/>
          </w:tcPr>
          <w:p w:rsidR="00F16923" w:rsidRPr="006347EA" w:rsidRDefault="00F16923" w:rsidP="006B5454">
            <w:pPr>
              <w:spacing w:after="0" w:line="240" w:lineRule="auto"/>
              <w:rPr>
                <w:rFonts w:ascii="Calibri" w:eastAsia="Times New Roman" w:hAnsi="Calibri" w:cs="Calibri"/>
                <w:color w:val="000000"/>
                <w:sz w:val="20"/>
                <w:szCs w:val="20"/>
                <w:lang w:eastAsia="en-GB"/>
              </w:rPr>
            </w:pPr>
            <w:r w:rsidRPr="006347EA">
              <w:rPr>
                <w:rFonts w:ascii="Calibri" w:eastAsia="Times New Roman" w:hAnsi="Calibri" w:cs="Calibri"/>
                <w:color w:val="000000"/>
                <w:sz w:val="20"/>
                <w:szCs w:val="20"/>
                <w:lang w:eastAsia="en-GB"/>
              </w:rPr>
              <w:t>Ascertainment of PHN</w:t>
            </w:r>
          </w:p>
        </w:tc>
        <w:tc>
          <w:tcPr>
            <w:tcW w:w="1282" w:type="dxa"/>
            <w:tcBorders>
              <w:top w:val="nil"/>
              <w:left w:val="nil"/>
              <w:bottom w:val="nil"/>
              <w:right w:val="nil"/>
            </w:tcBorders>
            <w:shd w:val="clear" w:color="auto" w:fill="auto"/>
            <w:noWrap/>
            <w:vAlign w:val="bottom"/>
            <w:hideMark/>
          </w:tcPr>
          <w:p w:rsidR="00F16923" w:rsidRPr="006347EA" w:rsidRDefault="00F16923" w:rsidP="006B5454">
            <w:pPr>
              <w:spacing w:after="0" w:line="240" w:lineRule="auto"/>
              <w:rPr>
                <w:rFonts w:ascii="Calibri" w:eastAsia="Times New Roman" w:hAnsi="Calibri" w:cs="Calibri"/>
                <w:color w:val="000000"/>
                <w:sz w:val="20"/>
                <w:szCs w:val="20"/>
                <w:lang w:eastAsia="en-GB"/>
              </w:rPr>
            </w:pPr>
          </w:p>
        </w:tc>
        <w:tc>
          <w:tcPr>
            <w:tcW w:w="1586" w:type="dxa"/>
            <w:tcBorders>
              <w:top w:val="nil"/>
              <w:left w:val="nil"/>
              <w:bottom w:val="nil"/>
              <w:right w:val="nil"/>
            </w:tcBorders>
            <w:shd w:val="clear" w:color="auto" w:fill="auto"/>
            <w:noWrap/>
            <w:vAlign w:val="bottom"/>
            <w:hideMark/>
          </w:tcPr>
          <w:p w:rsidR="00F16923" w:rsidRPr="006347EA" w:rsidRDefault="00F16923" w:rsidP="006B5454">
            <w:pPr>
              <w:spacing w:after="0" w:line="240" w:lineRule="auto"/>
              <w:jc w:val="center"/>
              <w:rPr>
                <w:rFonts w:ascii="Times New Roman" w:eastAsia="Times New Roman" w:hAnsi="Times New Roman" w:cs="Times New Roman"/>
                <w:sz w:val="20"/>
                <w:szCs w:val="20"/>
                <w:lang w:eastAsia="en-GB"/>
              </w:rPr>
            </w:pPr>
          </w:p>
        </w:tc>
        <w:tc>
          <w:tcPr>
            <w:tcW w:w="2421" w:type="dxa"/>
            <w:gridSpan w:val="2"/>
            <w:tcBorders>
              <w:top w:val="nil"/>
              <w:left w:val="nil"/>
              <w:bottom w:val="nil"/>
              <w:right w:val="nil"/>
            </w:tcBorders>
            <w:shd w:val="clear" w:color="auto" w:fill="auto"/>
            <w:noWrap/>
            <w:vAlign w:val="bottom"/>
            <w:hideMark/>
          </w:tcPr>
          <w:p w:rsidR="00F16923" w:rsidRPr="006347EA" w:rsidRDefault="00F16923" w:rsidP="006B5454">
            <w:pPr>
              <w:spacing w:after="0" w:line="240" w:lineRule="auto"/>
              <w:jc w:val="center"/>
              <w:rPr>
                <w:rFonts w:ascii="Times New Roman" w:eastAsia="Times New Roman" w:hAnsi="Times New Roman" w:cs="Times New Roman"/>
                <w:sz w:val="20"/>
                <w:szCs w:val="20"/>
                <w:lang w:eastAsia="en-GB"/>
              </w:rPr>
            </w:pPr>
          </w:p>
        </w:tc>
        <w:tc>
          <w:tcPr>
            <w:tcW w:w="3650" w:type="dxa"/>
            <w:tcBorders>
              <w:top w:val="nil"/>
              <w:left w:val="nil"/>
              <w:bottom w:val="nil"/>
              <w:right w:val="nil"/>
            </w:tcBorders>
            <w:shd w:val="clear" w:color="auto" w:fill="auto"/>
            <w:noWrap/>
            <w:vAlign w:val="bottom"/>
            <w:hideMark/>
          </w:tcPr>
          <w:p w:rsidR="00F16923" w:rsidRPr="006347EA" w:rsidRDefault="00F16923" w:rsidP="006B5454">
            <w:pPr>
              <w:spacing w:after="0" w:line="240" w:lineRule="auto"/>
              <w:jc w:val="center"/>
              <w:rPr>
                <w:rFonts w:ascii="Times New Roman" w:eastAsia="Times New Roman" w:hAnsi="Times New Roman" w:cs="Times New Roman"/>
                <w:sz w:val="20"/>
                <w:szCs w:val="20"/>
                <w:lang w:eastAsia="en-GB"/>
              </w:rPr>
            </w:pPr>
          </w:p>
        </w:tc>
      </w:tr>
      <w:tr w:rsidR="00F16923" w:rsidRPr="006347EA" w:rsidTr="006B5454">
        <w:trPr>
          <w:trHeight w:val="20"/>
        </w:trPr>
        <w:tc>
          <w:tcPr>
            <w:tcW w:w="4135" w:type="dxa"/>
            <w:tcBorders>
              <w:top w:val="nil"/>
              <w:left w:val="nil"/>
              <w:bottom w:val="nil"/>
              <w:right w:val="nil"/>
            </w:tcBorders>
            <w:shd w:val="clear" w:color="auto" w:fill="auto"/>
            <w:noWrap/>
            <w:vAlign w:val="bottom"/>
            <w:hideMark/>
          </w:tcPr>
          <w:p w:rsidR="00F16923" w:rsidRPr="006347EA" w:rsidRDefault="00F16923" w:rsidP="006B5454">
            <w:pPr>
              <w:spacing w:after="0" w:line="240" w:lineRule="auto"/>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Self-</w:t>
            </w:r>
            <w:r w:rsidRPr="006347EA">
              <w:rPr>
                <w:rFonts w:ascii="Calibri" w:eastAsia="Times New Roman" w:hAnsi="Calibri" w:cs="Calibri"/>
                <w:color w:val="000000"/>
                <w:sz w:val="16"/>
                <w:szCs w:val="16"/>
                <w:lang w:eastAsia="en-GB"/>
              </w:rPr>
              <w:t>reported</w:t>
            </w:r>
          </w:p>
        </w:tc>
        <w:tc>
          <w:tcPr>
            <w:tcW w:w="1282" w:type="dxa"/>
            <w:tcBorders>
              <w:top w:val="nil"/>
              <w:left w:val="nil"/>
              <w:bottom w:val="nil"/>
              <w:right w:val="nil"/>
            </w:tcBorders>
            <w:shd w:val="clear" w:color="auto" w:fill="auto"/>
            <w:noWrap/>
            <w:vAlign w:val="bottom"/>
            <w:hideMark/>
          </w:tcPr>
          <w:p w:rsidR="00F16923" w:rsidRPr="006347EA" w:rsidRDefault="00F16923" w:rsidP="006B5454">
            <w:pPr>
              <w:spacing w:after="0" w:line="240" w:lineRule="auto"/>
              <w:jc w:val="center"/>
              <w:rPr>
                <w:rFonts w:ascii="Calibri" w:eastAsia="Times New Roman" w:hAnsi="Calibri" w:cs="Calibri"/>
                <w:color w:val="000000"/>
                <w:sz w:val="16"/>
                <w:szCs w:val="16"/>
                <w:lang w:eastAsia="en-GB"/>
              </w:rPr>
            </w:pPr>
            <w:r w:rsidRPr="006347EA">
              <w:rPr>
                <w:rFonts w:ascii="Calibri" w:eastAsia="Times New Roman" w:hAnsi="Calibri" w:cs="Calibri"/>
                <w:color w:val="000000"/>
                <w:sz w:val="16"/>
                <w:szCs w:val="16"/>
                <w:lang w:eastAsia="en-GB"/>
              </w:rPr>
              <w:t>6</w:t>
            </w:r>
          </w:p>
        </w:tc>
        <w:tc>
          <w:tcPr>
            <w:tcW w:w="1586" w:type="dxa"/>
            <w:tcBorders>
              <w:top w:val="nil"/>
              <w:left w:val="nil"/>
              <w:bottom w:val="nil"/>
              <w:right w:val="nil"/>
            </w:tcBorders>
            <w:shd w:val="clear" w:color="auto" w:fill="auto"/>
            <w:noWrap/>
            <w:vAlign w:val="bottom"/>
            <w:hideMark/>
          </w:tcPr>
          <w:p w:rsidR="00F16923" w:rsidRPr="006347EA" w:rsidRDefault="00F16923" w:rsidP="006B5454">
            <w:pPr>
              <w:spacing w:after="0" w:line="240" w:lineRule="auto"/>
              <w:jc w:val="center"/>
              <w:rPr>
                <w:rFonts w:ascii="Calibri" w:eastAsia="Times New Roman" w:hAnsi="Calibri" w:cs="Calibri"/>
                <w:color w:val="000000"/>
                <w:sz w:val="16"/>
                <w:szCs w:val="16"/>
                <w:lang w:eastAsia="en-GB"/>
              </w:rPr>
            </w:pPr>
            <w:r w:rsidRPr="006347EA">
              <w:rPr>
                <w:rFonts w:ascii="Calibri" w:eastAsia="Times New Roman" w:hAnsi="Calibri" w:cs="Calibri"/>
                <w:color w:val="000000"/>
                <w:sz w:val="16"/>
                <w:szCs w:val="16"/>
                <w:lang w:eastAsia="en-GB"/>
              </w:rPr>
              <w:t>1.13 (0.88-1.44)</w:t>
            </w:r>
          </w:p>
        </w:tc>
        <w:tc>
          <w:tcPr>
            <w:tcW w:w="2421" w:type="dxa"/>
            <w:gridSpan w:val="2"/>
            <w:tcBorders>
              <w:top w:val="nil"/>
              <w:left w:val="nil"/>
              <w:bottom w:val="nil"/>
              <w:right w:val="nil"/>
            </w:tcBorders>
            <w:shd w:val="clear" w:color="auto" w:fill="auto"/>
            <w:noWrap/>
            <w:vAlign w:val="bottom"/>
            <w:hideMark/>
          </w:tcPr>
          <w:p w:rsidR="00F16923" w:rsidRPr="006347EA" w:rsidRDefault="00F16923" w:rsidP="006B5454">
            <w:pPr>
              <w:spacing w:after="0" w:line="240" w:lineRule="auto"/>
              <w:jc w:val="center"/>
              <w:rPr>
                <w:rFonts w:ascii="Calibri" w:eastAsia="Times New Roman" w:hAnsi="Calibri" w:cs="Calibri"/>
                <w:color w:val="000000"/>
                <w:sz w:val="16"/>
                <w:szCs w:val="16"/>
                <w:lang w:eastAsia="en-GB"/>
              </w:rPr>
            </w:pPr>
            <w:r w:rsidRPr="006347EA">
              <w:rPr>
                <w:rFonts w:ascii="Calibri" w:eastAsia="Times New Roman" w:hAnsi="Calibri" w:cs="Calibri"/>
                <w:color w:val="000000"/>
                <w:sz w:val="16"/>
                <w:szCs w:val="16"/>
                <w:lang w:eastAsia="en-GB"/>
              </w:rPr>
              <w:t>P=0.000; 78.1%</w:t>
            </w:r>
          </w:p>
        </w:tc>
        <w:tc>
          <w:tcPr>
            <w:tcW w:w="3650" w:type="dxa"/>
            <w:tcBorders>
              <w:top w:val="nil"/>
              <w:left w:val="nil"/>
              <w:bottom w:val="nil"/>
              <w:right w:val="nil"/>
            </w:tcBorders>
            <w:shd w:val="clear" w:color="auto" w:fill="auto"/>
            <w:noWrap/>
            <w:vAlign w:val="bottom"/>
            <w:hideMark/>
          </w:tcPr>
          <w:p w:rsidR="00F16923" w:rsidRPr="006347EA" w:rsidRDefault="00F16923" w:rsidP="006B5454">
            <w:pPr>
              <w:spacing w:after="0" w:line="240" w:lineRule="auto"/>
              <w:jc w:val="center"/>
              <w:rPr>
                <w:rFonts w:ascii="Calibri" w:eastAsia="Times New Roman" w:hAnsi="Calibri" w:cs="Calibri"/>
                <w:color w:val="000000"/>
                <w:sz w:val="16"/>
                <w:szCs w:val="16"/>
                <w:lang w:eastAsia="en-GB"/>
              </w:rPr>
            </w:pPr>
          </w:p>
        </w:tc>
      </w:tr>
      <w:tr w:rsidR="00F16923" w:rsidRPr="006347EA" w:rsidTr="006B5454">
        <w:trPr>
          <w:trHeight w:val="20"/>
        </w:trPr>
        <w:tc>
          <w:tcPr>
            <w:tcW w:w="4135" w:type="dxa"/>
            <w:tcBorders>
              <w:top w:val="nil"/>
              <w:left w:val="nil"/>
              <w:bottom w:val="nil"/>
              <w:right w:val="nil"/>
            </w:tcBorders>
            <w:shd w:val="clear" w:color="auto" w:fill="auto"/>
            <w:noWrap/>
            <w:vAlign w:val="bottom"/>
            <w:hideMark/>
          </w:tcPr>
          <w:p w:rsidR="00F16923" w:rsidRPr="006347EA" w:rsidRDefault="00F16923" w:rsidP="006B5454">
            <w:pPr>
              <w:spacing w:after="0" w:line="240" w:lineRule="auto"/>
              <w:rPr>
                <w:rFonts w:ascii="Calibri" w:eastAsia="Times New Roman" w:hAnsi="Calibri" w:cs="Calibri"/>
                <w:color w:val="000000"/>
                <w:sz w:val="16"/>
                <w:szCs w:val="16"/>
                <w:lang w:eastAsia="en-GB"/>
              </w:rPr>
            </w:pPr>
            <w:r w:rsidRPr="006347EA">
              <w:rPr>
                <w:rFonts w:ascii="Calibri" w:eastAsia="Times New Roman" w:hAnsi="Calibri" w:cs="Calibri"/>
                <w:color w:val="000000"/>
                <w:sz w:val="16"/>
                <w:szCs w:val="16"/>
                <w:lang w:eastAsia="en-GB"/>
              </w:rPr>
              <w:t>Medical records</w:t>
            </w:r>
          </w:p>
        </w:tc>
        <w:tc>
          <w:tcPr>
            <w:tcW w:w="1282" w:type="dxa"/>
            <w:tcBorders>
              <w:top w:val="nil"/>
              <w:left w:val="nil"/>
              <w:bottom w:val="nil"/>
              <w:right w:val="nil"/>
            </w:tcBorders>
            <w:shd w:val="clear" w:color="auto" w:fill="auto"/>
            <w:noWrap/>
            <w:vAlign w:val="bottom"/>
            <w:hideMark/>
          </w:tcPr>
          <w:p w:rsidR="00F16923" w:rsidRPr="006347EA" w:rsidRDefault="00F16923" w:rsidP="006B5454">
            <w:pPr>
              <w:spacing w:after="0" w:line="240" w:lineRule="auto"/>
              <w:jc w:val="center"/>
              <w:rPr>
                <w:rFonts w:ascii="Calibri" w:eastAsia="Times New Roman" w:hAnsi="Calibri" w:cs="Calibri"/>
                <w:color w:val="000000"/>
                <w:sz w:val="16"/>
                <w:szCs w:val="16"/>
                <w:lang w:eastAsia="en-GB"/>
              </w:rPr>
            </w:pPr>
            <w:r w:rsidRPr="006347EA">
              <w:rPr>
                <w:rFonts w:ascii="Calibri" w:eastAsia="Times New Roman" w:hAnsi="Calibri" w:cs="Calibri"/>
                <w:color w:val="000000"/>
                <w:sz w:val="16"/>
                <w:szCs w:val="16"/>
                <w:lang w:eastAsia="en-GB"/>
              </w:rPr>
              <w:t>1</w:t>
            </w:r>
          </w:p>
        </w:tc>
        <w:tc>
          <w:tcPr>
            <w:tcW w:w="1586" w:type="dxa"/>
            <w:tcBorders>
              <w:top w:val="nil"/>
              <w:left w:val="nil"/>
              <w:bottom w:val="nil"/>
              <w:right w:val="nil"/>
            </w:tcBorders>
            <w:shd w:val="clear" w:color="auto" w:fill="auto"/>
            <w:noWrap/>
            <w:vAlign w:val="bottom"/>
            <w:hideMark/>
          </w:tcPr>
          <w:p w:rsidR="00F16923" w:rsidRPr="006347EA" w:rsidRDefault="00F16923" w:rsidP="006B5454">
            <w:pPr>
              <w:spacing w:after="0" w:line="240" w:lineRule="auto"/>
              <w:jc w:val="center"/>
              <w:rPr>
                <w:rFonts w:ascii="Calibri" w:eastAsia="Times New Roman" w:hAnsi="Calibri" w:cs="Calibri"/>
                <w:color w:val="000000"/>
                <w:sz w:val="16"/>
                <w:szCs w:val="16"/>
                <w:lang w:eastAsia="en-GB"/>
              </w:rPr>
            </w:pPr>
            <w:r w:rsidRPr="006347EA">
              <w:rPr>
                <w:rFonts w:ascii="Calibri" w:eastAsia="Times New Roman" w:hAnsi="Calibri" w:cs="Calibri"/>
                <w:color w:val="000000"/>
                <w:sz w:val="16"/>
                <w:szCs w:val="16"/>
                <w:lang w:eastAsia="en-GB"/>
              </w:rPr>
              <w:t>0.90 (0.38-2.16)</w:t>
            </w:r>
          </w:p>
        </w:tc>
        <w:tc>
          <w:tcPr>
            <w:tcW w:w="2421" w:type="dxa"/>
            <w:gridSpan w:val="2"/>
            <w:tcBorders>
              <w:top w:val="nil"/>
              <w:left w:val="nil"/>
              <w:bottom w:val="nil"/>
              <w:right w:val="nil"/>
            </w:tcBorders>
            <w:shd w:val="clear" w:color="auto" w:fill="auto"/>
            <w:noWrap/>
            <w:vAlign w:val="bottom"/>
            <w:hideMark/>
          </w:tcPr>
          <w:p w:rsidR="00F16923" w:rsidRPr="006347EA" w:rsidRDefault="00F16923" w:rsidP="006B5454">
            <w:pPr>
              <w:spacing w:after="0" w:line="240" w:lineRule="auto"/>
              <w:jc w:val="center"/>
              <w:rPr>
                <w:rFonts w:ascii="Calibri" w:eastAsia="Times New Roman" w:hAnsi="Calibri" w:cs="Calibri"/>
                <w:color w:val="000000"/>
                <w:sz w:val="16"/>
                <w:szCs w:val="16"/>
                <w:lang w:eastAsia="en-GB"/>
              </w:rPr>
            </w:pPr>
            <w:r w:rsidRPr="006347EA">
              <w:rPr>
                <w:rFonts w:ascii="Calibri" w:eastAsia="Times New Roman" w:hAnsi="Calibri" w:cs="Calibri"/>
                <w:color w:val="000000"/>
                <w:sz w:val="16"/>
                <w:szCs w:val="16"/>
                <w:lang w:eastAsia="en-GB"/>
              </w:rPr>
              <w:t>-</w:t>
            </w:r>
          </w:p>
        </w:tc>
        <w:tc>
          <w:tcPr>
            <w:tcW w:w="3650" w:type="dxa"/>
            <w:tcBorders>
              <w:top w:val="nil"/>
              <w:left w:val="nil"/>
              <w:bottom w:val="nil"/>
              <w:right w:val="nil"/>
            </w:tcBorders>
            <w:shd w:val="clear" w:color="auto" w:fill="auto"/>
            <w:noWrap/>
            <w:vAlign w:val="bottom"/>
            <w:hideMark/>
          </w:tcPr>
          <w:p w:rsidR="00F16923" w:rsidRPr="006347EA" w:rsidRDefault="00F16923" w:rsidP="006B5454">
            <w:pPr>
              <w:spacing w:after="0" w:line="240" w:lineRule="auto"/>
              <w:jc w:val="center"/>
              <w:rPr>
                <w:rFonts w:ascii="Calibri" w:eastAsia="Times New Roman" w:hAnsi="Calibri" w:cs="Calibri"/>
                <w:color w:val="000000"/>
                <w:sz w:val="16"/>
                <w:szCs w:val="16"/>
                <w:lang w:eastAsia="en-GB"/>
              </w:rPr>
            </w:pPr>
            <w:r w:rsidRPr="006347EA">
              <w:rPr>
                <w:rFonts w:ascii="Calibri" w:eastAsia="Times New Roman" w:hAnsi="Calibri" w:cs="Calibri"/>
                <w:color w:val="000000"/>
                <w:sz w:val="16"/>
                <w:szCs w:val="16"/>
                <w:lang w:eastAsia="en-GB"/>
              </w:rPr>
              <w:t>0.83</w:t>
            </w:r>
          </w:p>
        </w:tc>
      </w:tr>
      <w:tr w:rsidR="00F16923" w:rsidRPr="006347EA" w:rsidTr="006B5454">
        <w:trPr>
          <w:trHeight w:val="20"/>
        </w:trPr>
        <w:tc>
          <w:tcPr>
            <w:tcW w:w="4135" w:type="dxa"/>
            <w:tcBorders>
              <w:top w:val="nil"/>
              <w:left w:val="nil"/>
              <w:bottom w:val="nil"/>
              <w:right w:val="nil"/>
            </w:tcBorders>
            <w:shd w:val="clear" w:color="auto" w:fill="auto"/>
            <w:noWrap/>
            <w:vAlign w:val="bottom"/>
            <w:hideMark/>
          </w:tcPr>
          <w:p w:rsidR="00F16923" w:rsidRPr="006347EA" w:rsidRDefault="00F16923" w:rsidP="006B5454">
            <w:pPr>
              <w:spacing w:after="0" w:line="240" w:lineRule="auto"/>
              <w:rPr>
                <w:rFonts w:ascii="Calibri" w:eastAsia="Times New Roman" w:hAnsi="Calibri" w:cs="Calibri"/>
                <w:color w:val="000000"/>
                <w:sz w:val="20"/>
                <w:szCs w:val="20"/>
                <w:lang w:eastAsia="en-GB"/>
              </w:rPr>
            </w:pPr>
            <w:r w:rsidRPr="006347EA">
              <w:rPr>
                <w:rFonts w:ascii="Calibri" w:eastAsia="Times New Roman" w:hAnsi="Calibri" w:cs="Calibri"/>
                <w:color w:val="000000"/>
                <w:sz w:val="20"/>
                <w:szCs w:val="20"/>
                <w:lang w:eastAsia="en-GB"/>
              </w:rPr>
              <w:t>Excluded immunosuppressed</w:t>
            </w:r>
          </w:p>
        </w:tc>
        <w:tc>
          <w:tcPr>
            <w:tcW w:w="1282" w:type="dxa"/>
            <w:tcBorders>
              <w:top w:val="nil"/>
              <w:left w:val="nil"/>
              <w:bottom w:val="nil"/>
              <w:right w:val="nil"/>
            </w:tcBorders>
            <w:shd w:val="clear" w:color="auto" w:fill="auto"/>
            <w:noWrap/>
            <w:vAlign w:val="bottom"/>
            <w:hideMark/>
          </w:tcPr>
          <w:p w:rsidR="00F16923" w:rsidRPr="006347EA" w:rsidRDefault="00F16923" w:rsidP="006B5454">
            <w:pPr>
              <w:spacing w:after="0" w:line="240" w:lineRule="auto"/>
              <w:rPr>
                <w:rFonts w:ascii="Calibri" w:eastAsia="Times New Roman" w:hAnsi="Calibri" w:cs="Calibri"/>
                <w:color w:val="000000"/>
                <w:sz w:val="20"/>
                <w:szCs w:val="20"/>
                <w:lang w:eastAsia="en-GB"/>
              </w:rPr>
            </w:pPr>
          </w:p>
        </w:tc>
        <w:tc>
          <w:tcPr>
            <w:tcW w:w="1586" w:type="dxa"/>
            <w:tcBorders>
              <w:top w:val="nil"/>
              <w:left w:val="nil"/>
              <w:bottom w:val="nil"/>
              <w:right w:val="nil"/>
            </w:tcBorders>
            <w:shd w:val="clear" w:color="auto" w:fill="auto"/>
            <w:noWrap/>
            <w:vAlign w:val="bottom"/>
            <w:hideMark/>
          </w:tcPr>
          <w:p w:rsidR="00F16923" w:rsidRPr="006347EA" w:rsidRDefault="00F16923" w:rsidP="006B5454">
            <w:pPr>
              <w:spacing w:after="0" w:line="240" w:lineRule="auto"/>
              <w:jc w:val="center"/>
              <w:rPr>
                <w:rFonts w:ascii="Times New Roman" w:eastAsia="Times New Roman" w:hAnsi="Times New Roman" w:cs="Times New Roman"/>
                <w:sz w:val="20"/>
                <w:szCs w:val="20"/>
                <w:lang w:eastAsia="en-GB"/>
              </w:rPr>
            </w:pPr>
          </w:p>
        </w:tc>
        <w:tc>
          <w:tcPr>
            <w:tcW w:w="2421" w:type="dxa"/>
            <w:gridSpan w:val="2"/>
            <w:tcBorders>
              <w:top w:val="nil"/>
              <w:left w:val="nil"/>
              <w:bottom w:val="nil"/>
              <w:right w:val="nil"/>
            </w:tcBorders>
            <w:shd w:val="clear" w:color="auto" w:fill="auto"/>
            <w:noWrap/>
            <w:vAlign w:val="bottom"/>
            <w:hideMark/>
          </w:tcPr>
          <w:p w:rsidR="00F16923" w:rsidRPr="006347EA" w:rsidRDefault="00F16923" w:rsidP="006B5454">
            <w:pPr>
              <w:spacing w:after="0" w:line="240" w:lineRule="auto"/>
              <w:jc w:val="center"/>
              <w:rPr>
                <w:rFonts w:ascii="Times New Roman" w:eastAsia="Times New Roman" w:hAnsi="Times New Roman" w:cs="Times New Roman"/>
                <w:sz w:val="20"/>
                <w:szCs w:val="20"/>
                <w:lang w:eastAsia="en-GB"/>
              </w:rPr>
            </w:pPr>
          </w:p>
        </w:tc>
        <w:tc>
          <w:tcPr>
            <w:tcW w:w="3650" w:type="dxa"/>
            <w:tcBorders>
              <w:top w:val="nil"/>
              <w:left w:val="nil"/>
              <w:bottom w:val="nil"/>
              <w:right w:val="nil"/>
            </w:tcBorders>
            <w:shd w:val="clear" w:color="auto" w:fill="auto"/>
            <w:noWrap/>
            <w:vAlign w:val="bottom"/>
            <w:hideMark/>
          </w:tcPr>
          <w:p w:rsidR="00F16923" w:rsidRPr="006347EA" w:rsidRDefault="00F16923" w:rsidP="006B5454">
            <w:pPr>
              <w:spacing w:after="0" w:line="240" w:lineRule="auto"/>
              <w:jc w:val="center"/>
              <w:rPr>
                <w:rFonts w:ascii="Times New Roman" w:eastAsia="Times New Roman" w:hAnsi="Times New Roman" w:cs="Times New Roman"/>
                <w:sz w:val="20"/>
                <w:szCs w:val="20"/>
                <w:lang w:eastAsia="en-GB"/>
              </w:rPr>
            </w:pPr>
          </w:p>
        </w:tc>
      </w:tr>
      <w:tr w:rsidR="00F16923" w:rsidRPr="006347EA" w:rsidTr="006B5454">
        <w:trPr>
          <w:trHeight w:val="20"/>
        </w:trPr>
        <w:tc>
          <w:tcPr>
            <w:tcW w:w="4135" w:type="dxa"/>
            <w:tcBorders>
              <w:top w:val="nil"/>
              <w:left w:val="nil"/>
              <w:bottom w:val="nil"/>
              <w:right w:val="nil"/>
            </w:tcBorders>
            <w:shd w:val="clear" w:color="auto" w:fill="auto"/>
            <w:noWrap/>
            <w:vAlign w:val="bottom"/>
            <w:hideMark/>
          </w:tcPr>
          <w:p w:rsidR="00F16923" w:rsidRPr="006347EA" w:rsidRDefault="00F16923" w:rsidP="006B5454">
            <w:pPr>
              <w:spacing w:after="0" w:line="240" w:lineRule="auto"/>
              <w:rPr>
                <w:rFonts w:ascii="Calibri" w:eastAsia="Times New Roman" w:hAnsi="Calibri" w:cs="Calibri"/>
                <w:color w:val="000000"/>
                <w:sz w:val="16"/>
                <w:szCs w:val="16"/>
                <w:lang w:eastAsia="en-GB"/>
              </w:rPr>
            </w:pPr>
            <w:r w:rsidRPr="006347EA">
              <w:rPr>
                <w:rFonts w:ascii="Calibri" w:eastAsia="Times New Roman" w:hAnsi="Calibri" w:cs="Calibri"/>
                <w:color w:val="000000"/>
                <w:sz w:val="16"/>
                <w:szCs w:val="16"/>
                <w:lang w:eastAsia="en-GB"/>
              </w:rPr>
              <w:t>Yes</w:t>
            </w:r>
          </w:p>
        </w:tc>
        <w:tc>
          <w:tcPr>
            <w:tcW w:w="1282" w:type="dxa"/>
            <w:tcBorders>
              <w:top w:val="nil"/>
              <w:left w:val="nil"/>
              <w:bottom w:val="nil"/>
              <w:right w:val="nil"/>
            </w:tcBorders>
            <w:shd w:val="clear" w:color="auto" w:fill="auto"/>
            <w:noWrap/>
            <w:vAlign w:val="bottom"/>
            <w:hideMark/>
          </w:tcPr>
          <w:p w:rsidR="00F16923" w:rsidRPr="006347EA" w:rsidRDefault="00F16923" w:rsidP="006B5454">
            <w:pPr>
              <w:spacing w:after="0" w:line="240" w:lineRule="auto"/>
              <w:jc w:val="center"/>
              <w:rPr>
                <w:rFonts w:ascii="Calibri" w:eastAsia="Times New Roman" w:hAnsi="Calibri" w:cs="Calibri"/>
                <w:color w:val="000000"/>
                <w:sz w:val="16"/>
                <w:szCs w:val="16"/>
                <w:lang w:eastAsia="en-GB"/>
              </w:rPr>
            </w:pPr>
            <w:r w:rsidRPr="006347EA">
              <w:rPr>
                <w:rFonts w:ascii="Calibri" w:eastAsia="Times New Roman" w:hAnsi="Calibri" w:cs="Calibri"/>
                <w:color w:val="000000"/>
                <w:sz w:val="16"/>
                <w:szCs w:val="16"/>
                <w:lang w:eastAsia="en-GB"/>
              </w:rPr>
              <w:t>1</w:t>
            </w:r>
          </w:p>
        </w:tc>
        <w:tc>
          <w:tcPr>
            <w:tcW w:w="1586" w:type="dxa"/>
            <w:tcBorders>
              <w:top w:val="nil"/>
              <w:left w:val="nil"/>
              <w:bottom w:val="nil"/>
              <w:right w:val="nil"/>
            </w:tcBorders>
            <w:shd w:val="clear" w:color="auto" w:fill="auto"/>
            <w:noWrap/>
            <w:vAlign w:val="bottom"/>
            <w:hideMark/>
          </w:tcPr>
          <w:p w:rsidR="00F16923" w:rsidRPr="006347EA" w:rsidRDefault="00F16923" w:rsidP="006B5454">
            <w:pPr>
              <w:spacing w:after="0" w:line="240" w:lineRule="auto"/>
              <w:jc w:val="center"/>
              <w:rPr>
                <w:rFonts w:ascii="Calibri" w:eastAsia="Times New Roman" w:hAnsi="Calibri" w:cs="Calibri"/>
                <w:color w:val="000000"/>
                <w:sz w:val="16"/>
                <w:szCs w:val="16"/>
                <w:lang w:eastAsia="en-GB"/>
              </w:rPr>
            </w:pPr>
            <w:r w:rsidRPr="006347EA">
              <w:rPr>
                <w:rFonts w:ascii="Calibri" w:eastAsia="Times New Roman" w:hAnsi="Calibri" w:cs="Calibri"/>
                <w:color w:val="000000"/>
                <w:sz w:val="16"/>
                <w:szCs w:val="16"/>
                <w:lang w:eastAsia="en-GB"/>
              </w:rPr>
              <w:t>2.01 (1.28-3.16)</w:t>
            </w:r>
          </w:p>
        </w:tc>
        <w:tc>
          <w:tcPr>
            <w:tcW w:w="2421" w:type="dxa"/>
            <w:gridSpan w:val="2"/>
            <w:tcBorders>
              <w:top w:val="nil"/>
              <w:left w:val="nil"/>
              <w:bottom w:val="nil"/>
              <w:right w:val="nil"/>
            </w:tcBorders>
            <w:shd w:val="clear" w:color="auto" w:fill="auto"/>
            <w:noWrap/>
            <w:vAlign w:val="bottom"/>
            <w:hideMark/>
          </w:tcPr>
          <w:p w:rsidR="00F16923" w:rsidRPr="006347EA" w:rsidRDefault="00F16923" w:rsidP="006B5454">
            <w:pPr>
              <w:spacing w:after="0" w:line="240" w:lineRule="auto"/>
              <w:jc w:val="center"/>
              <w:rPr>
                <w:rFonts w:ascii="Calibri" w:eastAsia="Times New Roman" w:hAnsi="Calibri" w:cs="Calibri"/>
                <w:color w:val="000000"/>
                <w:sz w:val="16"/>
                <w:szCs w:val="16"/>
                <w:lang w:eastAsia="en-GB"/>
              </w:rPr>
            </w:pPr>
            <w:r w:rsidRPr="006347EA">
              <w:rPr>
                <w:rFonts w:ascii="Calibri" w:eastAsia="Times New Roman" w:hAnsi="Calibri" w:cs="Calibri"/>
                <w:color w:val="000000"/>
                <w:sz w:val="16"/>
                <w:szCs w:val="16"/>
                <w:lang w:eastAsia="en-GB"/>
              </w:rPr>
              <w:t>-</w:t>
            </w:r>
          </w:p>
        </w:tc>
        <w:tc>
          <w:tcPr>
            <w:tcW w:w="3650" w:type="dxa"/>
            <w:tcBorders>
              <w:top w:val="nil"/>
              <w:left w:val="nil"/>
              <w:bottom w:val="nil"/>
              <w:right w:val="nil"/>
            </w:tcBorders>
            <w:shd w:val="clear" w:color="auto" w:fill="auto"/>
            <w:noWrap/>
            <w:vAlign w:val="bottom"/>
            <w:hideMark/>
          </w:tcPr>
          <w:p w:rsidR="00F16923" w:rsidRPr="006347EA" w:rsidRDefault="00F16923" w:rsidP="006B5454">
            <w:pPr>
              <w:spacing w:after="0" w:line="240" w:lineRule="auto"/>
              <w:jc w:val="center"/>
              <w:rPr>
                <w:rFonts w:ascii="Calibri" w:eastAsia="Times New Roman" w:hAnsi="Calibri" w:cs="Calibri"/>
                <w:color w:val="000000"/>
                <w:sz w:val="16"/>
                <w:szCs w:val="16"/>
                <w:lang w:eastAsia="en-GB"/>
              </w:rPr>
            </w:pPr>
          </w:p>
        </w:tc>
      </w:tr>
      <w:tr w:rsidR="00F16923" w:rsidRPr="006347EA" w:rsidTr="006B5454">
        <w:trPr>
          <w:trHeight w:val="20"/>
        </w:trPr>
        <w:tc>
          <w:tcPr>
            <w:tcW w:w="4135" w:type="dxa"/>
            <w:tcBorders>
              <w:top w:val="nil"/>
              <w:left w:val="nil"/>
              <w:bottom w:val="nil"/>
              <w:right w:val="nil"/>
            </w:tcBorders>
            <w:shd w:val="clear" w:color="auto" w:fill="auto"/>
            <w:noWrap/>
            <w:vAlign w:val="bottom"/>
            <w:hideMark/>
          </w:tcPr>
          <w:p w:rsidR="00F16923" w:rsidRPr="006347EA" w:rsidRDefault="00F16923" w:rsidP="006B5454">
            <w:pPr>
              <w:spacing w:after="0" w:line="240" w:lineRule="auto"/>
              <w:rPr>
                <w:rFonts w:ascii="Calibri" w:eastAsia="Times New Roman" w:hAnsi="Calibri" w:cs="Calibri"/>
                <w:color w:val="000000"/>
                <w:sz w:val="16"/>
                <w:szCs w:val="16"/>
                <w:lang w:eastAsia="en-GB"/>
              </w:rPr>
            </w:pPr>
            <w:r w:rsidRPr="006347EA">
              <w:rPr>
                <w:rFonts w:ascii="Calibri" w:eastAsia="Times New Roman" w:hAnsi="Calibri" w:cs="Calibri"/>
                <w:color w:val="000000"/>
                <w:sz w:val="16"/>
                <w:szCs w:val="16"/>
                <w:lang w:eastAsia="en-GB"/>
              </w:rPr>
              <w:t>No</w:t>
            </w:r>
          </w:p>
        </w:tc>
        <w:tc>
          <w:tcPr>
            <w:tcW w:w="1282" w:type="dxa"/>
            <w:tcBorders>
              <w:top w:val="nil"/>
              <w:left w:val="nil"/>
              <w:bottom w:val="nil"/>
              <w:right w:val="nil"/>
            </w:tcBorders>
            <w:shd w:val="clear" w:color="auto" w:fill="auto"/>
            <w:noWrap/>
            <w:vAlign w:val="bottom"/>
            <w:hideMark/>
          </w:tcPr>
          <w:p w:rsidR="00F16923" w:rsidRPr="006347EA" w:rsidRDefault="00F16923" w:rsidP="006B5454">
            <w:pPr>
              <w:spacing w:after="0" w:line="240" w:lineRule="auto"/>
              <w:jc w:val="center"/>
              <w:rPr>
                <w:rFonts w:ascii="Calibri" w:eastAsia="Times New Roman" w:hAnsi="Calibri" w:cs="Calibri"/>
                <w:color w:val="000000"/>
                <w:sz w:val="16"/>
                <w:szCs w:val="16"/>
                <w:lang w:eastAsia="en-GB"/>
              </w:rPr>
            </w:pPr>
            <w:r w:rsidRPr="006347EA">
              <w:rPr>
                <w:rFonts w:ascii="Calibri" w:eastAsia="Times New Roman" w:hAnsi="Calibri" w:cs="Calibri"/>
                <w:color w:val="000000"/>
                <w:sz w:val="16"/>
                <w:szCs w:val="16"/>
                <w:lang w:eastAsia="en-GB"/>
              </w:rPr>
              <w:t>6</w:t>
            </w:r>
          </w:p>
        </w:tc>
        <w:tc>
          <w:tcPr>
            <w:tcW w:w="1586" w:type="dxa"/>
            <w:tcBorders>
              <w:top w:val="nil"/>
              <w:left w:val="nil"/>
              <w:bottom w:val="nil"/>
              <w:right w:val="nil"/>
            </w:tcBorders>
            <w:shd w:val="clear" w:color="auto" w:fill="auto"/>
            <w:noWrap/>
            <w:vAlign w:val="bottom"/>
            <w:hideMark/>
          </w:tcPr>
          <w:p w:rsidR="00F16923" w:rsidRPr="006347EA" w:rsidRDefault="00F16923" w:rsidP="006B5454">
            <w:pPr>
              <w:spacing w:after="0" w:line="240" w:lineRule="auto"/>
              <w:jc w:val="center"/>
              <w:rPr>
                <w:rFonts w:ascii="Calibri" w:eastAsia="Times New Roman" w:hAnsi="Calibri" w:cs="Calibri"/>
                <w:color w:val="000000"/>
                <w:sz w:val="16"/>
                <w:szCs w:val="16"/>
                <w:lang w:eastAsia="en-GB"/>
              </w:rPr>
            </w:pPr>
            <w:r w:rsidRPr="006347EA">
              <w:rPr>
                <w:rFonts w:ascii="Calibri" w:eastAsia="Times New Roman" w:hAnsi="Calibri" w:cs="Calibri"/>
                <w:color w:val="000000"/>
                <w:sz w:val="16"/>
                <w:szCs w:val="16"/>
                <w:lang w:eastAsia="en-GB"/>
              </w:rPr>
              <w:t>0.88 (0.66-1.16)</w:t>
            </w:r>
          </w:p>
        </w:tc>
        <w:tc>
          <w:tcPr>
            <w:tcW w:w="2421" w:type="dxa"/>
            <w:gridSpan w:val="2"/>
            <w:tcBorders>
              <w:top w:val="nil"/>
              <w:left w:val="nil"/>
              <w:bottom w:val="nil"/>
              <w:right w:val="nil"/>
            </w:tcBorders>
            <w:shd w:val="clear" w:color="auto" w:fill="auto"/>
            <w:noWrap/>
            <w:vAlign w:val="bottom"/>
            <w:hideMark/>
          </w:tcPr>
          <w:p w:rsidR="00F16923" w:rsidRPr="006347EA" w:rsidRDefault="00F16923" w:rsidP="006B5454">
            <w:pPr>
              <w:spacing w:after="0" w:line="240" w:lineRule="auto"/>
              <w:jc w:val="center"/>
              <w:rPr>
                <w:rFonts w:ascii="Calibri" w:eastAsia="Times New Roman" w:hAnsi="Calibri" w:cs="Calibri"/>
                <w:color w:val="000000"/>
                <w:sz w:val="16"/>
                <w:szCs w:val="16"/>
                <w:lang w:eastAsia="en-GB"/>
              </w:rPr>
            </w:pPr>
            <w:r w:rsidRPr="006347EA">
              <w:rPr>
                <w:rFonts w:ascii="Calibri" w:eastAsia="Times New Roman" w:hAnsi="Calibri" w:cs="Calibri"/>
                <w:color w:val="000000"/>
                <w:sz w:val="16"/>
                <w:szCs w:val="16"/>
                <w:lang w:eastAsia="en-GB"/>
              </w:rPr>
              <w:t>P=0.018; 63.5%</w:t>
            </w:r>
          </w:p>
        </w:tc>
        <w:tc>
          <w:tcPr>
            <w:tcW w:w="3650" w:type="dxa"/>
            <w:tcBorders>
              <w:top w:val="nil"/>
              <w:left w:val="nil"/>
              <w:bottom w:val="nil"/>
              <w:right w:val="nil"/>
            </w:tcBorders>
            <w:shd w:val="clear" w:color="auto" w:fill="auto"/>
            <w:noWrap/>
            <w:vAlign w:val="bottom"/>
            <w:hideMark/>
          </w:tcPr>
          <w:p w:rsidR="00F16923" w:rsidRPr="006347EA" w:rsidRDefault="00F16923" w:rsidP="006B5454">
            <w:pPr>
              <w:spacing w:after="0" w:line="240" w:lineRule="auto"/>
              <w:jc w:val="center"/>
              <w:rPr>
                <w:rFonts w:ascii="Calibri" w:eastAsia="Times New Roman" w:hAnsi="Calibri" w:cs="Calibri"/>
                <w:color w:val="000000"/>
                <w:sz w:val="16"/>
                <w:szCs w:val="16"/>
                <w:lang w:eastAsia="en-GB"/>
              </w:rPr>
            </w:pPr>
            <w:r w:rsidRPr="006347EA">
              <w:rPr>
                <w:rFonts w:ascii="Calibri" w:eastAsia="Times New Roman" w:hAnsi="Calibri" w:cs="Calibri"/>
                <w:color w:val="000000"/>
                <w:sz w:val="16"/>
                <w:szCs w:val="16"/>
                <w:lang w:eastAsia="en-GB"/>
              </w:rPr>
              <w:t>0.25</w:t>
            </w:r>
          </w:p>
        </w:tc>
      </w:tr>
      <w:tr w:rsidR="00F16923" w:rsidRPr="006347EA" w:rsidTr="006B5454">
        <w:trPr>
          <w:trHeight w:val="20"/>
        </w:trPr>
        <w:tc>
          <w:tcPr>
            <w:tcW w:w="4135" w:type="dxa"/>
            <w:tcBorders>
              <w:top w:val="nil"/>
              <w:left w:val="nil"/>
              <w:bottom w:val="nil"/>
              <w:right w:val="nil"/>
            </w:tcBorders>
            <w:shd w:val="clear" w:color="auto" w:fill="auto"/>
            <w:noWrap/>
            <w:vAlign w:val="bottom"/>
            <w:hideMark/>
          </w:tcPr>
          <w:p w:rsidR="00F16923" w:rsidRPr="006347EA" w:rsidRDefault="00F16923" w:rsidP="006B5454">
            <w:pPr>
              <w:spacing w:after="0" w:line="240" w:lineRule="auto"/>
              <w:rPr>
                <w:rFonts w:ascii="Calibri" w:eastAsia="Times New Roman" w:hAnsi="Calibri" w:cs="Calibri"/>
                <w:color w:val="000000"/>
                <w:sz w:val="20"/>
                <w:szCs w:val="20"/>
                <w:lang w:eastAsia="en-GB"/>
              </w:rPr>
            </w:pPr>
            <w:r w:rsidRPr="006347EA">
              <w:rPr>
                <w:rFonts w:ascii="Calibri" w:eastAsia="Times New Roman" w:hAnsi="Calibri" w:cs="Calibri"/>
                <w:color w:val="000000"/>
                <w:sz w:val="20"/>
                <w:szCs w:val="20"/>
                <w:lang w:eastAsia="en-GB"/>
              </w:rPr>
              <w:t>Source population from primary care</w:t>
            </w:r>
          </w:p>
        </w:tc>
        <w:tc>
          <w:tcPr>
            <w:tcW w:w="1282" w:type="dxa"/>
            <w:tcBorders>
              <w:top w:val="nil"/>
              <w:left w:val="nil"/>
              <w:bottom w:val="nil"/>
              <w:right w:val="nil"/>
            </w:tcBorders>
            <w:shd w:val="clear" w:color="auto" w:fill="auto"/>
            <w:noWrap/>
            <w:vAlign w:val="bottom"/>
            <w:hideMark/>
          </w:tcPr>
          <w:p w:rsidR="00F16923" w:rsidRPr="006347EA" w:rsidRDefault="00F16923" w:rsidP="006B5454">
            <w:pPr>
              <w:spacing w:after="0" w:line="240" w:lineRule="auto"/>
              <w:rPr>
                <w:rFonts w:ascii="Calibri" w:eastAsia="Times New Roman" w:hAnsi="Calibri" w:cs="Calibri"/>
                <w:color w:val="000000"/>
                <w:sz w:val="20"/>
                <w:szCs w:val="20"/>
                <w:lang w:eastAsia="en-GB"/>
              </w:rPr>
            </w:pPr>
          </w:p>
        </w:tc>
        <w:tc>
          <w:tcPr>
            <w:tcW w:w="1586" w:type="dxa"/>
            <w:tcBorders>
              <w:top w:val="nil"/>
              <w:left w:val="nil"/>
              <w:bottom w:val="nil"/>
              <w:right w:val="nil"/>
            </w:tcBorders>
            <w:shd w:val="clear" w:color="auto" w:fill="auto"/>
            <w:noWrap/>
            <w:vAlign w:val="bottom"/>
            <w:hideMark/>
          </w:tcPr>
          <w:p w:rsidR="00F16923" w:rsidRPr="006347EA" w:rsidRDefault="00F16923" w:rsidP="006B5454">
            <w:pPr>
              <w:spacing w:after="0" w:line="240" w:lineRule="auto"/>
              <w:jc w:val="center"/>
              <w:rPr>
                <w:rFonts w:ascii="Times New Roman" w:eastAsia="Times New Roman" w:hAnsi="Times New Roman" w:cs="Times New Roman"/>
                <w:sz w:val="20"/>
                <w:szCs w:val="20"/>
                <w:lang w:eastAsia="en-GB"/>
              </w:rPr>
            </w:pPr>
          </w:p>
        </w:tc>
        <w:tc>
          <w:tcPr>
            <w:tcW w:w="2421" w:type="dxa"/>
            <w:gridSpan w:val="2"/>
            <w:tcBorders>
              <w:top w:val="nil"/>
              <w:left w:val="nil"/>
              <w:bottom w:val="nil"/>
              <w:right w:val="nil"/>
            </w:tcBorders>
            <w:shd w:val="clear" w:color="auto" w:fill="auto"/>
            <w:noWrap/>
            <w:vAlign w:val="bottom"/>
            <w:hideMark/>
          </w:tcPr>
          <w:p w:rsidR="00F16923" w:rsidRPr="006347EA" w:rsidRDefault="00F16923" w:rsidP="006B5454">
            <w:pPr>
              <w:spacing w:after="0" w:line="240" w:lineRule="auto"/>
              <w:jc w:val="center"/>
              <w:rPr>
                <w:rFonts w:ascii="Times New Roman" w:eastAsia="Times New Roman" w:hAnsi="Times New Roman" w:cs="Times New Roman"/>
                <w:sz w:val="20"/>
                <w:szCs w:val="20"/>
                <w:lang w:eastAsia="en-GB"/>
              </w:rPr>
            </w:pPr>
          </w:p>
        </w:tc>
        <w:tc>
          <w:tcPr>
            <w:tcW w:w="3650" w:type="dxa"/>
            <w:tcBorders>
              <w:top w:val="nil"/>
              <w:left w:val="nil"/>
              <w:bottom w:val="nil"/>
              <w:right w:val="nil"/>
            </w:tcBorders>
            <w:shd w:val="clear" w:color="auto" w:fill="auto"/>
            <w:noWrap/>
            <w:vAlign w:val="bottom"/>
            <w:hideMark/>
          </w:tcPr>
          <w:p w:rsidR="00F16923" w:rsidRPr="006347EA" w:rsidRDefault="00F16923" w:rsidP="006B5454">
            <w:pPr>
              <w:spacing w:after="0" w:line="240" w:lineRule="auto"/>
              <w:jc w:val="center"/>
              <w:rPr>
                <w:rFonts w:ascii="Times New Roman" w:eastAsia="Times New Roman" w:hAnsi="Times New Roman" w:cs="Times New Roman"/>
                <w:sz w:val="20"/>
                <w:szCs w:val="20"/>
                <w:lang w:eastAsia="en-GB"/>
              </w:rPr>
            </w:pPr>
          </w:p>
        </w:tc>
      </w:tr>
      <w:tr w:rsidR="00F16923" w:rsidRPr="006347EA" w:rsidTr="006B5454">
        <w:trPr>
          <w:trHeight w:val="20"/>
        </w:trPr>
        <w:tc>
          <w:tcPr>
            <w:tcW w:w="4135" w:type="dxa"/>
            <w:tcBorders>
              <w:top w:val="nil"/>
              <w:left w:val="nil"/>
              <w:bottom w:val="nil"/>
              <w:right w:val="nil"/>
            </w:tcBorders>
            <w:shd w:val="clear" w:color="auto" w:fill="auto"/>
            <w:noWrap/>
            <w:vAlign w:val="bottom"/>
            <w:hideMark/>
          </w:tcPr>
          <w:p w:rsidR="00F16923" w:rsidRPr="006347EA" w:rsidRDefault="00F16923" w:rsidP="006B5454">
            <w:pPr>
              <w:spacing w:after="0" w:line="240" w:lineRule="auto"/>
              <w:rPr>
                <w:rFonts w:ascii="Calibri" w:eastAsia="Times New Roman" w:hAnsi="Calibri" w:cs="Calibri"/>
                <w:color w:val="000000"/>
                <w:sz w:val="16"/>
                <w:szCs w:val="16"/>
                <w:lang w:eastAsia="en-GB"/>
              </w:rPr>
            </w:pPr>
            <w:r w:rsidRPr="006347EA">
              <w:rPr>
                <w:rFonts w:ascii="Calibri" w:eastAsia="Times New Roman" w:hAnsi="Calibri" w:cs="Calibri"/>
                <w:color w:val="000000"/>
                <w:sz w:val="16"/>
                <w:szCs w:val="16"/>
                <w:lang w:eastAsia="en-GB"/>
              </w:rPr>
              <w:lastRenderedPageBreak/>
              <w:t>Yes</w:t>
            </w:r>
          </w:p>
        </w:tc>
        <w:tc>
          <w:tcPr>
            <w:tcW w:w="1282" w:type="dxa"/>
            <w:tcBorders>
              <w:top w:val="nil"/>
              <w:left w:val="nil"/>
              <w:bottom w:val="nil"/>
              <w:right w:val="nil"/>
            </w:tcBorders>
            <w:shd w:val="clear" w:color="auto" w:fill="auto"/>
            <w:noWrap/>
            <w:vAlign w:val="bottom"/>
            <w:hideMark/>
          </w:tcPr>
          <w:p w:rsidR="00F16923" w:rsidRPr="006347EA" w:rsidRDefault="00F16923" w:rsidP="006B5454">
            <w:pPr>
              <w:spacing w:after="0" w:line="240" w:lineRule="auto"/>
              <w:jc w:val="center"/>
              <w:rPr>
                <w:rFonts w:ascii="Calibri" w:eastAsia="Times New Roman" w:hAnsi="Calibri" w:cs="Calibri"/>
                <w:color w:val="000000"/>
                <w:sz w:val="16"/>
                <w:szCs w:val="16"/>
                <w:lang w:eastAsia="en-GB"/>
              </w:rPr>
            </w:pPr>
            <w:r w:rsidRPr="006347EA">
              <w:rPr>
                <w:rFonts w:ascii="Calibri" w:eastAsia="Times New Roman" w:hAnsi="Calibri" w:cs="Calibri"/>
                <w:color w:val="000000"/>
                <w:sz w:val="16"/>
                <w:szCs w:val="16"/>
                <w:lang w:eastAsia="en-GB"/>
              </w:rPr>
              <w:t>3</w:t>
            </w:r>
          </w:p>
        </w:tc>
        <w:tc>
          <w:tcPr>
            <w:tcW w:w="1586" w:type="dxa"/>
            <w:tcBorders>
              <w:top w:val="nil"/>
              <w:left w:val="nil"/>
              <w:bottom w:val="nil"/>
              <w:right w:val="nil"/>
            </w:tcBorders>
            <w:shd w:val="clear" w:color="auto" w:fill="auto"/>
            <w:noWrap/>
            <w:vAlign w:val="bottom"/>
            <w:hideMark/>
          </w:tcPr>
          <w:p w:rsidR="00F16923" w:rsidRPr="006347EA" w:rsidRDefault="00F16923" w:rsidP="006B5454">
            <w:pPr>
              <w:spacing w:after="0" w:line="240" w:lineRule="auto"/>
              <w:jc w:val="center"/>
              <w:rPr>
                <w:rFonts w:ascii="Calibri" w:eastAsia="Times New Roman" w:hAnsi="Calibri" w:cs="Calibri"/>
                <w:color w:val="000000"/>
                <w:sz w:val="16"/>
                <w:szCs w:val="16"/>
                <w:lang w:eastAsia="en-GB"/>
              </w:rPr>
            </w:pPr>
            <w:r w:rsidRPr="006347EA">
              <w:rPr>
                <w:rFonts w:ascii="Calibri" w:eastAsia="Times New Roman" w:hAnsi="Calibri" w:cs="Calibri"/>
                <w:color w:val="000000"/>
                <w:sz w:val="16"/>
                <w:szCs w:val="16"/>
                <w:lang w:eastAsia="en-GB"/>
              </w:rPr>
              <w:t>0.78 (0.53-1.15)</w:t>
            </w:r>
          </w:p>
        </w:tc>
        <w:tc>
          <w:tcPr>
            <w:tcW w:w="2421" w:type="dxa"/>
            <w:gridSpan w:val="2"/>
            <w:tcBorders>
              <w:top w:val="nil"/>
              <w:left w:val="nil"/>
              <w:bottom w:val="nil"/>
              <w:right w:val="nil"/>
            </w:tcBorders>
            <w:shd w:val="clear" w:color="auto" w:fill="auto"/>
            <w:noWrap/>
            <w:vAlign w:val="bottom"/>
            <w:hideMark/>
          </w:tcPr>
          <w:p w:rsidR="00F16923" w:rsidRPr="006347EA" w:rsidRDefault="00F16923" w:rsidP="006B5454">
            <w:pPr>
              <w:spacing w:after="0" w:line="240" w:lineRule="auto"/>
              <w:jc w:val="center"/>
              <w:rPr>
                <w:rFonts w:ascii="Calibri" w:eastAsia="Times New Roman" w:hAnsi="Calibri" w:cs="Calibri"/>
                <w:color w:val="000000"/>
                <w:sz w:val="16"/>
                <w:szCs w:val="16"/>
                <w:lang w:eastAsia="en-GB"/>
              </w:rPr>
            </w:pPr>
            <w:r w:rsidRPr="006347EA">
              <w:rPr>
                <w:rFonts w:ascii="Calibri" w:eastAsia="Times New Roman" w:hAnsi="Calibri" w:cs="Calibri"/>
                <w:color w:val="000000"/>
                <w:sz w:val="16"/>
                <w:szCs w:val="16"/>
                <w:lang w:eastAsia="en-GB"/>
              </w:rPr>
              <w:t>P=0.020; 74.5%</w:t>
            </w:r>
          </w:p>
        </w:tc>
        <w:tc>
          <w:tcPr>
            <w:tcW w:w="3650" w:type="dxa"/>
            <w:tcBorders>
              <w:top w:val="nil"/>
              <w:left w:val="nil"/>
              <w:bottom w:val="nil"/>
              <w:right w:val="nil"/>
            </w:tcBorders>
            <w:shd w:val="clear" w:color="auto" w:fill="auto"/>
            <w:noWrap/>
            <w:vAlign w:val="bottom"/>
            <w:hideMark/>
          </w:tcPr>
          <w:p w:rsidR="00F16923" w:rsidRPr="006347EA" w:rsidRDefault="00F16923" w:rsidP="006B5454">
            <w:pPr>
              <w:spacing w:after="0" w:line="240" w:lineRule="auto"/>
              <w:jc w:val="center"/>
              <w:rPr>
                <w:rFonts w:ascii="Calibri" w:eastAsia="Times New Roman" w:hAnsi="Calibri" w:cs="Calibri"/>
                <w:color w:val="000000"/>
                <w:sz w:val="16"/>
                <w:szCs w:val="16"/>
                <w:lang w:eastAsia="en-GB"/>
              </w:rPr>
            </w:pPr>
          </w:p>
        </w:tc>
      </w:tr>
      <w:tr w:rsidR="00F16923" w:rsidRPr="006347EA" w:rsidTr="006B5454">
        <w:trPr>
          <w:trHeight w:val="20"/>
        </w:trPr>
        <w:tc>
          <w:tcPr>
            <w:tcW w:w="4135" w:type="dxa"/>
            <w:tcBorders>
              <w:top w:val="nil"/>
              <w:left w:val="nil"/>
              <w:bottom w:val="single" w:sz="4" w:space="0" w:color="auto"/>
              <w:right w:val="nil"/>
            </w:tcBorders>
            <w:shd w:val="clear" w:color="auto" w:fill="auto"/>
            <w:noWrap/>
            <w:vAlign w:val="bottom"/>
            <w:hideMark/>
          </w:tcPr>
          <w:p w:rsidR="00F16923" w:rsidRPr="006347EA" w:rsidRDefault="00F16923" w:rsidP="006B5454">
            <w:pPr>
              <w:spacing w:after="0" w:line="240" w:lineRule="auto"/>
              <w:rPr>
                <w:rFonts w:ascii="Calibri" w:eastAsia="Times New Roman" w:hAnsi="Calibri" w:cs="Calibri"/>
                <w:color w:val="000000"/>
                <w:sz w:val="16"/>
                <w:szCs w:val="16"/>
                <w:lang w:eastAsia="en-GB"/>
              </w:rPr>
            </w:pPr>
            <w:r w:rsidRPr="006347EA">
              <w:rPr>
                <w:rFonts w:ascii="Calibri" w:eastAsia="Times New Roman" w:hAnsi="Calibri" w:cs="Calibri"/>
                <w:color w:val="000000"/>
                <w:sz w:val="16"/>
                <w:szCs w:val="16"/>
                <w:lang w:eastAsia="en-GB"/>
              </w:rPr>
              <w:t>No</w:t>
            </w:r>
          </w:p>
        </w:tc>
        <w:tc>
          <w:tcPr>
            <w:tcW w:w="1282" w:type="dxa"/>
            <w:tcBorders>
              <w:top w:val="nil"/>
              <w:left w:val="nil"/>
              <w:bottom w:val="single" w:sz="4" w:space="0" w:color="auto"/>
              <w:right w:val="nil"/>
            </w:tcBorders>
            <w:shd w:val="clear" w:color="auto" w:fill="auto"/>
            <w:noWrap/>
            <w:vAlign w:val="bottom"/>
            <w:hideMark/>
          </w:tcPr>
          <w:p w:rsidR="00F16923" w:rsidRPr="006347EA" w:rsidRDefault="00F16923" w:rsidP="006B5454">
            <w:pPr>
              <w:spacing w:after="0" w:line="240" w:lineRule="auto"/>
              <w:jc w:val="center"/>
              <w:rPr>
                <w:rFonts w:ascii="Calibri" w:eastAsia="Times New Roman" w:hAnsi="Calibri" w:cs="Calibri"/>
                <w:color w:val="000000"/>
                <w:sz w:val="16"/>
                <w:szCs w:val="16"/>
                <w:lang w:eastAsia="en-GB"/>
              </w:rPr>
            </w:pPr>
            <w:r w:rsidRPr="006347EA">
              <w:rPr>
                <w:rFonts w:ascii="Calibri" w:eastAsia="Times New Roman" w:hAnsi="Calibri" w:cs="Calibri"/>
                <w:color w:val="000000"/>
                <w:sz w:val="16"/>
                <w:szCs w:val="16"/>
                <w:lang w:eastAsia="en-GB"/>
              </w:rPr>
              <w:t>3</w:t>
            </w:r>
          </w:p>
        </w:tc>
        <w:tc>
          <w:tcPr>
            <w:tcW w:w="1586" w:type="dxa"/>
            <w:tcBorders>
              <w:top w:val="nil"/>
              <w:left w:val="nil"/>
              <w:bottom w:val="single" w:sz="4" w:space="0" w:color="auto"/>
              <w:right w:val="nil"/>
            </w:tcBorders>
            <w:shd w:val="clear" w:color="auto" w:fill="auto"/>
            <w:noWrap/>
            <w:vAlign w:val="bottom"/>
            <w:hideMark/>
          </w:tcPr>
          <w:p w:rsidR="00F16923" w:rsidRPr="006347EA" w:rsidRDefault="00F16923" w:rsidP="006B5454">
            <w:pPr>
              <w:spacing w:after="0" w:line="240" w:lineRule="auto"/>
              <w:jc w:val="center"/>
              <w:rPr>
                <w:rFonts w:ascii="Calibri" w:eastAsia="Times New Roman" w:hAnsi="Calibri" w:cs="Calibri"/>
                <w:color w:val="000000"/>
                <w:sz w:val="16"/>
                <w:szCs w:val="16"/>
                <w:lang w:eastAsia="en-GB"/>
              </w:rPr>
            </w:pPr>
            <w:r w:rsidRPr="006347EA">
              <w:rPr>
                <w:rFonts w:ascii="Calibri" w:eastAsia="Times New Roman" w:hAnsi="Calibri" w:cs="Calibri"/>
                <w:color w:val="000000"/>
                <w:sz w:val="16"/>
                <w:szCs w:val="16"/>
                <w:lang w:eastAsia="en-GB"/>
              </w:rPr>
              <w:t>1.36 (0.93-1.99)</w:t>
            </w:r>
          </w:p>
        </w:tc>
        <w:tc>
          <w:tcPr>
            <w:tcW w:w="2421" w:type="dxa"/>
            <w:gridSpan w:val="2"/>
            <w:tcBorders>
              <w:top w:val="nil"/>
              <w:left w:val="nil"/>
              <w:bottom w:val="single" w:sz="4" w:space="0" w:color="auto"/>
              <w:right w:val="nil"/>
            </w:tcBorders>
            <w:shd w:val="clear" w:color="auto" w:fill="auto"/>
            <w:noWrap/>
            <w:vAlign w:val="bottom"/>
            <w:hideMark/>
          </w:tcPr>
          <w:p w:rsidR="00F16923" w:rsidRPr="006347EA" w:rsidRDefault="00F16923" w:rsidP="006B5454">
            <w:pPr>
              <w:spacing w:after="0" w:line="240" w:lineRule="auto"/>
              <w:jc w:val="center"/>
              <w:rPr>
                <w:rFonts w:ascii="Calibri" w:eastAsia="Times New Roman" w:hAnsi="Calibri" w:cs="Calibri"/>
                <w:color w:val="000000"/>
                <w:sz w:val="16"/>
                <w:szCs w:val="16"/>
                <w:lang w:eastAsia="en-GB"/>
              </w:rPr>
            </w:pPr>
            <w:r w:rsidRPr="006347EA">
              <w:rPr>
                <w:rFonts w:ascii="Calibri" w:eastAsia="Times New Roman" w:hAnsi="Calibri" w:cs="Calibri"/>
                <w:color w:val="000000"/>
                <w:sz w:val="16"/>
                <w:szCs w:val="16"/>
                <w:lang w:eastAsia="en-GB"/>
              </w:rPr>
              <w:t>P=0.006; 80.4%</w:t>
            </w:r>
          </w:p>
        </w:tc>
        <w:tc>
          <w:tcPr>
            <w:tcW w:w="3650" w:type="dxa"/>
            <w:tcBorders>
              <w:top w:val="nil"/>
              <w:left w:val="nil"/>
              <w:bottom w:val="single" w:sz="4" w:space="0" w:color="auto"/>
              <w:right w:val="nil"/>
            </w:tcBorders>
            <w:shd w:val="clear" w:color="auto" w:fill="auto"/>
            <w:noWrap/>
            <w:vAlign w:val="bottom"/>
            <w:hideMark/>
          </w:tcPr>
          <w:p w:rsidR="00F16923" w:rsidRPr="006347EA" w:rsidRDefault="00F16923" w:rsidP="006B5454">
            <w:pPr>
              <w:spacing w:after="0" w:line="240" w:lineRule="auto"/>
              <w:jc w:val="center"/>
              <w:rPr>
                <w:rFonts w:ascii="Calibri" w:eastAsia="Times New Roman" w:hAnsi="Calibri" w:cs="Calibri"/>
                <w:color w:val="000000"/>
                <w:sz w:val="16"/>
                <w:szCs w:val="16"/>
                <w:lang w:eastAsia="en-GB"/>
              </w:rPr>
            </w:pPr>
            <w:r w:rsidRPr="006347EA">
              <w:rPr>
                <w:rFonts w:ascii="Calibri" w:eastAsia="Times New Roman" w:hAnsi="Calibri" w:cs="Calibri"/>
                <w:color w:val="000000"/>
                <w:sz w:val="16"/>
                <w:szCs w:val="16"/>
                <w:lang w:eastAsia="en-GB"/>
              </w:rPr>
              <w:t>0.97</w:t>
            </w:r>
          </w:p>
        </w:tc>
      </w:tr>
    </w:tbl>
    <w:p w:rsidR="00F16923" w:rsidRDefault="00F16923" w:rsidP="00DF08A6">
      <w:pPr>
        <w:spacing w:after="0" w:line="240" w:lineRule="auto"/>
        <w:rPr>
          <w:rFonts w:ascii="Segoe UI" w:eastAsia="Times New Roman" w:hAnsi="Segoe UI" w:cs="Segoe UI"/>
          <w:sz w:val="20"/>
          <w:szCs w:val="20"/>
          <w:lang w:eastAsia="en-GB"/>
        </w:rPr>
        <w:sectPr w:rsidR="00F16923" w:rsidSect="003C36E2">
          <w:pgSz w:w="16838" w:h="11906" w:orient="landscape"/>
          <w:pgMar w:top="1440" w:right="1440" w:bottom="1440" w:left="1440" w:header="709" w:footer="709" w:gutter="0"/>
          <w:cols w:space="708"/>
          <w:docGrid w:linePitch="360"/>
        </w:sectPr>
      </w:pPr>
    </w:p>
    <w:tbl>
      <w:tblPr>
        <w:tblpPr w:leftFromText="180" w:rightFromText="180" w:vertAnchor="page" w:horzAnchor="margin" w:tblpXSpec="center" w:tblpY="1011"/>
        <w:tblW w:w="5525" w:type="pct"/>
        <w:tblLayout w:type="fixed"/>
        <w:tblLook w:val="04A0" w:firstRow="1" w:lastRow="0" w:firstColumn="1" w:lastColumn="0" w:noHBand="0" w:noVBand="1"/>
      </w:tblPr>
      <w:tblGrid>
        <w:gridCol w:w="700"/>
        <w:gridCol w:w="836"/>
        <w:gridCol w:w="108"/>
        <w:gridCol w:w="1151"/>
        <w:gridCol w:w="1256"/>
        <w:gridCol w:w="1814"/>
        <w:gridCol w:w="3489"/>
        <w:gridCol w:w="2236"/>
        <w:gridCol w:w="3834"/>
      </w:tblGrid>
      <w:tr w:rsidR="008D312A" w:rsidRPr="005C06F1" w:rsidTr="008D312A">
        <w:trPr>
          <w:trHeight w:val="132"/>
        </w:trPr>
        <w:tc>
          <w:tcPr>
            <w:tcW w:w="5000" w:type="pct"/>
            <w:gridSpan w:val="9"/>
            <w:tcBorders>
              <w:top w:val="single" w:sz="4" w:space="0" w:color="auto"/>
              <w:bottom w:val="single" w:sz="4" w:space="0" w:color="auto"/>
            </w:tcBorders>
          </w:tcPr>
          <w:p w:rsidR="008D312A" w:rsidRPr="005C06F1" w:rsidRDefault="008D312A" w:rsidP="008D312A">
            <w:pPr>
              <w:spacing w:after="0" w:line="240" w:lineRule="auto"/>
              <w:jc w:val="center"/>
              <w:rPr>
                <w:rFonts w:ascii="Calibri" w:eastAsia="Times New Roman" w:hAnsi="Calibri" w:cs="Calibri"/>
                <w:b/>
                <w:bCs/>
                <w:color w:val="000000"/>
                <w:sz w:val="17"/>
                <w:szCs w:val="17"/>
                <w:lang w:eastAsia="en-GB"/>
              </w:rPr>
            </w:pPr>
            <w:r>
              <w:rPr>
                <w:rFonts w:ascii="Calibri" w:eastAsia="Times New Roman" w:hAnsi="Calibri" w:cs="Calibri"/>
                <w:b/>
                <w:bCs/>
                <w:color w:val="000000"/>
                <w:sz w:val="16"/>
                <w:szCs w:val="24"/>
                <w:lang w:eastAsia="en-GB"/>
              </w:rPr>
              <w:lastRenderedPageBreak/>
              <w:t>Table A</w:t>
            </w:r>
            <w:r w:rsidR="00F16923">
              <w:rPr>
                <w:rFonts w:ascii="Calibri" w:eastAsia="Times New Roman" w:hAnsi="Calibri" w:cs="Calibri"/>
                <w:b/>
                <w:bCs/>
                <w:color w:val="000000"/>
                <w:sz w:val="16"/>
                <w:szCs w:val="24"/>
                <w:lang w:eastAsia="en-GB"/>
              </w:rPr>
              <w:t>3</w:t>
            </w:r>
            <w:r w:rsidRPr="005C06F1">
              <w:rPr>
                <w:rFonts w:ascii="Calibri" w:eastAsia="Times New Roman" w:hAnsi="Calibri" w:cs="Calibri"/>
                <w:b/>
                <w:bCs/>
                <w:color w:val="000000"/>
                <w:sz w:val="16"/>
                <w:szCs w:val="24"/>
                <w:lang w:eastAsia="en-GB"/>
              </w:rPr>
              <w:t>: Association between PHN and various risk factors: risk factors, adjusted effect measure and 95% confidence interval by study.  All risk factors included in the final multivariate model are listed, unless otherwise specified</w:t>
            </w:r>
          </w:p>
        </w:tc>
      </w:tr>
      <w:tr w:rsidR="008D312A" w:rsidRPr="005C06F1" w:rsidTr="008D312A">
        <w:trPr>
          <w:trHeight w:val="318"/>
        </w:trPr>
        <w:tc>
          <w:tcPr>
            <w:tcW w:w="227" w:type="pct"/>
            <w:tcBorders>
              <w:top w:val="single" w:sz="4" w:space="0" w:color="auto"/>
              <w:bottom w:val="single" w:sz="4" w:space="0" w:color="auto"/>
            </w:tcBorders>
            <w:shd w:val="clear" w:color="auto" w:fill="BFBFBF" w:themeFill="background1" w:themeFillShade="BF"/>
          </w:tcPr>
          <w:p w:rsidR="008D312A" w:rsidRPr="005C06F1" w:rsidRDefault="008D312A" w:rsidP="008D312A">
            <w:pPr>
              <w:spacing w:after="0" w:line="240" w:lineRule="auto"/>
              <w:rPr>
                <w:rFonts w:ascii="Calibri" w:eastAsia="Times New Roman" w:hAnsi="Calibri" w:cs="Calibri"/>
                <w:b/>
                <w:bCs/>
                <w:color w:val="000000"/>
                <w:sz w:val="17"/>
                <w:szCs w:val="17"/>
                <w:lang w:eastAsia="en-GB"/>
              </w:rPr>
            </w:pPr>
          </w:p>
        </w:tc>
        <w:tc>
          <w:tcPr>
            <w:tcW w:w="306" w:type="pct"/>
            <w:gridSpan w:val="2"/>
            <w:tcBorders>
              <w:top w:val="single" w:sz="4" w:space="0" w:color="auto"/>
              <w:bottom w:val="single" w:sz="4" w:space="0" w:color="auto"/>
            </w:tcBorders>
            <w:shd w:val="clear" w:color="auto" w:fill="BFBFBF" w:themeFill="background1" w:themeFillShade="BF"/>
            <w:vAlign w:val="center"/>
          </w:tcPr>
          <w:p w:rsidR="008D312A" w:rsidRPr="005C06F1" w:rsidRDefault="008D312A" w:rsidP="008D312A">
            <w:pPr>
              <w:spacing w:after="0" w:line="240" w:lineRule="auto"/>
              <w:jc w:val="center"/>
              <w:rPr>
                <w:rFonts w:ascii="Calibri" w:eastAsia="Times New Roman" w:hAnsi="Calibri" w:cs="Calibri"/>
                <w:b/>
                <w:bCs/>
                <w:color w:val="000000"/>
                <w:sz w:val="17"/>
                <w:szCs w:val="17"/>
                <w:lang w:eastAsia="en-GB"/>
              </w:rPr>
            </w:pPr>
            <w:r>
              <w:rPr>
                <w:rFonts w:ascii="Calibri" w:eastAsia="Times New Roman" w:hAnsi="Calibri" w:cs="Calibri"/>
                <w:b/>
                <w:bCs/>
                <w:color w:val="000000"/>
                <w:sz w:val="17"/>
                <w:szCs w:val="17"/>
                <w:lang w:eastAsia="en-GB"/>
              </w:rPr>
              <w:t>PHN definition</w:t>
            </w:r>
          </w:p>
        </w:tc>
        <w:tc>
          <w:tcPr>
            <w:tcW w:w="373" w:type="pct"/>
            <w:tcBorders>
              <w:top w:val="single" w:sz="4" w:space="0" w:color="auto"/>
              <w:bottom w:val="single" w:sz="4" w:space="0" w:color="auto"/>
            </w:tcBorders>
            <w:shd w:val="clear" w:color="auto" w:fill="BFBFBF" w:themeFill="background1" w:themeFillShade="BF"/>
          </w:tcPr>
          <w:p w:rsidR="008D312A" w:rsidRDefault="008D312A" w:rsidP="008D312A">
            <w:pPr>
              <w:spacing w:after="0" w:line="240" w:lineRule="auto"/>
              <w:jc w:val="center"/>
              <w:rPr>
                <w:rFonts w:ascii="Calibri" w:eastAsia="Times New Roman" w:hAnsi="Calibri" w:cs="Calibri"/>
                <w:b/>
                <w:bCs/>
                <w:color w:val="000000"/>
                <w:sz w:val="17"/>
                <w:szCs w:val="17"/>
                <w:lang w:eastAsia="en-GB"/>
              </w:rPr>
            </w:pPr>
            <w:r w:rsidRPr="005C06F1">
              <w:rPr>
                <w:rFonts w:ascii="Calibri" w:eastAsia="Times New Roman" w:hAnsi="Calibri" w:cs="Calibri"/>
                <w:b/>
                <w:bCs/>
                <w:color w:val="000000"/>
                <w:sz w:val="17"/>
                <w:szCs w:val="17"/>
                <w:lang w:eastAsia="en-GB"/>
              </w:rPr>
              <w:t xml:space="preserve">Age </w:t>
            </w:r>
          </w:p>
          <w:p w:rsidR="008D312A" w:rsidRPr="005C06F1" w:rsidRDefault="008D312A" w:rsidP="008D312A">
            <w:pPr>
              <w:spacing w:after="0" w:line="240" w:lineRule="auto"/>
              <w:jc w:val="center"/>
              <w:rPr>
                <w:rFonts w:ascii="Calibri" w:eastAsia="Times New Roman" w:hAnsi="Calibri" w:cs="Calibri"/>
                <w:b/>
                <w:bCs/>
                <w:color w:val="000000"/>
                <w:sz w:val="17"/>
                <w:szCs w:val="17"/>
                <w:lang w:eastAsia="en-GB"/>
              </w:rPr>
            </w:pPr>
            <w:r w:rsidRPr="005C06F1">
              <w:rPr>
                <w:rFonts w:ascii="Calibri" w:eastAsia="Times New Roman" w:hAnsi="Calibri" w:cs="Calibri"/>
                <w:b/>
                <w:bCs/>
                <w:color w:val="000000"/>
                <w:sz w:val="17"/>
                <w:szCs w:val="17"/>
                <w:lang w:eastAsia="en-GB"/>
              </w:rPr>
              <w:t>(in years)</w:t>
            </w:r>
          </w:p>
        </w:tc>
        <w:tc>
          <w:tcPr>
            <w:tcW w:w="407" w:type="pct"/>
            <w:tcBorders>
              <w:top w:val="single" w:sz="4" w:space="0" w:color="auto"/>
              <w:bottom w:val="single" w:sz="4" w:space="0" w:color="auto"/>
            </w:tcBorders>
            <w:shd w:val="clear" w:color="auto" w:fill="BFBFBF" w:themeFill="background1" w:themeFillShade="BF"/>
            <w:vAlign w:val="center"/>
          </w:tcPr>
          <w:p w:rsidR="008D312A" w:rsidRPr="005C06F1" w:rsidRDefault="008D312A" w:rsidP="008D312A">
            <w:pPr>
              <w:spacing w:after="0" w:line="240" w:lineRule="auto"/>
              <w:jc w:val="center"/>
              <w:rPr>
                <w:rFonts w:ascii="Calibri" w:eastAsia="Times New Roman" w:hAnsi="Calibri" w:cs="Calibri"/>
                <w:b/>
                <w:bCs/>
                <w:color w:val="000000"/>
                <w:sz w:val="17"/>
                <w:szCs w:val="17"/>
                <w:lang w:eastAsia="en-GB"/>
              </w:rPr>
            </w:pPr>
            <w:r w:rsidRPr="005C06F1">
              <w:rPr>
                <w:rFonts w:ascii="Calibri" w:eastAsia="Times New Roman" w:hAnsi="Calibri" w:cs="Calibri"/>
                <w:b/>
                <w:bCs/>
                <w:color w:val="000000"/>
                <w:sz w:val="17"/>
                <w:szCs w:val="17"/>
                <w:lang w:eastAsia="en-GB"/>
              </w:rPr>
              <w:t>Gender</w:t>
            </w:r>
          </w:p>
        </w:tc>
        <w:tc>
          <w:tcPr>
            <w:tcW w:w="588" w:type="pct"/>
            <w:tcBorders>
              <w:top w:val="single" w:sz="4" w:space="0" w:color="auto"/>
              <w:bottom w:val="single" w:sz="4" w:space="0" w:color="auto"/>
            </w:tcBorders>
            <w:shd w:val="clear" w:color="auto" w:fill="BFBFBF" w:themeFill="background1" w:themeFillShade="BF"/>
            <w:vAlign w:val="center"/>
          </w:tcPr>
          <w:p w:rsidR="008D312A" w:rsidRPr="005C06F1" w:rsidRDefault="008D312A" w:rsidP="008D312A">
            <w:pPr>
              <w:spacing w:after="0" w:line="240" w:lineRule="auto"/>
              <w:jc w:val="center"/>
              <w:rPr>
                <w:rFonts w:ascii="Calibri" w:eastAsia="Times New Roman" w:hAnsi="Calibri" w:cs="Calibri"/>
                <w:b/>
                <w:bCs/>
                <w:color w:val="000000"/>
                <w:sz w:val="17"/>
                <w:szCs w:val="17"/>
                <w:lang w:eastAsia="en-GB"/>
              </w:rPr>
            </w:pPr>
            <w:r w:rsidRPr="005C06F1">
              <w:rPr>
                <w:rFonts w:ascii="Calibri" w:eastAsia="Times New Roman" w:hAnsi="Calibri" w:cs="Calibri"/>
                <w:b/>
                <w:bCs/>
                <w:color w:val="000000"/>
                <w:sz w:val="17"/>
                <w:szCs w:val="17"/>
                <w:lang w:eastAsia="en-GB"/>
              </w:rPr>
              <w:t>Severe immune suppression</w:t>
            </w:r>
          </w:p>
        </w:tc>
        <w:tc>
          <w:tcPr>
            <w:tcW w:w="1131" w:type="pct"/>
            <w:tcBorders>
              <w:top w:val="single" w:sz="4" w:space="0" w:color="auto"/>
              <w:bottom w:val="single" w:sz="4" w:space="0" w:color="auto"/>
            </w:tcBorders>
            <w:shd w:val="clear" w:color="auto" w:fill="BFBFBF" w:themeFill="background1" w:themeFillShade="BF"/>
            <w:vAlign w:val="center"/>
          </w:tcPr>
          <w:p w:rsidR="008D312A" w:rsidRPr="005C06F1" w:rsidRDefault="008D312A" w:rsidP="008D312A">
            <w:pPr>
              <w:spacing w:after="0" w:line="240" w:lineRule="auto"/>
              <w:jc w:val="center"/>
              <w:rPr>
                <w:rFonts w:ascii="Calibri" w:eastAsia="Times New Roman" w:hAnsi="Calibri" w:cs="Calibri"/>
                <w:b/>
                <w:bCs/>
                <w:color w:val="000000"/>
                <w:sz w:val="17"/>
                <w:szCs w:val="17"/>
                <w:lang w:eastAsia="en-GB"/>
              </w:rPr>
            </w:pPr>
            <w:r w:rsidRPr="005C06F1">
              <w:rPr>
                <w:rFonts w:ascii="Calibri" w:eastAsia="Times New Roman" w:hAnsi="Calibri" w:cs="Calibri"/>
                <w:b/>
                <w:bCs/>
                <w:color w:val="000000"/>
                <w:sz w:val="17"/>
                <w:szCs w:val="17"/>
                <w:lang w:eastAsia="en-GB"/>
              </w:rPr>
              <w:t>Other physical or psychological  comorbidities</w:t>
            </w:r>
          </w:p>
        </w:tc>
        <w:tc>
          <w:tcPr>
            <w:tcW w:w="725" w:type="pct"/>
            <w:tcBorders>
              <w:top w:val="single" w:sz="4" w:space="0" w:color="auto"/>
              <w:bottom w:val="single" w:sz="4" w:space="0" w:color="auto"/>
            </w:tcBorders>
            <w:shd w:val="clear" w:color="auto" w:fill="BFBFBF" w:themeFill="background1" w:themeFillShade="BF"/>
            <w:vAlign w:val="center"/>
          </w:tcPr>
          <w:p w:rsidR="008D312A" w:rsidRPr="005C06F1" w:rsidRDefault="008D312A" w:rsidP="008D312A">
            <w:pPr>
              <w:spacing w:after="0" w:line="240" w:lineRule="auto"/>
              <w:jc w:val="center"/>
              <w:rPr>
                <w:rFonts w:ascii="Calibri" w:eastAsia="Times New Roman" w:hAnsi="Calibri" w:cs="Calibri"/>
                <w:b/>
                <w:bCs/>
                <w:color w:val="000000"/>
                <w:sz w:val="17"/>
                <w:szCs w:val="17"/>
                <w:lang w:eastAsia="en-GB"/>
              </w:rPr>
            </w:pPr>
            <w:r w:rsidRPr="005C06F1">
              <w:rPr>
                <w:rFonts w:ascii="Calibri" w:eastAsia="Times New Roman" w:hAnsi="Calibri" w:cs="Calibri"/>
                <w:b/>
                <w:bCs/>
                <w:color w:val="000000"/>
                <w:sz w:val="17"/>
                <w:szCs w:val="17"/>
                <w:lang w:eastAsia="en-GB"/>
              </w:rPr>
              <w:t>Genetic or lifestyle risk factors</w:t>
            </w:r>
          </w:p>
        </w:tc>
        <w:tc>
          <w:tcPr>
            <w:tcW w:w="1243" w:type="pct"/>
            <w:tcBorders>
              <w:top w:val="single" w:sz="4" w:space="0" w:color="auto"/>
              <w:bottom w:val="single" w:sz="4" w:space="0" w:color="auto"/>
            </w:tcBorders>
            <w:shd w:val="clear" w:color="auto" w:fill="BFBFBF" w:themeFill="background1" w:themeFillShade="BF"/>
            <w:vAlign w:val="center"/>
          </w:tcPr>
          <w:p w:rsidR="008D312A" w:rsidRPr="005C06F1" w:rsidRDefault="008D312A" w:rsidP="008D312A">
            <w:pPr>
              <w:spacing w:after="0" w:line="240" w:lineRule="auto"/>
              <w:jc w:val="center"/>
              <w:rPr>
                <w:rFonts w:ascii="Calibri" w:eastAsia="Times New Roman" w:hAnsi="Calibri" w:cs="Calibri"/>
                <w:b/>
                <w:bCs/>
                <w:color w:val="000000"/>
                <w:sz w:val="17"/>
                <w:szCs w:val="17"/>
                <w:lang w:eastAsia="en-GB"/>
              </w:rPr>
            </w:pPr>
            <w:r w:rsidRPr="005C06F1">
              <w:rPr>
                <w:rFonts w:ascii="Calibri" w:eastAsia="Times New Roman" w:hAnsi="Calibri" w:cs="Calibri"/>
                <w:b/>
                <w:bCs/>
                <w:color w:val="000000"/>
                <w:sz w:val="17"/>
                <w:szCs w:val="17"/>
                <w:lang w:eastAsia="en-GB"/>
              </w:rPr>
              <w:t>Other “non-vaccine targetable” risk factors in final model</w:t>
            </w:r>
          </w:p>
        </w:tc>
      </w:tr>
      <w:tr w:rsidR="008D312A" w:rsidRPr="005C06F1" w:rsidTr="008D312A">
        <w:trPr>
          <w:trHeight w:val="170"/>
        </w:trPr>
        <w:tc>
          <w:tcPr>
            <w:tcW w:w="5000" w:type="pct"/>
            <w:gridSpan w:val="9"/>
            <w:tcBorders>
              <w:top w:val="single" w:sz="4" w:space="0" w:color="auto"/>
              <w:bottom w:val="single" w:sz="4" w:space="0" w:color="auto"/>
            </w:tcBorders>
            <w:shd w:val="clear" w:color="auto" w:fill="F2F2F2" w:themeFill="background1" w:themeFillShade="F2"/>
          </w:tcPr>
          <w:p w:rsidR="008D312A" w:rsidRPr="005C06F1" w:rsidRDefault="008D312A" w:rsidP="008D312A">
            <w:pPr>
              <w:spacing w:after="0" w:line="240" w:lineRule="auto"/>
              <w:rPr>
                <w:rFonts w:ascii="Calibri" w:eastAsia="Times New Roman" w:hAnsi="Calibri" w:cs="Calibri"/>
                <w:bCs/>
                <w:color w:val="000000"/>
                <w:sz w:val="14"/>
                <w:szCs w:val="24"/>
                <w:lang w:eastAsia="en-GB"/>
              </w:rPr>
            </w:pPr>
            <w:r w:rsidRPr="005C06F1">
              <w:rPr>
                <w:rFonts w:ascii="Calibri" w:eastAsia="Times New Roman" w:hAnsi="Calibri" w:cs="Calibri"/>
                <w:b/>
                <w:bCs/>
                <w:color w:val="000000"/>
                <w:sz w:val="14"/>
                <w:szCs w:val="24"/>
                <w:lang w:eastAsia="en-GB"/>
              </w:rPr>
              <w:t>Cohort studies - risk factor: odds ratio (95% CI) unless specified</w:t>
            </w:r>
          </w:p>
        </w:tc>
      </w:tr>
      <w:tr w:rsidR="008D312A" w:rsidRPr="005C06F1" w:rsidTr="00606C92">
        <w:trPr>
          <w:trHeight w:val="561"/>
        </w:trPr>
        <w:tc>
          <w:tcPr>
            <w:tcW w:w="227" w:type="pct"/>
            <w:tcBorders>
              <w:top w:val="single" w:sz="4" w:space="0" w:color="auto"/>
            </w:tcBorders>
            <w:shd w:val="clear" w:color="auto" w:fill="95B3D7" w:themeFill="accent1" w:themeFillTint="99"/>
          </w:tcPr>
          <w:p w:rsidR="008D312A" w:rsidRPr="00AE2F0B" w:rsidRDefault="008D312A" w:rsidP="008D312A">
            <w:pPr>
              <w:spacing w:after="0" w:line="240" w:lineRule="auto"/>
              <w:rPr>
                <w:rFonts w:ascii="Calibri" w:eastAsia="Times New Roman" w:hAnsi="Calibri" w:cs="Calibri"/>
                <w:bCs/>
                <w:color w:val="000000"/>
                <w:sz w:val="12"/>
                <w:szCs w:val="14"/>
                <w:lang w:eastAsia="en-GB"/>
              </w:rPr>
            </w:pPr>
            <w:r w:rsidRPr="00AE2F0B">
              <w:rPr>
                <w:rFonts w:ascii="Calibri" w:eastAsia="Times New Roman" w:hAnsi="Calibri" w:cs="Calibri"/>
                <w:bCs/>
                <w:color w:val="000000"/>
                <w:sz w:val="12"/>
                <w:szCs w:val="14"/>
                <w:lang w:eastAsia="en-GB"/>
              </w:rPr>
              <w:t>Cebrián-Cuenca</w:t>
            </w:r>
          </w:p>
          <w:p w:rsidR="008D312A" w:rsidRPr="00AE2F0B" w:rsidRDefault="008D312A" w:rsidP="00EC1502">
            <w:pPr>
              <w:spacing w:after="0" w:line="240" w:lineRule="auto"/>
              <w:rPr>
                <w:rFonts w:ascii="Calibri" w:eastAsia="Times New Roman" w:hAnsi="Calibri" w:cs="Calibri"/>
                <w:bCs/>
                <w:color w:val="000000"/>
                <w:sz w:val="12"/>
                <w:szCs w:val="14"/>
                <w:lang w:eastAsia="en-GB"/>
              </w:rPr>
            </w:pPr>
            <w:r w:rsidRPr="00AE2F0B">
              <w:rPr>
                <w:rFonts w:ascii="Calibri" w:eastAsia="Times New Roman" w:hAnsi="Calibri" w:cs="Calibri"/>
                <w:bCs/>
                <w:color w:val="000000"/>
                <w:sz w:val="12"/>
                <w:szCs w:val="14"/>
                <w:lang w:eastAsia="en-GB"/>
              </w:rPr>
              <w:t>2011²</w:t>
            </w:r>
            <w:r>
              <w:rPr>
                <w:rFonts w:ascii="Calibri" w:eastAsia="Times New Roman" w:hAnsi="Calibri" w:cs="Calibri"/>
                <w:bCs/>
                <w:color w:val="000000"/>
                <w:sz w:val="12"/>
                <w:szCs w:val="14"/>
                <w:lang w:eastAsia="en-GB"/>
              </w:rPr>
              <w:t xml:space="preserve"> </w:t>
            </w:r>
          </w:p>
        </w:tc>
        <w:tc>
          <w:tcPr>
            <w:tcW w:w="271" w:type="pct"/>
            <w:tcBorders>
              <w:top w:val="single" w:sz="4" w:space="0" w:color="auto"/>
            </w:tcBorders>
            <w:shd w:val="clear" w:color="auto" w:fill="95B3D7" w:themeFill="accent1" w:themeFillTint="99"/>
          </w:tcPr>
          <w:p w:rsidR="008D312A" w:rsidRDefault="008D312A" w:rsidP="008D312A">
            <w:pPr>
              <w:spacing w:after="0" w:line="240" w:lineRule="auto"/>
              <w:rPr>
                <w:rFonts w:ascii="Calibri" w:eastAsia="Times New Roman" w:hAnsi="Calibri" w:cs="Calibri"/>
                <w:bCs/>
                <w:color w:val="000000"/>
                <w:sz w:val="14"/>
                <w:szCs w:val="12"/>
                <w:lang w:eastAsia="en-GB"/>
              </w:rPr>
            </w:pPr>
            <w:r>
              <w:rPr>
                <w:rFonts w:ascii="Calibri" w:eastAsia="Times New Roman" w:hAnsi="Calibri" w:cs="Calibri"/>
                <w:bCs/>
                <w:color w:val="000000"/>
                <w:sz w:val="14"/>
                <w:szCs w:val="12"/>
                <w:lang w:eastAsia="en-GB"/>
              </w:rPr>
              <w:t>3m</w:t>
            </w:r>
          </w:p>
          <w:p w:rsidR="008D312A" w:rsidRPr="00B32C98" w:rsidRDefault="008D312A" w:rsidP="008D312A">
            <w:pPr>
              <w:spacing w:after="0" w:line="240" w:lineRule="auto"/>
              <w:rPr>
                <w:rFonts w:ascii="Calibri" w:eastAsia="Times New Roman" w:hAnsi="Calibri" w:cs="Calibri"/>
                <w:bCs/>
                <w:color w:val="000000"/>
                <w:sz w:val="14"/>
                <w:szCs w:val="12"/>
                <w:lang w:eastAsia="en-GB"/>
              </w:rPr>
            </w:pPr>
            <w:r>
              <w:rPr>
                <w:rFonts w:ascii="Calibri" w:eastAsia="Times New Roman" w:hAnsi="Calibri" w:cs="Calibri"/>
                <w:bCs/>
                <w:color w:val="000000"/>
                <w:sz w:val="14"/>
                <w:szCs w:val="12"/>
                <w:lang w:eastAsia="en-GB"/>
              </w:rPr>
              <w:t>(main results)</w:t>
            </w:r>
          </w:p>
        </w:tc>
        <w:tc>
          <w:tcPr>
            <w:tcW w:w="408" w:type="pct"/>
            <w:gridSpan w:val="2"/>
            <w:tcBorders>
              <w:top w:val="single" w:sz="4" w:space="0" w:color="auto"/>
            </w:tcBorders>
            <w:shd w:val="clear" w:color="auto" w:fill="95B3D7" w:themeFill="accent1" w:themeFillTint="99"/>
          </w:tcPr>
          <w:p w:rsidR="008D312A" w:rsidRPr="005C06F1" w:rsidRDefault="008D312A" w:rsidP="008D312A">
            <w:pPr>
              <w:spacing w:after="0" w:line="240" w:lineRule="auto"/>
              <w:rPr>
                <w:rFonts w:ascii="Calibri" w:eastAsia="Times New Roman" w:hAnsi="Calibri" w:cs="Calibri"/>
                <w:bCs/>
                <w:color w:val="000000"/>
                <w:sz w:val="14"/>
                <w:szCs w:val="24"/>
                <w:lang w:eastAsia="en-GB"/>
              </w:rPr>
            </w:pPr>
            <w:r w:rsidRPr="005C06F1">
              <w:rPr>
                <w:rFonts w:ascii="Calibri" w:eastAsia="Times New Roman" w:hAnsi="Calibri" w:cs="Calibri"/>
                <w:bCs/>
                <w:color w:val="000000"/>
                <w:sz w:val="14"/>
                <w:szCs w:val="24"/>
                <w:lang w:eastAsia="en-GB"/>
              </w:rPr>
              <w:t xml:space="preserve">Per yr increase: 1.04 (CI </w:t>
            </w:r>
            <w:r w:rsidR="004846CE">
              <w:rPr>
                <w:rFonts w:ascii="Calibri" w:eastAsia="Times New Roman" w:hAnsi="Calibri" w:cs="Calibri"/>
                <w:bCs/>
                <w:color w:val="000000"/>
                <w:sz w:val="14"/>
                <w:szCs w:val="24"/>
                <w:lang w:eastAsia="en-GB"/>
              </w:rPr>
              <w:t>1.01-1.08</w:t>
            </w:r>
            <w:r w:rsidRPr="005C06F1">
              <w:rPr>
                <w:rFonts w:ascii="Calibri" w:eastAsia="Times New Roman" w:hAnsi="Calibri" w:cs="Calibri"/>
                <w:bCs/>
                <w:color w:val="000000"/>
                <w:sz w:val="14"/>
                <w:szCs w:val="24"/>
                <w:lang w:eastAsia="en-GB"/>
              </w:rPr>
              <w:t xml:space="preserve">, </w:t>
            </w:r>
            <w:r>
              <w:rPr>
                <w:rFonts w:ascii="Calibri" w:eastAsia="Times New Roman" w:hAnsi="Calibri" w:cs="Calibri"/>
                <w:bCs/>
                <w:color w:val="000000"/>
                <w:sz w:val="14"/>
                <w:szCs w:val="24"/>
                <w:lang w:eastAsia="en-GB"/>
              </w:rPr>
              <w:t>P&lt;0.03</w:t>
            </w:r>
            <w:r w:rsidRPr="005C06F1">
              <w:rPr>
                <w:rFonts w:ascii="Calibri" w:eastAsia="Times New Roman" w:hAnsi="Calibri" w:cs="Calibri"/>
                <w:bCs/>
                <w:color w:val="000000"/>
                <w:sz w:val="14"/>
                <w:szCs w:val="24"/>
                <w:lang w:eastAsia="en-GB"/>
              </w:rPr>
              <w:t>)</w:t>
            </w:r>
          </w:p>
        </w:tc>
        <w:tc>
          <w:tcPr>
            <w:tcW w:w="407" w:type="pct"/>
            <w:tcBorders>
              <w:top w:val="single" w:sz="4" w:space="0" w:color="auto"/>
            </w:tcBorders>
            <w:shd w:val="clear" w:color="auto" w:fill="95B3D7" w:themeFill="accent1" w:themeFillTint="99"/>
          </w:tcPr>
          <w:p w:rsidR="008D312A" w:rsidRPr="005C06F1" w:rsidRDefault="008D312A" w:rsidP="008D312A">
            <w:pPr>
              <w:autoSpaceDE w:val="0"/>
              <w:autoSpaceDN w:val="0"/>
              <w:adjustRightInd w:val="0"/>
              <w:spacing w:after="0" w:line="240" w:lineRule="auto"/>
              <w:rPr>
                <w:rFonts w:ascii="Calibri" w:eastAsia="Times New Roman" w:hAnsi="Calibri" w:cs="Calibri"/>
                <w:bCs/>
                <w:color w:val="000000"/>
                <w:sz w:val="14"/>
                <w:szCs w:val="24"/>
                <w:lang w:eastAsia="en-GB"/>
              </w:rPr>
            </w:pPr>
            <w:r w:rsidRPr="005C06F1">
              <w:rPr>
                <w:rFonts w:ascii="Calibri" w:eastAsia="Times New Roman" w:hAnsi="Calibri" w:cs="Calibri"/>
                <w:bCs/>
                <w:color w:val="000000"/>
                <w:sz w:val="14"/>
                <w:szCs w:val="24"/>
                <w:lang w:eastAsia="en-GB"/>
              </w:rPr>
              <w:t xml:space="preserve">Gender: </w:t>
            </w:r>
          </w:p>
          <w:p w:rsidR="008D312A" w:rsidRPr="005C06F1" w:rsidRDefault="008D312A" w:rsidP="008D312A">
            <w:pPr>
              <w:autoSpaceDE w:val="0"/>
              <w:autoSpaceDN w:val="0"/>
              <w:adjustRightInd w:val="0"/>
              <w:spacing w:after="0" w:line="240" w:lineRule="auto"/>
              <w:rPr>
                <w:rFonts w:ascii="Calibri" w:eastAsia="Times New Roman" w:hAnsi="Calibri" w:cs="Calibri"/>
                <w:bCs/>
                <w:color w:val="000000"/>
                <w:sz w:val="14"/>
                <w:szCs w:val="24"/>
                <w:lang w:eastAsia="en-GB"/>
              </w:rPr>
            </w:pPr>
            <w:r w:rsidRPr="005C06F1">
              <w:rPr>
                <w:rFonts w:ascii="Calibri" w:eastAsia="Times New Roman" w:hAnsi="Calibri" w:cs="Calibri"/>
                <w:bCs/>
                <w:color w:val="000000"/>
                <w:sz w:val="14"/>
                <w:szCs w:val="24"/>
                <w:lang w:eastAsia="en-GB"/>
              </w:rPr>
              <w:t xml:space="preserve">OR </w:t>
            </w:r>
            <w:r w:rsidRPr="004846CE">
              <w:rPr>
                <w:rFonts w:ascii="Calibri" w:eastAsia="Times New Roman" w:hAnsi="Calibri" w:cs="Calibri"/>
                <w:bCs/>
                <w:color w:val="000000"/>
                <w:sz w:val="14"/>
                <w:szCs w:val="24"/>
                <w:lang w:eastAsia="en-GB"/>
              </w:rPr>
              <w:t>not given</w:t>
            </w:r>
            <w:r w:rsidRPr="005C06F1">
              <w:rPr>
                <w:rFonts w:ascii="Calibri" w:eastAsia="Times New Roman" w:hAnsi="Calibri" w:cs="Calibri"/>
                <w:bCs/>
                <w:color w:val="000000"/>
                <w:sz w:val="14"/>
                <w:szCs w:val="24"/>
                <w:lang w:eastAsia="en-GB"/>
              </w:rPr>
              <w:t xml:space="preserve"> P&gt;0.05</w:t>
            </w:r>
          </w:p>
        </w:tc>
        <w:tc>
          <w:tcPr>
            <w:tcW w:w="588" w:type="pct"/>
            <w:tcBorders>
              <w:top w:val="single" w:sz="4" w:space="0" w:color="auto"/>
            </w:tcBorders>
            <w:shd w:val="clear" w:color="auto" w:fill="95B3D7" w:themeFill="accent1" w:themeFillTint="99"/>
          </w:tcPr>
          <w:p w:rsidR="008D312A" w:rsidRPr="005C06F1" w:rsidRDefault="008D312A" w:rsidP="008D312A">
            <w:pPr>
              <w:spacing w:after="0" w:line="240" w:lineRule="auto"/>
              <w:rPr>
                <w:rFonts w:ascii="Calibri" w:eastAsia="Times New Roman" w:hAnsi="Calibri" w:cs="Calibri"/>
                <w:bCs/>
                <w:color w:val="000000"/>
                <w:sz w:val="16"/>
                <w:szCs w:val="24"/>
                <w:lang w:eastAsia="en-GB"/>
              </w:rPr>
            </w:pPr>
            <w:r w:rsidRPr="005C06F1">
              <w:rPr>
                <w:rFonts w:ascii="Calibri" w:eastAsia="Times New Roman" w:hAnsi="Calibri" w:cs="Calibri"/>
                <w:bCs/>
                <w:color w:val="000000"/>
                <w:sz w:val="16"/>
                <w:szCs w:val="24"/>
                <w:lang w:eastAsia="en-GB"/>
              </w:rPr>
              <w:t>²</w:t>
            </w:r>
          </w:p>
        </w:tc>
        <w:tc>
          <w:tcPr>
            <w:tcW w:w="1131" w:type="pct"/>
            <w:tcBorders>
              <w:top w:val="single" w:sz="4" w:space="0" w:color="auto"/>
            </w:tcBorders>
            <w:shd w:val="clear" w:color="auto" w:fill="95B3D7" w:themeFill="accent1" w:themeFillTint="99"/>
          </w:tcPr>
          <w:p w:rsidR="008D312A" w:rsidRPr="005C06F1" w:rsidRDefault="008D312A" w:rsidP="008D312A">
            <w:pPr>
              <w:autoSpaceDE w:val="0"/>
              <w:autoSpaceDN w:val="0"/>
              <w:adjustRightInd w:val="0"/>
              <w:spacing w:after="0" w:line="240" w:lineRule="auto"/>
              <w:rPr>
                <w:rFonts w:ascii="Calibri" w:eastAsia="Times New Roman" w:hAnsi="Calibri" w:cs="Calibri"/>
                <w:bCs/>
                <w:color w:val="000000"/>
                <w:sz w:val="16"/>
                <w:szCs w:val="24"/>
                <w:lang w:eastAsia="en-GB"/>
              </w:rPr>
            </w:pPr>
            <w:r w:rsidRPr="005C06F1">
              <w:rPr>
                <w:rFonts w:ascii="Calibri" w:eastAsia="Times New Roman" w:hAnsi="Calibri" w:cs="Calibri"/>
                <w:bCs/>
                <w:color w:val="000000"/>
                <w:sz w:val="16"/>
                <w:szCs w:val="24"/>
                <w:lang w:eastAsia="en-GB"/>
              </w:rPr>
              <w:t>²</w:t>
            </w:r>
          </w:p>
        </w:tc>
        <w:tc>
          <w:tcPr>
            <w:tcW w:w="725" w:type="pct"/>
            <w:tcBorders>
              <w:top w:val="single" w:sz="4" w:space="0" w:color="auto"/>
            </w:tcBorders>
            <w:shd w:val="clear" w:color="auto" w:fill="95B3D7" w:themeFill="accent1" w:themeFillTint="99"/>
          </w:tcPr>
          <w:p w:rsidR="008D312A" w:rsidRPr="005C06F1" w:rsidRDefault="008D312A" w:rsidP="008D312A">
            <w:pPr>
              <w:autoSpaceDE w:val="0"/>
              <w:autoSpaceDN w:val="0"/>
              <w:adjustRightInd w:val="0"/>
              <w:spacing w:after="0" w:line="240" w:lineRule="auto"/>
              <w:rPr>
                <w:rFonts w:ascii="Calibri" w:eastAsia="Times New Roman" w:hAnsi="Calibri" w:cs="Calibri"/>
                <w:bCs/>
                <w:color w:val="000000"/>
                <w:sz w:val="16"/>
                <w:szCs w:val="24"/>
                <w:lang w:eastAsia="en-GB"/>
              </w:rPr>
            </w:pPr>
            <w:r w:rsidRPr="005C06F1">
              <w:rPr>
                <w:rFonts w:ascii="Calibri" w:eastAsia="Times New Roman" w:hAnsi="Calibri" w:cs="Calibri"/>
                <w:bCs/>
                <w:color w:val="000000"/>
                <w:sz w:val="16"/>
                <w:szCs w:val="24"/>
                <w:lang w:eastAsia="en-GB"/>
              </w:rPr>
              <w:t>²</w:t>
            </w:r>
          </w:p>
        </w:tc>
        <w:tc>
          <w:tcPr>
            <w:tcW w:w="1243" w:type="pct"/>
            <w:tcBorders>
              <w:top w:val="single" w:sz="4" w:space="0" w:color="auto"/>
            </w:tcBorders>
            <w:shd w:val="clear" w:color="auto" w:fill="95B3D7" w:themeFill="accent1" w:themeFillTint="99"/>
          </w:tcPr>
          <w:p w:rsidR="008D312A" w:rsidRPr="005C06F1" w:rsidRDefault="008D312A" w:rsidP="008D312A">
            <w:pPr>
              <w:autoSpaceDE w:val="0"/>
              <w:autoSpaceDN w:val="0"/>
              <w:adjustRightInd w:val="0"/>
              <w:spacing w:after="0" w:line="240" w:lineRule="auto"/>
              <w:rPr>
                <w:rFonts w:ascii="Calibri" w:eastAsia="Times New Roman" w:hAnsi="Calibri" w:cs="Calibri"/>
                <w:bCs/>
                <w:color w:val="000000"/>
                <w:sz w:val="12"/>
                <w:szCs w:val="12"/>
                <w:lang w:eastAsia="en-GB"/>
              </w:rPr>
            </w:pPr>
            <w:r w:rsidRPr="005C06F1">
              <w:rPr>
                <w:rFonts w:ascii="Calibri" w:eastAsia="Times New Roman" w:hAnsi="Calibri" w:cs="Calibri"/>
                <w:bCs/>
                <w:color w:val="000000"/>
                <w:sz w:val="12"/>
                <w:szCs w:val="12"/>
                <w:lang w:eastAsia="en-GB"/>
              </w:rPr>
              <w:t xml:space="preserve">Antiviral use: OR not reported P&gt;0.05. </w:t>
            </w:r>
          </w:p>
          <w:p w:rsidR="008D312A" w:rsidRPr="005C06F1" w:rsidRDefault="008D312A" w:rsidP="008D312A">
            <w:pPr>
              <w:autoSpaceDE w:val="0"/>
              <w:autoSpaceDN w:val="0"/>
              <w:adjustRightInd w:val="0"/>
              <w:spacing w:after="0" w:line="240" w:lineRule="auto"/>
              <w:rPr>
                <w:rFonts w:ascii="Calibri" w:eastAsia="Times New Roman" w:hAnsi="Calibri" w:cs="Calibri"/>
                <w:bCs/>
                <w:color w:val="000000"/>
                <w:sz w:val="12"/>
                <w:szCs w:val="12"/>
                <w:lang w:eastAsia="en-GB"/>
              </w:rPr>
            </w:pPr>
            <w:r w:rsidRPr="005C06F1">
              <w:rPr>
                <w:rFonts w:ascii="Calibri" w:eastAsia="Times New Roman" w:hAnsi="Calibri" w:cs="Calibri"/>
                <w:bCs/>
                <w:color w:val="000000"/>
                <w:sz w:val="16"/>
                <w:szCs w:val="24"/>
                <w:lang w:eastAsia="en-GB"/>
              </w:rPr>
              <w:t>²</w:t>
            </w:r>
          </w:p>
        </w:tc>
      </w:tr>
      <w:tr w:rsidR="008D312A" w:rsidRPr="005C06F1" w:rsidTr="008D312A">
        <w:trPr>
          <w:trHeight w:val="561"/>
        </w:trPr>
        <w:tc>
          <w:tcPr>
            <w:tcW w:w="227" w:type="pct"/>
            <w:tcBorders>
              <w:bottom w:val="single" w:sz="4" w:space="0" w:color="auto"/>
            </w:tcBorders>
            <w:shd w:val="clear" w:color="auto" w:fill="FFFFFF" w:themeFill="background1"/>
          </w:tcPr>
          <w:p w:rsidR="008D312A" w:rsidRPr="00AE2F0B" w:rsidRDefault="008D312A" w:rsidP="008D312A">
            <w:pPr>
              <w:spacing w:after="0" w:line="240" w:lineRule="auto"/>
              <w:rPr>
                <w:rFonts w:ascii="Calibri" w:eastAsia="Times New Roman" w:hAnsi="Calibri" w:cs="Calibri"/>
                <w:bCs/>
                <w:color w:val="000000"/>
                <w:sz w:val="12"/>
                <w:szCs w:val="14"/>
                <w:lang w:eastAsia="en-GB"/>
              </w:rPr>
            </w:pPr>
          </w:p>
        </w:tc>
        <w:tc>
          <w:tcPr>
            <w:tcW w:w="271" w:type="pct"/>
            <w:tcBorders>
              <w:bottom w:val="single" w:sz="4" w:space="0" w:color="auto"/>
            </w:tcBorders>
            <w:shd w:val="clear" w:color="auto" w:fill="FFFFFF" w:themeFill="background1"/>
          </w:tcPr>
          <w:p w:rsidR="008D312A" w:rsidRPr="005C06F1" w:rsidRDefault="008D312A" w:rsidP="008D312A">
            <w:pPr>
              <w:spacing w:after="0" w:line="240" w:lineRule="auto"/>
              <w:rPr>
                <w:rFonts w:ascii="Calibri" w:eastAsia="Times New Roman" w:hAnsi="Calibri" w:cs="Calibri"/>
                <w:bCs/>
                <w:color w:val="000000"/>
                <w:sz w:val="14"/>
                <w:szCs w:val="24"/>
                <w:lang w:eastAsia="en-GB"/>
              </w:rPr>
            </w:pPr>
            <w:r>
              <w:rPr>
                <w:rFonts w:ascii="Calibri" w:eastAsia="Times New Roman" w:hAnsi="Calibri" w:cs="Calibri"/>
                <w:bCs/>
                <w:color w:val="000000"/>
                <w:sz w:val="14"/>
                <w:szCs w:val="24"/>
                <w:lang w:eastAsia="en-GB"/>
              </w:rPr>
              <w:t>1m</w:t>
            </w:r>
          </w:p>
        </w:tc>
        <w:tc>
          <w:tcPr>
            <w:tcW w:w="408" w:type="pct"/>
            <w:gridSpan w:val="2"/>
            <w:tcBorders>
              <w:bottom w:val="single" w:sz="4" w:space="0" w:color="auto"/>
            </w:tcBorders>
            <w:shd w:val="clear" w:color="auto" w:fill="FFFFFF" w:themeFill="background1"/>
          </w:tcPr>
          <w:p w:rsidR="008D312A" w:rsidRPr="005C06F1" w:rsidRDefault="008D312A" w:rsidP="008D312A">
            <w:pPr>
              <w:spacing w:after="0" w:line="240" w:lineRule="auto"/>
              <w:rPr>
                <w:rFonts w:ascii="Calibri" w:eastAsia="Times New Roman" w:hAnsi="Calibri" w:cs="Calibri"/>
                <w:bCs/>
                <w:color w:val="000000"/>
                <w:sz w:val="14"/>
                <w:szCs w:val="24"/>
                <w:lang w:eastAsia="en-GB"/>
              </w:rPr>
            </w:pPr>
            <w:r w:rsidRPr="005C06F1">
              <w:rPr>
                <w:rFonts w:ascii="Calibri" w:eastAsia="Times New Roman" w:hAnsi="Calibri" w:cs="Calibri"/>
                <w:bCs/>
                <w:color w:val="000000"/>
                <w:sz w:val="14"/>
                <w:szCs w:val="24"/>
                <w:lang w:eastAsia="en-GB"/>
              </w:rPr>
              <w:t xml:space="preserve">Per yr increase: 1.04 (CI </w:t>
            </w:r>
            <w:r w:rsidRPr="004846CE">
              <w:rPr>
                <w:rFonts w:ascii="Calibri" w:eastAsia="Times New Roman" w:hAnsi="Calibri" w:cs="Calibri"/>
                <w:bCs/>
                <w:color w:val="000000"/>
                <w:sz w:val="14"/>
                <w:szCs w:val="24"/>
                <w:lang w:eastAsia="en-GB"/>
              </w:rPr>
              <w:t>not given</w:t>
            </w:r>
            <w:r w:rsidRPr="005C06F1">
              <w:rPr>
                <w:rFonts w:ascii="Calibri" w:eastAsia="Times New Roman" w:hAnsi="Calibri" w:cs="Calibri"/>
                <w:bCs/>
                <w:color w:val="000000"/>
                <w:sz w:val="14"/>
                <w:szCs w:val="24"/>
                <w:lang w:eastAsia="en-GB"/>
              </w:rPr>
              <w:t xml:space="preserve">, </w:t>
            </w:r>
            <w:r>
              <w:rPr>
                <w:rFonts w:ascii="Calibri" w:eastAsia="Times New Roman" w:hAnsi="Calibri" w:cs="Calibri"/>
                <w:bCs/>
                <w:color w:val="000000"/>
                <w:sz w:val="14"/>
                <w:szCs w:val="24"/>
                <w:lang w:eastAsia="en-GB"/>
              </w:rPr>
              <w:t>P&lt;0.01</w:t>
            </w:r>
            <w:r w:rsidRPr="005C06F1">
              <w:rPr>
                <w:rFonts w:ascii="Calibri" w:eastAsia="Times New Roman" w:hAnsi="Calibri" w:cs="Calibri"/>
                <w:bCs/>
                <w:color w:val="000000"/>
                <w:sz w:val="14"/>
                <w:szCs w:val="24"/>
                <w:lang w:eastAsia="en-GB"/>
              </w:rPr>
              <w:t>)</w:t>
            </w:r>
          </w:p>
        </w:tc>
        <w:tc>
          <w:tcPr>
            <w:tcW w:w="407" w:type="pct"/>
            <w:tcBorders>
              <w:bottom w:val="single" w:sz="4" w:space="0" w:color="auto"/>
            </w:tcBorders>
            <w:shd w:val="clear" w:color="auto" w:fill="FFFFFF" w:themeFill="background1"/>
          </w:tcPr>
          <w:p w:rsidR="008D312A" w:rsidRPr="005C06F1" w:rsidRDefault="008D312A" w:rsidP="008D312A">
            <w:pPr>
              <w:autoSpaceDE w:val="0"/>
              <w:autoSpaceDN w:val="0"/>
              <w:adjustRightInd w:val="0"/>
              <w:spacing w:after="0" w:line="240" w:lineRule="auto"/>
              <w:rPr>
                <w:rFonts w:ascii="Calibri" w:eastAsia="Times New Roman" w:hAnsi="Calibri" w:cs="Calibri"/>
                <w:bCs/>
                <w:color w:val="000000"/>
                <w:sz w:val="14"/>
                <w:szCs w:val="24"/>
                <w:lang w:eastAsia="en-GB"/>
              </w:rPr>
            </w:pPr>
            <w:r w:rsidRPr="005C06F1">
              <w:rPr>
                <w:rFonts w:ascii="Calibri" w:eastAsia="Times New Roman" w:hAnsi="Calibri" w:cs="Calibri"/>
                <w:bCs/>
                <w:color w:val="000000"/>
                <w:sz w:val="14"/>
                <w:szCs w:val="24"/>
                <w:lang w:eastAsia="en-GB"/>
              </w:rPr>
              <w:t xml:space="preserve">Gender: </w:t>
            </w:r>
          </w:p>
          <w:p w:rsidR="008D312A" w:rsidRPr="005C06F1" w:rsidRDefault="008D312A" w:rsidP="008D312A">
            <w:pPr>
              <w:autoSpaceDE w:val="0"/>
              <w:autoSpaceDN w:val="0"/>
              <w:adjustRightInd w:val="0"/>
              <w:spacing w:after="0" w:line="240" w:lineRule="auto"/>
              <w:rPr>
                <w:rFonts w:ascii="Calibri" w:eastAsia="Times New Roman" w:hAnsi="Calibri" w:cs="Calibri"/>
                <w:bCs/>
                <w:color w:val="000000"/>
                <w:sz w:val="14"/>
                <w:szCs w:val="24"/>
                <w:lang w:eastAsia="en-GB"/>
              </w:rPr>
            </w:pPr>
            <w:r w:rsidRPr="005C06F1">
              <w:rPr>
                <w:rFonts w:ascii="Calibri" w:eastAsia="Times New Roman" w:hAnsi="Calibri" w:cs="Calibri"/>
                <w:bCs/>
                <w:color w:val="000000"/>
                <w:sz w:val="14"/>
                <w:szCs w:val="24"/>
                <w:lang w:eastAsia="en-GB"/>
              </w:rPr>
              <w:t xml:space="preserve">OR </w:t>
            </w:r>
            <w:r w:rsidRPr="004846CE">
              <w:rPr>
                <w:rFonts w:ascii="Calibri" w:eastAsia="Times New Roman" w:hAnsi="Calibri" w:cs="Calibri"/>
                <w:bCs/>
                <w:color w:val="000000"/>
                <w:sz w:val="14"/>
                <w:szCs w:val="24"/>
                <w:lang w:eastAsia="en-GB"/>
              </w:rPr>
              <w:t>not given</w:t>
            </w:r>
            <w:r w:rsidRPr="005C06F1">
              <w:rPr>
                <w:rFonts w:ascii="Calibri" w:eastAsia="Times New Roman" w:hAnsi="Calibri" w:cs="Calibri"/>
                <w:bCs/>
                <w:color w:val="000000"/>
                <w:sz w:val="14"/>
                <w:szCs w:val="24"/>
                <w:lang w:eastAsia="en-GB"/>
              </w:rPr>
              <w:t xml:space="preserve"> P&gt;0.05</w:t>
            </w:r>
          </w:p>
        </w:tc>
        <w:tc>
          <w:tcPr>
            <w:tcW w:w="588" w:type="pct"/>
            <w:tcBorders>
              <w:bottom w:val="single" w:sz="4" w:space="0" w:color="auto"/>
            </w:tcBorders>
            <w:shd w:val="clear" w:color="auto" w:fill="FFFFFF" w:themeFill="background1"/>
          </w:tcPr>
          <w:p w:rsidR="008D312A" w:rsidRPr="005C06F1" w:rsidRDefault="008D312A" w:rsidP="008D312A">
            <w:pPr>
              <w:spacing w:after="0" w:line="240" w:lineRule="auto"/>
              <w:rPr>
                <w:rFonts w:ascii="Calibri" w:eastAsia="Times New Roman" w:hAnsi="Calibri" w:cs="Calibri"/>
                <w:bCs/>
                <w:color w:val="000000"/>
                <w:sz w:val="16"/>
                <w:szCs w:val="24"/>
                <w:lang w:eastAsia="en-GB"/>
              </w:rPr>
            </w:pPr>
            <w:r w:rsidRPr="005C06F1">
              <w:rPr>
                <w:rFonts w:ascii="Calibri" w:eastAsia="Times New Roman" w:hAnsi="Calibri" w:cs="Calibri"/>
                <w:bCs/>
                <w:color w:val="000000"/>
                <w:sz w:val="16"/>
                <w:szCs w:val="24"/>
                <w:lang w:eastAsia="en-GB"/>
              </w:rPr>
              <w:t>²</w:t>
            </w:r>
          </w:p>
        </w:tc>
        <w:tc>
          <w:tcPr>
            <w:tcW w:w="1131" w:type="pct"/>
            <w:tcBorders>
              <w:bottom w:val="single" w:sz="4" w:space="0" w:color="auto"/>
            </w:tcBorders>
            <w:shd w:val="clear" w:color="auto" w:fill="FFFFFF" w:themeFill="background1"/>
          </w:tcPr>
          <w:p w:rsidR="008D312A" w:rsidRPr="005C06F1" w:rsidRDefault="008D312A" w:rsidP="008D312A">
            <w:pPr>
              <w:autoSpaceDE w:val="0"/>
              <w:autoSpaceDN w:val="0"/>
              <w:adjustRightInd w:val="0"/>
              <w:spacing w:after="0" w:line="240" w:lineRule="auto"/>
              <w:rPr>
                <w:rFonts w:ascii="Calibri" w:eastAsia="Times New Roman" w:hAnsi="Calibri" w:cs="Calibri"/>
                <w:bCs/>
                <w:color w:val="000000"/>
                <w:sz w:val="16"/>
                <w:szCs w:val="24"/>
                <w:lang w:eastAsia="en-GB"/>
              </w:rPr>
            </w:pPr>
            <w:r w:rsidRPr="005C06F1">
              <w:rPr>
                <w:rFonts w:ascii="Calibri" w:eastAsia="Times New Roman" w:hAnsi="Calibri" w:cs="Calibri"/>
                <w:bCs/>
                <w:color w:val="000000"/>
                <w:sz w:val="16"/>
                <w:szCs w:val="24"/>
                <w:lang w:eastAsia="en-GB"/>
              </w:rPr>
              <w:t>²</w:t>
            </w:r>
          </w:p>
        </w:tc>
        <w:tc>
          <w:tcPr>
            <w:tcW w:w="725" w:type="pct"/>
            <w:tcBorders>
              <w:bottom w:val="single" w:sz="4" w:space="0" w:color="auto"/>
            </w:tcBorders>
            <w:shd w:val="clear" w:color="auto" w:fill="FFFFFF" w:themeFill="background1"/>
          </w:tcPr>
          <w:p w:rsidR="008D312A" w:rsidRPr="005C06F1" w:rsidRDefault="008D312A" w:rsidP="008D312A">
            <w:pPr>
              <w:autoSpaceDE w:val="0"/>
              <w:autoSpaceDN w:val="0"/>
              <w:adjustRightInd w:val="0"/>
              <w:spacing w:after="0" w:line="240" w:lineRule="auto"/>
              <w:rPr>
                <w:rFonts w:ascii="Calibri" w:eastAsia="Times New Roman" w:hAnsi="Calibri" w:cs="Calibri"/>
                <w:bCs/>
                <w:color w:val="000000"/>
                <w:sz w:val="16"/>
                <w:szCs w:val="24"/>
                <w:lang w:eastAsia="en-GB"/>
              </w:rPr>
            </w:pPr>
            <w:r w:rsidRPr="005C06F1">
              <w:rPr>
                <w:rFonts w:ascii="Calibri" w:eastAsia="Times New Roman" w:hAnsi="Calibri" w:cs="Calibri"/>
                <w:bCs/>
                <w:color w:val="000000"/>
                <w:sz w:val="16"/>
                <w:szCs w:val="24"/>
                <w:lang w:eastAsia="en-GB"/>
              </w:rPr>
              <w:t>²</w:t>
            </w:r>
          </w:p>
        </w:tc>
        <w:tc>
          <w:tcPr>
            <w:tcW w:w="1243" w:type="pct"/>
            <w:tcBorders>
              <w:bottom w:val="single" w:sz="4" w:space="0" w:color="auto"/>
            </w:tcBorders>
            <w:shd w:val="clear" w:color="auto" w:fill="FFFFFF" w:themeFill="background1"/>
          </w:tcPr>
          <w:p w:rsidR="008D312A" w:rsidRDefault="008D312A" w:rsidP="008D312A">
            <w:pPr>
              <w:autoSpaceDE w:val="0"/>
              <w:autoSpaceDN w:val="0"/>
              <w:adjustRightInd w:val="0"/>
              <w:spacing w:after="0" w:line="240" w:lineRule="auto"/>
              <w:rPr>
                <w:rFonts w:ascii="Calibri" w:eastAsia="Times New Roman" w:hAnsi="Calibri" w:cs="Calibri"/>
                <w:bCs/>
                <w:color w:val="000000"/>
                <w:sz w:val="12"/>
                <w:szCs w:val="24"/>
                <w:lang w:eastAsia="en-GB"/>
              </w:rPr>
            </w:pPr>
            <w:r w:rsidRPr="00BD5BBA">
              <w:rPr>
                <w:rFonts w:ascii="Calibri" w:eastAsia="Times New Roman" w:hAnsi="Calibri" w:cs="Calibri"/>
                <w:bCs/>
                <w:color w:val="000000"/>
                <w:sz w:val="12"/>
                <w:szCs w:val="24"/>
                <w:lang w:eastAsia="en-GB"/>
              </w:rPr>
              <w:t>Time interval (days) between symptom onset and clinical diagnosis: 1.11, P&lt;0.01</w:t>
            </w:r>
          </w:p>
          <w:p w:rsidR="008D312A" w:rsidRPr="00BD5BBA" w:rsidRDefault="008D312A" w:rsidP="008D312A">
            <w:pPr>
              <w:autoSpaceDE w:val="0"/>
              <w:autoSpaceDN w:val="0"/>
              <w:adjustRightInd w:val="0"/>
              <w:spacing w:after="0" w:line="240" w:lineRule="auto"/>
              <w:rPr>
                <w:rFonts w:ascii="Calibri" w:eastAsia="Times New Roman" w:hAnsi="Calibri" w:cs="Calibri"/>
                <w:bCs/>
                <w:color w:val="000000"/>
                <w:sz w:val="12"/>
                <w:szCs w:val="12"/>
                <w:lang w:eastAsia="en-GB"/>
              </w:rPr>
            </w:pPr>
            <w:r w:rsidRPr="005C06F1">
              <w:rPr>
                <w:rFonts w:ascii="Calibri" w:eastAsia="Times New Roman" w:hAnsi="Calibri" w:cs="Calibri"/>
                <w:bCs/>
                <w:color w:val="000000"/>
                <w:sz w:val="12"/>
                <w:szCs w:val="12"/>
                <w:lang w:eastAsia="en-GB"/>
              </w:rPr>
              <w:t>Antivira</w:t>
            </w:r>
            <w:r>
              <w:rPr>
                <w:rFonts w:ascii="Calibri" w:eastAsia="Times New Roman" w:hAnsi="Calibri" w:cs="Calibri"/>
                <w:bCs/>
                <w:color w:val="000000"/>
                <w:sz w:val="12"/>
                <w:szCs w:val="12"/>
                <w:lang w:eastAsia="en-GB"/>
              </w:rPr>
              <w:t xml:space="preserve">l use: OR not reported P&gt;0.05. </w:t>
            </w:r>
          </w:p>
          <w:p w:rsidR="008D312A" w:rsidRPr="005C06F1" w:rsidRDefault="008D312A" w:rsidP="008D312A">
            <w:pPr>
              <w:autoSpaceDE w:val="0"/>
              <w:autoSpaceDN w:val="0"/>
              <w:adjustRightInd w:val="0"/>
              <w:spacing w:after="0" w:line="240" w:lineRule="auto"/>
              <w:rPr>
                <w:rFonts w:ascii="Calibri" w:eastAsia="Times New Roman" w:hAnsi="Calibri" w:cs="Calibri"/>
                <w:bCs/>
                <w:color w:val="000000"/>
                <w:sz w:val="12"/>
                <w:szCs w:val="12"/>
                <w:lang w:eastAsia="en-GB"/>
              </w:rPr>
            </w:pPr>
            <w:r w:rsidRPr="005C06F1">
              <w:rPr>
                <w:rFonts w:ascii="Calibri" w:eastAsia="Times New Roman" w:hAnsi="Calibri" w:cs="Calibri"/>
                <w:bCs/>
                <w:color w:val="000000"/>
                <w:sz w:val="16"/>
                <w:szCs w:val="24"/>
                <w:lang w:eastAsia="en-GB"/>
              </w:rPr>
              <w:t>²</w:t>
            </w:r>
          </w:p>
        </w:tc>
      </w:tr>
      <w:tr w:rsidR="008D312A" w:rsidRPr="005C06F1" w:rsidTr="00606C92">
        <w:trPr>
          <w:trHeight w:val="561"/>
        </w:trPr>
        <w:tc>
          <w:tcPr>
            <w:tcW w:w="227" w:type="pct"/>
            <w:tcBorders>
              <w:top w:val="single" w:sz="4" w:space="0" w:color="auto"/>
            </w:tcBorders>
            <w:shd w:val="clear" w:color="auto" w:fill="95B3D7" w:themeFill="accent1" w:themeFillTint="99"/>
          </w:tcPr>
          <w:p w:rsidR="008D312A" w:rsidRPr="00AE2F0B" w:rsidRDefault="008D312A" w:rsidP="008D312A">
            <w:pPr>
              <w:spacing w:after="0" w:line="240" w:lineRule="auto"/>
              <w:rPr>
                <w:rFonts w:ascii="Calibri" w:eastAsia="Times New Roman" w:hAnsi="Calibri" w:cs="Calibri"/>
                <w:bCs/>
                <w:color w:val="000000"/>
                <w:sz w:val="12"/>
                <w:szCs w:val="14"/>
                <w:lang w:eastAsia="en-GB"/>
              </w:rPr>
            </w:pPr>
            <w:r w:rsidRPr="00AE2F0B">
              <w:rPr>
                <w:rFonts w:ascii="Calibri" w:eastAsia="Times New Roman" w:hAnsi="Calibri" w:cs="Calibri"/>
                <w:bCs/>
                <w:color w:val="000000"/>
                <w:sz w:val="12"/>
                <w:szCs w:val="14"/>
                <w:lang w:eastAsia="en-GB"/>
              </w:rPr>
              <w:t xml:space="preserve">Coen </w:t>
            </w:r>
          </w:p>
          <w:p w:rsidR="008D312A" w:rsidRPr="00AE2F0B" w:rsidRDefault="008D312A" w:rsidP="00EC1502">
            <w:pPr>
              <w:spacing w:after="0" w:line="240" w:lineRule="auto"/>
              <w:rPr>
                <w:rFonts w:ascii="Calibri" w:eastAsia="Times New Roman" w:hAnsi="Calibri" w:cs="Calibri"/>
                <w:bCs/>
                <w:color w:val="000000"/>
                <w:sz w:val="12"/>
                <w:szCs w:val="14"/>
                <w:lang w:eastAsia="en-GB"/>
              </w:rPr>
            </w:pPr>
            <w:r w:rsidRPr="00AE2F0B">
              <w:rPr>
                <w:rFonts w:ascii="Calibri" w:eastAsia="Times New Roman" w:hAnsi="Calibri" w:cs="Calibri"/>
                <w:bCs/>
                <w:color w:val="000000"/>
                <w:sz w:val="12"/>
                <w:szCs w:val="14"/>
                <w:lang w:eastAsia="en-GB"/>
              </w:rPr>
              <w:t>2006</w:t>
            </w:r>
          </w:p>
        </w:tc>
        <w:tc>
          <w:tcPr>
            <w:tcW w:w="271" w:type="pct"/>
            <w:tcBorders>
              <w:top w:val="single" w:sz="4" w:space="0" w:color="auto"/>
            </w:tcBorders>
            <w:shd w:val="clear" w:color="auto" w:fill="95B3D7" w:themeFill="accent1" w:themeFillTint="99"/>
          </w:tcPr>
          <w:p w:rsidR="008D312A" w:rsidRPr="005C06F1" w:rsidRDefault="008D312A" w:rsidP="008D312A">
            <w:pPr>
              <w:spacing w:after="0" w:line="240" w:lineRule="auto"/>
              <w:rPr>
                <w:rFonts w:ascii="Calibri" w:eastAsia="Times New Roman" w:hAnsi="Calibri" w:cs="Calibri"/>
                <w:bCs/>
                <w:color w:val="000000"/>
                <w:sz w:val="14"/>
                <w:szCs w:val="24"/>
                <w:lang w:eastAsia="en-GB"/>
              </w:rPr>
            </w:pPr>
            <w:r>
              <w:rPr>
                <w:rFonts w:ascii="Calibri" w:eastAsia="Times New Roman" w:hAnsi="Calibri" w:cs="Calibri"/>
                <w:bCs/>
                <w:color w:val="000000"/>
                <w:sz w:val="14"/>
                <w:szCs w:val="24"/>
                <w:lang w:eastAsia="en-GB"/>
              </w:rPr>
              <w:t>3m (main results)</w:t>
            </w:r>
          </w:p>
        </w:tc>
        <w:tc>
          <w:tcPr>
            <w:tcW w:w="408" w:type="pct"/>
            <w:gridSpan w:val="2"/>
            <w:tcBorders>
              <w:top w:val="single" w:sz="4" w:space="0" w:color="auto"/>
            </w:tcBorders>
            <w:shd w:val="clear" w:color="auto" w:fill="95B3D7" w:themeFill="accent1" w:themeFillTint="99"/>
          </w:tcPr>
          <w:p w:rsidR="008D312A" w:rsidRPr="005C06F1" w:rsidRDefault="008D312A" w:rsidP="008D312A">
            <w:pPr>
              <w:spacing w:after="0" w:line="240" w:lineRule="auto"/>
              <w:rPr>
                <w:rFonts w:ascii="Calibri" w:eastAsia="Times New Roman" w:hAnsi="Calibri" w:cs="Calibri"/>
                <w:bCs/>
                <w:color w:val="000000"/>
                <w:sz w:val="14"/>
                <w:szCs w:val="24"/>
                <w:lang w:eastAsia="en-GB"/>
              </w:rPr>
            </w:pPr>
            <w:r w:rsidRPr="005C06F1">
              <w:rPr>
                <w:rFonts w:ascii="Calibri" w:eastAsia="Times New Roman" w:hAnsi="Calibri" w:cs="Calibri"/>
                <w:bCs/>
                <w:color w:val="000000"/>
                <w:sz w:val="14"/>
                <w:szCs w:val="24"/>
                <w:lang w:eastAsia="en-GB"/>
              </w:rPr>
              <w:t xml:space="preserve">Age over 50 yrs: </w:t>
            </w:r>
          </w:p>
          <w:p w:rsidR="008D312A" w:rsidRPr="005C06F1" w:rsidRDefault="008D312A" w:rsidP="008D312A">
            <w:pPr>
              <w:spacing w:after="0" w:line="240" w:lineRule="auto"/>
              <w:rPr>
                <w:rFonts w:ascii="Calibri" w:eastAsia="Times New Roman" w:hAnsi="Calibri" w:cs="Calibri"/>
                <w:bCs/>
                <w:color w:val="000000"/>
                <w:sz w:val="14"/>
                <w:szCs w:val="24"/>
                <w:lang w:eastAsia="en-GB"/>
              </w:rPr>
            </w:pPr>
            <w:r w:rsidRPr="005C06F1">
              <w:rPr>
                <w:rFonts w:ascii="Calibri" w:eastAsia="Times New Roman" w:hAnsi="Calibri" w:cs="Calibri"/>
                <w:bCs/>
                <w:color w:val="000000"/>
                <w:sz w:val="14"/>
                <w:szCs w:val="24"/>
                <w:lang w:eastAsia="en-GB"/>
              </w:rPr>
              <w:t>3.91 (1.38-11.11)</w:t>
            </w:r>
          </w:p>
        </w:tc>
        <w:tc>
          <w:tcPr>
            <w:tcW w:w="407" w:type="pct"/>
            <w:tcBorders>
              <w:top w:val="single" w:sz="4" w:space="0" w:color="auto"/>
            </w:tcBorders>
            <w:shd w:val="clear" w:color="auto" w:fill="95B3D7" w:themeFill="accent1" w:themeFillTint="99"/>
          </w:tcPr>
          <w:p w:rsidR="008D312A" w:rsidRPr="005C06F1" w:rsidRDefault="008D312A" w:rsidP="008D312A">
            <w:pPr>
              <w:spacing w:after="0" w:line="240" w:lineRule="auto"/>
              <w:rPr>
                <w:rFonts w:ascii="Calibri" w:eastAsia="Times New Roman" w:hAnsi="Calibri" w:cs="Calibri"/>
                <w:bCs/>
                <w:color w:val="000000"/>
                <w:sz w:val="14"/>
                <w:szCs w:val="24"/>
                <w:lang w:eastAsia="en-GB"/>
              </w:rPr>
            </w:pPr>
            <w:r w:rsidRPr="005C06F1">
              <w:rPr>
                <w:rFonts w:ascii="Calibri" w:eastAsia="Times New Roman" w:hAnsi="Calibri" w:cs="Calibri"/>
                <w:bCs/>
                <w:color w:val="000000"/>
                <w:sz w:val="14"/>
                <w:szCs w:val="24"/>
                <w:lang w:eastAsia="en-GB"/>
              </w:rPr>
              <w:t xml:space="preserve">F vs M: </w:t>
            </w:r>
          </w:p>
          <w:p w:rsidR="008D312A" w:rsidRPr="005C06F1" w:rsidRDefault="008D312A" w:rsidP="008D312A">
            <w:pPr>
              <w:autoSpaceDE w:val="0"/>
              <w:autoSpaceDN w:val="0"/>
              <w:adjustRightInd w:val="0"/>
              <w:spacing w:after="0" w:line="240" w:lineRule="auto"/>
              <w:rPr>
                <w:rFonts w:ascii="Calibri" w:eastAsia="Times New Roman" w:hAnsi="Calibri" w:cs="Calibri"/>
                <w:bCs/>
                <w:color w:val="000000"/>
                <w:sz w:val="14"/>
                <w:szCs w:val="24"/>
                <w:lang w:eastAsia="en-GB"/>
              </w:rPr>
            </w:pPr>
            <w:r w:rsidRPr="005C06F1">
              <w:rPr>
                <w:rFonts w:ascii="Calibri" w:eastAsia="Times New Roman" w:hAnsi="Calibri" w:cs="Calibri"/>
                <w:bCs/>
                <w:color w:val="000000"/>
                <w:sz w:val="14"/>
                <w:szCs w:val="24"/>
                <w:lang w:eastAsia="en-GB"/>
              </w:rPr>
              <w:t>2.45 (0.96-6.23)</w:t>
            </w:r>
          </w:p>
        </w:tc>
        <w:tc>
          <w:tcPr>
            <w:tcW w:w="588" w:type="pct"/>
            <w:tcBorders>
              <w:top w:val="single" w:sz="4" w:space="0" w:color="auto"/>
            </w:tcBorders>
            <w:shd w:val="clear" w:color="auto" w:fill="95B3D7" w:themeFill="accent1" w:themeFillTint="99"/>
          </w:tcPr>
          <w:p w:rsidR="008D312A" w:rsidRPr="005C06F1" w:rsidRDefault="008D312A" w:rsidP="008D312A">
            <w:pPr>
              <w:spacing w:after="0" w:line="240" w:lineRule="auto"/>
              <w:rPr>
                <w:rFonts w:ascii="Calibri" w:eastAsia="Times New Roman" w:hAnsi="Calibri" w:cs="Calibri"/>
                <w:bCs/>
                <w:color w:val="000000"/>
                <w:sz w:val="14"/>
                <w:szCs w:val="24"/>
                <w:lang w:eastAsia="en-GB"/>
              </w:rPr>
            </w:pPr>
            <w:r w:rsidRPr="005C06F1">
              <w:rPr>
                <w:rFonts w:ascii="Calibri" w:eastAsia="Times New Roman" w:hAnsi="Calibri" w:cs="Calibri"/>
                <w:bCs/>
                <w:color w:val="000000"/>
                <w:sz w:val="14"/>
                <w:szCs w:val="24"/>
                <w:lang w:eastAsia="en-GB"/>
              </w:rPr>
              <w:t>-</w:t>
            </w:r>
          </w:p>
        </w:tc>
        <w:tc>
          <w:tcPr>
            <w:tcW w:w="1131" w:type="pct"/>
            <w:tcBorders>
              <w:top w:val="single" w:sz="4" w:space="0" w:color="auto"/>
            </w:tcBorders>
            <w:shd w:val="clear" w:color="auto" w:fill="95B3D7" w:themeFill="accent1" w:themeFillTint="99"/>
          </w:tcPr>
          <w:p w:rsidR="008D312A" w:rsidRPr="005C06F1" w:rsidRDefault="008D312A" w:rsidP="008D312A">
            <w:pPr>
              <w:autoSpaceDE w:val="0"/>
              <w:autoSpaceDN w:val="0"/>
              <w:adjustRightInd w:val="0"/>
              <w:spacing w:after="0" w:line="240" w:lineRule="auto"/>
              <w:rPr>
                <w:rFonts w:ascii="Calibri" w:eastAsia="Times New Roman" w:hAnsi="Calibri" w:cs="Calibri"/>
                <w:bCs/>
                <w:color w:val="000000"/>
                <w:sz w:val="14"/>
                <w:szCs w:val="24"/>
                <w:lang w:eastAsia="en-GB"/>
              </w:rPr>
            </w:pPr>
            <w:r w:rsidRPr="005C06F1">
              <w:rPr>
                <w:rFonts w:ascii="Calibri" w:eastAsia="Times New Roman" w:hAnsi="Calibri" w:cs="Calibri"/>
                <w:bCs/>
                <w:color w:val="000000"/>
                <w:sz w:val="14"/>
                <w:szCs w:val="24"/>
                <w:lang w:eastAsia="en-GB"/>
              </w:rPr>
              <w:t>-</w:t>
            </w:r>
          </w:p>
        </w:tc>
        <w:tc>
          <w:tcPr>
            <w:tcW w:w="725" w:type="pct"/>
            <w:tcBorders>
              <w:top w:val="single" w:sz="4" w:space="0" w:color="auto"/>
            </w:tcBorders>
            <w:shd w:val="clear" w:color="auto" w:fill="95B3D7" w:themeFill="accent1" w:themeFillTint="99"/>
          </w:tcPr>
          <w:p w:rsidR="008D312A" w:rsidRPr="005C06F1" w:rsidRDefault="008D312A" w:rsidP="008D312A">
            <w:pPr>
              <w:autoSpaceDE w:val="0"/>
              <w:autoSpaceDN w:val="0"/>
              <w:adjustRightInd w:val="0"/>
              <w:spacing w:after="0" w:line="240" w:lineRule="auto"/>
              <w:rPr>
                <w:rFonts w:ascii="Calibri" w:eastAsia="Times New Roman" w:hAnsi="Calibri" w:cs="Calibri"/>
                <w:bCs/>
                <w:color w:val="000000"/>
                <w:sz w:val="14"/>
                <w:szCs w:val="24"/>
                <w:lang w:eastAsia="en-GB"/>
              </w:rPr>
            </w:pPr>
            <w:r w:rsidRPr="005C06F1">
              <w:rPr>
                <w:rFonts w:ascii="Calibri" w:eastAsia="Times New Roman" w:hAnsi="Calibri" w:cs="Calibri"/>
                <w:bCs/>
                <w:color w:val="000000"/>
                <w:sz w:val="14"/>
                <w:szCs w:val="24"/>
                <w:lang w:eastAsia="en-GB"/>
              </w:rPr>
              <w:t>-</w:t>
            </w:r>
          </w:p>
        </w:tc>
        <w:tc>
          <w:tcPr>
            <w:tcW w:w="1243" w:type="pct"/>
            <w:tcBorders>
              <w:top w:val="single" w:sz="4" w:space="0" w:color="auto"/>
            </w:tcBorders>
            <w:shd w:val="clear" w:color="auto" w:fill="95B3D7" w:themeFill="accent1" w:themeFillTint="99"/>
          </w:tcPr>
          <w:p w:rsidR="008D312A" w:rsidRPr="005C06F1" w:rsidRDefault="008D312A" w:rsidP="008D312A">
            <w:pPr>
              <w:autoSpaceDE w:val="0"/>
              <w:autoSpaceDN w:val="0"/>
              <w:adjustRightInd w:val="0"/>
              <w:spacing w:after="0" w:line="240" w:lineRule="auto"/>
              <w:rPr>
                <w:rFonts w:ascii="Calibri" w:eastAsia="Times New Roman" w:hAnsi="Calibri" w:cs="Calibri"/>
                <w:bCs/>
                <w:color w:val="000000"/>
                <w:sz w:val="12"/>
                <w:szCs w:val="12"/>
                <w:lang w:eastAsia="en-GB"/>
              </w:rPr>
            </w:pPr>
            <w:r w:rsidRPr="005C06F1">
              <w:rPr>
                <w:rFonts w:ascii="Calibri" w:eastAsia="Times New Roman" w:hAnsi="Calibri" w:cs="Calibri"/>
                <w:bCs/>
                <w:color w:val="000000"/>
                <w:sz w:val="12"/>
                <w:szCs w:val="12"/>
                <w:lang w:eastAsia="en-GB"/>
              </w:rPr>
              <w:t>Extent of rash score: not associated, ophthalmic branch involvement: 3.20 (1.19-8.55), VAS &gt;5: 3.92 (1.33-11.5), VAS&gt;5 and or age over 50: 8.51 (1.11-65.2), time from onset of rash (days): 0.93 (0.80-1.07).</w:t>
            </w:r>
          </w:p>
        </w:tc>
      </w:tr>
      <w:tr w:rsidR="008D312A" w:rsidRPr="005C06F1" w:rsidTr="008D312A">
        <w:trPr>
          <w:trHeight w:val="561"/>
        </w:trPr>
        <w:tc>
          <w:tcPr>
            <w:tcW w:w="227" w:type="pct"/>
            <w:tcBorders>
              <w:bottom w:val="single" w:sz="4" w:space="0" w:color="auto"/>
            </w:tcBorders>
            <w:shd w:val="clear" w:color="auto" w:fill="FFFFFF" w:themeFill="background1"/>
          </w:tcPr>
          <w:p w:rsidR="008D312A" w:rsidRPr="00AE2F0B" w:rsidRDefault="008D312A" w:rsidP="008D312A">
            <w:pPr>
              <w:spacing w:after="0" w:line="240" w:lineRule="auto"/>
              <w:rPr>
                <w:rFonts w:ascii="Calibri" w:eastAsia="Times New Roman" w:hAnsi="Calibri" w:cs="Calibri"/>
                <w:bCs/>
                <w:color w:val="000000"/>
                <w:sz w:val="12"/>
                <w:szCs w:val="14"/>
                <w:lang w:eastAsia="en-GB"/>
              </w:rPr>
            </w:pPr>
          </w:p>
        </w:tc>
        <w:tc>
          <w:tcPr>
            <w:tcW w:w="271" w:type="pct"/>
            <w:tcBorders>
              <w:bottom w:val="single" w:sz="4" w:space="0" w:color="auto"/>
            </w:tcBorders>
            <w:shd w:val="clear" w:color="auto" w:fill="FFFFFF" w:themeFill="background1"/>
          </w:tcPr>
          <w:p w:rsidR="008D312A" w:rsidRPr="00392713" w:rsidRDefault="008D312A" w:rsidP="008D312A">
            <w:pPr>
              <w:spacing w:after="0" w:line="240" w:lineRule="auto"/>
              <w:rPr>
                <w:rFonts w:ascii="Calibri" w:eastAsia="Times New Roman" w:hAnsi="Calibri" w:cs="Calibri"/>
                <w:bCs/>
                <w:color w:val="000000"/>
                <w:sz w:val="14"/>
                <w:szCs w:val="24"/>
                <w:lang w:eastAsia="en-GB"/>
              </w:rPr>
            </w:pPr>
            <w:r w:rsidRPr="00392713">
              <w:rPr>
                <w:rFonts w:ascii="Calibri" w:eastAsia="Times New Roman" w:hAnsi="Calibri" w:cs="Calibri"/>
                <w:bCs/>
                <w:color w:val="000000"/>
                <w:sz w:val="14"/>
                <w:szCs w:val="24"/>
                <w:lang w:eastAsia="en-GB"/>
              </w:rPr>
              <w:t>6m</w:t>
            </w:r>
          </w:p>
        </w:tc>
        <w:tc>
          <w:tcPr>
            <w:tcW w:w="408" w:type="pct"/>
            <w:gridSpan w:val="2"/>
            <w:tcBorders>
              <w:bottom w:val="single" w:sz="4" w:space="0" w:color="auto"/>
            </w:tcBorders>
            <w:shd w:val="clear" w:color="auto" w:fill="FFFFFF" w:themeFill="background1"/>
          </w:tcPr>
          <w:p w:rsidR="008D312A" w:rsidRDefault="008D312A" w:rsidP="008D312A">
            <w:pPr>
              <w:autoSpaceDE w:val="0"/>
              <w:autoSpaceDN w:val="0"/>
              <w:adjustRightInd w:val="0"/>
              <w:spacing w:after="0" w:line="240" w:lineRule="auto"/>
              <w:rPr>
                <w:rFonts w:ascii="Calibri" w:eastAsia="Times New Roman" w:hAnsi="Calibri" w:cs="Calibri"/>
                <w:bCs/>
                <w:color w:val="000000"/>
                <w:sz w:val="14"/>
                <w:szCs w:val="24"/>
                <w:lang w:eastAsia="en-GB"/>
              </w:rPr>
            </w:pPr>
            <w:r>
              <w:rPr>
                <w:rFonts w:ascii="Calibri" w:eastAsia="Times New Roman" w:hAnsi="Calibri" w:cs="Calibri"/>
                <w:bCs/>
                <w:color w:val="000000"/>
                <w:sz w:val="14"/>
                <w:szCs w:val="24"/>
                <w:lang w:eastAsia="en-GB"/>
              </w:rPr>
              <w:t>Age over 50 years:</w:t>
            </w:r>
          </w:p>
          <w:p w:rsidR="008D312A" w:rsidRPr="005C06F1" w:rsidRDefault="008D312A" w:rsidP="008D312A">
            <w:pPr>
              <w:autoSpaceDE w:val="0"/>
              <w:autoSpaceDN w:val="0"/>
              <w:adjustRightInd w:val="0"/>
              <w:spacing w:after="0" w:line="240" w:lineRule="auto"/>
              <w:rPr>
                <w:rFonts w:ascii="Calibri" w:eastAsia="Times New Roman" w:hAnsi="Calibri" w:cs="Calibri"/>
                <w:bCs/>
                <w:color w:val="000000"/>
                <w:sz w:val="14"/>
                <w:szCs w:val="24"/>
                <w:lang w:eastAsia="en-GB"/>
              </w:rPr>
            </w:pPr>
            <w:r>
              <w:rPr>
                <w:rFonts w:ascii="Calibri" w:eastAsia="Times New Roman" w:hAnsi="Calibri" w:cs="Calibri"/>
                <w:bCs/>
                <w:color w:val="000000"/>
                <w:sz w:val="14"/>
                <w:szCs w:val="24"/>
                <w:lang w:eastAsia="en-GB"/>
              </w:rPr>
              <w:t>13.8 (1.74-110)</w:t>
            </w:r>
          </w:p>
        </w:tc>
        <w:tc>
          <w:tcPr>
            <w:tcW w:w="407" w:type="pct"/>
            <w:tcBorders>
              <w:bottom w:val="single" w:sz="4" w:space="0" w:color="auto"/>
            </w:tcBorders>
            <w:shd w:val="clear" w:color="auto" w:fill="FFFFFF" w:themeFill="background1"/>
          </w:tcPr>
          <w:p w:rsidR="008D312A" w:rsidRPr="005C06F1" w:rsidRDefault="008D312A" w:rsidP="008D312A">
            <w:pPr>
              <w:spacing w:after="0" w:line="240" w:lineRule="auto"/>
              <w:rPr>
                <w:rFonts w:ascii="Calibri" w:eastAsia="Times New Roman" w:hAnsi="Calibri" w:cs="Calibri"/>
                <w:bCs/>
                <w:color w:val="000000"/>
                <w:sz w:val="14"/>
                <w:szCs w:val="24"/>
                <w:lang w:eastAsia="en-GB"/>
              </w:rPr>
            </w:pPr>
            <w:r w:rsidRPr="005C06F1">
              <w:rPr>
                <w:rFonts w:ascii="Calibri" w:eastAsia="Times New Roman" w:hAnsi="Calibri" w:cs="Calibri"/>
                <w:bCs/>
                <w:color w:val="000000"/>
                <w:sz w:val="14"/>
                <w:szCs w:val="24"/>
                <w:lang w:eastAsia="en-GB"/>
              </w:rPr>
              <w:t xml:space="preserve">F vs M: </w:t>
            </w:r>
          </w:p>
          <w:p w:rsidR="008D312A" w:rsidRPr="005C06F1" w:rsidRDefault="008D312A" w:rsidP="008D312A">
            <w:pPr>
              <w:autoSpaceDE w:val="0"/>
              <w:autoSpaceDN w:val="0"/>
              <w:adjustRightInd w:val="0"/>
              <w:spacing w:after="0" w:line="240" w:lineRule="auto"/>
              <w:rPr>
                <w:rFonts w:ascii="Calibri" w:eastAsia="Times New Roman" w:hAnsi="Calibri" w:cs="Calibri"/>
                <w:bCs/>
                <w:color w:val="000000"/>
                <w:sz w:val="12"/>
                <w:szCs w:val="24"/>
                <w:lang w:eastAsia="en-GB"/>
              </w:rPr>
            </w:pPr>
            <w:r>
              <w:rPr>
                <w:rFonts w:ascii="Calibri" w:eastAsia="Times New Roman" w:hAnsi="Calibri" w:cs="Calibri"/>
                <w:bCs/>
                <w:color w:val="000000"/>
                <w:sz w:val="14"/>
                <w:szCs w:val="24"/>
                <w:lang w:eastAsia="en-GB"/>
              </w:rPr>
              <w:t>5.21 (1.38-19.6)</w:t>
            </w:r>
          </w:p>
        </w:tc>
        <w:tc>
          <w:tcPr>
            <w:tcW w:w="588" w:type="pct"/>
            <w:tcBorders>
              <w:bottom w:val="single" w:sz="4" w:space="0" w:color="auto"/>
            </w:tcBorders>
            <w:shd w:val="clear" w:color="auto" w:fill="FFFFFF" w:themeFill="background1"/>
          </w:tcPr>
          <w:p w:rsidR="008D312A" w:rsidRPr="005C06F1" w:rsidRDefault="008D312A" w:rsidP="008D312A">
            <w:pPr>
              <w:spacing w:after="0" w:line="240" w:lineRule="auto"/>
              <w:rPr>
                <w:rFonts w:ascii="Calibri" w:eastAsia="Times New Roman" w:hAnsi="Calibri" w:cs="Calibri"/>
                <w:bCs/>
                <w:color w:val="000000"/>
                <w:sz w:val="14"/>
                <w:szCs w:val="24"/>
                <w:lang w:eastAsia="en-GB"/>
              </w:rPr>
            </w:pPr>
            <w:r w:rsidRPr="005C06F1">
              <w:rPr>
                <w:rFonts w:ascii="Calibri" w:eastAsia="Times New Roman" w:hAnsi="Calibri" w:cs="Calibri"/>
                <w:bCs/>
                <w:color w:val="000000"/>
                <w:sz w:val="14"/>
                <w:szCs w:val="24"/>
                <w:lang w:eastAsia="en-GB"/>
              </w:rPr>
              <w:t>-</w:t>
            </w:r>
          </w:p>
        </w:tc>
        <w:tc>
          <w:tcPr>
            <w:tcW w:w="1131" w:type="pct"/>
            <w:tcBorders>
              <w:bottom w:val="single" w:sz="4" w:space="0" w:color="auto"/>
            </w:tcBorders>
            <w:shd w:val="clear" w:color="auto" w:fill="FFFFFF" w:themeFill="background1"/>
          </w:tcPr>
          <w:p w:rsidR="008D312A" w:rsidRPr="005C06F1" w:rsidRDefault="008D312A" w:rsidP="008D312A">
            <w:pPr>
              <w:autoSpaceDE w:val="0"/>
              <w:autoSpaceDN w:val="0"/>
              <w:adjustRightInd w:val="0"/>
              <w:spacing w:after="0" w:line="240" w:lineRule="auto"/>
              <w:rPr>
                <w:rFonts w:ascii="Calibri" w:eastAsia="Times New Roman" w:hAnsi="Calibri" w:cs="Calibri"/>
                <w:bCs/>
                <w:color w:val="000000"/>
                <w:sz w:val="14"/>
                <w:szCs w:val="24"/>
                <w:lang w:eastAsia="en-GB"/>
              </w:rPr>
            </w:pPr>
            <w:r w:rsidRPr="005C06F1">
              <w:rPr>
                <w:rFonts w:ascii="Calibri" w:eastAsia="Times New Roman" w:hAnsi="Calibri" w:cs="Calibri"/>
                <w:bCs/>
                <w:color w:val="000000"/>
                <w:sz w:val="14"/>
                <w:szCs w:val="24"/>
                <w:lang w:eastAsia="en-GB"/>
              </w:rPr>
              <w:t>-</w:t>
            </w:r>
          </w:p>
        </w:tc>
        <w:tc>
          <w:tcPr>
            <w:tcW w:w="725" w:type="pct"/>
            <w:tcBorders>
              <w:bottom w:val="single" w:sz="4" w:space="0" w:color="auto"/>
            </w:tcBorders>
            <w:shd w:val="clear" w:color="auto" w:fill="FFFFFF" w:themeFill="background1"/>
          </w:tcPr>
          <w:p w:rsidR="008D312A" w:rsidRPr="005C06F1" w:rsidRDefault="008D312A" w:rsidP="008D312A">
            <w:pPr>
              <w:autoSpaceDE w:val="0"/>
              <w:autoSpaceDN w:val="0"/>
              <w:adjustRightInd w:val="0"/>
              <w:spacing w:after="0" w:line="240" w:lineRule="auto"/>
              <w:rPr>
                <w:rFonts w:ascii="Calibri" w:eastAsia="Times New Roman" w:hAnsi="Calibri" w:cs="Calibri"/>
                <w:bCs/>
                <w:color w:val="000000"/>
                <w:sz w:val="14"/>
                <w:szCs w:val="24"/>
                <w:lang w:eastAsia="en-GB"/>
              </w:rPr>
            </w:pPr>
            <w:r w:rsidRPr="005C06F1">
              <w:rPr>
                <w:rFonts w:ascii="Calibri" w:eastAsia="Times New Roman" w:hAnsi="Calibri" w:cs="Calibri"/>
                <w:bCs/>
                <w:color w:val="000000"/>
                <w:sz w:val="14"/>
                <w:szCs w:val="24"/>
                <w:lang w:eastAsia="en-GB"/>
              </w:rPr>
              <w:t>-</w:t>
            </w:r>
          </w:p>
        </w:tc>
        <w:tc>
          <w:tcPr>
            <w:tcW w:w="1243" w:type="pct"/>
            <w:tcBorders>
              <w:bottom w:val="single" w:sz="4" w:space="0" w:color="auto"/>
            </w:tcBorders>
            <w:shd w:val="clear" w:color="auto" w:fill="FFFFFF" w:themeFill="background1"/>
          </w:tcPr>
          <w:p w:rsidR="008D312A" w:rsidRPr="005C06F1" w:rsidRDefault="008D312A" w:rsidP="008D312A">
            <w:pPr>
              <w:autoSpaceDE w:val="0"/>
              <w:autoSpaceDN w:val="0"/>
              <w:adjustRightInd w:val="0"/>
              <w:spacing w:after="0" w:line="240" w:lineRule="auto"/>
              <w:rPr>
                <w:rFonts w:ascii="Calibri" w:eastAsia="Times New Roman" w:hAnsi="Calibri" w:cs="Calibri"/>
                <w:bCs/>
                <w:color w:val="000000"/>
                <w:sz w:val="12"/>
                <w:szCs w:val="12"/>
                <w:lang w:eastAsia="en-GB"/>
              </w:rPr>
            </w:pPr>
            <w:r w:rsidRPr="005C06F1">
              <w:rPr>
                <w:rFonts w:ascii="Calibri" w:eastAsia="Times New Roman" w:hAnsi="Calibri" w:cs="Calibri"/>
                <w:bCs/>
                <w:color w:val="000000"/>
                <w:sz w:val="12"/>
                <w:szCs w:val="12"/>
                <w:lang w:eastAsia="en-GB"/>
              </w:rPr>
              <w:t xml:space="preserve">Extent of rash score: not associated, ophthalmic branch involvement: </w:t>
            </w:r>
            <w:r>
              <w:rPr>
                <w:rFonts w:ascii="Calibri" w:eastAsia="Times New Roman" w:hAnsi="Calibri" w:cs="Calibri"/>
                <w:bCs/>
                <w:color w:val="000000"/>
                <w:sz w:val="12"/>
                <w:szCs w:val="12"/>
                <w:lang w:eastAsia="en-GB"/>
              </w:rPr>
              <w:t>5.31</w:t>
            </w:r>
            <w:r w:rsidRPr="005C06F1">
              <w:rPr>
                <w:rFonts w:ascii="Calibri" w:eastAsia="Times New Roman" w:hAnsi="Calibri" w:cs="Calibri"/>
                <w:bCs/>
                <w:color w:val="000000"/>
                <w:sz w:val="12"/>
                <w:szCs w:val="12"/>
                <w:lang w:eastAsia="en-GB"/>
              </w:rPr>
              <w:t xml:space="preserve"> (1.</w:t>
            </w:r>
            <w:r>
              <w:rPr>
                <w:rFonts w:ascii="Calibri" w:eastAsia="Times New Roman" w:hAnsi="Calibri" w:cs="Calibri"/>
                <w:bCs/>
                <w:color w:val="000000"/>
                <w:sz w:val="12"/>
                <w:szCs w:val="12"/>
                <w:lang w:eastAsia="en-GB"/>
              </w:rPr>
              <w:t>66</w:t>
            </w:r>
            <w:r w:rsidRPr="005C06F1">
              <w:rPr>
                <w:rFonts w:ascii="Calibri" w:eastAsia="Times New Roman" w:hAnsi="Calibri" w:cs="Calibri"/>
                <w:bCs/>
                <w:color w:val="000000"/>
                <w:sz w:val="12"/>
                <w:szCs w:val="12"/>
                <w:lang w:eastAsia="en-GB"/>
              </w:rPr>
              <w:t>-</w:t>
            </w:r>
            <w:r>
              <w:rPr>
                <w:rFonts w:ascii="Calibri" w:eastAsia="Times New Roman" w:hAnsi="Calibri" w:cs="Calibri"/>
                <w:bCs/>
                <w:color w:val="000000"/>
                <w:sz w:val="12"/>
                <w:szCs w:val="12"/>
                <w:lang w:eastAsia="en-GB"/>
              </w:rPr>
              <w:t>16.9</w:t>
            </w:r>
            <w:r w:rsidRPr="005C06F1">
              <w:rPr>
                <w:rFonts w:ascii="Calibri" w:eastAsia="Times New Roman" w:hAnsi="Calibri" w:cs="Calibri"/>
                <w:bCs/>
                <w:color w:val="000000"/>
                <w:sz w:val="12"/>
                <w:szCs w:val="12"/>
                <w:lang w:eastAsia="en-GB"/>
              </w:rPr>
              <w:t>), VAS &gt;5: 3.</w:t>
            </w:r>
            <w:r>
              <w:rPr>
                <w:rFonts w:ascii="Calibri" w:eastAsia="Times New Roman" w:hAnsi="Calibri" w:cs="Calibri"/>
                <w:bCs/>
                <w:color w:val="000000"/>
                <w:sz w:val="12"/>
                <w:szCs w:val="12"/>
                <w:lang w:eastAsia="en-GB"/>
              </w:rPr>
              <w:t>68</w:t>
            </w:r>
            <w:r w:rsidRPr="005C06F1">
              <w:rPr>
                <w:rFonts w:ascii="Calibri" w:eastAsia="Times New Roman" w:hAnsi="Calibri" w:cs="Calibri"/>
                <w:bCs/>
                <w:color w:val="000000"/>
                <w:sz w:val="12"/>
                <w:szCs w:val="12"/>
                <w:lang w:eastAsia="en-GB"/>
              </w:rPr>
              <w:t xml:space="preserve"> (1.</w:t>
            </w:r>
            <w:r>
              <w:rPr>
                <w:rFonts w:ascii="Calibri" w:eastAsia="Times New Roman" w:hAnsi="Calibri" w:cs="Calibri"/>
                <w:bCs/>
                <w:color w:val="000000"/>
                <w:sz w:val="12"/>
                <w:szCs w:val="12"/>
                <w:lang w:eastAsia="en-GB"/>
              </w:rPr>
              <w:t>01-13</w:t>
            </w:r>
            <w:r w:rsidRPr="005C06F1">
              <w:rPr>
                <w:rFonts w:ascii="Calibri" w:eastAsia="Times New Roman" w:hAnsi="Calibri" w:cs="Calibri"/>
                <w:bCs/>
                <w:color w:val="000000"/>
                <w:sz w:val="12"/>
                <w:szCs w:val="12"/>
                <w:lang w:eastAsia="en-GB"/>
              </w:rPr>
              <w:t xml:space="preserve">.5), VAS&gt;5 and or age over 50: </w:t>
            </w:r>
            <w:r>
              <w:rPr>
                <w:rFonts w:ascii="Calibri" w:eastAsia="Times New Roman" w:hAnsi="Calibri" w:cs="Calibri"/>
                <w:bCs/>
                <w:color w:val="000000"/>
                <w:sz w:val="12"/>
                <w:szCs w:val="12"/>
                <w:lang w:eastAsia="en-GB"/>
              </w:rPr>
              <w:t>4.74</w:t>
            </w:r>
            <w:r w:rsidRPr="005C06F1">
              <w:rPr>
                <w:rFonts w:ascii="Calibri" w:eastAsia="Times New Roman" w:hAnsi="Calibri" w:cs="Calibri"/>
                <w:bCs/>
                <w:color w:val="000000"/>
                <w:sz w:val="12"/>
                <w:szCs w:val="12"/>
                <w:lang w:eastAsia="en-GB"/>
              </w:rPr>
              <w:t xml:space="preserve"> (1.</w:t>
            </w:r>
            <w:r>
              <w:rPr>
                <w:rFonts w:ascii="Calibri" w:eastAsia="Times New Roman" w:hAnsi="Calibri" w:cs="Calibri"/>
                <w:bCs/>
                <w:color w:val="000000"/>
                <w:sz w:val="12"/>
                <w:szCs w:val="12"/>
                <w:lang w:eastAsia="en-GB"/>
              </w:rPr>
              <w:t>59</w:t>
            </w:r>
            <w:r w:rsidRPr="005C06F1">
              <w:rPr>
                <w:rFonts w:ascii="Calibri" w:eastAsia="Times New Roman" w:hAnsi="Calibri" w:cs="Calibri"/>
                <w:bCs/>
                <w:color w:val="000000"/>
                <w:sz w:val="12"/>
                <w:szCs w:val="12"/>
                <w:lang w:eastAsia="en-GB"/>
              </w:rPr>
              <w:t>-</w:t>
            </w:r>
            <w:r>
              <w:rPr>
                <w:rFonts w:ascii="Calibri" w:eastAsia="Times New Roman" w:hAnsi="Calibri" w:cs="Calibri"/>
                <w:bCs/>
                <w:color w:val="000000"/>
                <w:sz w:val="12"/>
                <w:szCs w:val="12"/>
                <w:lang w:eastAsia="en-GB"/>
              </w:rPr>
              <w:t>38.2</w:t>
            </w:r>
            <w:r w:rsidRPr="005C06F1">
              <w:rPr>
                <w:rFonts w:ascii="Calibri" w:eastAsia="Times New Roman" w:hAnsi="Calibri" w:cs="Calibri"/>
                <w:bCs/>
                <w:color w:val="000000"/>
                <w:sz w:val="12"/>
                <w:szCs w:val="12"/>
                <w:lang w:eastAsia="en-GB"/>
              </w:rPr>
              <w:t>), time from onset of rash (days): 0.</w:t>
            </w:r>
            <w:r>
              <w:rPr>
                <w:rFonts w:ascii="Calibri" w:eastAsia="Times New Roman" w:hAnsi="Calibri" w:cs="Calibri"/>
                <w:bCs/>
                <w:color w:val="000000"/>
                <w:sz w:val="12"/>
                <w:szCs w:val="12"/>
                <w:lang w:eastAsia="en-GB"/>
              </w:rPr>
              <w:t>78</w:t>
            </w:r>
            <w:r w:rsidRPr="005C06F1">
              <w:rPr>
                <w:rFonts w:ascii="Calibri" w:eastAsia="Times New Roman" w:hAnsi="Calibri" w:cs="Calibri"/>
                <w:bCs/>
                <w:color w:val="000000"/>
                <w:sz w:val="12"/>
                <w:szCs w:val="12"/>
                <w:lang w:eastAsia="en-GB"/>
              </w:rPr>
              <w:t xml:space="preserve"> (0.</w:t>
            </w:r>
            <w:r>
              <w:rPr>
                <w:rFonts w:ascii="Calibri" w:eastAsia="Times New Roman" w:hAnsi="Calibri" w:cs="Calibri"/>
                <w:bCs/>
                <w:color w:val="000000"/>
                <w:sz w:val="12"/>
                <w:szCs w:val="12"/>
                <w:lang w:eastAsia="en-GB"/>
              </w:rPr>
              <w:t>61-1.00</w:t>
            </w:r>
            <w:r w:rsidRPr="005C06F1">
              <w:rPr>
                <w:rFonts w:ascii="Calibri" w:eastAsia="Times New Roman" w:hAnsi="Calibri" w:cs="Calibri"/>
                <w:bCs/>
                <w:color w:val="000000"/>
                <w:sz w:val="12"/>
                <w:szCs w:val="12"/>
                <w:lang w:eastAsia="en-GB"/>
              </w:rPr>
              <w:t>).</w:t>
            </w:r>
          </w:p>
        </w:tc>
      </w:tr>
      <w:tr w:rsidR="008D312A" w:rsidRPr="005C06F1" w:rsidTr="00606C92">
        <w:trPr>
          <w:trHeight w:val="561"/>
        </w:trPr>
        <w:tc>
          <w:tcPr>
            <w:tcW w:w="227" w:type="pct"/>
            <w:tcBorders>
              <w:top w:val="single" w:sz="4" w:space="0" w:color="auto"/>
            </w:tcBorders>
            <w:shd w:val="clear" w:color="auto" w:fill="95B3D7" w:themeFill="accent1" w:themeFillTint="99"/>
          </w:tcPr>
          <w:p w:rsidR="008D312A" w:rsidRDefault="008D312A" w:rsidP="008D312A">
            <w:pPr>
              <w:spacing w:after="0" w:line="240" w:lineRule="auto"/>
              <w:rPr>
                <w:rFonts w:ascii="Calibri" w:eastAsia="Times New Roman" w:hAnsi="Calibri" w:cs="Calibri"/>
                <w:bCs/>
                <w:color w:val="000000"/>
                <w:sz w:val="12"/>
                <w:szCs w:val="14"/>
                <w:lang w:eastAsia="en-GB"/>
              </w:rPr>
            </w:pPr>
            <w:r w:rsidRPr="00AE2F0B">
              <w:rPr>
                <w:rFonts w:ascii="Calibri" w:eastAsia="Times New Roman" w:hAnsi="Calibri" w:cs="Calibri"/>
                <w:bCs/>
                <w:color w:val="000000"/>
                <w:sz w:val="12"/>
                <w:szCs w:val="14"/>
                <w:lang w:eastAsia="en-GB"/>
              </w:rPr>
              <w:t xml:space="preserve">Drolet </w:t>
            </w:r>
          </w:p>
          <w:p w:rsidR="008D312A" w:rsidRPr="00AE2F0B" w:rsidRDefault="008D312A" w:rsidP="00EC1502">
            <w:pPr>
              <w:spacing w:after="0" w:line="240" w:lineRule="auto"/>
              <w:rPr>
                <w:rFonts w:ascii="Calibri" w:eastAsia="Times New Roman" w:hAnsi="Calibri" w:cs="Calibri"/>
                <w:bCs/>
                <w:color w:val="000000"/>
                <w:sz w:val="12"/>
                <w:szCs w:val="14"/>
                <w:lang w:eastAsia="en-GB"/>
              </w:rPr>
            </w:pPr>
            <w:r w:rsidRPr="00AE2F0B">
              <w:rPr>
                <w:rFonts w:ascii="Calibri" w:eastAsia="Times New Roman" w:hAnsi="Calibri" w:cs="Calibri"/>
                <w:bCs/>
                <w:color w:val="000000"/>
                <w:sz w:val="12"/>
                <w:szCs w:val="14"/>
                <w:lang w:eastAsia="en-GB"/>
              </w:rPr>
              <w:t>2010</w:t>
            </w:r>
          </w:p>
        </w:tc>
        <w:tc>
          <w:tcPr>
            <w:tcW w:w="271" w:type="pct"/>
            <w:tcBorders>
              <w:top w:val="single" w:sz="4" w:space="0" w:color="auto"/>
            </w:tcBorders>
            <w:shd w:val="clear" w:color="auto" w:fill="95B3D7" w:themeFill="accent1" w:themeFillTint="99"/>
          </w:tcPr>
          <w:p w:rsidR="008D312A" w:rsidRPr="00392713" w:rsidRDefault="008D312A" w:rsidP="008D312A">
            <w:pPr>
              <w:spacing w:after="0" w:line="240" w:lineRule="auto"/>
              <w:rPr>
                <w:rFonts w:ascii="Calibri" w:eastAsia="Times New Roman" w:hAnsi="Calibri" w:cs="Calibri"/>
                <w:bCs/>
                <w:color w:val="000000"/>
                <w:sz w:val="14"/>
                <w:szCs w:val="24"/>
                <w:lang w:eastAsia="en-GB"/>
              </w:rPr>
            </w:pPr>
            <w:r w:rsidRPr="00392713">
              <w:rPr>
                <w:rFonts w:ascii="Calibri" w:eastAsia="Times New Roman" w:hAnsi="Calibri" w:cs="Calibri"/>
                <w:bCs/>
                <w:color w:val="000000"/>
                <w:sz w:val="14"/>
                <w:szCs w:val="24"/>
                <w:lang w:eastAsia="en-GB"/>
              </w:rPr>
              <w:t>3m</w:t>
            </w:r>
            <w:r>
              <w:rPr>
                <w:rFonts w:ascii="Calibri" w:eastAsia="Times New Roman" w:hAnsi="Calibri" w:cs="Calibri"/>
                <w:bCs/>
                <w:color w:val="000000"/>
                <w:sz w:val="14"/>
                <w:szCs w:val="24"/>
                <w:lang w:eastAsia="en-GB"/>
              </w:rPr>
              <w:t xml:space="preserve"> (main results)</w:t>
            </w:r>
          </w:p>
        </w:tc>
        <w:tc>
          <w:tcPr>
            <w:tcW w:w="408" w:type="pct"/>
            <w:gridSpan w:val="2"/>
            <w:tcBorders>
              <w:top w:val="single" w:sz="4" w:space="0" w:color="auto"/>
            </w:tcBorders>
            <w:shd w:val="clear" w:color="auto" w:fill="95B3D7" w:themeFill="accent1" w:themeFillTint="99"/>
          </w:tcPr>
          <w:p w:rsidR="008D312A" w:rsidRPr="005C06F1" w:rsidRDefault="008D312A" w:rsidP="008D312A">
            <w:pPr>
              <w:autoSpaceDE w:val="0"/>
              <w:autoSpaceDN w:val="0"/>
              <w:adjustRightInd w:val="0"/>
              <w:spacing w:after="0" w:line="240" w:lineRule="auto"/>
              <w:rPr>
                <w:rFonts w:ascii="Calibri" w:eastAsia="Times New Roman" w:hAnsi="Calibri" w:cs="Calibri"/>
                <w:bCs/>
                <w:color w:val="000000"/>
                <w:sz w:val="14"/>
                <w:szCs w:val="24"/>
                <w:lang w:eastAsia="en-GB"/>
              </w:rPr>
            </w:pPr>
            <w:r w:rsidRPr="005C06F1">
              <w:rPr>
                <w:rFonts w:ascii="Calibri" w:eastAsia="Times New Roman" w:hAnsi="Calibri" w:cs="Calibri"/>
                <w:bCs/>
                <w:color w:val="000000"/>
                <w:sz w:val="14"/>
                <w:szCs w:val="24"/>
                <w:lang w:eastAsia="en-GB"/>
              </w:rPr>
              <w:t>Per yr increase:</w:t>
            </w:r>
          </w:p>
          <w:p w:rsidR="008D312A" w:rsidRPr="005C06F1" w:rsidRDefault="008D312A" w:rsidP="008D312A">
            <w:pPr>
              <w:autoSpaceDE w:val="0"/>
              <w:autoSpaceDN w:val="0"/>
              <w:adjustRightInd w:val="0"/>
              <w:spacing w:after="0" w:line="240" w:lineRule="auto"/>
              <w:rPr>
                <w:rFonts w:ascii="Calibri" w:eastAsia="Times New Roman" w:hAnsi="Calibri" w:cs="Calibri"/>
                <w:bCs/>
                <w:color w:val="000000"/>
                <w:sz w:val="14"/>
                <w:szCs w:val="24"/>
                <w:lang w:eastAsia="en-GB"/>
              </w:rPr>
            </w:pPr>
            <w:r w:rsidRPr="005C06F1">
              <w:rPr>
                <w:rFonts w:ascii="Calibri" w:eastAsia="Times New Roman" w:hAnsi="Calibri" w:cs="Calibri"/>
                <w:bCs/>
                <w:color w:val="000000"/>
                <w:sz w:val="14"/>
                <w:szCs w:val="24"/>
                <w:lang w:eastAsia="en-GB"/>
              </w:rPr>
              <w:t xml:space="preserve">RR1.02 (1.00-1.04) </w:t>
            </w:r>
          </w:p>
          <w:p w:rsidR="008D312A" w:rsidRPr="005C06F1" w:rsidRDefault="008D312A" w:rsidP="008D312A">
            <w:pPr>
              <w:spacing w:after="0" w:line="240" w:lineRule="auto"/>
              <w:rPr>
                <w:rFonts w:ascii="Calibri" w:eastAsia="Times New Roman" w:hAnsi="Calibri" w:cs="Calibri"/>
                <w:b/>
                <w:bCs/>
                <w:color w:val="000000"/>
                <w:sz w:val="14"/>
                <w:szCs w:val="24"/>
                <w:lang w:eastAsia="en-GB"/>
              </w:rPr>
            </w:pPr>
          </w:p>
        </w:tc>
        <w:tc>
          <w:tcPr>
            <w:tcW w:w="407" w:type="pct"/>
            <w:tcBorders>
              <w:top w:val="single" w:sz="4" w:space="0" w:color="auto"/>
            </w:tcBorders>
            <w:shd w:val="clear" w:color="auto" w:fill="95B3D7" w:themeFill="accent1" w:themeFillTint="99"/>
          </w:tcPr>
          <w:p w:rsidR="008D312A" w:rsidRPr="005C06F1" w:rsidRDefault="008D312A" w:rsidP="008D312A">
            <w:pPr>
              <w:autoSpaceDE w:val="0"/>
              <w:autoSpaceDN w:val="0"/>
              <w:adjustRightInd w:val="0"/>
              <w:spacing w:after="0" w:line="240" w:lineRule="auto"/>
              <w:rPr>
                <w:rFonts w:ascii="Calibri" w:eastAsia="Times New Roman" w:hAnsi="Calibri" w:cs="Calibri"/>
                <w:b/>
                <w:bCs/>
                <w:color w:val="000000"/>
                <w:sz w:val="14"/>
                <w:szCs w:val="24"/>
                <w:lang w:eastAsia="en-GB"/>
              </w:rPr>
            </w:pPr>
            <w:r w:rsidRPr="005C06F1">
              <w:rPr>
                <w:rFonts w:ascii="Calibri" w:eastAsia="Times New Roman" w:hAnsi="Calibri" w:cs="Calibri"/>
                <w:bCs/>
                <w:color w:val="000000"/>
                <w:sz w:val="12"/>
                <w:szCs w:val="24"/>
                <w:lang w:eastAsia="en-GB"/>
              </w:rPr>
              <w:t>Not in final model: No association in univariate analyses</w:t>
            </w:r>
          </w:p>
        </w:tc>
        <w:tc>
          <w:tcPr>
            <w:tcW w:w="588" w:type="pct"/>
            <w:tcBorders>
              <w:top w:val="single" w:sz="4" w:space="0" w:color="auto"/>
            </w:tcBorders>
            <w:shd w:val="clear" w:color="auto" w:fill="95B3D7" w:themeFill="accent1" w:themeFillTint="99"/>
          </w:tcPr>
          <w:p w:rsidR="008D312A" w:rsidRPr="005C06F1" w:rsidRDefault="008D312A" w:rsidP="008D312A">
            <w:pPr>
              <w:spacing w:after="0" w:line="240" w:lineRule="auto"/>
              <w:rPr>
                <w:rFonts w:ascii="Calibri" w:eastAsia="Times New Roman" w:hAnsi="Calibri" w:cs="Calibri"/>
                <w:bCs/>
                <w:color w:val="000000"/>
                <w:sz w:val="14"/>
                <w:szCs w:val="24"/>
                <w:lang w:eastAsia="en-GB"/>
              </w:rPr>
            </w:pPr>
            <w:r w:rsidRPr="005C06F1">
              <w:rPr>
                <w:rFonts w:ascii="Calibri" w:eastAsia="Times New Roman" w:hAnsi="Calibri" w:cs="Calibri"/>
                <w:bCs/>
                <w:color w:val="000000"/>
                <w:sz w:val="14"/>
                <w:szCs w:val="24"/>
                <w:lang w:eastAsia="en-GB"/>
              </w:rPr>
              <w:t>General immune suppression</w:t>
            </w:r>
            <w:r>
              <w:rPr>
                <w:rFonts w:ascii="Calibri" w:eastAsia="Times New Roman" w:hAnsi="Calibri" w:cs="Calibri"/>
                <w:bCs/>
                <w:color w:val="000000"/>
                <w:sz w:val="14"/>
                <w:szCs w:val="24"/>
                <w:lang w:eastAsia="en-GB"/>
              </w:rPr>
              <w:t xml:space="preserve"> (</w:t>
            </w:r>
            <w:r w:rsidRPr="00D864A0">
              <w:rPr>
                <w:rFonts w:ascii="Calibri" w:eastAsia="Times New Roman" w:hAnsi="Calibri" w:cs="Calibri"/>
                <w:bCs/>
                <w:color w:val="000000"/>
                <w:sz w:val="14"/>
                <w:szCs w:val="24"/>
                <w:lang w:eastAsia="en-GB"/>
              </w:rPr>
              <w:t>using high dose oral corticosteroids or other immunosuppressive drugs, having invasive cancer or HIV/AIDS)</w:t>
            </w:r>
            <w:r w:rsidRPr="005C06F1">
              <w:rPr>
                <w:rFonts w:ascii="Calibri" w:eastAsia="Times New Roman" w:hAnsi="Calibri" w:cs="Calibri"/>
                <w:bCs/>
                <w:color w:val="000000"/>
                <w:sz w:val="14"/>
                <w:szCs w:val="24"/>
                <w:lang w:eastAsia="en-GB"/>
              </w:rPr>
              <w:t xml:space="preserve">: </w:t>
            </w:r>
          </w:p>
          <w:p w:rsidR="008D312A" w:rsidRPr="005C06F1" w:rsidRDefault="008D312A" w:rsidP="008D312A">
            <w:pPr>
              <w:spacing w:after="0" w:line="240" w:lineRule="auto"/>
              <w:rPr>
                <w:rFonts w:ascii="Calibri" w:eastAsia="Times New Roman" w:hAnsi="Calibri" w:cs="Calibri"/>
                <w:b/>
                <w:bCs/>
                <w:color w:val="000000"/>
                <w:sz w:val="14"/>
                <w:szCs w:val="24"/>
                <w:lang w:eastAsia="en-GB"/>
              </w:rPr>
            </w:pPr>
            <w:r w:rsidRPr="005C06F1">
              <w:rPr>
                <w:rFonts w:ascii="Calibri" w:eastAsia="Times New Roman" w:hAnsi="Calibri" w:cs="Calibri"/>
                <w:bCs/>
                <w:color w:val="000000"/>
                <w:sz w:val="14"/>
                <w:szCs w:val="24"/>
                <w:lang w:eastAsia="en-GB"/>
              </w:rPr>
              <w:t>RR 1.98 (1.14-3.45) (sensitivity analysis)</w:t>
            </w:r>
          </w:p>
        </w:tc>
        <w:tc>
          <w:tcPr>
            <w:tcW w:w="1131" w:type="pct"/>
            <w:tcBorders>
              <w:top w:val="single" w:sz="4" w:space="0" w:color="auto"/>
            </w:tcBorders>
            <w:shd w:val="clear" w:color="auto" w:fill="95B3D7" w:themeFill="accent1" w:themeFillTint="99"/>
          </w:tcPr>
          <w:p w:rsidR="008D312A" w:rsidRPr="005C06F1" w:rsidRDefault="008D312A" w:rsidP="008D312A">
            <w:pPr>
              <w:autoSpaceDE w:val="0"/>
              <w:autoSpaceDN w:val="0"/>
              <w:adjustRightInd w:val="0"/>
              <w:spacing w:after="0" w:line="240" w:lineRule="auto"/>
              <w:rPr>
                <w:rFonts w:ascii="Calibri" w:eastAsia="Times New Roman" w:hAnsi="Calibri" w:cs="Calibri"/>
                <w:bCs/>
                <w:color w:val="000000"/>
                <w:sz w:val="14"/>
                <w:szCs w:val="24"/>
                <w:lang w:eastAsia="en-GB"/>
              </w:rPr>
            </w:pPr>
            <w:r w:rsidRPr="005C06F1">
              <w:rPr>
                <w:rFonts w:ascii="Calibri" w:eastAsia="Times New Roman" w:hAnsi="Calibri" w:cs="Calibri"/>
                <w:bCs/>
                <w:color w:val="000000"/>
                <w:sz w:val="14"/>
                <w:szCs w:val="24"/>
                <w:lang w:eastAsia="en-GB"/>
              </w:rPr>
              <w:t xml:space="preserve">Limitation in performing usual activities before zoster:  </w:t>
            </w:r>
          </w:p>
          <w:p w:rsidR="008D312A" w:rsidRDefault="008D312A" w:rsidP="008D312A">
            <w:pPr>
              <w:autoSpaceDE w:val="0"/>
              <w:autoSpaceDN w:val="0"/>
              <w:adjustRightInd w:val="0"/>
              <w:spacing w:after="0" w:line="240" w:lineRule="auto"/>
              <w:rPr>
                <w:rFonts w:ascii="Calibri" w:eastAsia="Times New Roman" w:hAnsi="Calibri" w:cs="Calibri"/>
                <w:bCs/>
                <w:color w:val="000000"/>
                <w:sz w:val="14"/>
                <w:szCs w:val="24"/>
                <w:lang w:eastAsia="en-GB"/>
              </w:rPr>
            </w:pPr>
            <w:r w:rsidRPr="005C06F1">
              <w:rPr>
                <w:rFonts w:ascii="Calibri" w:eastAsia="Times New Roman" w:hAnsi="Calibri" w:cs="Calibri"/>
                <w:bCs/>
                <w:color w:val="000000"/>
                <w:sz w:val="14"/>
                <w:szCs w:val="24"/>
                <w:lang w:eastAsia="en-GB"/>
              </w:rPr>
              <w:t xml:space="preserve">RR </w:t>
            </w:r>
            <w:r w:rsidRPr="00255AAA">
              <w:rPr>
                <w:rFonts w:ascii="Calibri" w:eastAsia="Times New Roman" w:hAnsi="Calibri" w:cs="Calibri"/>
                <w:bCs/>
                <w:color w:val="000000"/>
                <w:sz w:val="14"/>
                <w:szCs w:val="24"/>
                <w:lang w:eastAsia="en-GB"/>
              </w:rPr>
              <w:t>1.09 (1.01-1.18)</w:t>
            </w:r>
          </w:p>
          <w:p w:rsidR="008D312A" w:rsidRPr="005C06F1" w:rsidRDefault="008D312A" w:rsidP="008D312A">
            <w:pPr>
              <w:autoSpaceDE w:val="0"/>
              <w:autoSpaceDN w:val="0"/>
              <w:adjustRightInd w:val="0"/>
              <w:spacing w:after="0" w:line="240" w:lineRule="auto"/>
              <w:rPr>
                <w:rFonts w:ascii="Calibri" w:eastAsia="Times New Roman" w:hAnsi="Calibri" w:cs="Calibri"/>
                <w:bCs/>
                <w:color w:val="000000"/>
                <w:sz w:val="14"/>
                <w:szCs w:val="24"/>
                <w:lang w:eastAsia="en-GB"/>
              </w:rPr>
            </w:pPr>
          </w:p>
          <w:p w:rsidR="008D312A" w:rsidRPr="005C06F1" w:rsidRDefault="008D312A" w:rsidP="008D312A">
            <w:pPr>
              <w:autoSpaceDE w:val="0"/>
              <w:autoSpaceDN w:val="0"/>
              <w:adjustRightInd w:val="0"/>
              <w:spacing w:after="0" w:line="240" w:lineRule="auto"/>
              <w:rPr>
                <w:rFonts w:ascii="Calibri" w:eastAsia="Times New Roman" w:hAnsi="Calibri" w:cs="Calibri"/>
                <w:bCs/>
                <w:color w:val="000000"/>
                <w:sz w:val="14"/>
                <w:szCs w:val="24"/>
                <w:lang w:eastAsia="en-GB"/>
              </w:rPr>
            </w:pPr>
            <w:r w:rsidRPr="005C06F1">
              <w:rPr>
                <w:rFonts w:ascii="Calibri" w:eastAsia="Times New Roman" w:hAnsi="Calibri" w:cs="Calibri"/>
                <w:bCs/>
                <w:color w:val="000000"/>
                <w:sz w:val="12"/>
                <w:szCs w:val="24"/>
                <w:lang w:eastAsia="en-GB"/>
              </w:rPr>
              <w:t>Not in final model: No association with having another pain condition or other pre-zoster EQ-5D measures in univariate analyses.</w:t>
            </w:r>
          </w:p>
        </w:tc>
        <w:tc>
          <w:tcPr>
            <w:tcW w:w="725" w:type="pct"/>
            <w:tcBorders>
              <w:top w:val="single" w:sz="4" w:space="0" w:color="auto"/>
            </w:tcBorders>
            <w:shd w:val="clear" w:color="auto" w:fill="95B3D7" w:themeFill="accent1" w:themeFillTint="99"/>
          </w:tcPr>
          <w:p w:rsidR="008D312A" w:rsidRPr="005C06F1" w:rsidRDefault="008D312A" w:rsidP="008D312A">
            <w:pPr>
              <w:autoSpaceDE w:val="0"/>
              <w:autoSpaceDN w:val="0"/>
              <w:adjustRightInd w:val="0"/>
              <w:spacing w:after="0" w:line="240" w:lineRule="auto"/>
              <w:rPr>
                <w:rFonts w:ascii="Calibri" w:eastAsia="Times New Roman" w:hAnsi="Calibri" w:cs="Calibri"/>
                <w:bCs/>
                <w:color w:val="000000"/>
                <w:sz w:val="14"/>
                <w:szCs w:val="12"/>
                <w:lang w:eastAsia="en-GB"/>
              </w:rPr>
            </w:pPr>
            <w:r w:rsidRPr="005C06F1">
              <w:rPr>
                <w:rFonts w:ascii="Calibri" w:eastAsia="Times New Roman" w:hAnsi="Calibri" w:cs="Calibri"/>
                <w:bCs/>
                <w:color w:val="000000"/>
                <w:sz w:val="14"/>
                <w:szCs w:val="12"/>
                <w:lang w:eastAsia="en-GB"/>
              </w:rPr>
              <w:t>Income, baseline ≥50,000 USD:</w:t>
            </w:r>
          </w:p>
          <w:p w:rsidR="008D312A" w:rsidRPr="005C06F1" w:rsidRDefault="008D312A" w:rsidP="008D312A">
            <w:pPr>
              <w:autoSpaceDE w:val="0"/>
              <w:autoSpaceDN w:val="0"/>
              <w:adjustRightInd w:val="0"/>
              <w:spacing w:after="0" w:line="240" w:lineRule="auto"/>
              <w:rPr>
                <w:rFonts w:ascii="Calibri" w:eastAsia="Times New Roman" w:hAnsi="Calibri" w:cs="Calibri"/>
                <w:bCs/>
                <w:color w:val="000000"/>
                <w:sz w:val="14"/>
                <w:szCs w:val="12"/>
                <w:lang w:eastAsia="en-GB"/>
              </w:rPr>
            </w:pPr>
            <w:r w:rsidRPr="005C06F1">
              <w:rPr>
                <w:rFonts w:ascii="Calibri" w:eastAsia="Times New Roman" w:hAnsi="Calibri" w:cs="Calibri"/>
                <w:bCs/>
                <w:color w:val="000000"/>
                <w:sz w:val="14"/>
                <w:szCs w:val="12"/>
                <w:lang w:eastAsia="en-GB"/>
              </w:rPr>
              <w:t>$40K-49,999: RR 2.24 (0.98-5.13)</w:t>
            </w:r>
          </w:p>
          <w:p w:rsidR="008D312A" w:rsidRPr="005C06F1" w:rsidRDefault="008D312A" w:rsidP="008D312A">
            <w:pPr>
              <w:autoSpaceDE w:val="0"/>
              <w:autoSpaceDN w:val="0"/>
              <w:adjustRightInd w:val="0"/>
              <w:spacing w:after="0" w:line="240" w:lineRule="auto"/>
              <w:rPr>
                <w:rFonts w:ascii="Calibri" w:eastAsia="Times New Roman" w:hAnsi="Calibri" w:cs="Calibri"/>
                <w:bCs/>
                <w:color w:val="000000"/>
                <w:sz w:val="14"/>
                <w:szCs w:val="12"/>
                <w:lang w:eastAsia="en-GB"/>
              </w:rPr>
            </w:pPr>
            <w:r w:rsidRPr="005C06F1">
              <w:rPr>
                <w:rFonts w:ascii="Calibri" w:eastAsia="Times New Roman" w:hAnsi="Calibri" w:cs="Calibri"/>
                <w:bCs/>
                <w:color w:val="000000"/>
                <w:sz w:val="14"/>
                <w:szCs w:val="12"/>
                <w:lang w:eastAsia="en-GB"/>
              </w:rPr>
              <w:t>$20K-39,999: RR 1.77 (0.87-3.63)</w:t>
            </w:r>
          </w:p>
          <w:p w:rsidR="008D312A" w:rsidRDefault="008D312A" w:rsidP="008D312A">
            <w:pPr>
              <w:autoSpaceDE w:val="0"/>
              <w:autoSpaceDN w:val="0"/>
              <w:adjustRightInd w:val="0"/>
              <w:spacing w:after="0" w:line="240" w:lineRule="auto"/>
              <w:rPr>
                <w:rFonts w:ascii="Calibri" w:eastAsia="Times New Roman" w:hAnsi="Calibri" w:cs="Calibri"/>
                <w:bCs/>
                <w:color w:val="000000"/>
                <w:sz w:val="14"/>
                <w:szCs w:val="12"/>
                <w:lang w:eastAsia="en-GB"/>
              </w:rPr>
            </w:pPr>
            <w:r w:rsidRPr="005C06F1">
              <w:rPr>
                <w:rFonts w:ascii="Calibri" w:eastAsia="Times New Roman" w:hAnsi="Calibri" w:cs="Calibri"/>
                <w:bCs/>
                <w:color w:val="000000"/>
                <w:sz w:val="14"/>
                <w:szCs w:val="12"/>
                <w:lang w:eastAsia="en-GB"/>
              </w:rPr>
              <w:t>&lt;$20K: 1.85 (0.89-3.83)</w:t>
            </w:r>
          </w:p>
          <w:p w:rsidR="008D312A" w:rsidRPr="005C06F1" w:rsidRDefault="008D312A" w:rsidP="008D312A">
            <w:pPr>
              <w:autoSpaceDE w:val="0"/>
              <w:autoSpaceDN w:val="0"/>
              <w:adjustRightInd w:val="0"/>
              <w:spacing w:after="0" w:line="240" w:lineRule="auto"/>
              <w:rPr>
                <w:rFonts w:ascii="Calibri" w:eastAsia="Times New Roman" w:hAnsi="Calibri" w:cs="Calibri"/>
                <w:bCs/>
                <w:color w:val="000000"/>
                <w:sz w:val="14"/>
                <w:szCs w:val="12"/>
                <w:lang w:eastAsia="en-GB"/>
              </w:rPr>
            </w:pPr>
          </w:p>
          <w:p w:rsidR="008D312A" w:rsidRPr="005C06F1" w:rsidRDefault="008D312A" w:rsidP="008D312A">
            <w:pPr>
              <w:autoSpaceDE w:val="0"/>
              <w:autoSpaceDN w:val="0"/>
              <w:adjustRightInd w:val="0"/>
              <w:spacing w:after="0" w:line="240" w:lineRule="auto"/>
              <w:rPr>
                <w:rFonts w:ascii="Calibri" w:eastAsia="Times New Roman" w:hAnsi="Calibri" w:cs="Calibri"/>
                <w:bCs/>
                <w:color w:val="000000"/>
                <w:sz w:val="14"/>
                <w:szCs w:val="24"/>
                <w:lang w:eastAsia="en-GB"/>
              </w:rPr>
            </w:pPr>
            <w:r w:rsidRPr="005C06F1">
              <w:rPr>
                <w:rFonts w:ascii="Calibri" w:eastAsia="Times New Roman" w:hAnsi="Calibri" w:cs="Calibri"/>
                <w:bCs/>
                <w:color w:val="000000"/>
                <w:sz w:val="12"/>
                <w:szCs w:val="24"/>
                <w:lang w:eastAsia="en-GB"/>
              </w:rPr>
              <w:t>Not in final model: No association with working status or education in univariate analyses.</w:t>
            </w:r>
          </w:p>
        </w:tc>
        <w:tc>
          <w:tcPr>
            <w:tcW w:w="1243" w:type="pct"/>
            <w:tcBorders>
              <w:top w:val="single" w:sz="4" w:space="0" w:color="auto"/>
            </w:tcBorders>
            <w:shd w:val="clear" w:color="auto" w:fill="95B3D7" w:themeFill="accent1" w:themeFillTint="99"/>
          </w:tcPr>
          <w:p w:rsidR="008D312A" w:rsidRPr="005C06F1" w:rsidRDefault="008D312A" w:rsidP="008D312A">
            <w:pPr>
              <w:autoSpaceDE w:val="0"/>
              <w:autoSpaceDN w:val="0"/>
              <w:adjustRightInd w:val="0"/>
              <w:spacing w:after="0" w:line="240" w:lineRule="auto"/>
              <w:rPr>
                <w:rFonts w:ascii="Calibri" w:eastAsia="Times New Roman" w:hAnsi="Calibri" w:cs="Calibri"/>
                <w:bCs/>
                <w:color w:val="000000"/>
                <w:sz w:val="12"/>
                <w:szCs w:val="12"/>
                <w:lang w:eastAsia="en-GB"/>
              </w:rPr>
            </w:pPr>
            <w:r w:rsidRPr="005C06F1">
              <w:rPr>
                <w:rFonts w:ascii="Calibri" w:eastAsia="Times New Roman" w:hAnsi="Calibri" w:cs="Calibri"/>
                <w:bCs/>
                <w:color w:val="000000"/>
                <w:sz w:val="12"/>
                <w:szCs w:val="12"/>
                <w:lang w:eastAsia="en-GB"/>
              </w:rPr>
              <w:t>Severe acute pain at zoster: RR 2.06 (0.98-4.35)</w:t>
            </w:r>
          </w:p>
          <w:p w:rsidR="008D312A" w:rsidRPr="005C06F1" w:rsidRDefault="008D312A" w:rsidP="008D312A">
            <w:pPr>
              <w:spacing w:after="0" w:line="240" w:lineRule="auto"/>
              <w:rPr>
                <w:rFonts w:ascii="Calibri" w:eastAsia="Times New Roman" w:hAnsi="Calibri" w:cs="Calibri"/>
                <w:bCs/>
                <w:color w:val="000000"/>
                <w:sz w:val="12"/>
                <w:szCs w:val="24"/>
                <w:lang w:eastAsia="en-GB"/>
              </w:rPr>
            </w:pPr>
          </w:p>
        </w:tc>
      </w:tr>
      <w:tr w:rsidR="008D312A" w:rsidRPr="005C06F1" w:rsidTr="008D312A">
        <w:trPr>
          <w:trHeight w:val="170"/>
        </w:trPr>
        <w:tc>
          <w:tcPr>
            <w:tcW w:w="227" w:type="pct"/>
            <w:tcBorders>
              <w:bottom w:val="single" w:sz="4" w:space="0" w:color="auto"/>
            </w:tcBorders>
            <w:shd w:val="clear" w:color="auto" w:fill="FFFFFF" w:themeFill="background1"/>
          </w:tcPr>
          <w:p w:rsidR="008D312A" w:rsidRPr="00AE2F0B" w:rsidRDefault="008D312A" w:rsidP="008D312A">
            <w:pPr>
              <w:spacing w:after="0" w:line="240" w:lineRule="auto"/>
              <w:rPr>
                <w:rFonts w:ascii="Calibri" w:eastAsia="Times New Roman" w:hAnsi="Calibri" w:cs="Calibri"/>
                <w:bCs/>
                <w:color w:val="000000"/>
                <w:sz w:val="12"/>
                <w:szCs w:val="14"/>
                <w:lang w:eastAsia="en-GB"/>
              </w:rPr>
            </w:pPr>
          </w:p>
        </w:tc>
        <w:tc>
          <w:tcPr>
            <w:tcW w:w="271" w:type="pct"/>
            <w:tcBorders>
              <w:bottom w:val="single" w:sz="4" w:space="0" w:color="auto"/>
            </w:tcBorders>
            <w:shd w:val="clear" w:color="auto" w:fill="FFFFFF" w:themeFill="background1"/>
          </w:tcPr>
          <w:p w:rsidR="008D312A" w:rsidRPr="00392713" w:rsidRDefault="008D312A" w:rsidP="008D312A">
            <w:pPr>
              <w:spacing w:after="0" w:line="240" w:lineRule="auto"/>
              <w:rPr>
                <w:rFonts w:ascii="Calibri" w:eastAsia="Times New Roman" w:hAnsi="Calibri" w:cs="Calibri"/>
                <w:bCs/>
                <w:color w:val="000000"/>
                <w:sz w:val="14"/>
                <w:szCs w:val="24"/>
                <w:lang w:eastAsia="en-GB"/>
              </w:rPr>
            </w:pPr>
            <w:r w:rsidRPr="00392713">
              <w:rPr>
                <w:rFonts w:ascii="Calibri" w:eastAsia="Times New Roman" w:hAnsi="Calibri" w:cs="Calibri"/>
                <w:bCs/>
                <w:color w:val="000000"/>
                <w:sz w:val="14"/>
                <w:szCs w:val="24"/>
                <w:lang w:eastAsia="en-GB"/>
              </w:rPr>
              <w:t>30 days</w:t>
            </w:r>
          </w:p>
          <w:p w:rsidR="008D312A" w:rsidRPr="00392713" w:rsidRDefault="008D312A" w:rsidP="008D312A">
            <w:pPr>
              <w:spacing w:after="0" w:line="240" w:lineRule="auto"/>
              <w:rPr>
                <w:rFonts w:ascii="Calibri" w:eastAsia="Times New Roman" w:hAnsi="Calibri" w:cs="Calibri"/>
                <w:bCs/>
                <w:color w:val="000000"/>
                <w:sz w:val="14"/>
                <w:szCs w:val="24"/>
                <w:lang w:eastAsia="en-GB"/>
              </w:rPr>
            </w:pPr>
            <w:r w:rsidRPr="00392713">
              <w:rPr>
                <w:rFonts w:ascii="Calibri" w:eastAsia="Times New Roman" w:hAnsi="Calibri" w:cs="Calibri"/>
                <w:bCs/>
                <w:color w:val="000000"/>
                <w:sz w:val="14"/>
                <w:szCs w:val="24"/>
                <w:lang w:eastAsia="en-GB"/>
              </w:rPr>
              <w:t xml:space="preserve">(RRs not reported) </w:t>
            </w:r>
          </w:p>
        </w:tc>
        <w:tc>
          <w:tcPr>
            <w:tcW w:w="408" w:type="pct"/>
            <w:gridSpan w:val="2"/>
            <w:tcBorders>
              <w:bottom w:val="single" w:sz="4" w:space="0" w:color="auto"/>
            </w:tcBorders>
            <w:shd w:val="clear" w:color="auto" w:fill="FFFFFF" w:themeFill="background1"/>
          </w:tcPr>
          <w:p w:rsidR="008D312A" w:rsidRPr="005C06F1" w:rsidRDefault="008D312A" w:rsidP="008D312A">
            <w:pPr>
              <w:spacing w:after="0" w:line="240" w:lineRule="auto"/>
              <w:rPr>
                <w:rFonts w:ascii="Calibri" w:hAnsi="Calibri" w:cs="Calibri"/>
                <w:sz w:val="14"/>
                <w:szCs w:val="14"/>
              </w:rPr>
            </w:pPr>
            <w:r>
              <w:rPr>
                <w:rFonts w:ascii="Calibri" w:hAnsi="Calibri" w:cs="Calibri"/>
                <w:sz w:val="14"/>
                <w:szCs w:val="14"/>
              </w:rPr>
              <w:t>Older age associated with PHN</w:t>
            </w:r>
          </w:p>
        </w:tc>
        <w:tc>
          <w:tcPr>
            <w:tcW w:w="407" w:type="pct"/>
            <w:tcBorders>
              <w:bottom w:val="single" w:sz="4" w:space="0" w:color="auto"/>
            </w:tcBorders>
            <w:shd w:val="clear" w:color="auto" w:fill="FFFFFF" w:themeFill="background1"/>
          </w:tcPr>
          <w:p w:rsidR="008D312A" w:rsidRPr="005C06F1" w:rsidRDefault="008D312A" w:rsidP="008D312A">
            <w:pPr>
              <w:spacing w:after="0" w:line="240" w:lineRule="auto"/>
              <w:rPr>
                <w:rFonts w:ascii="Calibri" w:eastAsia="Times New Roman" w:hAnsi="Calibri" w:cs="Calibri"/>
                <w:bCs/>
                <w:color w:val="000000"/>
                <w:sz w:val="12"/>
                <w:szCs w:val="24"/>
                <w:lang w:eastAsia="en-GB"/>
              </w:rPr>
            </w:pPr>
            <w:r>
              <w:rPr>
                <w:rFonts w:ascii="Calibri" w:eastAsia="Times New Roman" w:hAnsi="Calibri" w:cs="Calibri"/>
                <w:bCs/>
                <w:color w:val="000000"/>
                <w:sz w:val="12"/>
                <w:szCs w:val="24"/>
                <w:lang w:eastAsia="en-GB"/>
              </w:rPr>
              <w:t>-</w:t>
            </w:r>
          </w:p>
        </w:tc>
        <w:tc>
          <w:tcPr>
            <w:tcW w:w="588" w:type="pct"/>
            <w:tcBorders>
              <w:bottom w:val="single" w:sz="4" w:space="0" w:color="auto"/>
            </w:tcBorders>
            <w:shd w:val="clear" w:color="auto" w:fill="FFFFFF" w:themeFill="background1"/>
          </w:tcPr>
          <w:p w:rsidR="008D312A" w:rsidRPr="005C06F1" w:rsidRDefault="008D312A" w:rsidP="008D312A">
            <w:pPr>
              <w:spacing w:after="0" w:line="240" w:lineRule="auto"/>
              <w:rPr>
                <w:rFonts w:ascii="Calibri" w:eastAsia="Times New Roman" w:hAnsi="Calibri" w:cs="Calibri"/>
                <w:bCs/>
                <w:color w:val="000000"/>
                <w:sz w:val="14"/>
                <w:szCs w:val="24"/>
                <w:lang w:eastAsia="en-GB"/>
              </w:rPr>
            </w:pPr>
            <w:r>
              <w:rPr>
                <w:rFonts w:ascii="Calibri" w:eastAsia="Times New Roman" w:hAnsi="Calibri" w:cs="Calibri"/>
                <w:bCs/>
                <w:color w:val="000000"/>
                <w:sz w:val="14"/>
                <w:szCs w:val="24"/>
                <w:lang w:eastAsia="en-GB"/>
              </w:rPr>
              <w:t>-</w:t>
            </w:r>
          </w:p>
        </w:tc>
        <w:tc>
          <w:tcPr>
            <w:tcW w:w="1131" w:type="pct"/>
            <w:tcBorders>
              <w:bottom w:val="single" w:sz="4" w:space="0" w:color="auto"/>
            </w:tcBorders>
            <w:shd w:val="clear" w:color="auto" w:fill="FFFFFF" w:themeFill="background1"/>
          </w:tcPr>
          <w:p w:rsidR="008D312A" w:rsidRPr="005C06F1" w:rsidRDefault="008D312A" w:rsidP="008D312A">
            <w:pPr>
              <w:spacing w:after="0" w:line="240" w:lineRule="auto"/>
              <w:rPr>
                <w:rFonts w:ascii="Calibri" w:eastAsia="Times New Roman" w:hAnsi="Calibri" w:cs="Calibri"/>
                <w:b/>
                <w:bCs/>
                <w:color w:val="000000"/>
                <w:sz w:val="14"/>
                <w:szCs w:val="24"/>
                <w:lang w:eastAsia="en-GB"/>
              </w:rPr>
            </w:pPr>
            <w:r>
              <w:rPr>
                <w:rFonts w:ascii="Calibri" w:eastAsia="Times New Roman" w:hAnsi="Calibri" w:cs="Calibri"/>
                <w:b/>
                <w:bCs/>
                <w:color w:val="000000"/>
                <w:sz w:val="14"/>
                <w:szCs w:val="24"/>
                <w:lang w:eastAsia="en-GB"/>
              </w:rPr>
              <w:t>-</w:t>
            </w:r>
          </w:p>
        </w:tc>
        <w:tc>
          <w:tcPr>
            <w:tcW w:w="725" w:type="pct"/>
            <w:tcBorders>
              <w:bottom w:val="single" w:sz="4" w:space="0" w:color="auto"/>
            </w:tcBorders>
            <w:shd w:val="clear" w:color="auto" w:fill="FFFFFF" w:themeFill="background1"/>
          </w:tcPr>
          <w:p w:rsidR="008D312A" w:rsidRPr="005C06F1" w:rsidRDefault="008D312A" w:rsidP="008D312A">
            <w:pPr>
              <w:autoSpaceDE w:val="0"/>
              <w:autoSpaceDN w:val="0"/>
              <w:adjustRightInd w:val="0"/>
              <w:spacing w:after="0" w:line="240" w:lineRule="auto"/>
              <w:rPr>
                <w:rFonts w:ascii="Calibri" w:eastAsia="Times New Roman" w:hAnsi="Calibri" w:cs="Calibri"/>
                <w:bCs/>
                <w:color w:val="000000"/>
                <w:sz w:val="14"/>
                <w:szCs w:val="24"/>
                <w:lang w:eastAsia="en-GB"/>
              </w:rPr>
            </w:pPr>
            <w:r>
              <w:rPr>
                <w:rFonts w:ascii="Calibri" w:eastAsia="Times New Roman" w:hAnsi="Calibri" w:cs="Calibri"/>
                <w:bCs/>
                <w:color w:val="000000"/>
                <w:sz w:val="14"/>
                <w:szCs w:val="24"/>
                <w:lang w:eastAsia="en-GB"/>
              </w:rPr>
              <w:t>-</w:t>
            </w:r>
          </w:p>
        </w:tc>
        <w:tc>
          <w:tcPr>
            <w:tcW w:w="1243" w:type="pct"/>
            <w:tcBorders>
              <w:bottom w:val="single" w:sz="4" w:space="0" w:color="auto"/>
            </w:tcBorders>
            <w:shd w:val="clear" w:color="auto" w:fill="FFFFFF" w:themeFill="background1"/>
          </w:tcPr>
          <w:p w:rsidR="008D312A" w:rsidRDefault="008D312A" w:rsidP="008D312A">
            <w:pPr>
              <w:spacing w:after="0" w:line="240" w:lineRule="auto"/>
              <w:rPr>
                <w:rFonts w:ascii="Calibri" w:eastAsia="Times New Roman" w:hAnsi="Calibri" w:cs="Calibri"/>
                <w:bCs/>
                <w:color w:val="000000"/>
                <w:sz w:val="12"/>
                <w:szCs w:val="12"/>
                <w:lang w:eastAsia="en-GB"/>
              </w:rPr>
            </w:pPr>
            <w:r w:rsidRPr="005C06F1">
              <w:rPr>
                <w:rFonts w:ascii="Calibri" w:eastAsia="Times New Roman" w:hAnsi="Calibri" w:cs="Calibri"/>
                <w:bCs/>
                <w:color w:val="000000"/>
                <w:sz w:val="12"/>
                <w:szCs w:val="12"/>
                <w:lang w:eastAsia="en-GB"/>
              </w:rPr>
              <w:t>Severe acute pain at zoster</w:t>
            </w:r>
            <w:r>
              <w:rPr>
                <w:rFonts w:ascii="Calibri" w:eastAsia="Times New Roman" w:hAnsi="Calibri" w:cs="Calibri"/>
                <w:bCs/>
                <w:color w:val="000000"/>
                <w:sz w:val="12"/>
                <w:szCs w:val="12"/>
                <w:lang w:eastAsia="en-GB"/>
              </w:rPr>
              <w:t xml:space="preserve"> associated with PHN </w:t>
            </w:r>
          </w:p>
          <w:p w:rsidR="008D312A" w:rsidRPr="005C06F1" w:rsidRDefault="008D312A" w:rsidP="008D312A">
            <w:pPr>
              <w:spacing w:after="0" w:line="240" w:lineRule="auto"/>
              <w:rPr>
                <w:rFonts w:ascii="Calibri" w:eastAsia="Times New Roman" w:hAnsi="Calibri" w:cs="Calibri"/>
                <w:bCs/>
                <w:color w:val="000000"/>
                <w:sz w:val="12"/>
                <w:szCs w:val="12"/>
                <w:lang w:eastAsia="en-GB"/>
              </w:rPr>
            </w:pPr>
            <w:r>
              <w:rPr>
                <w:rFonts w:ascii="Calibri" w:eastAsia="Times New Roman" w:hAnsi="Calibri" w:cs="Calibri"/>
                <w:bCs/>
                <w:color w:val="000000"/>
                <w:sz w:val="12"/>
                <w:szCs w:val="12"/>
                <w:lang w:eastAsia="en-GB"/>
              </w:rPr>
              <w:t>Limitation in performing usual activities at recruitment associated with PHN</w:t>
            </w:r>
          </w:p>
        </w:tc>
      </w:tr>
      <w:tr w:rsidR="008D312A" w:rsidRPr="005C06F1" w:rsidTr="00606C92">
        <w:trPr>
          <w:trHeight w:val="170"/>
        </w:trPr>
        <w:tc>
          <w:tcPr>
            <w:tcW w:w="227" w:type="pct"/>
            <w:tcBorders>
              <w:top w:val="single" w:sz="4" w:space="0" w:color="auto"/>
            </w:tcBorders>
            <w:shd w:val="clear" w:color="auto" w:fill="95B3D7" w:themeFill="accent1" w:themeFillTint="99"/>
          </w:tcPr>
          <w:p w:rsidR="008D312A" w:rsidRPr="00AE2F0B" w:rsidRDefault="008D312A" w:rsidP="008D312A">
            <w:pPr>
              <w:spacing w:after="0" w:line="240" w:lineRule="auto"/>
              <w:rPr>
                <w:rFonts w:ascii="Calibri" w:eastAsia="Times New Roman" w:hAnsi="Calibri" w:cs="Calibri"/>
                <w:bCs/>
                <w:color w:val="000000"/>
                <w:sz w:val="12"/>
                <w:szCs w:val="14"/>
                <w:lang w:eastAsia="en-GB"/>
              </w:rPr>
            </w:pPr>
            <w:r w:rsidRPr="00AE2F0B">
              <w:rPr>
                <w:rFonts w:ascii="Calibri" w:eastAsia="Times New Roman" w:hAnsi="Calibri" w:cs="Calibri"/>
                <w:bCs/>
                <w:color w:val="000000"/>
                <w:sz w:val="12"/>
                <w:szCs w:val="14"/>
                <w:lang w:eastAsia="en-GB"/>
              </w:rPr>
              <w:t>Helgason</w:t>
            </w:r>
          </w:p>
          <w:p w:rsidR="008D312A" w:rsidRPr="00AE2F0B" w:rsidRDefault="008D312A" w:rsidP="00EC1502">
            <w:pPr>
              <w:spacing w:after="0" w:line="240" w:lineRule="auto"/>
              <w:rPr>
                <w:rFonts w:ascii="Calibri" w:eastAsia="Times New Roman" w:hAnsi="Calibri" w:cs="Calibri"/>
                <w:bCs/>
                <w:color w:val="000000"/>
                <w:sz w:val="12"/>
                <w:szCs w:val="14"/>
                <w:lang w:eastAsia="en-GB"/>
              </w:rPr>
            </w:pPr>
            <w:r w:rsidRPr="00AE2F0B">
              <w:rPr>
                <w:rFonts w:ascii="Calibri" w:eastAsia="Times New Roman" w:hAnsi="Calibri" w:cs="Calibri"/>
                <w:bCs/>
                <w:color w:val="000000"/>
                <w:sz w:val="12"/>
                <w:szCs w:val="14"/>
                <w:lang w:eastAsia="en-GB"/>
              </w:rPr>
              <w:t>2000</w:t>
            </w:r>
            <w:r>
              <w:rPr>
                <w:rFonts w:ascii="Calibri" w:eastAsia="Times New Roman" w:hAnsi="Calibri" w:cs="Calibri"/>
                <w:bCs/>
                <w:color w:val="000000"/>
                <w:sz w:val="12"/>
                <w:szCs w:val="14"/>
                <w:lang w:eastAsia="en-GB"/>
              </w:rPr>
              <w:t xml:space="preserve"> </w:t>
            </w:r>
          </w:p>
        </w:tc>
        <w:tc>
          <w:tcPr>
            <w:tcW w:w="271" w:type="pct"/>
            <w:tcBorders>
              <w:top w:val="single" w:sz="4" w:space="0" w:color="auto"/>
            </w:tcBorders>
            <w:shd w:val="clear" w:color="auto" w:fill="95B3D7" w:themeFill="accent1" w:themeFillTint="99"/>
          </w:tcPr>
          <w:p w:rsidR="008D312A" w:rsidRPr="005C06F1" w:rsidRDefault="008D312A" w:rsidP="008D312A">
            <w:pPr>
              <w:spacing w:after="0" w:line="240" w:lineRule="auto"/>
              <w:rPr>
                <w:rFonts w:ascii="Calibri" w:eastAsia="Times New Roman" w:hAnsi="Calibri" w:cs="Calibri"/>
                <w:bCs/>
                <w:color w:val="000000"/>
                <w:sz w:val="14"/>
                <w:szCs w:val="24"/>
                <w:lang w:eastAsia="en-GB"/>
              </w:rPr>
            </w:pPr>
            <w:r w:rsidRPr="00392713">
              <w:rPr>
                <w:rFonts w:ascii="Calibri" w:eastAsia="Times New Roman" w:hAnsi="Calibri" w:cs="Calibri"/>
                <w:bCs/>
                <w:color w:val="000000"/>
                <w:sz w:val="14"/>
                <w:szCs w:val="24"/>
                <w:lang w:eastAsia="en-GB"/>
              </w:rPr>
              <w:t>3m</w:t>
            </w:r>
            <w:r>
              <w:rPr>
                <w:rFonts w:ascii="Calibri" w:eastAsia="Times New Roman" w:hAnsi="Calibri" w:cs="Calibri"/>
                <w:bCs/>
                <w:color w:val="000000"/>
                <w:sz w:val="14"/>
                <w:szCs w:val="24"/>
                <w:lang w:eastAsia="en-GB"/>
              </w:rPr>
              <w:t xml:space="preserve"> (main results)</w:t>
            </w:r>
          </w:p>
        </w:tc>
        <w:tc>
          <w:tcPr>
            <w:tcW w:w="408" w:type="pct"/>
            <w:gridSpan w:val="2"/>
            <w:tcBorders>
              <w:top w:val="single" w:sz="4" w:space="0" w:color="auto"/>
            </w:tcBorders>
            <w:shd w:val="clear" w:color="auto" w:fill="95B3D7" w:themeFill="accent1" w:themeFillTint="99"/>
          </w:tcPr>
          <w:p w:rsidR="008D312A" w:rsidRPr="005C06F1" w:rsidRDefault="008D312A" w:rsidP="008D312A">
            <w:pPr>
              <w:spacing w:after="0" w:line="240" w:lineRule="auto"/>
              <w:rPr>
                <w:rFonts w:ascii="Calibri" w:hAnsi="Calibri" w:cs="Calibri"/>
                <w:sz w:val="14"/>
                <w:szCs w:val="14"/>
              </w:rPr>
            </w:pPr>
            <w:r w:rsidRPr="005C06F1">
              <w:rPr>
                <w:rFonts w:ascii="Calibri" w:hAnsi="Calibri" w:cs="Calibri"/>
                <w:sz w:val="14"/>
                <w:szCs w:val="14"/>
              </w:rPr>
              <w:t>Per 10 yr increase:</w:t>
            </w:r>
          </w:p>
          <w:p w:rsidR="008D312A" w:rsidRPr="005C06F1" w:rsidRDefault="008D312A" w:rsidP="008D312A">
            <w:pPr>
              <w:spacing w:after="0" w:line="240" w:lineRule="auto"/>
              <w:rPr>
                <w:rFonts w:ascii="Calibri" w:eastAsia="Times New Roman" w:hAnsi="Calibri" w:cs="Calibri"/>
                <w:bCs/>
                <w:color w:val="000000"/>
                <w:sz w:val="14"/>
                <w:szCs w:val="24"/>
                <w:lang w:eastAsia="en-GB"/>
              </w:rPr>
            </w:pPr>
            <w:r>
              <w:rPr>
                <w:rFonts w:ascii="Calibri" w:eastAsia="Times New Roman" w:hAnsi="Calibri" w:cs="Calibri"/>
                <w:bCs/>
                <w:color w:val="000000"/>
                <w:sz w:val="14"/>
                <w:szCs w:val="24"/>
                <w:lang w:eastAsia="en-GB"/>
              </w:rPr>
              <w:t>2.11 (1.56-2.84)</w:t>
            </w:r>
          </w:p>
        </w:tc>
        <w:tc>
          <w:tcPr>
            <w:tcW w:w="407" w:type="pct"/>
            <w:tcBorders>
              <w:top w:val="single" w:sz="4" w:space="0" w:color="auto"/>
            </w:tcBorders>
            <w:shd w:val="clear" w:color="auto" w:fill="95B3D7" w:themeFill="accent1" w:themeFillTint="99"/>
          </w:tcPr>
          <w:p w:rsidR="008D312A" w:rsidRPr="005C06F1" w:rsidRDefault="008D312A" w:rsidP="008D312A">
            <w:pPr>
              <w:spacing w:after="0" w:line="240" w:lineRule="auto"/>
              <w:rPr>
                <w:rFonts w:ascii="Calibri" w:eastAsia="Times New Roman" w:hAnsi="Calibri" w:cs="Calibri"/>
                <w:bCs/>
                <w:color w:val="000000"/>
                <w:sz w:val="14"/>
                <w:szCs w:val="24"/>
                <w:lang w:eastAsia="en-GB"/>
              </w:rPr>
            </w:pPr>
            <w:r w:rsidRPr="005C06F1">
              <w:rPr>
                <w:rFonts w:ascii="Calibri" w:eastAsia="Times New Roman" w:hAnsi="Calibri" w:cs="Calibri"/>
                <w:bCs/>
                <w:color w:val="000000"/>
                <w:sz w:val="12"/>
                <w:szCs w:val="24"/>
                <w:lang w:eastAsia="en-GB"/>
              </w:rPr>
              <w:t>Not in final model: No association in univariate analyses</w:t>
            </w:r>
          </w:p>
        </w:tc>
        <w:tc>
          <w:tcPr>
            <w:tcW w:w="588" w:type="pct"/>
            <w:tcBorders>
              <w:top w:val="single" w:sz="4" w:space="0" w:color="auto"/>
            </w:tcBorders>
            <w:shd w:val="clear" w:color="auto" w:fill="95B3D7" w:themeFill="accent1" w:themeFillTint="99"/>
          </w:tcPr>
          <w:p w:rsidR="008D312A" w:rsidRPr="005C06F1" w:rsidRDefault="008D312A" w:rsidP="008D312A">
            <w:pPr>
              <w:spacing w:after="0" w:line="240" w:lineRule="auto"/>
              <w:rPr>
                <w:rFonts w:ascii="Calibri" w:eastAsia="Times New Roman" w:hAnsi="Calibri" w:cs="Calibri"/>
                <w:bCs/>
                <w:color w:val="000000"/>
                <w:sz w:val="14"/>
                <w:szCs w:val="24"/>
                <w:lang w:eastAsia="en-GB"/>
              </w:rPr>
            </w:pPr>
            <w:r w:rsidRPr="005C06F1">
              <w:rPr>
                <w:rFonts w:ascii="Calibri" w:eastAsia="Times New Roman" w:hAnsi="Calibri" w:cs="Calibri"/>
                <w:bCs/>
                <w:color w:val="000000"/>
                <w:sz w:val="14"/>
                <w:szCs w:val="24"/>
                <w:lang w:eastAsia="en-GB"/>
              </w:rPr>
              <w:t>-</w:t>
            </w:r>
          </w:p>
        </w:tc>
        <w:tc>
          <w:tcPr>
            <w:tcW w:w="1131" w:type="pct"/>
            <w:tcBorders>
              <w:top w:val="single" w:sz="4" w:space="0" w:color="auto"/>
            </w:tcBorders>
            <w:shd w:val="clear" w:color="auto" w:fill="95B3D7" w:themeFill="accent1" w:themeFillTint="99"/>
          </w:tcPr>
          <w:p w:rsidR="008D312A" w:rsidRPr="005C06F1" w:rsidRDefault="008D312A" w:rsidP="008D312A">
            <w:pPr>
              <w:spacing w:after="0" w:line="240" w:lineRule="auto"/>
              <w:rPr>
                <w:rFonts w:ascii="Calibri" w:eastAsia="Times New Roman" w:hAnsi="Calibri" w:cs="Calibri"/>
                <w:b/>
                <w:bCs/>
                <w:color w:val="000000"/>
                <w:sz w:val="14"/>
                <w:szCs w:val="24"/>
                <w:lang w:eastAsia="en-GB"/>
              </w:rPr>
            </w:pPr>
            <w:r w:rsidRPr="005C06F1">
              <w:rPr>
                <w:rFonts w:ascii="Calibri" w:eastAsia="Times New Roman" w:hAnsi="Calibri" w:cs="Calibri"/>
                <w:b/>
                <w:bCs/>
                <w:color w:val="000000"/>
                <w:sz w:val="14"/>
                <w:szCs w:val="24"/>
                <w:lang w:eastAsia="en-GB"/>
              </w:rPr>
              <w:t>-</w:t>
            </w:r>
          </w:p>
        </w:tc>
        <w:tc>
          <w:tcPr>
            <w:tcW w:w="725" w:type="pct"/>
            <w:tcBorders>
              <w:top w:val="single" w:sz="4" w:space="0" w:color="auto"/>
            </w:tcBorders>
            <w:shd w:val="clear" w:color="auto" w:fill="95B3D7" w:themeFill="accent1" w:themeFillTint="99"/>
          </w:tcPr>
          <w:p w:rsidR="008D312A" w:rsidRPr="005C06F1" w:rsidRDefault="008D312A" w:rsidP="008D312A">
            <w:pPr>
              <w:autoSpaceDE w:val="0"/>
              <w:autoSpaceDN w:val="0"/>
              <w:adjustRightInd w:val="0"/>
              <w:spacing w:after="0" w:line="240" w:lineRule="auto"/>
              <w:rPr>
                <w:rFonts w:ascii="Calibri" w:eastAsia="Times New Roman" w:hAnsi="Calibri" w:cs="Calibri"/>
                <w:bCs/>
                <w:color w:val="000000"/>
                <w:sz w:val="14"/>
                <w:szCs w:val="24"/>
                <w:lang w:eastAsia="en-GB"/>
              </w:rPr>
            </w:pPr>
            <w:r w:rsidRPr="005C06F1">
              <w:rPr>
                <w:rFonts w:ascii="Calibri" w:eastAsia="Times New Roman" w:hAnsi="Calibri" w:cs="Calibri"/>
                <w:bCs/>
                <w:color w:val="000000"/>
                <w:sz w:val="14"/>
                <w:szCs w:val="24"/>
                <w:lang w:eastAsia="en-GB"/>
              </w:rPr>
              <w:t>-</w:t>
            </w:r>
          </w:p>
        </w:tc>
        <w:tc>
          <w:tcPr>
            <w:tcW w:w="1243" w:type="pct"/>
            <w:tcBorders>
              <w:top w:val="single" w:sz="4" w:space="0" w:color="auto"/>
            </w:tcBorders>
            <w:shd w:val="clear" w:color="auto" w:fill="95B3D7" w:themeFill="accent1" w:themeFillTint="99"/>
          </w:tcPr>
          <w:p w:rsidR="008D312A" w:rsidRPr="005C06F1" w:rsidRDefault="008D312A" w:rsidP="008D312A">
            <w:pPr>
              <w:spacing w:after="0" w:line="240" w:lineRule="auto"/>
              <w:rPr>
                <w:rFonts w:ascii="Calibri" w:eastAsia="Times New Roman" w:hAnsi="Calibri" w:cs="Calibri"/>
                <w:bCs/>
                <w:color w:val="000000"/>
                <w:sz w:val="12"/>
                <w:szCs w:val="12"/>
                <w:lang w:eastAsia="en-GB"/>
              </w:rPr>
            </w:pPr>
            <w:r w:rsidRPr="005C06F1">
              <w:rPr>
                <w:rFonts w:ascii="Calibri" w:eastAsia="Times New Roman" w:hAnsi="Calibri" w:cs="Calibri"/>
                <w:bCs/>
                <w:color w:val="000000"/>
                <w:sz w:val="12"/>
                <w:szCs w:val="12"/>
                <w:lang w:eastAsia="en-GB"/>
              </w:rPr>
              <w:t>-</w:t>
            </w:r>
          </w:p>
        </w:tc>
      </w:tr>
      <w:tr w:rsidR="008D312A" w:rsidRPr="005C06F1" w:rsidTr="008D312A">
        <w:trPr>
          <w:trHeight w:val="170"/>
        </w:trPr>
        <w:tc>
          <w:tcPr>
            <w:tcW w:w="227" w:type="pct"/>
            <w:shd w:val="clear" w:color="auto" w:fill="FFFFFF" w:themeFill="background1"/>
          </w:tcPr>
          <w:p w:rsidR="008D312A" w:rsidRPr="00AE2F0B" w:rsidRDefault="008D312A" w:rsidP="008D312A">
            <w:pPr>
              <w:spacing w:after="0" w:line="240" w:lineRule="auto"/>
              <w:rPr>
                <w:rFonts w:ascii="Calibri" w:eastAsia="Times New Roman" w:hAnsi="Calibri" w:cs="Calibri"/>
                <w:bCs/>
                <w:color w:val="000000"/>
                <w:sz w:val="12"/>
                <w:szCs w:val="14"/>
                <w:lang w:eastAsia="en-GB"/>
              </w:rPr>
            </w:pPr>
          </w:p>
        </w:tc>
        <w:tc>
          <w:tcPr>
            <w:tcW w:w="271" w:type="pct"/>
            <w:shd w:val="clear" w:color="auto" w:fill="FFFFFF" w:themeFill="background1"/>
          </w:tcPr>
          <w:p w:rsidR="008D312A" w:rsidRPr="005C06F1" w:rsidRDefault="008D312A" w:rsidP="008D312A">
            <w:pPr>
              <w:spacing w:after="0" w:line="240" w:lineRule="auto"/>
              <w:rPr>
                <w:rFonts w:ascii="Calibri" w:eastAsia="Times New Roman" w:hAnsi="Calibri" w:cs="Calibri"/>
                <w:bCs/>
                <w:color w:val="000000"/>
                <w:sz w:val="14"/>
                <w:szCs w:val="12"/>
                <w:lang w:eastAsia="en-GB"/>
              </w:rPr>
            </w:pPr>
            <w:r>
              <w:rPr>
                <w:rFonts w:ascii="Calibri" w:eastAsia="Times New Roman" w:hAnsi="Calibri" w:cs="Calibri"/>
                <w:bCs/>
                <w:color w:val="000000"/>
                <w:sz w:val="14"/>
                <w:szCs w:val="12"/>
                <w:lang w:eastAsia="en-GB"/>
              </w:rPr>
              <w:t>1m</w:t>
            </w:r>
          </w:p>
        </w:tc>
        <w:tc>
          <w:tcPr>
            <w:tcW w:w="408" w:type="pct"/>
            <w:gridSpan w:val="2"/>
            <w:shd w:val="clear" w:color="auto" w:fill="FFFFFF" w:themeFill="background1"/>
          </w:tcPr>
          <w:p w:rsidR="008D312A" w:rsidRPr="007675AD" w:rsidRDefault="008D312A" w:rsidP="008D312A">
            <w:pPr>
              <w:spacing w:after="0" w:line="240" w:lineRule="auto"/>
              <w:rPr>
                <w:rFonts w:ascii="Calibri" w:hAnsi="Calibri" w:cs="Calibri"/>
                <w:sz w:val="14"/>
                <w:szCs w:val="14"/>
              </w:rPr>
            </w:pPr>
            <w:r w:rsidRPr="005C06F1">
              <w:rPr>
                <w:rFonts w:ascii="Calibri" w:hAnsi="Calibri" w:cs="Calibri"/>
                <w:sz w:val="14"/>
                <w:szCs w:val="14"/>
              </w:rPr>
              <w:t>1.87 (1.56 to 2.23)</w:t>
            </w:r>
          </w:p>
        </w:tc>
        <w:tc>
          <w:tcPr>
            <w:tcW w:w="407" w:type="pct"/>
            <w:shd w:val="clear" w:color="auto" w:fill="FFFFFF" w:themeFill="background1"/>
          </w:tcPr>
          <w:p w:rsidR="008D312A" w:rsidRPr="005C06F1" w:rsidRDefault="008D312A" w:rsidP="008D312A">
            <w:pPr>
              <w:spacing w:after="0" w:line="240" w:lineRule="auto"/>
              <w:rPr>
                <w:rFonts w:ascii="Calibri" w:eastAsia="Times New Roman" w:hAnsi="Calibri" w:cs="Calibri"/>
                <w:bCs/>
                <w:color w:val="000000"/>
                <w:sz w:val="14"/>
                <w:szCs w:val="12"/>
                <w:lang w:eastAsia="en-GB"/>
              </w:rPr>
            </w:pPr>
            <w:r w:rsidRPr="005C06F1">
              <w:rPr>
                <w:rFonts w:ascii="Calibri" w:eastAsia="Times New Roman" w:hAnsi="Calibri" w:cs="Calibri"/>
                <w:bCs/>
                <w:color w:val="000000"/>
                <w:sz w:val="12"/>
                <w:szCs w:val="24"/>
                <w:lang w:eastAsia="en-GB"/>
              </w:rPr>
              <w:t>Not in final model: No association in univariate analyses</w:t>
            </w:r>
          </w:p>
        </w:tc>
        <w:tc>
          <w:tcPr>
            <w:tcW w:w="588" w:type="pct"/>
            <w:shd w:val="clear" w:color="auto" w:fill="FFFFFF" w:themeFill="background1"/>
          </w:tcPr>
          <w:p w:rsidR="008D312A" w:rsidRPr="005C06F1" w:rsidRDefault="008D312A" w:rsidP="008D312A">
            <w:pPr>
              <w:spacing w:after="0" w:line="240" w:lineRule="auto"/>
              <w:rPr>
                <w:rFonts w:ascii="Calibri" w:eastAsia="Times New Roman" w:hAnsi="Calibri" w:cs="Calibri"/>
                <w:bCs/>
                <w:color w:val="000000"/>
                <w:sz w:val="14"/>
                <w:szCs w:val="24"/>
                <w:lang w:eastAsia="en-GB"/>
              </w:rPr>
            </w:pPr>
            <w:r w:rsidRPr="005C06F1">
              <w:rPr>
                <w:rFonts w:ascii="Calibri" w:eastAsia="Times New Roman" w:hAnsi="Calibri" w:cs="Calibri"/>
                <w:bCs/>
                <w:color w:val="000000"/>
                <w:sz w:val="14"/>
                <w:szCs w:val="24"/>
                <w:lang w:eastAsia="en-GB"/>
              </w:rPr>
              <w:t>-</w:t>
            </w:r>
          </w:p>
        </w:tc>
        <w:tc>
          <w:tcPr>
            <w:tcW w:w="1131" w:type="pct"/>
            <w:shd w:val="clear" w:color="auto" w:fill="FFFFFF" w:themeFill="background1"/>
          </w:tcPr>
          <w:p w:rsidR="008D312A" w:rsidRPr="005C06F1" w:rsidRDefault="008D312A" w:rsidP="008D312A">
            <w:pPr>
              <w:spacing w:after="0" w:line="240" w:lineRule="auto"/>
              <w:rPr>
                <w:rFonts w:ascii="Calibri" w:eastAsia="Times New Roman" w:hAnsi="Calibri" w:cs="Calibri"/>
                <w:b/>
                <w:bCs/>
                <w:color w:val="000000"/>
                <w:sz w:val="14"/>
                <w:szCs w:val="24"/>
                <w:lang w:eastAsia="en-GB"/>
              </w:rPr>
            </w:pPr>
            <w:r w:rsidRPr="005C06F1">
              <w:rPr>
                <w:rFonts w:ascii="Calibri" w:eastAsia="Times New Roman" w:hAnsi="Calibri" w:cs="Calibri"/>
                <w:b/>
                <w:bCs/>
                <w:color w:val="000000"/>
                <w:sz w:val="14"/>
                <w:szCs w:val="24"/>
                <w:lang w:eastAsia="en-GB"/>
              </w:rPr>
              <w:t>-</w:t>
            </w:r>
          </w:p>
        </w:tc>
        <w:tc>
          <w:tcPr>
            <w:tcW w:w="725" w:type="pct"/>
            <w:shd w:val="clear" w:color="auto" w:fill="FFFFFF" w:themeFill="background1"/>
          </w:tcPr>
          <w:p w:rsidR="008D312A" w:rsidRPr="005C06F1" w:rsidRDefault="008D312A" w:rsidP="008D312A">
            <w:pPr>
              <w:autoSpaceDE w:val="0"/>
              <w:autoSpaceDN w:val="0"/>
              <w:adjustRightInd w:val="0"/>
              <w:spacing w:after="0" w:line="240" w:lineRule="auto"/>
              <w:rPr>
                <w:rFonts w:ascii="Calibri" w:eastAsia="Times New Roman" w:hAnsi="Calibri" w:cs="Calibri"/>
                <w:bCs/>
                <w:color w:val="000000"/>
                <w:sz w:val="14"/>
                <w:szCs w:val="24"/>
                <w:lang w:eastAsia="en-GB"/>
              </w:rPr>
            </w:pPr>
            <w:r w:rsidRPr="005C06F1">
              <w:rPr>
                <w:rFonts w:ascii="Calibri" w:eastAsia="Times New Roman" w:hAnsi="Calibri" w:cs="Calibri"/>
                <w:bCs/>
                <w:color w:val="000000"/>
                <w:sz w:val="14"/>
                <w:szCs w:val="24"/>
                <w:lang w:eastAsia="en-GB"/>
              </w:rPr>
              <w:t>-</w:t>
            </w:r>
          </w:p>
        </w:tc>
        <w:tc>
          <w:tcPr>
            <w:tcW w:w="1243" w:type="pct"/>
            <w:shd w:val="clear" w:color="auto" w:fill="FFFFFF" w:themeFill="background1"/>
          </w:tcPr>
          <w:p w:rsidR="008D312A" w:rsidRPr="005C06F1" w:rsidRDefault="008D312A" w:rsidP="008D312A">
            <w:pPr>
              <w:spacing w:after="0" w:line="240" w:lineRule="auto"/>
              <w:rPr>
                <w:rFonts w:ascii="Calibri" w:eastAsia="Times New Roman" w:hAnsi="Calibri" w:cs="Calibri"/>
                <w:bCs/>
                <w:color w:val="000000"/>
                <w:sz w:val="12"/>
                <w:szCs w:val="12"/>
                <w:lang w:eastAsia="en-GB"/>
              </w:rPr>
            </w:pPr>
            <w:r w:rsidRPr="005C06F1">
              <w:rPr>
                <w:rFonts w:ascii="Calibri" w:eastAsia="Times New Roman" w:hAnsi="Calibri" w:cs="Calibri"/>
                <w:bCs/>
                <w:color w:val="000000"/>
                <w:sz w:val="12"/>
                <w:szCs w:val="12"/>
                <w:lang w:eastAsia="en-GB"/>
              </w:rPr>
              <w:t>-</w:t>
            </w:r>
          </w:p>
        </w:tc>
      </w:tr>
      <w:tr w:rsidR="008D312A" w:rsidRPr="005C06F1" w:rsidTr="008D312A">
        <w:trPr>
          <w:trHeight w:val="170"/>
        </w:trPr>
        <w:tc>
          <w:tcPr>
            <w:tcW w:w="227" w:type="pct"/>
            <w:shd w:val="clear" w:color="auto" w:fill="FFFFFF" w:themeFill="background1"/>
          </w:tcPr>
          <w:p w:rsidR="008D312A" w:rsidRPr="00AE2F0B" w:rsidRDefault="008D312A" w:rsidP="008D312A">
            <w:pPr>
              <w:spacing w:after="0" w:line="240" w:lineRule="auto"/>
              <w:rPr>
                <w:rFonts w:ascii="Calibri" w:eastAsia="Times New Roman" w:hAnsi="Calibri" w:cs="Calibri"/>
                <w:bCs/>
                <w:color w:val="000000"/>
                <w:sz w:val="12"/>
                <w:szCs w:val="14"/>
                <w:lang w:eastAsia="en-GB"/>
              </w:rPr>
            </w:pPr>
          </w:p>
        </w:tc>
        <w:tc>
          <w:tcPr>
            <w:tcW w:w="271" w:type="pct"/>
            <w:shd w:val="clear" w:color="auto" w:fill="FFFFFF" w:themeFill="background1"/>
          </w:tcPr>
          <w:p w:rsidR="008D312A" w:rsidRPr="005C06F1" w:rsidRDefault="008D312A" w:rsidP="008D312A">
            <w:pPr>
              <w:spacing w:after="0" w:line="240" w:lineRule="auto"/>
              <w:rPr>
                <w:rFonts w:ascii="Calibri" w:eastAsia="Times New Roman" w:hAnsi="Calibri" w:cs="Calibri"/>
                <w:bCs/>
                <w:color w:val="000000"/>
                <w:sz w:val="14"/>
                <w:szCs w:val="12"/>
                <w:lang w:eastAsia="en-GB"/>
              </w:rPr>
            </w:pPr>
            <w:r>
              <w:rPr>
                <w:rFonts w:ascii="Calibri" w:eastAsia="Times New Roman" w:hAnsi="Calibri" w:cs="Calibri"/>
                <w:bCs/>
                <w:color w:val="000000"/>
                <w:sz w:val="14"/>
                <w:szCs w:val="12"/>
                <w:lang w:eastAsia="en-GB"/>
              </w:rPr>
              <w:t>6m</w:t>
            </w:r>
          </w:p>
        </w:tc>
        <w:tc>
          <w:tcPr>
            <w:tcW w:w="408" w:type="pct"/>
            <w:gridSpan w:val="2"/>
            <w:shd w:val="clear" w:color="auto" w:fill="FFFFFF" w:themeFill="background1"/>
          </w:tcPr>
          <w:p w:rsidR="008D312A" w:rsidRPr="005C06F1" w:rsidRDefault="008D312A" w:rsidP="008D312A">
            <w:pPr>
              <w:spacing w:after="0" w:line="240" w:lineRule="auto"/>
              <w:rPr>
                <w:rFonts w:ascii="Calibri" w:eastAsia="Times New Roman" w:hAnsi="Calibri" w:cs="Calibri"/>
                <w:bCs/>
                <w:color w:val="000000"/>
                <w:sz w:val="14"/>
                <w:szCs w:val="24"/>
                <w:lang w:eastAsia="en-GB"/>
              </w:rPr>
            </w:pPr>
            <w:r>
              <w:rPr>
                <w:rFonts w:ascii="Calibri" w:eastAsia="Times New Roman" w:hAnsi="Calibri" w:cs="Calibri"/>
                <w:bCs/>
                <w:color w:val="000000"/>
                <w:sz w:val="14"/>
                <w:szCs w:val="24"/>
                <w:lang w:eastAsia="en-GB"/>
              </w:rPr>
              <w:t>2.45 (1.50-4.01)</w:t>
            </w:r>
          </w:p>
        </w:tc>
        <w:tc>
          <w:tcPr>
            <w:tcW w:w="407" w:type="pct"/>
            <w:shd w:val="clear" w:color="auto" w:fill="FFFFFF" w:themeFill="background1"/>
          </w:tcPr>
          <w:p w:rsidR="008D312A" w:rsidRPr="005C06F1" w:rsidRDefault="008D312A" w:rsidP="008D312A">
            <w:pPr>
              <w:spacing w:after="0" w:line="240" w:lineRule="auto"/>
              <w:rPr>
                <w:rFonts w:ascii="Calibri" w:eastAsia="Times New Roman" w:hAnsi="Calibri" w:cs="Calibri"/>
                <w:bCs/>
                <w:color w:val="000000"/>
                <w:sz w:val="14"/>
                <w:szCs w:val="12"/>
                <w:lang w:eastAsia="en-GB"/>
              </w:rPr>
            </w:pPr>
            <w:r w:rsidRPr="005C06F1">
              <w:rPr>
                <w:rFonts w:ascii="Calibri" w:eastAsia="Times New Roman" w:hAnsi="Calibri" w:cs="Calibri"/>
                <w:bCs/>
                <w:color w:val="000000"/>
                <w:sz w:val="12"/>
                <w:szCs w:val="24"/>
                <w:lang w:eastAsia="en-GB"/>
              </w:rPr>
              <w:t>Not in final model: No association in univariate analyses</w:t>
            </w:r>
          </w:p>
        </w:tc>
        <w:tc>
          <w:tcPr>
            <w:tcW w:w="588" w:type="pct"/>
            <w:shd w:val="clear" w:color="auto" w:fill="FFFFFF" w:themeFill="background1"/>
          </w:tcPr>
          <w:p w:rsidR="008D312A" w:rsidRPr="005C06F1" w:rsidRDefault="008D312A" w:rsidP="008D312A">
            <w:pPr>
              <w:spacing w:after="0" w:line="240" w:lineRule="auto"/>
              <w:rPr>
                <w:rFonts w:ascii="Calibri" w:eastAsia="Times New Roman" w:hAnsi="Calibri" w:cs="Calibri"/>
                <w:bCs/>
                <w:color w:val="000000"/>
                <w:sz w:val="14"/>
                <w:szCs w:val="24"/>
                <w:lang w:eastAsia="en-GB"/>
              </w:rPr>
            </w:pPr>
            <w:r w:rsidRPr="005C06F1">
              <w:rPr>
                <w:rFonts w:ascii="Calibri" w:eastAsia="Times New Roman" w:hAnsi="Calibri" w:cs="Calibri"/>
                <w:bCs/>
                <w:color w:val="000000"/>
                <w:sz w:val="14"/>
                <w:szCs w:val="24"/>
                <w:lang w:eastAsia="en-GB"/>
              </w:rPr>
              <w:t>-</w:t>
            </w:r>
          </w:p>
        </w:tc>
        <w:tc>
          <w:tcPr>
            <w:tcW w:w="1131" w:type="pct"/>
            <w:shd w:val="clear" w:color="auto" w:fill="FFFFFF" w:themeFill="background1"/>
          </w:tcPr>
          <w:p w:rsidR="008D312A" w:rsidRPr="005C06F1" w:rsidRDefault="008D312A" w:rsidP="008D312A">
            <w:pPr>
              <w:spacing w:after="0" w:line="240" w:lineRule="auto"/>
              <w:rPr>
                <w:rFonts w:ascii="Calibri" w:eastAsia="Times New Roman" w:hAnsi="Calibri" w:cs="Calibri"/>
                <w:b/>
                <w:bCs/>
                <w:color w:val="000000"/>
                <w:sz w:val="14"/>
                <w:szCs w:val="24"/>
                <w:lang w:eastAsia="en-GB"/>
              </w:rPr>
            </w:pPr>
            <w:r w:rsidRPr="005C06F1">
              <w:rPr>
                <w:rFonts w:ascii="Calibri" w:eastAsia="Times New Roman" w:hAnsi="Calibri" w:cs="Calibri"/>
                <w:b/>
                <w:bCs/>
                <w:color w:val="000000"/>
                <w:sz w:val="14"/>
                <w:szCs w:val="24"/>
                <w:lang w:eastAsia="en-GB"/>
              </w:rPr>
              <w:t>-</w:t>
            </w:r>
          </w:p>
        </w:tc>
        <w:tc>
          <w:tcPr>
            <w:tcW w:w="725" w:type="pct"/>
            <w:shd w:val="clear" w:color="auto" w:fill="FFFFFF" w:themeFill="background1"/>
          </w:tcPr>
          <w:p w:rsidR="008D312A" w:rsidRPr="005C06F1" w:rsidRDefault="008D312A" w:rsidP="008D312A">
            <w:pPr>
              <w:autoSpaceDE w:val="0"/>
              <w:autoSpaceDN w:val="0"/>
              <w:adjustRightInd w:val="0"/>
              <w:spacing w:after="0" w:line="240" w:lineRule="auto"/>
              <w:rPr>
                <w:rFonts w:ascii="Calibri" w:eastAsia="Times New Roman" w:hAnsi="Calibri" w:cs="Calibri"/>
                <w:bCs/>
                <w:color w:val="000000"/>
                <w:sz w:val="14"/>
                <w:szCs w:val="24"/>
                <w:lang w:eastAsia="en-GB"/>
              </w:rPr>
            </w:pPr>
            <w:r w:rsidRPr="005C06F1">
              <w:rPr>
                <w:rFonts w:ascii="Calibri" w:eastAsia="Times New Roman" w:hAnsi="Calibri" w:cs="Calibri"/>
                <w:bCs/>
                <w:color w:val="000000"/>
                <w:sz w:val="14"/>
                <w:szCs w:val="24"/>
                <w:lang w:eastAsia="en-GB"/>
              </w:rPr>
              <w:t>-</w:t>
            </w:r>
          </w:p>
        </w:tc>
        <w:tc>
          <w:tcPr>
            <w:tcW w:w="1243" w:type="pct"/>
            <w:shd w:val="clear" w:color="auto" w:fill="FFFFFF" w:themeFill="background1"/>
          </w:tcPr>
          <w:p w:rsidR="008D312A" w:rsidRPr="005C06F1" w:rsidRDefault="008D312A" w:rsidP="008D312A">
            <w:pPr>
              <w:spacing w:after="0" w:line="240" w:lineRule="auto"/>
              <w:rPr>
                <w:rFonts w:ascii="Calibri" w:eastAsia="Times New Roman" w:hAnsi="Calibri" w:cs="Calibri"/>
                <w:bCs/>
                <w:color w:val="000000"/>
                <w:sz w:val="12"/>
                <w:szCs w:val="12"/>
                <w:lang w:eastAsia="en-GB"/>
              </w:rPr>
            </w:pPr>
            <w:r w:rsidRPr="005C06F1">
              <w:rPr>
                <w:rFonts w:ascii="Calibri" w:eastAsia="Times New Roman" w:hAnsi="Calibri" w:cs="Calibri"/>
                <w:bCs/>
                <w:color w:val="000000"/>
                <w:sz w:val="12"/>
                <w:szCs w:val="12"/>
                <w:lang w:eastAsia="en-GB"/>
              </w:rPr>
              <w:t>-</w:t>
            </w:r>
          </w:p>
        </w:tc>
      </w:tr>
      <w:tr w:rsidR="008D312A" w:rsidRPr="005C06F1" w:rsidTr="008D312A">
        <w:trPr>
          <w:trHeight w:val="170"/>
        </w:trPr>
        <w:tc>
          <w:tcPr>
            <w:tcW w:w="227" w:type="pct"/>
            <w:tcBorders>
              <w:bottom w:val="single" w:sz="4" w:space="0" w:color="auto"/>
            </w:tcBorders>
            <w:shd w:val="clear" w:color="auto" w:fill="FFFFFF" w:themeFill="background1"/>
          </w:tcPr>
          <w:p w:rsidR="008D312A" w:rsidRPr="00AE2F0B" w:rsidRDefault="008D312A" w:rsidP="008D312A">
            <w:pPr>
              <w:spacing w:after="0" w:line="240" w:lineRule="auto"/>
              <w:rPr>
                <w:rFonts w:ascii="Calibri" w:eastAsia="Times New Roman" w:hAnsi="Calibri" w:cs="Calibri"/>
                <w:bCs/>
                <w:color w:val="000000"/>
                <w:sz w:val="12"/>
                <w:szCs w:val="14"/>
                <w:lang w:eastAsia="en-GB"/>
              </w:rPr>
            </w:pPr>
          </w:p>
        </w:tc>
        <w:tc>
          <w:tcPr>
            <w:tcW w:w="271" w:type="pct"/>
            <w:tcBorders>
              <w:bottom w:val="single" w:sz="4" w:space="0" w:color="auto"/>
            </w:tcBorders>
            <w:shd w:val="clear" w:color="auto" w:fill="FFFFFF" w:themeFill="background1"/>
          </w:tcPr>
          <w:p w:rsidR="008D312A" w:rsidRPr="005C06F1" w:rsidRDefault="008D312A" w:rsidP="008D312A">
            <w:pPr>
              <w:spacing w:after="0" w:line="240" w:lineRule="auto"/>
              <w:rPr>
                <w:rFonts w:ascii="Calibri" w:eastAsia="Times New Roman" w:hAnsi="Calibri" w:cs="Calibri"/>
                <w:bCs/>
                <w:color w:val="000000"/>
                <w:sz w:val="14"/>
                <w:szCs w:val="12"/>
                <w:lang w:eastAsia="en-GB"/>
              </w:rPr>
            </w:pPr>
            <w:r>
              <w:rPr>
                <w:rFonts w:ascii="Calibri" w:eastAsia="Times New Roman" w:hAnsi="Calibri" w:cs="Calibri"/>
                <w:bCs/>
                <w:color w:val="000000"/>
                <w:sz w:val="14"/>
                <w:szCs w:val="12"/>
                <w:lang w:eastAsia="en-GB"/>
              </w:rPr>
              <w:t>12m</w:t>
            </w:r>
          </w:p>
        </w:tc>
        <w:tc>
          <w:tcPr>
            <w:tcW w:w="408" w:type="pct"/>
            <w:gridSpan w:val="2"/>
            <w:tcBorders>
              <w:bottom w:val="single" w:sz="4" w:space="0" w:color="auto"/>
            </w:tcBorders>
            <w:shd w:val="clear" w:color="auto" w:fill="FFFFFF" w:themeFill="background1"/>
          </w:tcPr>
          <w:p w:rsidR="008D312A" w:rsidRPr="005C06F1" w:rsidRDefault="008D312A" w:rsidP="008D312A">
            <w:pPr>
              <w:spacing w:after="0" w:line="240" w:lineRule="auto"/>
              <w:rPr>
                <w:rFonts w:ascii="Calibri" w:eastAsia="Times New Roman" w:hAnsi="Calibri" w:cs="Calibri"/>
                <w:bCs/>
                <w:color w:val="000000"/>
                <w:sz w:val="14"/>
                <w:szCs w:val="24"/>
                <w:lang w:eastAsia="en-GB"/>
              </w:rPr>
            </w:pPr>
            <w:r>
              <w:rPr>
                <w:rFonts w:ascii="Calibri" w:eastAsia="Times New Roman" w:hAnsi="Calibri" w:cs="Calibri"/>
                <w:bCs/>
                <w:color w:val="000000"/>
                <w:sz w:val="14"/>
                <w:szCs w:val="24"/>
                <w:lang w:eastAsia="en-GB"/>
              </w:rPr>
              <w:t>2.33 (1.48-3.69</w:t>
            </w:r>
          </w:p>
        </w:tc>
        <w:tc>
          <w:tcPr>
            <w:tcW w:w="407" w:type="pct"/>
            <w:tcBorders>
              <w:bottom w:val="single" w:sz="4" w:space="0" w:color="auto"/>
            </w:tcBorders>
            <w:shd w:val="clear" w:color="auto" w:fill="FFFFFF" w:themeFill="background1"/>
          </w:tcPr>
          <w:p w:rsidR="008D312A" w:rsidRPr="005C06F1" w:rsidRDefault="008D312A" w:rsidP="008D312A">
            <w:pPr>
              <w:spacing w:after="0" w:line="240" w:lineRule="auto"/>
              <w:rPr>
                <w:rFonts w:ascii="Calibri" w:eastAsia="Times New Roman" w:hAnsi="Calibri" w:cs="Calibri"/>
                <w:bCs/>
                <w:color w:val="000000"/>
                <w:sz w:val="14"/>
                <w:szCs w:val="12"/>
                <w:lang w:eastAsia="en-GB"/>
              </w:rPr>
            </w:pPr>
            <w:r w:rsidRPr="005C06F1">
              <w:rPr>
                <w:rFonts w:ascii="Calibri" w:eastAsia="Times New Roman" w:hAnsi="Calibri" w:cs="Calibri"/>
                <w:bCs/>
                <w:color w:val="000000"/>
                <w:sz w:val="12"/>
                <w:szCs w:val="24"/>
                <w:lang w:eastAsia="en-GB"/>
              </w:rPr>
              <w:t>Not in final model: No association in univariate analyses</w:t>
            </w:r>
          </w:p>
        </w:tc>
        <w:tc>
          <w:tcPr>
            <w:tcW w:w="588" w:type="pct"/>
            <w:tcBorders>
              <w:bottom w:val="single" w:sz="4" w:space="0" w:color="auto"/>
            </w:tcBorders>
            <w:shd w:val="clear" w:color="auto" w:fill="FFFFFF" w:themeFill="background1"/>
          </w:tcPr>
          <w:p w:rsidR="008D312A" w:rsidRPr="005C06F1" w:rsidRDefault="008D312A" w:rsidP="008D312A">
            <w:pPr>
              <w:spacing w:after="0" w:line="240" w:lineRule="auto"/>
              <w:rPr>
                <w:rFonts w:ascii="Calibri" w:eastAsia="Times New Roman" w:hAnsi="Calibri" w:cs="Calibri"/>
                <w:bCs/>
                <w:color w:val="000000"/>
                <w:sz w:val="14"/>
                <w:szCs w:val="24"/>
                <w:lang w:eastAsia="en-GB"/>
              </w:rPr>
            </w:pPr>
            <w:r w:rsidRPr="005C06F1">
              <w:rPr>
                <w:rFonts w:ascii="Calibri" w:eastAsia="Times New Roman" w:hAnsi="Calibri" w:cs="Calibri"/>
                <w:bCs/>
                <w:color w:val="000000"/>
                <w:sz w:val="14"/>
                <w:szCs w:val="24"/>
                <w:lang w:eastAsia="en-GB"/>
              </w:rPr>
              <w:t>-</w:t>
            </w:r>
          </w:p>
        </w:tc>
        <w:tc>
          <w:tcPr>
            <w:tcW w:w="1131" w:type="pct"/>
            <w:tcBorders>
              <w:bottom w:val="single" w:sz="4" w:space="0" w:color="auto"/>
            </w:tcBorders>
            <w:shd w:val="clear" w:color="auto" w:fill="FFFFFF" w:themeFill="background1"/>
          </w:tcPr>
          <w:p w:rsidR="008D312A" w:rsidRPr="005C06F1" w:rsidRDefault="008D312A" w:rsidP="008D312A">
            <w:pPr>
              <w:spacing w:after="0" w:line="240" w:lineRule="auto"/>
              <w:rPr>
                <w:rFonts w:ascii="Calibri" w:eastAsia="Times New Roman" w:hAnsi="Calibri" w:cs="Calibri"/>
                <w:b/>
                <w:bCs/>
                <w:color w:val="000000"/>
                <w:sz w:val="14"/>
                <w:szCs w:val="24"/>
                <w:lang w:eastAsia="en-GB"/>
              </w:rPr>
            </w:pPr>
            <w:r w:rsidRPr="005C06F1">
              <w:rPr>
                <w:rFonts w:ascii="Calibri" w:eastAsia="Times New Roman" w:hAnsi="Calibri" w:cs="Calibri"/>
                <w:b/>
                <w:bCs/>
                <w:color w:val="000000"/>
                <w:sz w:val="14"/>
                <w:szCs w:val="24"/>
                <w:lang w:eastAsia="en-GB"/>
              </w:rPr>
              <w:t>-</w:t>
            </w:r>
          </w:p>
        </w:tc>
        <w:tc>
          <w:tcPr>
            <w:tcW w:w="725" w:type="pct"/>
            <w:tcBorders>
              <w:bottom w:val="single" w:sz="4" w:space="0" w:color="auto"/>
            </w:tcBorders>
            <w:shd w:val="clear" w:color="auto" w:fill="FFFFFF" w:themeFill="background1"/>
          </w:tcPr>
          <w:p w:rsidR="008D312A" w:rsidRPr="005C06F1" w:rsidRDefault="008D312A" w:rsidP="008D312A">
            <w:pPr>
              <w:autoSpaceDE w:val="0"/>
              <w:autoSpaceDN w:val="0"/>
              <w:adjustRightInd w:val="0"/>
              <w:spacing w:after="0" w:line="240" w:lineRule="auto"/>
              <w:rPr>
                <w:rFonts w:ascii="Calibri" w:eastAsia="Times New Roman" w:hAnsi="Calibri" w:cs="Calibri"/>
                <w:bCs/>
                <w:color w:val="000000"/>
                <w:sz w:val="14"/>
                <w:szCs w:val="24"/>
                <w:lang w:eastAsia="en-GB"/>
              </w:rPr>
            </w:pPr>
            <w:r w:rsidRPr="005C06F1">
              <w:rPr>
                <w:rFonts w:ascii="Calibri" w:eastAsia="Times New Roman" w:hAnsi="Calibri" w:cs="Calibri"/>
                <w:bCs/>
                <w:color w:val="000000"/>
                <w:sz w:val="14"/>
                <w:szCs w:val="24"/>
                <w:lang w:eastAsia="en-GB"/>
              </w:rPr>
              <w:t>-</w:t>
            </w:r>
          </w:p>
        </w:tc>
        <w:tc>
          <w:tcPr>
            <w:tcW w:w="1243" w:type="pct"/>
            <w:tcBorders>
              <w:bottom w:val="single" w:sz="4" w:space="0" w:color="auto"/>
            </w:tcBorders>
            <w:shd w:val="clear" w:color="auto" w:fill="FFFFFF" w:themeFill="background1"/>
          </w:tcPr>
          <w:p w:rsidR="008D312A" w:rsidRPr="005C06F1" w:rsidRDefault="008D312A" w:rsidP="008D312A">
            <w:pPr>
              <w:spacing w:after="0" w:line="240" w:lineRule="auto"/>
              <w:rPr>
                <w:rFonts w:ascii="Calibri" w:eastAsia="Times New Roman" w:hAnsi="Calibri" w:cs="Calibri"/>
                <w:bCs/>
                <w:color w:val="000000"/>
                <w:sz w:val="12"/>
                <w:szCs w:val="12"/>
                <w:lang w:eastAsia="en-GB"/>
              </w:rPr>
            </w:pPr>
            <w:r w:rsidRPr="005C06F1">
              <w:rPr>
                <w:rFonts w:ascii="Calibri" w:eastAsia="Times New Roman" w:hAnsi="Calibri" w:cs="Calibri"/>
                <w:bCs/>
                <w:color w:val="000000"/>
                <w:sz w:val="12"/>
                <w:szCs w:val="12"/>
                <w:lang w:eastAsia="en-GB"/>
              </w:rPr>
              <w:t>-</w:t>
            </w:r>
          </w:p>
        </w:tc>
      </w:tr>
      <w:tr w:rsidR="008D312A" w:rsidRPr="005C06F1" w:rsidTr="008D312A">
        <w:trPr>
          <w:trHeight w:val="318"/>
        </w:trPr>
        <w:tc>
          <w:tcPr>
            <w:tcW w:w="5000" w:type="pct"/>
            <w:gridSpan w:val="9"/>
            <w:tcBorders>
              <w:top w:val="single" w:sz="4" w:space="0" w:color="auto"/>
            </w:tcBorders>
          </w:tcPr>
          <w:p w:rsidR="008D312A" w:rsidRPr="002A5C84" w:rsidRDefault="008D312A" w:rsidP="004846CE">
            <w:pPr>
              <w:spacing w:after="0"/>
              <w:rPr>
                <w:rFonts w:ascii="Calibri" w:eastAsia="Times New Roman" w:hAnsi="Calibri" w:cs="Calibri"/>
                <w:bCs/>
                <w:color w:val="000000"/>
                <w:sz w:val="14"/>
                <w:szCs w:val="24"/>
                <w:lang w:eastAsia="en-GB"/>
              </w:rPr>
            </w:pPr>
            <w:r w:rsidRPr="005C06F1">
              <w:rPr>
                <w:rFonts w:ascii="Calibri" w:eastAsia="Times New Roman" w:hAnsi="Calibri" w:cs="Calibri"/>
                <w:bCs/>
                <w:color w:val="000000"/>
                <w:sz w:val="14"/>
                <w:szCs w:val="24"/>
                <w:lang w:eastAsia="en-GB"/>
              </w:rPr>
              <w:t>NB: R</w:t>
            </w:r>
            <w:r>
              <w:rPr>
                <w:rFonts w:ascii="Calibri" w:eastAsia="Times New Roman" w:hAnsi="Calibri" w:cs="Calibri"/>
                <w:bCs/>
                <w:color w:val="000000"/>
                <w:sz w:val="14"/>
                <w:szCs w:val="24"/>
                <w:lang w:eastAsia="en-GB"/>
              </w:rPr>
              <w:t>eference category listed last. y</w:t>
            </w:r>
            <w:r w:rsidRPr="005C06F1">
              <w:rPr>
                <w:rFonts w:ascii="Calibri" w:eastAsia="Times New Roman" w:hAnsi="Calibri" w:cs="Calibri"/>
                <w:bCs/>
                <w:color w:val="000000"/>
                <w:sz w:val="14"/>
                <w:szCs w:val="24"/>
                <w:lang w:eastAsia="en-GB"/>
              </w:rPr>
              <w:t>r=year, SLE=</w:t>
            </w:r>
            <w:r w:rsidRPr="005C06F1">
              <w:rPr>
                <w:rFonts w:ascii="Calibri" w:eastAsia="Times New Roman" w:hAnsi="Calibri" w:cs="Calibri"/>
                <w:bCs/>
                <w:color w:val="000000"/>
                <w:sz w:val="14"/>
                <w:szCs w:val="12"/>
                <w:lang w:eastAsia="en-GB"/>
              </w:rPr>
              <w:t xml:space="preserve">Systemic Lupus Erythematosus </w:t>
            </w:r>
            <w:r>
              <w:rPr>
                <w:rFonts w:ascii="Calibri" w:eastAsia="Times New Roman" w:hAnsi="Calibri" w:cs="Calibri"/>
                <w:bCs/>
                <w:color w:val="000000"/>
                <w:sz w:val="14"/>
                <w:szCs w:val="24"/>
                <w:lang w:eastAsia="en-GB"/>
              </w:rPr>
              <w:t xml:space="preserve"> </w:t>
            </w:r>
            <w:r w:rsidRPr="005C06F1">
              <w:rPr>
                <w:rFonts w:ascii="Calibri" w:eastAsia="Times New Roman" w:hAnsi="Calibri" w:cs="Calibri"/>
                <w:bCs/>
                <w:color w:val="000000"/>
                <w:sz w:val="14"/>
                <w:szCs w:val="24"/>
                <w:lang w:eastAsia="en-GB"/>
              </w:rPr>
              <w:t>¹PCS=physical component summary score, MCS= mental component summary score (a patient reported survey of physical/mental health using Short Form 12 (SF-12):  score &lt;50 represented below-average health status) ²Variables included in the final model, and whether the final model was restricted to immunocompetent patients, is unclear. ³Adjusted for age and gender only ⁴Study used ordered logistic regression, therefore the parameters represent the exposure ORs for being the highest outcome categories, compared to the lowest outcome categories: it is assumed the effect of exposure is the same for all sp</w:t>
            </w:r>
            <w:r w:rsidR="004846CE">
              <w:rPr>
                <w:rFonts w:ascii="Calibri" w:eastAsia="Times New Roman" w:hAnsi="Calibri" w:cs="Calibri"/>
                <w:bCs/>
                <w:color w:val="000000"/>
                <w:sz w:val="14"/>
                <w:szCs w:val="24"/>
                <w:lang w:eastAsia="en-GB"/>
              </w:rPr>
              <w:t>lits of the outcome categories</w:t>
            </w:r>
            <w:r w:rsidRPr="005C06F1">
              <w:rPr>
                <w:rFonts w:ascii="Calibri" w:eastAsia="Times New Roman" w:hAnsi="Calibri" w:cs="Calibri"/>
                <w:bCs/>
                <w:color w:val="000000"/>
                <w:sz w:val="14"/>
                <w:szCs w:val="24"/>
                <w:lang w:eastAsia="en-GB"/>
              </w:rPr>
              <w:t xml:space="preserve">. </w:t>
            </w:r>
            <w:r w:rsidRPr="002A5C84">
              <w:rPr>
                <w:rFonts w:ascii="Calibri" w:eastAsia="Times New Roman" w:hAnsi="Calibri" w:cs="Calibri"/>
                <w:bCs/>
                <w:color w:val="000000"/>
                <w:sz w:val="16"/>
                <w:szCs w:val="24"/>
                <w:lang w:eastAsia="en-GB"/>
              </w:rPr>
              <w:t>⁵</w:t>
            </w:r>
            <w:r w:rsidRPr="005C06F1">
              <w:rPr>
                <w:rFonts w:ascii="Calibri" w:eastAsia="Times New Roman" w:hAnsi="Calibri" w:cs="Calibri"/>
                <w:bCs/>
                <w:color w:val="000000"/>
                <w:sz w:val="14"/>
                <w:szCs w:val="24"/>
                <w:lang w:eastAsia="en-GB"/>
              </w:rPr>
              <w:t>Physical Health measured using the Life Stressors and Social Resources Inventory, which sums the total number of patient reported medical conditions.</w:t>
            </w:r>
          </w:p>
        </w:tc>
      </w:tr>
    </w:tbl>
    <w:p w:rsidR="00111458" w:rsidRDefault="00111458" w:rsidP="0056624D">
      <w:pPr>
        <w:rPr>
          <w:b/>
          <w:u w:val="single"/>
        </w:rPr>
      </w:pPr>
    </w:p>
    <w:p w:rsidR="008D312A" w:rsidRDefault="008D312A" w:rsidP="0056624D">
      <w:pPr>
        <w:rPr>
          <w:b/>
          <w:u w:val="single"/>
        </w:rPr>
      </w:pPr>
    </w:p>
    <w:p w:rsidR="003C0FD2" w:rsidRPr="003C0FD2" w:rsidRDefault="003C0FD2" w:rsidP="0056624D">
      <w:pPr>
        <w:rPr>
          <w:b/>
          <w:u w:val="single"/>
        </w:rPr>
      </w:pPr>
    </w:p>
    <w:tbl>
      <w:tblPr>
        <w:tblW w:w="15716" w:type="dxa"/>
        <w:tblInd w:w="-877" w:type="dxa"/>
        <w:tblLook w:val="04A0" w:firstRow="1" w:lastRow="0" w:firstColumn="1" w:lastColumn="0" w:noHBand="0" w:noVBand="1"/>
      </w:tblPr>
      <w:tblGrid>
        <w:gridCol w:w="736"/>
        <w:gridCol w:w="905"/>
        <w:gridCol w:w="1365"/>
        <w:gridCol w:w="1275"/>
        <w:gridCol w:w="1418"/>
        <w:gridCol w:w="3969"/>
        <w:gridCol w:w="1843"/>
        <w:gridCol w:w="4205"/>
      </w:tblGrid>
      <w:tr w:rsidR="007449FF" w:rsidRPr="005C06F1" w:rsidTr="003C0FD2">
        <w:trPr>
          <w:trHeight w:val="196"/>
        </w:trPr>
        <w:tc>
          <w:tcPr>
            <w:tcW w:w="15716" w:type="dxa"/>
            <w:gridSpan w:val="8"/>
            <w:tcBorders>
              <w:top w:val="single" w:sz="4" w:space="0" w:color="auto"/>
              <w:bottom w:val="single" w:sz="4" w:space="0" w:color="auto"/>
            </w:tcBorders>
          </w:tcPr>
          <w:p w:rsidR="007449FF" w:rsidRPr="005C06F1" w:rsidRDefault="003C0FD2" w:rsidP="007449FF">
            <w:pPr>
              <w:spacing w:after="0" w:line="240" w:lineRule="auto"/>
              <w:contextualSpacing/>
              <w:rPr>
                <w:rFonts w:ascii="Calibri" w:eastAsia="Times New Roman" w:hAnsi="Calibri" w:cs="Calibri"/>
                <w:b/>
                <w:bCs/>
                <w:color w:val="000000"/>
                <w:sz w:val="17"/>
                <w:szCs w:val="17"/>
                <w:lang w:eastAsia="en-GB"/>
              </w:rPr>
            </w:pPr>
            <w:r>
              <w:rPr>
                <w:rFonts w:ascii="Calibri" w:eastAsia="Times New Roman" w:hAnsi="Calibri" w:cs="Calibri"/>
                <w:b/>
                <w:bCs/>
                <w:color w:val="000000"/>
                <w:sz w:val="16"/>
                <w:szCs w:val="24"/>
                <w:lang w:eastAsia="en-GB"/>
              </w:rPr>
              <w:lastRenderedPageBreak/>
              <w:t>Table A</w:t>
            </w:r>
            <w:r w:rsidR="00F16923">
              <w:rPr>
                <w:rFonts w:ascii="Calibri" w:eastAsia="Times New Roman" w:hAnsi="Calibri" w:cs="Calibri"/>
                <w:b/>
                <w:bCs/>
                <w:color w:val="000000"/>
                <w:sz w:val="16"/>
                <w:szCs w:val="24"/>
                <w:lang w:eastAsia="en-GB"/>
              </w:rPr>
              <w:t>3</w:t>
            </w:r>
            <w:r w:rsidRPr="005C06F1">
              <w:rPr>
                <w:rFonts w:ascii="Calibri" w:eastAsia="Times New Roman" w:hAnsi="Calibri" w:cs="Calibri"/>
                <w:b/>
                <w:bCs/>
                <w:color w:val="000000"/>
                <w:sz w:val="16"/>
                <w:szCs w:val="24"/>
                <w:lang w:eastAsia="en-GB"/>
              </w:rPr>
              <w:t xml:space="preserve">: </w:t>
            </w:r>
            <w:r w:rsidR="007449FF" w:rsidRPr="005C06F1">
              <w:rPr>
                <w:rFonts w:ascii="Calibri" w:eastAsia="Times New Roman" w:hAnsi="Calibri" w:cs="Calibri"/>
                <w:b/>
                <w:bCs/>
                <w:color w:val="000000"/>
                <w:sz w:val="17"/>
                <w:szCs w:val="17"/>
                <w:lang w:eastAsia="en-GB"/>
              </w:rPr>
              <w:t>(continued)</w:t>
            </w:r>
          </w:p>
        </w:tc>
      </w:tr>
      <w:tr w:rsidR="00EC1502" w:rsidRPr="005C06F1" w:rsidTr="003C0FD2">
        <w:trPr>
          <w:trHeight w:val="397"/>
        </w:trPr>
        <w:tc>
          <w:tcPr>
            <w:tcW w:w="736" w:type="dxa"/>
            <w:tcBorders>
              <w:top w:val="single" w:sz="4" w:space="0" w:color="auto"/>
              <w:bottom w:val="single" w:sz="4" w:space="0" w:color="auto"/>
            </w:tcBorders>
            <w:shd w:val="clear" w:color="auto" w:fill="BFBFBF" w:themeFill="background1" w:themeFillShade="BF"/>
          </w:tcPr>
          <w:p w:rsidR="00111458" w:rsidRPr="005C06F1" w:rsidRDefault="00111458" w:rsidP="007449FF">
            <w:pPr>
              <w:spacing w:after="0" w:line="240" w:lineRule="auto"/>
              <w:contextualSpacing/>
              <w:rPr>
                <w:rFonts w:ascii="Calibri" w:eastAsia="Times New Roman" w:hAnsi="Calibri" w:cs="Calibri"/>
                <w:b/>
                <w:bCs/>
                <w:color w:val="000000"/>
                <w:sz w:val="17"/>
                <w:szCs w:val="17"/>
                <w:lang w:eastAsia="en-GB"/>
              </w:rPr>
            </w:pPr>
          </w:p>
        </w:tc>
        <w:tc>
          <w:tcPr>
            <w:tcW w:w="905" w:type="dxa"/>
            <w:tcBorders>
              <w:top w:val="single" w:sz="4" w:space="0" w:color="auto"/>
              <w:bottom w:val="single" w:sz="4" w:space="0" w:color="auto"/>
            </w:tcBorders>
            <w:shd w:val="clear" w:color="auto" w:fill="BFBFBF" w:themeFill="background1" w:themeFillShade="BF"/>
            <w:vAlign w:val="center"/>
          </w:tcPr>
          <w:p w:rsidR="00111458" w:rsidRPr="005C06F1" w:rsidRDefault="00111458" w:rsidP="007449FF">
            <w:pPr>
              <w:spacing w:after="0" w:line="240" w:lineRule="auto"/>
              <w:contextualSpacing/>
              <w:jc w:val="center"/>
              <w:rPr>
                <w:rFonts w:ascii="Calibri" w:eastAsia="Times New Roman" w:hAnsi="Calibri" w:cs="Calibri"/>
                <w:b/>
                <w:bCs/>
                <w:color w:val="000000"/>
                <w:sz w:val="17"/>
                <w:szCs w:val="17"/>
                <w:lang w:eastAsia="en-GB"/>
              </w:rPr>
            </w:pPr>
            <w:r>
              <w:rPr>
                <w:rFonts w:ascii="Calibri" w:eastAsia="Times New Roman" w:hAnsi="Calibri" w:cs="Calibri"/>
                <w:b/>
                <w:bCs/>
                <w:color w:val="000000"/>
                <w:sz w:val="17"/>
                <w:szCs w:val="17"/>
                <w:lang w:eastAsia="en-GB"/>
              </w:rPr>
              <w:t>PHN definition</w:t>
            </w:r>
          </w:p>
        </w:tc>
        <w:tc>
          <w:tcPr>
            <w:tcW w:w="1365" w:type="dxa"/>
            <w:tcBorders>
              <w:top w:val="single" w:sz="4" w:space="0" w:color="auto"/>
              <w:bottom w:val="single" w:sz="4" w:space="0" w:color="auto"/>
            </w:tcBorders>
            <w:shd w:val="clear" w:color="auto" w:fill="BFBFBF" w:themeFill="background1" w:themeFillShade="BF"/>
            <w:vAlign w:val="center"/>
          </w:tcPr>
          <w:p w:rsidR="003C0FD2" w:rsidRDefault="00111458" w:rsidP="003C0FD2">
            <w:pPr>
              <w:spacing w:after="0" w:line="240" w:lineRule="auto"/>
              <w:contextualSpacing/>
              <w:jc w:val="center"/>
              <w:rPr>
                <w:rFonts w:ascii="Calibri" w:eastAsia="Times New Roman" w:hAnsi="Calibri" w:cs="Calibri"/>
                <w:b/>
                <w:bCs/>
                <w:color w:val="000000"/>
                <w:sz w:val="17"/>
                <w:szCs w:val="17"/>
                <w:lang w:eastAsia="en-GB"/>
              </w:rPr>
            </w:pPr>
            <w:r w:rsidRPr="005C06F1">
              <w:rPr>
                <w:rFonts w:ascii="Calibri" w:eastAsia="Times New Roman" w:hAnsi="Calibri" w:cs="Calibri"/>
                <w:b/>
                <w:bCs/>
                <w:color w:val="000000"/>
                <w:sz w:val="17"/>
                <w:szCs w:val="17"/>
                <w:lang w:eastAsia="en-GB"/>
              </w:rPr>
              <w:t>Age</w:t>
            </w:r>
          </w:p>
          <w:p w:rsidR="00111458" w:rsidRPr="005C06F1" w:rsidRDefault="00111458" w:rsidP="003C0FD2">
            <w:pPr>
              <w:spacing w:after="0" w:line="240" w:lineRule="auto"/>
              <w:contextualSpacing/>
              <w:jc w:val="center"/>
              <w:rPr>
                <w:rFonts w:ascii="Calibri" w:eastAsia="Times New Roman" w:hAnsi="Calibri" w:cs="Calibri"/>
                <w:b/>
                <w:bCs/>
                <w:color w:val="000000"/>
                <w:sz w:val="17"/>
                <w:szCs w:val="17"/>
                <w:lang w:eastAsia="en-GB"/>
              </w:rPr>
            </w:pPr>
            <w:r w:rsidRPr="005C06F1">
              <w:rPr>
                <w:rFonts w:ascii="Calibri" w:eastAsia="Times New Roman" w:hAnsi="Calibri" w:cs="Calibri"/>
                <w:b/>
                <w:bCs/>
                <w:color w:val="000000"/>
                <w:sz w:val="17"/>
                <w:szCs w:val="17"/>
                <w:lang w:eastAsia="en-GB"/>
              </w:rPr>
              <w:t>(in years)</w:t>
            </w:r>
          </w:p>
        </w:tc>
        <w:tc>
          <w:tcPr>
            <w:tcW w:w="1275" w:type="dxa"/>
            <w:tcBorders>
              <w:top w:val="single" w:sz="4" w:space="0" w:color="auto"/>
              <w:bottom w:val="single" w:sz="4" w:space="0" w:color="auto"/>
            </w:tcBorders>
            <w:shd w:val="clear" w:color="auto" w:fill="BFBFBF" w:themeFill="background1" w:themeFillShade="BF"/>
            <w:vAlign w:val="center"/>
          </w:tcPr>
          <w:p w:rsidR="00111458" w:rsidRPr="005C06F1" w:rsidRDefault="00111458" w:rsidP="007449FF">
            <w:pPr>
              <w:spacing w:after="0" w:line="240" w:lineRule="auto"/>
              <w:contextualSpacing/>
              <w:jc w:val="center"/>
              <w:rPr>
                <w:rFonts w:ascii="Calibri" w:eastAsia="Times New Roman" w:hAnsi="Calibri" w:cs="Calibri"/>
                <w:b/>
                <w:bCs/>
                <w:color w:val="000000"/>
                <w:sz w:val="17"/>
                <w:szCs w:val="17"/>
                <w:lang w:eastAsia="en-GB"/>
              </w:rPr>
            </w:pPr>
            <w:r w:rsidRPr="005C06F1">
              <w:rPr>
                <w:rFonts w:ascii="Calibri" w:eastAsia="Times New Roman" w:hAnsi="Calibri" w:cs="Calibri"/>
                <w:b/>
                <w:bCs/>
                <w:color w:val="000000"/>
                <w:sz w:val="17"/>
                <w:szCs w:val="17"/>
                <w:lang w:eastAsia="en-GB"/>
              </w:rPr>
              <w:t>Sex</w:t>
            </w:r>
          </w:p>
        </w:tc>
        <w:tc>
          <w:tcPr>
            <w:tcW w:w="1418" w:type="dxa"/>
            <w:tcBorders>
              <w:top w:val="single" w:sz="4" w:space="0" w:color="auto"/>
              <w:bottom w:val="single" w:sz="4" w:space="0" w:color="auto"/>
            </w:tcBorders>
            <w:shd w:val="clear" w:color="auto" w:fill="BFBFBF" w:themeFill="background1" w:themeFillShade="BF"/>
            <w:vAlign w:val="center"/>
          </w:tcPr>
          <w:p w:rsidR="00111458" w:rsidRPr="005C06F1" w:rsidRDefault="00111458" w:rsidP="007449FF">
            <w:pPr>
              <w:spacing w:after="0" w:line="240" w:lineRule="auto"/>
              <w:contextualSpacing/>
              <w:jc w:val="center"/>
              <w:rPr>
                <w:rFonts w:ascii="Calibri" w:eastAsia="Times New Roman" w:hAnsi="Calibri" w:cs="Calibri"/>
                <w:b/>
                <w:bCs/>
                <w:color w:val="000000"/>
                <w:sz w:val="17"/>
                <w:szCs w:val="17"/>
                <w:lang w:eastAsia="en-GB"/>
              </w:rPr>
            </w:pPr>
            <w:r w:rsidRPr="005C06F1">
              <w:rPr>
                <w:rFonts w:ascii="Calibri" w:eastAsia="Times New Roman" w:hAnsi="Calibri" w:cs="Calibri"/>
                <w:b/>
                <w:bCs/>
                <w:color w:val="000000"/>
                <w:sz w:val="17"/>
                <w:szCs w:val="17"/>
                <w:lang w:eastAsia="en-GB"/>
              </w:rPr>
              <w:t>Severe immune suppression</w:t>
            </w:r>
          </w:p>
        </w:tc>
        <w:tc>
          <w:tcPr>
            <w:tcW w:w="3969" w:type="dxa"/>
            <w:tcBorders>
              <w:top w:val="single" w:sz="4" w:space="0" w:color="auto"/>
              <w:bottom w:val="single" w:sz="4" w:space="0" w:color="auto"/>
            </w:tcBorders>
            <w:shd w:val="clear" w:color="auto" w:fill="BFBFBF" w:themeFill="background1" w:themeFillShade="BF"/>
            <w:vAlign w:val="center"/>
          </w:tcPr>
          <w:p w:rsidR="00111458" w:rsidRPr="005C06F1" w:rsidRDefault="00111458" w:rsidP="007449FF">
            <w:pPr>
              <w:spacing w:after="0" w:line="240" w:lineRule="auto"/>
              <w:contextualSpacing/>
              <w:jc w:val="center"/>
              <w:rPr>
                <w:rFonts w:ascii="Calibri" w:eastAsia="Times New Roman" w:hAnsi="Calibri" w:cs="Calibri"/>
                <w:b/>
                <w:bCs/>
                <w:color w:val="000000"/>
                <w:sz w:val="17"/>
                <w:szCs w:val="17"/>
                <w:lang w:eastAsia="en-GB"/>
              </w:rPr>
            </w:pPr>
            <w:r w:rsidRPr="005C06F1">
              <w:rPr>
                <w:rFonts w:ascii="Calibri" w:eastAsia="Times New Roman" w:hAnsi="Calibri" w:cs="Calibri"/>
                <w:b/>
                <w:bCs/>
                <w:color w:val="000000"/>
                <w:sz w:val="17"/>
                <w:szCs w:val="17"/>
                <w:lang w:eastAsia="en-GB"/>
              </w:rPr>
              <w:t>Other physical or psychological  comorbidities</w:t>
            </w:r>
          </w:p>
        </w:tc>
        <w:tc>
          <w:tcPr>
            <w:tcW w:w="1843" w:type="dxa"/>
            <w:tcBorders>
              <w:top w:val="single" w:sz="4" w:space="0" w:color="auto"/>
              <w:bottom w:val="single" w:sz="4" w:space="0" w:color="auto"/>
            </w:tcBorders>
            <w:shd w:val="clear" w:color="auto" w:fill="BFBFBF" w:themeFill="background1" w:themeFillShade="BF"/>
            <w:vAlign w:val="center"/>
          </w:tcPr>
          <w:p w:rsidR="00111458" w:rsidRPr="005C06F1" w:rsidRDefault="00111458" w:rsidP="007449FF">
            <w:pPr>
              <w:spacing w:after="0" w:line="240" w:lineRule="auto"/>
              <w:contextualSpacing/>
              <w:jc w:val="center"/>
              <w:rPr>
                <w:rFonts w:ascii="Calibri" w:eastAsia="Times New Roman" w:hAnsi="Calibri" w:cs="Calibri"/>
                <w:b/>
                <w:bCs/>
                <w:color w:val="000000"/>
                <w:sz w:val="17"/>
                <w:szCs w:val="17"/>
                <w:lang w:eastAsia="en-GB"/>
              </w:rPr>
            </w:pPr>
            <w:r w:rsidRPr="005C06F1">
              <w:rPr>
                <w:rFonts w:ascii="Calibri" w:eastAsia="Times New Roman" w:hAnsi="Calibri" w:cs="Calibri"/>
                <w:b/>
                <w:bCs/>
                <w:color w:val="000000"/>
                <w:sz w:val="17"/>
                <w:szCs w:val="17"/>
                <w:lang w:eastAsia="en-GB"/>
              </w:rPr>
              <w:t>Genetic or lifestyle risk factors</w:t>
            </w:r>
          </w:p>
        </w:tc>
        <w:tc>
          <w:tcPr>
            <w:tcW w:w="4205" w:type="dxa"/>
            <w:tcBorders>
              <w:top w:val="single" w:sz="4" w:space="0" w:color="auto"/>
              <w:bottom w:val="single" w:sz="4" w:space="0" w:color="auto"/>
            </w:tcBorders>
            <w:shd w:val="clear" w:color="auto" w:fill="BFBFBF" w:themeFill="background1" w:themeFillShade="BF"/>
            <w:vAlign w:val="center"/>
          </w:tcPr>
          <w:p w:rsidR="00111458" w:rsidRPr="005C06F1" w:rsidRDefault="00111458" w:rsidP="007449FF">
            <w:pPr>
              <w:spacing w:after="0" w:line="240" w:lineRule="auto"/>
              <w:contextualSpacing/>
              <w:jc w:val="center"/>
              <w:rPr>
                <w:rFonts w:ascii="Calibri" w:eastAsia="Times New Roman" w:hAnsi="Calibri" w:cs="Calibri"/>
                <w:b/>
                <w:bCs/>
                <w:color w:val="000000"/>
                <w:sz w:val="17"/>
                <w:szCs w:val="17"/>
                <w:lang w:eastAsia="en-GB"/>
              </w:rPr>
            </w:pPr>
            <w:r w:rsidRPr="005C06F1">
              <w:rPr>
                <w:rFonts w:ascii="Calibri" w:eastAsia="Times New Roman" w:hAnsi="Calibri" w:cs="Calibri"/>
                <w:b/>
                <w:bCs/>
                <w:color w:val="000000"/>
                <w:sz w:val="17"/>
                <w:szCs w:val="17"/>
                <w:lang w:eastAsia="en-GB"/>
              </w:rPr>
              <w:t>Other risk factors in final model</w:t>
            </w:r>
          </w:p>
          <w:p w:rsidR="00111458" w:rsidRPr="005C06F1" w:rsidRDefault="00111458" w:rsidP="007449FF">
            <w:pPr>
              <w:spacing w:after="0" w:line="240" w:lineRule="auto"/>
              <w:contextualSpacing/>
              <w:jc w:val="center"/>
              <w:rPr>
                <w:rFonts w:ascii="Calibri" w:eastAsia="Times New Roman" w:hAnsi="Calibri" w:cs="Calibri"/>
                <w:b/>
                <w:bCs/>
                <w:color w:val="000000"/>
                <w:sz w:val="12"/>
                <w:szCs w:val="17"/>
                <w:lang w:eastAsia="en-GB"/>
              </w:rPr>
            </w:pPr>
          </w:p>
        </w:tc>
      </w:tr>
      <w:tr w:rsidR="007449FF" w:rsidRPr="005C06F1" w:rsidTr="003C0FD2">
        <w:trPr>
          <w:trHeight w:val="170"/>
        </w:trPr>
        <w:tc>
          <w:tcPr>
            <w:tcW w:w="15716" w:type="dxa"/>
            <w:gridSpan w:val="8"/>
            <w:tcBorders>
              <w:top w:val="single" w:sz="4" w:space="0" w:color="auto"/>
              <w:bottom w:val="single" w:sz="4" w:space="0" w:color="auto"/>
            </w:tcBorders>
            <w:shd w:val="clear" w:color="auto" w:fill="F2F2F2" w:themeFill="background1" w:themeFillShade="F2"/>
          </w:tcPr>
          <w:p w:rsidR="007449FF" w:rsidRPr="005C06F1" w:rsidRDefault="007449FF" w:rsidP="007449FF">
            <w:pPr>
              <w:spacing w:after="0" w:line="240" w:lineRule="auto"/>
              <w:contextualSpacing/>
              <w:rPr>
                <w:rFonts w:ascii="Calibri" w:eastAsia="Times New Roman" w:hAnsi="Calibri" w:cs="Calibri"/>
                <w:bCs/>
                <w:color w:val="000000"/>
                <w:sz w:val="12"/>
                <w:szCs w:val="12"/>
                <w:lang w:eastAsia="en-GB"/>
              </w:rPr>
            </w:pPr>
            <w:r w:rsidRPr="005C06F1">
              <w:rPr>
                <w:rFonts w:ascii="Calibri" w:eastAsia="Times New Roman" w:hAnsi="Calibri" w:cs="Calibri"/>
                <w:bCs/>
                <w:color w:val="000000"/>
                <w:sz w:val="13"/>
                <w:szCs w:val="13"/>
                <w:lang w:eastAsia="en-GB"/>
              </w:rPr>
              <w:t>Cohort studies (continued)</w:t>
            </w:r>
          </w:p>
        </w:tc>
      </w:tr>
      <w:tr w:rsidR="00EC1502" w:rsidRPr="005C06F1" w:rsidTr="00606C92">
        <w:trPr>
          <w:trHeight w:val="153"/>
        </w:trPr>
        <w:tc>
          <w:tcPr>
            <w:tcW w:w="736" w:type="dxa"/>
            <w:tcBorders>
              <w:top w:val="single" w:sz="4" w:space="0" w:color="auto"/>
            </w:tcBorders>
            <w:shd w:val="clear" w:color="auto" w:fill="95B3D7" w:themeFill="accent1" w:themeFillTint="99"/>
          </w:tcPr>
          <w:p w:rsidR="00111458" w:rsidRPr="00AE2F0B" w:rsidRDefault="00111458" w:rsidP="007449FF">
            <w:pPr>
              <w:spacing w:after="0" w:line="240" w:lineRule="auto"/>
              <w:contextualSpacing/>
              <w:rPr>
                <w:rFonts w:ascii="Calibri" w:eastAsia="Times New Roman" w:hAnsi="Calibri" w:cs="Calibri"/>
                <w:bCs/>
                <w:color w:val="000000"/>
                <w:sz w:val="12"/>
                <w:szCs w:val="12"/>
                <w:lang w:eastAsia="en-GB"/>
              </w:rPr>
            </w:pPr>
            <w:r w:rsidRPr="00AE2F0B">
              <w:rPr>
                <w:rFonts w:ascii="Calibri" w:eastAsia="Times New Roman" w:hAnsi="Calibri" w:cs="Calibri"/>
                <w:bCs/>
                <w:color w:val="000000"/>
                <w:sz w:val="12"/>
                <w:szCs w:val="12"/>
                <w:lang w:eastAsia="en-GB"/>
              </w:rPr>
              <w:t>Kotani</w:t>
            </w:r>
          </w:p>
          <w:p w:rsidR="00111458" w:rsidRPr="00AE2F0B" w:rsidRDefault="00111458" w:rsidP="00EC1502">
            <w:pPr>
              <w:spacing w:after="0" w:line="240" w:lineRule="auto"/>
              <w:contextualSpacing/>
              <w:rPr>
                <w:rFonts w:ascii="Calibri" w:eastAsia="Times New Roman" w:hAnsi="Calibri" w:cs="Calibri"/>
                <w:bCs/>
                <w:color w:val="000000"/>
                <w:sz w:val="12"/>
                <w:szCs w:val="12"/>
                <w:lang w:eastAsia="en-GB"/>
              </w:rPr>
            </w:pPr>
            <w:r w:rsidRPr="00AE2F0B">
              <w:rPr>
                <w:rFonts w:ascii="Calibri" w:eastAsia="Times New Roman" w:hAnsi="Calibri" w:cs="Calibri"/>
                <w:bCs/>
                <w:color w:val="000000"/>
                <w:sz w:val="12"/>
                <w:szCs w:val="12"/>
                <w:lang w:eastAsia="en-GB"/>
              </w:rPr>
              <w:t>2004</w:t>
            </w:r>
            <w:r>
              <w:rPr>
                <w:rFonts w:ascii="Calibri" w:eastAsia="Times New Roman" w:hAnsi="Calibri" w:cs="Calibri"/>
                <w:bCs/>
                <w:color w:val="000000"/>
                <w:sz w:val="12"/>
                <w:szCs w:val="12"/>
                <w:lang w:eastAsia="en-GB"/>
              </w:rPr>
              <w:t xml:space="preserve"> </w:t>
            </w:r>
          </w:p>
        </w:tc>
        <w:tc>
          <w:tcPr>
            <w:tcW w:w="905" w:type="dxa"/>
            <w:tcBorders>
              <w:top w:val="single" w:sz="4" w:space="0" w:color="auto"/>
            </w:tcBorders>
            <w:shd w:val="clear" w:color="auto" w:fill="95B3D7" w:themeFill="accent1" w:themeFillTint="99"/>
          </w:tcPr>
          <w:p w:rsidR="00111458" w:rsidRPr="005C06F1" w:rsidRDefault="00111458" w:rsidP="007449FF">
            <w:pPr>
              <w:spacing w:after="0" w:line="240" w:lineRule="auto"/>
              <w:contextualSpacing/>
              <w:rPr>
                <w:sz w:val="14"/>
                <w:szCs w:val="14"/>
              </w:rPr>
            </w:pPr>
            <w:r>
              <w:rPr>
                <w:sz w:val="14"/>
                <w:szCs w:val="14"/>
              </w:rPr>
              <w:t>2m</w:t>
            </w:r>
          </w:p>
        </w:tc>
        <w:tc>
          <w:tcPr>
            <w:tcW w:w="1365" w:type="dxa"/>
            <w:tcBorders>
              <w:top w:val="single" w:sz="4" w:space="0" w:color="auto"/>
            </w:tcBorders>
            <w:shd w:val="clear" w:color="auto" w:fill="95B3D7" w:themeFill="accent1" w:themeFillTint="99"/>
          </w:tcPr>
          <w:p w:rsidR="00111458" w:rsidRPr="005C06F1" w:rsidRDefault="00111458" w:rsidP="007449FF">
            <w:pPr>
              <w:spacing w:after="0" w:line="240" w:lineRule="auto"/>
              <w:contextualSpacing/>
              <w:rPr>
                <w:sz w:val="14"/>
                <w:szCs w:val="14"/>
              </w:rPr>
            </w:pPr>
            <w:r w:rsidRPr="005C06F1">
              <w:rPr>
                <w:sz w:val="14"/>
                <w:szCs w:val="14"/>
              </w:rPr>
              <w:t xml:space="preserve">Per 10 yr increase: </w:t>
            </w:r>
            <w:r>
              <w:rPr>
                <w:sz w:val="14"/>
                <w:szCs w:val="14"/>
              </w:rPr>
              <w:t>2.2 (1.1-4.5)</w:t>
            </w:r>
          </w:p>
        </w:tc>
        <w:tc>
          <w:tcPr>
            <w:tcW w:w="1275" w:type="dxa"/>
            <w:tcBorders>
              <w:top w:val="single" w:sz="4" w:space="0" w:color="auto"/>
            </w:tcBorders>
            <w:shd w:val="clear" w:color="auto" w:fill="95B3D7" w:themeFill="accent1" w:themeFillTint="99"/>
          </w:tcPr>
          <w:p w:rsidR="00111458" w:rsidRPr="005C06F1" w:rsidRDefault="00111458" w:rsidP="007449FF">
            <w:pPr>
              <w:spacing w:after="0" w:line="240" w:lineRule="auto"/>
              <w:contextualSpacing/>
              <w:rPr>
                <w:rFonts w:ascii="Calibri" w:eastAsia="Times New Roman" w:hAnsi="Calibri" w:cs="Calibri"/>
                <w:bCs/>
                <w:color w:val="000000"/>
                <w:sz w:val="12"/>
                <w:szCs w:val="24"/>
                <w:lang w:eastAsia="en-GB"/>
              </w:rPr>
            </w:pPr>
            <w:r w:rsidRPr="005C06F1">
              <w:rPr>
                <w:rFonts w:ascii="Calibri" w:eastAsia="Times New Roman" w:hAnsi="Calibri" w:cs="Calibri"/>
                <w:bCs/>
                <w:color w:val="000000"/>
                <w:sz w:val="12"/>
                <w:szCs w:val="24"/>
                <w:lang w:eastAsia="en-GB"/>
              </w:rPr>
              <w:t>Not in final model</w:t>
            </w:r>
          </w:p>
          <w:p w:rsidR="00111458" w:rsidRPr="005C06F1" w:rsidRDefault="00111458" w:rsidP="007449FF">
            <w:pPr>
              <w:spacing w:after="0" w:line="240" w:lineRule="auto"/>
              <w:contextualSpacing/>
              <w:rPr>
                <w:rFonts w:ascii="Calibri" w:eastAsia="Times New Roman" w:hAnsi="Calibri" w:cs="Calibri"/>
                <w:bCs/>
                <w:color w:val="000000"/>
                <w:sz w:val="14"/>
                <w:szCs w:val="24"/>
                <w:lang w:eastAsia="en-GB"/>
              </w:rPr>
            </w:pPr>
            <w:r w:rsidRPr="005C06F1">
              <w:rPr>
                <w:rFonts w:ascii="Calibri" w:eastAsia="Times New Roman" w:hAnsi="Calibri" w:cs="Calibri"/>
                <w:bCs/>
                <w:color w:val="000000"/>
                <w:sz w:val="12"/>
                <w:szCs w:val="24"/>
                <w:lang w:eastAsia="en-GB"/>
              </w:rPr>
              <w:t>(no association in univariate analyses)</w:t>
            </w:r>
          </w:p>
        </w:tc>
        <w:tc>
          <w:tcPr>
            <w:tcW w:w="1418" w:type="dxa"/>
            <w:tcBorders>
              <w:top w:val="single" w:sz="4" w:space="0" w:color="auto"/>
            </w:tcBorders>
            <w:shd w:val="clear" w:color="auto" w:fill="95B3D7" w:themeFill="accent1" w:themeFillTint="99"/>
          </w:tcPr>
          <w:p w:rsidR="00111458" w:rsidRPr="005C06F1" w:rsidRDefault="00111458" w:rsidP="007449FF">
            <w:pPr>
              <w:spacing w:after="0" w:line="240" w:lineRule="auto"/>
              <w:contextualSpacing/>
              <w:rPr>
                <w:rFonts w:ascii="Calibri" w:eastAsia="Times New Roman" w:hAnsi="Calibri" w:cs="Calibri"/>
                <w:bCs/>
                <w:color w:val="000000"/>
                <w:sz w:val="14"/>
                <w:szCs w:val="24"/>
                <w:lang w:eastAsia="en-GB"/>
              </w:rPr>
            </w:pPr>
            <w:r w:rsidRPr="005C06F1">
              <w:rPr>
                <w:rFonts w:ascii="Calibri" w:eastAsia="Times New Roman" w:hAnsi="Calibri" w:cs="Calibri"/>
                <w:bCs/>
                <w:color w:val="000000"/>
                <w:sz w:val="14"/>
                <w:szCs w:val="24"/>
                <w:lang w:eastAsia="en-GB"/>
              </w:rPr>
              <w:t>-</w:t>
            </w:r>
          </w:p>
        </w:tc>
        <w:tc>
          <w:tcPr>
            <w:tcW w:w="3969" w:type="dxa"/>
            <w:tcBorders>
              <w:top w:val="single" w:sz="4" w:space="0" w:color="auto"/>
            </w:tcBorders>
            <w:shd w:val="clear" w:color="auto" w:fill="95B3D7" w:themeFill="accent1" w:themeFillTint="99"/>
          </w:tcPr>
          <w:p w:rsidR="00111458" w:rsidRPr="005C06F1" w:rsidRDefault="00111458" w:rsidP="007449FF">
            <w:pPr>
              <w:spacing w:after="0" w:line="240" w:lineRule="auto"/>
              <w:contextualSpacing/>
              <w:rPr>
                <w:rFonts w:ascii="Calibri" w:eastAsia="Times New Roman" w:hAnsi="Calibri" w:cs="Calibri"/>
                <w:bCs/>
                <w:color w:val="000000"/>
                <w:sz w:val="14"/>
                <w:szCs w:val="24"/>
                <w:lang w:eastAsia="en-GB"/>
              </w:rPr>
            </w:pPr>
            <w:r w:rsidRPr="005C06F1">
              <w:rPr>
                <w:rFonts w:ascii="Calibri" w:eastAsia="Times New Roman" w:hAnsi="Calibri" w:cs="Calibri"/>
                <w:bCs/>
                <w:color w:val="000000"/>
                <w:sz w:val="12"/>
                <w:szCs w:val="24"/>
                <w:lang w:eastAsia="en-GB"/>
              </w:rPr>
              <w:t>Not in final model: no association with diabetes, malignancy or autoimmune disease in univariate analyses</w:t>
            </w:r>
          </w:p>
        </w:tc>
        <w:tc>
          <w:tcPr>
            <w:tcW w:w="1843" w:type="dxa"/>
            <w:tcBorders>
              <w:top w:val="single" w:sz="4" w:space="0" w:color="auto"/>
            </w:tcBorders>
            <w:shd w:val="clear" w:color="auto" w:fill="95B3D7" w:themeFill="accent1" w:themeFillTint="99"/>
          </w:tcPr>
          <w:p w:rsidR="00111458" w:rsidRPr="005C06F1" w:rsidRDefault="00111458" w:rsidP="007449FF">
            <w:pPr>
              <w:autoSpaceDE w:val="0"/>
              <w:autoSpaceDN w:val="0"/>
              <w:adjustRightInd w:val="0"/>
              <w:spacing w:after="0" w:line="240" w:lineRule="auto"/>
              <w:contextualSpacing/>
              <w:rPr>
                <w:rFonts w:ascii="Calibri" w:eastAsia="Times New Roman" w:hAnsi="Calibri" w:cs="Calibri"/>
                <w:bCs/>
                <w:color w:val="000000"/>
                <w:sz w:val="14"/>
                <w:szCs w:val="24"/>
                <w:lang w:eastAsia="en-GB"/>
              </w:rPr>
            </w:pPr>
            <w:r w:rsidRPr="005C06F1">
              <w:rPr>
                <w:rFonts w:ascii="Calibri" w:eastAsia="Times New Roman" w:hAnsi="Calibri" w:cs="Calibri"/>
                <w:bCs/>
                <w:color w:val="000000"/>
                <w:sz w:val="14"/>
                <w:szCs w:val="24"/>
                <w:lang w:eastAsia="en-GB"/>
              </w:rPr>
              <w:t>-</w:t>
            </w:r>
          </w:p>
        </w:tc>
        <w:tc>
          <w:tcPr>
            <w:tcW w:w="4205" w:type="dxa"/>
            <w:tcBorders>
              <w:top w:val="single" w:sz="4" w:space="0" w:color="auto"/>
            </w:tcBorders>
            <w:shd w:val="clear" w:color="auto" w:fill="95B3D7" w:themeFill="accent1" w:themeFillTint="99"/>
          </w:tcPr>
          <w:p w:rsidR="00111458" w:rsidRPr="005C06F1" w:rsidRDefault="00111458" w:rsidP="007449FF">
            <w:pPr>
              <w:spacing w:after="0" w:line="240" w:lineRule="auto"/>
              <w:contextualSpacing/>
              <w:rPr>
                <w:rFonts w:ascii="Calibri" w:eastAsia="Times New Roman" w:hAnsi="Calibri" w:cs="Calibri"/>
                <w:bCs/>
                <w:color w:val="000000"/>
                <w:sz w:val="12"/>
                <w:szCs w:val="12"/>
                <w:lang w:eastAsia="en-GB"/>
              </w:rPr>
            </w:pPr>
            <w:r>
              <w:rPr>
                <w:rFonts w:ascii="Calibri" w:eastAsia="Times New Roman" w:hAnsi="Calibri" w:cs="Calibri"/>
                <w:bCs/>
                <w:color w:val="000000"/>
                <w:sz w:val="12"/>
                <w:szCs w:val="12"/>
                <w:lang w:eastAsia="en-GB"/>
              </w:rPr>
              <w:t>-</w:t>
            </w:r>
          </w:p>
        </w:tc>
      </w:tr>
      <w:tr w:rsidR="00EC1502" w:rsidRPr="005C06F1" w:rsidTr="003C0FD2">
        <w:trPr>
          <w:trHeight w:val="273"/>
        </w:trPr>
        <w:tc>
          <w:tcPr>
            <w:tcW w:w="736" w:type="dxa"/>
            <w:shd w:val="clear" w:color="auto" w:fill="FFFFFF" w:themeFill="background1"/>
          </w:tcPr>
          <w:p w:rsidR="00111458" w:rsidRPr="00AE2F0B" w:rsidRDefault="00111458" w:rsidP="007449FF">
            <w:pPr>
              <w:spacing w:after="0" w:line="240" w:lineRule="auto"/>
              <w:contextualSpacing/>
              <w:rPr>
                <w:rFonts w:ascii="Calibri" w:eastAsia="Times New Roman" w:hAnsi="Calibri" w:cs="Calibri"/>
                <w:bCs/>
                <w:color w:val="000000"/>
                <w:sz w:val="12"/>
                <w:szCs w:val="12"/>
                <w:lang w:eastAsia="en-GB"/>
              </w:rPr>
            </w:pPr>
          </w:p>
        </w:tc>
        <w:tc>
          <w:tcPr>
            <w:tcW w:w="905" w:type="dxa"/>
            <w:shd w:val="clear" w:color="auto" w:fill="FFFFFF" w:themeFill="background1"/>
          </w:tcPr>
          <w:p w:rsidR="00111458" w:rsidRPr="005C06F1" w:rsidRDefault="00111458" w:rsidP="007449FF">
            <w:pPr>
              <w:spacing w:after="0" w:line="240" w:lineRule="auto"/>
              <w:contextualSpacing/>
              <w:rPr>
                <w:sz w:val="14"/>
                <w:szCs w:val="14"/>
              </w:rPr>
            </w:pPr>
            <w:r>
              <w:rPr>
                <w:sz w:val="14"/>
                <w:szCs w:val="14"/>
              </w:rPr>
              <w:t>6m</w:t>
            </w:r>
          </w:p>
        </w:tc>
        <w:tc>
          <w:tcPr>
            <w:tcW w:w="1365" w:type="dxa"/>
            <w:shd w:val="clear" w:color="auto" w:fill="FFFFFF" w:themeFill="background1"/>
          </w:tcPr>
          <w:p w:rsidR="00111458" w:rsidRPr="005C06F1" w:rsidRDefault="00111458" w:rsidP="007449FF">
            <w:pPr>
              <w:spacing w:after="0" w:line="240" w:lineRule="auto"/>
              <w:contextualSpacing/>
              <w:rPr>
                <w:sz w:val="14"/>
                <w:szCs w:val="14"/>
              </w:rPr>
            </w:pPr>
            <w:r w:rsidRPr="005C06F1">
              <w:rPr>
                <w:sz w:val="14"/>
                <w:szCs w:val="14"/>
              </w:rPr>
              <w:t xml:space="preserve">Per 10 yr increase: </w:t>
            </w:r>
            <w:r>
              <w:rPr>
                <w:sz w:val="14"/>
                <w:szCs w:val="14"/>
              </w:rPr>
              <w:t>2.7 (1.2-5.7)</w:t>
            </w:r>
          </w:p>
        </w:tc>
        <w:tc>
          <w:tcPr>
            <w:tcW w:w="1275" w:type="dxa"/>
            <w:shd w:val="clear" w:color="auto" w:fill="FFFFFF" w:themeFill="background1"/>
          </w:tcPr>
          <w:p w:rsidR="00111458" w:rsidRPr="005C06F1" w:rsidRDefault="00111458" w:rsidP="007449FF">
            <w:pPr>
              <w:spacing w:after="0" w:line="240" w:lineRule="auto"/>
              <w:contextualSpacing/>
              <w:rPr>
                <w:rFonts w:ascii="Calibri" w:eastAsia="Times New Roman" w:hAnsi="Calibri" w:cs="Calibri"/>
                <w:bCs/>
                <w:color w:val="000000"/>
                <w:sz w:val="12"/>
                <w:szCs w:val="24"/>
                <w:lang w:eastAsia="en-GB"/>
              </w:rPr>
            </w:pPr>
            <w:r w:rsidRPr="005C06F1">
              <w:rPr>
                <w:rFonts w:ascii="Calibri" w:eastAsia="Times New Roman" w:hAnsi="Calibri" w:cs="Calibri"/>
                <w:bCs/>
                <w:color w:val="000000"/>
                <w:sz w:val="12"/>
                <w:szCs w:val="24"/>
                <w:lang w:eastAsia="en-GB"/>
              </w:rPr>
              <w:t>Not in final model</w:t>
            </w:r>
          </w:p>
          <w:p w:rsidR="00111458" w:rsidRPr="005C06F1" w:rsidRDefault="00111458" w:rsidP="007449FF">
            <w:pPr>
              <w:spacing w:after="0" w:line="240" w:lineRule="auto"/>
              <w:contextualSpacing/>
              <w:rPr>
                <w:rFonts w:ascii="Calibri" w:eastAsia="Times New Roman" w:hAnsi="Calibri" w:cs="Calibri"/>
                <w:bCs/>
                <w:color w:val="000000"/>
                <w:sz w:val="12"/>
                <w:szCs w:val="24"/>
                <w:lang w:eastAsia="en-GB"/>
              </w:rPr>
            </w:pPr>
            <w:r w:rsidRPr="005C06F1">
              <w:rPr>
                <w:rFonts w:ascii="Calibri" w:eastAsia="Times New Roman" w:hAnsi="Calibri" w:cs="Calibri"/>
                <w:bCs/>
                <w:color w:val="000000"/>
                <w:sz w:val="12"/>
                <w:szCs w:val="24"/>
                <w:lang w:eastAsia="en-GB"/>
              </w:rPr>
              <w:t>(no association in univariate analyses)</w:t>
            </w:r>
          </w:p>
        </w:tc>
        <w:tc>
          <w:tcPr>
            <w:tcW w:w="1418" w:type="dxa"/>
            <w:shd w:val="clear" w:color="auto" w:fill="FFFFFF" w:themeFill="background1"/>
          </w:tcPr>
          <w:p w:rsidR="00111458" w:rsidRPr="005C06F1" w:rsidRDefault="00111458" w:rsidP="007449FF">
            <w:pPr>
              <w:spacing w:after="0" w:line="240" w:lineRule="auto"/>
              <w:contextualSpacing/>
              <w:rPr>
                <w:rFonts w:ascii="Calibri" w:eastAsia="Times New Roman" w:hAnsi="Calibri" w:cs="Calibri"/>
                <w:bCs/>
                <w:color w:val="000000"/>
                <w:sz w:val="14"/>
                <w:szCs w:val="24"/>
                <w:lang w:eastAsia="en-GB"/>
              </w:rPr>
            </w:pPr>
          </w:p>
        </w:tc>
        <w:tc>
          <w:tcPr>
            <w:tcW w:w="3969" w:type="dxa"/>
            <w:shd w:val="clear" w:color="auto" w:fill="FFFFFF" w:themeFill="background1"/>
          </w:tcPr>
          <w:p w:rsidR="00111458" w:rsidRPr="005C06F1" w:rsidRDefault="00111458" w:rsidP="007449FF">
            <w:pPr>
              <w:spacing w:after="0" w:line="240" w:lineRule="auto"/>
              <w:contextualSpacing/>
              <w:rPr>
                <w:rFonts w:ascii="Calibri" w:eastAsia="Times New Roman" w:hAnsi="Calibri" w:cs="Calibri"/>
                <w:bCs/>
                <w:color w:val="000000"/>
                <w:sz w:val="12"/>
                <w:szCs w:val="24"/>
                <w:lang w:eastAsia="en-GB"/>
              </w:rPr>
            </w:pPr>
            <w:r w:rsidRPr="005C06F1">
              <w:rPr>
                <w:rFonts w:ascii="Calibri" w:eastAsia="Times New Roman" w:hAnsi="Calibri" w:cs="Calibri"/>
                <w:bCs/>
                <w:color w:val="000000"/>
                <w:sz w:val="12"/>
                <w:szCs w:val="24"/>
                <w:lang w:eastAsia="en-GB"/>
              </w:rPr>
              <w:t>Not in final model: no association with diabetes, malignancy or autoimmune disease in univariate analyses</w:t>
            </w:r>
          </w:p>
        </w:tc>
        <w:tc>
          <w:tcPr>
            <w:tcW w:w="1843" w:type="dxa"/>
            <w:shd w:val="clear" w:color="auto" w:fill="FFFFFF" w:themeFill="background1"/>
          </w:tcPr>
          <w:p w:rsidR="00111458" w:rsidRPr="005C06F1" w:rsidRDefault="00111458" w:rsidP="007449FF">
            <w:pPr>
              <w:autoSpaceDE w:val="0"/>
              <w:autoSpaceDN w:val="0"/>
              <w:adjustRightInd w:val="0"/>
              <w:spacing w:after="0" w:line="240" w:lineRule="auto"/>
              <w:contextualSpacing/>
              <w:rPr>
                <w:rFonts w:ascii="Calibri" w:eastAsia="Times New Roman" w:hAnsi="Calibri" w:cs="Calibri"/>
                <w:bCs/>
                <w:color w:val="000000"/>
                <w:sz w:val="14"/>
                <w:szCs w:val="24"/>
                <w:lang w:eastAsia="en-GB"/>
              </w:rPr>
            </w:pPr>
          </w:p>
        </w:tc>
        <w:tc>
          <w:tcPr>
            <w:tcW w:w="4205" w:type="dxa"/>
          </w:tcPr>
          <w:p w:rsidR="00111458" w:rsidRDefault="00111458" w:rsidP="007449FF">
            <w:pPr>
              <w:spacing w:after="0" w:line="240" w:lineRule="auto"/>
              <w:contextualSpacing/>
              <w:rPr>
                <w:rFonts w:ascii="Calibri" w:eastAsia="Times New Roman" w:hAnsi="Calibri" w:cs="Calibri"/>
                <w:bCs/>
                <w:color w:val="000000"/>
                <w:sz w:val="12"/>
                <w:szCs w:val="12"/>
                <w:lang w:eastAsia="en-GB"/>
              </w:rPr>
            </w:pPr>
          </w:p>
        </w:tc>
      </w:tr>
      <w:tr w:rsidR="00EC1502" w:rsidRPr="005C06F1" w:rsidTr="003C0FD2">
        <w:trPr>
          <w:trHeight w:val="251"/>
        </w:trPr>
        <w:tc>
          <w:tcPr>
            <w:tcW w:w="736" w:type="dxa"/>
            <w:tcBorders>
              <w:bottom w:val="single" w:sz="4" w:space="0" w:color="auto"/>
            </w:tcBorders>
            <w:shd w:val="clear" w:color="auto" w:fill="FFFFFF" w:themeFill="background1"/>
          </w:tcPr>
          <w:p w:rsidR="00111458" w:rsidRPr="00AE2F0B" w:rsidRDefault="00111458" w:rsidP="007449FF">
            <w:pPr>
              <w:spacing w:after="0" w:line="240" w:lineRule="auto"/>
              <w:contextualSpacing/>
              <w:rPr>
                <w:rFonts w:ascii="Calibri" w:eastAsia="Times New Roman" w:hAnsi="Calibri" w:cs="Calibri"/>
                <w:bCs/>
                <w:color w:val="000000"/>
                <w:sz w:val="12"/>
                <w:szCs w:val="12"/>
                <w:lang w:eastAsia="en-GB"/>
              </w:rPr>
            </w:pPr>
          </w:p>
        </w:tc>
        <w:tc>
          <w:tcPr>
            <w:tcW w:w="905" w:type="dxa"/>
            <w:tcBorders>
              <w:bottom w:val="single" w:sz="4" w:space="0" w:color="auto"/>
            </w:tcBorders>
            <w:shd w:val="clear" w:color="auto" w:fill="FFFFFF" w:themeFill="background1"/>
          </w:tcPr>
          <w:p w:rsidR="00111458" w:rsidRPr="005C06F1" w:rsidRDefault="00111458" w:rsidP="007449FF">
            <w:pPr>
              <w:spacing w:after="0" w:line="240" w:lineRule="auto"/>
              <w:contextualSpacing/>
              <w:rPr>
                <w:rFonts w:ascii="Calibri" w:eastAsia="Times New Roman" w:hAnsi="Calibri" w:cs="Calibri"/>
                <w:bCs/>
                <w:color w:val="000000"/>
                <w:sz w:val="14"/>
                <w:szCs w:val="24"/>
                <w:lang w:eastAsia="en-GB"/>
              </w:rPr>
            </w:pPr>
            <w:r>
              <w:rPr>
                <w:rFonts w:ascii="Calibri" w:eastAsia="Times New Roman" w:hAnsi="Calibri" w:cs="Calibri"/>
                <w:bCs/>
                <w:color w:val="000000"/>
                <w:sz w:val="14"/>
                <w:szCs w:val="24"/>
                <w:lang w:eastAsia="en-GB"/>
              </w:rPr>
              <w:t>12m</w:t>
            </w:r>
          </w:p>
        </w:tc>
        <w:tc>
          <w:tcPr>
            <w:tcW w:w="1365" w:type="dxa"/>
            <w:tcBorders>
              <w:bottom w:val="single" w:sz="4" w:space="0" w:color="auto"/>
            </w:tcBorders>
            <w:shd w:val="clear" w:color="auto" w:fill="FFFFFF" w:themeFill="background1"/>
          </w:tcPr>
          <w:p w:rsidR="00111458" w:rsidRPr="005C06F1" w:rsidRDefault="00111458" w:rsidP="007449FF">
            <w:pPr>
              <w:spacing w:after="0" w:line="240" w:lineRule="auto"/>
              <w:contextualSpacing/>
              <w:rPr>
                <w:rFonts w:ascii="Calibri" w:eastAsia="Times New Roman" w:hAnsi="Calibri" w:cs="Calibri"/>
                <w:bCs/>
                <w:color w:val="000000"/>
                <w:sz w:val="14"/>
                <w:szCs w:val="24"/>
                <w:lang w:eastAsia="en-GB"/>
              </w:rPr>
            </w:pPr>
            <w:r w:rsidRPr="005C06F1">
              <w:rPr>
                <w:sz w:val="14"/>
                <w:szCs w:val="14"/>
              </w:rPr>
              <w:t xml:space="preserve">Per 10 yr increase: </w:t>
            </w:r>
            <w:r>
              <w:rPr>
                <w:sz w:val="14"/>
                <w:szCs w:val="14"/>
              </w:rPr>
              <w:t>2.7 (1.2-6.2)</w:t>
            </w:r>
          </w:p>
        </w:tc>
        <w:tc>
          <w:tcPr>
            <w:tcW w:w="1275" w:type="dxa"/>
            <w:tcBorders>
              <w:bottom w:val="single" w:sz="4" w:space="0" w:color="auto"/>
            </w:tcBorders>
            <w:shd w:val="clear" w:color="auto" w:fill="FFFFFF" w:themeFill="background1"/>
          </w:tcPr>
          <w:p w:rsidR="00111458" w:rsidRPr="005C06F1" w:rsidRDefault="00111458" w:rsidP="007449FF">
            <w:pPr>
              <w:spacing w:after="0" w:line="240" w:lineRule="auto"/>
              <w:contextualSpacing/>
              <w:rPr>
                <w:rFonts w:ascii="Calibri" w:eastAsia="Times New Roman" w:hAnsi="Calibri" w:cs="Calibri"/>
                <w:bCs/>
                <w:color w:val="000000"/>
                <w:sz w:val="12"/>
                <w:szCs w:val="24"/>
                <w:lang w:eastAsia="en-GB"/>
              </w:rPr>
            </w:pPr>
            <w:r w:rsidRPr="005C06F1">
              <w:rPr>
                <w:rFonts w:ascii="Calibri" w:eastAsia="Times New Roman" w:hAnsi="Calibri" w:cs="Calibri"/>
                <w:bCs/>
                <w:color w:val="000000"/>
                <w:sz w:val="12"/>
                <w:szCs w:val="24"/>
                <w:lang w:eastAsia="en-GB"/>
              </w:rPr>
              <w:t>Not in final model</w:t>
            </w:r>
          </w:p>
          <w:p w:rsidR="00111458" w:rsidRPr="005C06F1" w:rsidRDefault="00111458" w:rsidP="007449FF">
            <w:pPr>
              <w:spacing w:after="0" w:line="240" w:lineRule="auto"/>
              <w:contextualSpacing/>
              <w:rPr>
                <w:rFonts w:ascii="Calibri" w:eastAsia="Times New Roman" w:hAnsi="Calibri" w:cs="Calibri"/>
                <w:bCs/>
                <w:color w:val="000000"/>
                <w:sz w:val="14"/>
                <w:szCs w:val="24"/>
                <w:lang w:eastAsia="en-GB"/>
              </w:rPr>
            </w:pPr>
            <w:r w:rsidRPr="005C06F1">
              <w:rPr>
                <w:rFonts w:ascii="Calibri" w:eastAsia="Times New Roman" w:hAnsi="Calibri" w:cs="Calibri"/>
                <w:bCs/>
                <w:color w:val="000000"/>
                <w:sz w:val="12"/>
                <w:szCs w:val="24"/>
                <w:lang w:eastAsia="en-GB"/>
              </w:rPr>
              <w:t>(no association in univariate analyses)</w:t>
            </w:r>
          </w:p>
        </w:tc>
        <w:tc>
          <w:tcPr>
            <w:tcW w:w="1418" w:type="dxa"/>
            <w:tcBorders>
              <w:bottom w:val="single" w:sz="4" w:space="0" w:color="auto"/>
            </w:tcBorders>
            <w:shd w:val="clear" w:color="auto" w:fill="FFFFFF" w:themeFill="background1"/>
          </w:tcPr>
          <w:p w:rsidR="00111458" w:rsidRPr="005C06F1" w:rsidRDefault="00111458" w:rsidP="007449FF">
            <w:pPr>
              <w:spacing w:after="0" w:line="240" w:lineRule="auto"/>
              <w:contextualSpacing/>
              <w:rPr>
                <w:rFonts w:ascii="Calibri" w:eastAsia="Times New Roman" w:hAnsi="Calibri" w:cs="Calibri"/>
                <w:bCs/>
                <w:color w:val="000000"/>
                <w:sz w:val="14"/>
                <w:szCs w:val="24"/>
                <w:lang w:eastAsia="en-GB"/>
              </w:rPr>
            </w:pPr>
          </w:p>
        </w:tc>
        <w:tc>
          <w:tcPr>
            <w:tcW w:w="3969" w:type="dxa"/>
            <w:tcBorders>
              <w:bottom w:val="single" w:sz="4" w:space="0" w:color="auto"/>
            </w:tcBorders>
            <w:shd w:val="clear" w:color="auto" w:fill="FFFFFF" w:themeFill="background1"/>
          </w:tcPr>
          <w:p w:rsidR="00111458" w:rsidRPr="005C06F1" w:rsidRDefault="00111458" w:rsidP="007449FF">
            <w:pPr>
              <w:spacing w:after="0" w:line="240" w:lineRule="auto"/>
              <w:contextualSpacing/>
              <w:rPr>
                <w:rFonts w:ascii="Calibri" w:eastAsia="Times New Roman" w:hAnsi="Calibri" w:cs="Calibri"/>
                <w:bCs/>
                <w:color w:val="000000"/>
                <w:sz w:val="14"/>
                <w:szCs w:val="24"/>
                <w:lang w:eastAsia="en-GB"/>
              </w:rPr>
            </w:pPr>
            <w:r w:rsidRPr="005C06F1">
              <w:rPr>
                <w:rFonts w:ascii="Calibri" w:eastAsia="Times New Roman" w:hAnsi="Calibri" w:cs="Calibri"/>
                <w:bCs/>
                <w:color w:val="000000"/>
                <w:sz w:val="12"/>
                <w:szCs w:val="24"/>
                <w:lang w:eastAsia="en-GB"/>
              </w:rPr>
              <w:t>Not in final model: no association with diabetes, malignancy or autoimmune disease in univariate analyses</w:t>
            </w:r>
          </w:p>
        </w:tc>
        <w:tc>
          <w:tcPr>
            <w:tcW w:w="1843" w:type="dxa"/>
            <w:tcBorders>
              <w:bottom w:val="single" w:sz="4" w:space="0" w:color="auto"/>
            </w:tcBorders>
            <w:shd w:val="clear" w:color="auto" w:fill="FFFFFF" w:themeFill="background1"/>
          </w:tcPr>
          <w:p w:rsidR="00111458" w:rsidRPr="005C06F1" w:rsidRDefault="00111458" w:rsidP="007449FF">
            <w:pPr>
              <w:autoSpaceDE w:val="0"/>
              <w:autoSpaceDN w:val="0"/>
              <w:adjustRightInd w:val="0"/>
              <w:spacing w:after="0" w:line="240" w:lineRule="auto"/>
              <w:contextualSpacing/>
              <w:rPr>
                <w:rFonts w:ascii="Calibri" w:eastAsia="Times New Roman" w:hAnsi="Calibri" w:cs="Calibri"/>
                <w:b/>
                <w:bCs/>
                <w:color w:val="000000"/>
                <w:sz w:val="14"/>
                <w:szCs w:val="24"/>
                <w:lang w:eastAsia="en-GB"/>
              </w:rPr>
            </w:pPr>
          </w:p>
        </w:tc>
        <w:tc>
          <w:tcPr>
            <w:tcW w:w="4205" w:type="dxa"/>
            <w:tcBorders>
              <w:bottom w:val="single" w:sz="4" w:space="0" w:color="auto"/>
            </w:tcBorders>
          </w:tcPr>
          <w:p w:rsidR="00111458" w:rsidRPr="005C06F1" w:rsidRDefault="00111458" w:rsidP="007449FF">
            <w:pPr>
              <w:spacing w:after="0" w:line="240" w:lineRule="auto"/>
              <w:contextualSpacing/>
              <w:rPr>
                <w:rFonts w:ascii="Calibri" w:eastAsia="Times New Roman" w:hAnsi="Calibri" w:cs="Calibri"/>
                <w:bCs/>
                <w:color w:val="000000"/>
                <w:sz w:val="12"/>
                <w:szCs w:val="12"/>
                <w:lang w:eastAsia="en-GB"/>
              </w:rPr>
            </w:pPr>
          </w:p>
        </w:tc>
      </w:tr>
      <w:tr w:rsidR="00EC1502" w:rsidRPr="005C06F1" w:rsidTr="00606C92">
        <w:trPr>
          <w:trHeight w:val="170"/>
        </w:trPr>
        <w:tc>
          <w:tcPr>
            <w:tcW w:w="736" w:type="dxa"/>
            <w:tcBorders>
              <w:top w:val="single" w:sz="4" w:space="0" w:color="auto"/>
            </w:tcBorders>
            <w:shd w:val="clear" w:color="auto" w:fill="95B3D7" w:themeFill="accent1" w:themeFillTint="99"/>
          </w:tcPr>
          <w:p w:rsidR="00111458" w:rsidRPr="00AE2F0B" w:rsidRDefault="00111458" w:rsidP="00EC1502">
            <w:pPr>
              <w:spacing w:after="0" w:line="240" w:lineRule="auto"/>
              <w:contextualSpacing/>
              <w:rPr>
                <w:rFonts w:ascii="Calibri" w:eastAsia="Times New Roman" w:hAnsi="Calibri" w:cs="Calibri"/>
                <w:bCs/>
                <w:color w:val="000000"/>
                <w:sz w:val="12"/>
                <w:szCs w:val="12"/>
                <w:lang w:eastAsia="en-GB"/>
              </w:rPr>
            </w:pPr>
            <w:r w:rsidRPr="00AE2F0B">
              <w:rPr>
                <w:rFonts w:ascii="Calibri" w:eastAsia="Times New Roman" w:hAnsi="Calibri" w:cs="Calibri"/>
                <w:bCs/>
                <w:color w:val="000000"/>
                <w:sz w:val="12"/>
                <w:szCs w:val="12"/>
                <w:lang w:eastAsia="en-GB"/>
              </w:rPr>
              <w:t>Opstelten 2002</w:t>
            </w:r>
          </w:p>
        </w:tc>
        <w:tc>
          <w:tcPr>
            <w:tcW w:w="905" w:type="dxa"/>
            <w:tcBorders>
              <w:top w:val="single" w:sz="4" w:space="0" w:color="auto"/>
            </w:tcBorders>
            <w:shd w:val="clear" w:color="auto" w:fill="95B3D7" w:themeFill="accent1" w:themeFillTint="99"/>
          </w:tcPr>
          <w:p w:rsidR="00111458" w:rsidRPr="005C06F1" w:rsidRDefault="00111458" w:rsidP="007449FF">
            <w:pPr>
              <w:spacing w:after="0" w:line="240" w:lineRule="auto"/>
              <w:contextualSpacing/>
              <w:rPr>
                <w:rFonts w:ascii="Calibri" w:eastAsia="Times New Roman" w:hAnsi="Calibri" w:cs="Calibri"/>
                <w:bCs/>
                <w:color w:val="000000"/>
                <w:sz w:val="14"/>
                <w:szCs w:val="24"/>
                <w:lang w:eastAsia="en-GB"/>
              </w:rPr>
            </w:pPr>
            <w:r>
              <w:rPr>
                <w:rFonts w:ascii="Calibri" w:eastAsia="Times New Roman" w:hAnsi="Calibri" w:cs="Calibri"/>
                <w:bCs/>
                <w:color w:val="000000"/>
                <w:sz w:val="14"/>
                <w:szCs w:val="24"/>
                <w:lang w:eastAsia="en-GB"/>
              </w:rPr>
              <w:t>3m</w:t>
            </w:r>
          </w:p>
        </w:tc>
        <w:tc>
          <w:tcPr>
            <w:tcW w:w="1365" w:type="dxa"/>
            <w:tcBorders>
              <w:top w:val="single" w:sz="4" w:space="0" w:color="auto"/>
            </w:tcBorders>
            <w:shd w:val="clear" w:color="auto" w:fill="95B3D7" w:themeFill="accent1" w:themeFillTint="99"/>
          </w:tcPr>
          <w:p w:rsidR="00111458" w:rsidRPr="005C06F1" w:rsidRDefault="00111458" w:rsidP="007449FF">
            <w:pPr>
              <w:spacing w:after="0" w:line="240" w:lineRule="auto"/>
              <w:contextualSpacing/>
              <w:rPr>
                <w:rFonts w:ascii="Calibri" w:eastAsia="Times New Roman" w:hAnsi="Calibri" w:cs="Calibri"/>
                <w:bCs/>
                <w:color w:val="000000"/>
                <w:sz w:val="14"/>
                <w:szCs w:val="24"/>
                <w:lang w:eastAsia="en-GB"/>
              </w:rPr>
            </w:pPr>
            <w:r w:rsidRPr="005C06F1">
              <w:rPr>
                <w:rFonts w:ascii="Calibri" w:eastAsia="Times New Roman" w:hAnsi="Calibri" w:cs="Calibri"/>
                <w:bCs/>
                <w:color w:val="000000"/>
                <w:sz w:val="14"/>
                <w:szCs w:val="24"/>
                <w:lang w:eastAsia="en-GB"/>
              </w:rPr>
              <w:t>≤54: 1.00</w:t>
            </w:r>
          </w:p>
          <w:p w:rsidR="00111458" w:rsidRPr="005C06F1" w:rsidRDefault="00111458" w:rsidP="007449FF">
            <w:pPr>
              <w:spacing w:after="0" w:line="240" w:lineRule="auto"/>
              <w:contextualSpacing/>
              <w:rPr>
                <w:rFonts w:ascii="Calibri" w:eastAsia="Times New Roman" w:hAnsi="Calibri" w:cs="Calibri"/>
                <w:bCs/>
                <w:color w:val="000000"/>
                <w:sz w:val="14"/>
                <w:szCs w:val="24"/>
                <w:lang w:eastAsia="en-GB"/>
              </w:rPr>
            </w:pPr>
            <w:r w:rsidRPr="005C06F1">
              <w:rPr>
                <w:rFonts w:ascii="Calibri" w:eastAsia="Times New Roman" w:hAnsi="Calibri" w:cs="Calibri"/>
                <w:bCs/>
                <w:color w:val="000000"/>
                <w:sz w:val="14"/>
                <w:szCs w:val="24"/>
                <w:lang w:eastAsia="en-GB"/>
              </w:rPr>
              <w:t xml:space="preserve">55-74: </w:t>
            </w:r>
            <w:r>
              <w:rPr>
                <w:rFonts w:ascii="Calibri" w:eastAsia="Times New Roman" w:hAnsi="Calibri" w:cs="Calibri"/>
                <w:bCs/>
                <w:color w:val="000000"/>
                <w:sz w:val="14"/>
                <w:szCs w:val="24"/>
                <w:lang w:eastAsia="en-GB"/>
              </w:rPr>
              <w:t>5.4</w:t>
            </w:r>
            <w:r w:rsidRPr="005C06F1">
              <w:rPr>
                <w:rFonts w:ascii="Calibri" w:eastAsia="Times New Roman" w:hAnsi="Calibri" w:cs="Calibri"/>
                <w:bCs/>
                <w:color w:val="000000"/>
                <w:sz w:val="14"/>
                <w:szCs w:val="24"/>
                <w:lang w:eastAsia="en-GB"/>
              </w:rPr>
              <w:t xml:space="preserve"> (</w:t>
            </w:r>
            <w:r>
              <w:rPr>
                <w:rFonts w:ascii="Calibri" w:eastAsia="Times New Roman" w:hAnsi="Calibri" w:cs="Calibri"/>
                <w:bCs/>
                <w:color w:val="000000"/>
                <w:sz w:val="14"/>
                <w:szCs w:val="24"/>
                <w:lang w:eastAsia="en-GB"/>
              </w:rPr>
              <w:t>1.1-26.5</w:t>
            </w:r>
            <w:r w:rsidRPr="005C06F1">
              <w:rPr>
                <w:rFonts w:ascii="Calibri" w:eastAsia="Times New Roman" w:hAnsi="Calibri" w:cs="Calibri"/>
                <w:bCs/>
                <w:color w:val="000000"/>
                <w:sz w:val="14"/>
                <w:szCs w:val="24"/>
                <w:lang w:eastAsia="en-GB"/>
              </w:rPr>
              <w:t>)</w:t>
            </w:r>
          </w:p>
          <w:p w:rsidR="00111458" w:rsidRPr="005C06F1" w:rsidRDefault="00111458" w:rsidP="007449FF">
            <w:pPr>
              <w:spacing w:after="0" w:line="240" w:lineRule="auto"/>
              <w:contextualSpacing/>
              <w:rPr>
                <w:rFonts w:ascii="Calibri" w:eastAsia="Times New Roman" w:hAnsi="Calibri" w:cs="Calibri"/>
                <w:bCs/>
                <w:color w:val="000000"/>
                <w:sz w:val="14"/>
                <w:szCs w:val="24"/>
                <w:lang w:eastAsia="en-GB"/>
              </w:rPr>
            </w:pPr>
            <w:r w:rsidRPr="005C06F1">
              <w:rPr>
                <w:rFonts w:ascii="Calibri" w:eastAsia="Times New Roman" w:hAnsi="Calibri" w:cs="Calibri"/>
                <w:bCs/>
                <w:color w:val="000000"/>
                <w:sz w:val="14"/>
                <w:szCs w:val="24"/>
                <w:lang w:eastAsia="en-GB"/>
              </w:rPr>
              <w:t xml:space="preserve">≥75: </w:t>
            </w:r>
            <w:r>
              <w:rPr>
                <w:rFonts w:ascii="Calibri" w:eastAsia="Times New Roman" w:hAnsi="Calibri" w:cs="Calibri"/>
                <w:bCs/>
                <w:color w:val="000000"/>
                <w:sz w:val="14"/>
                <w:szCs w:val="24"/>
                <w:lang w:eastAsia="en-GB"/>
              </w:rPr>
              <w:t>19.7</w:t>
            </w:r>
            <w:r w:rsidRPr="005C06F1">
              <w:rPr>
                <w:rFonts w:ascii="Calibri" w:eastAsia="Times New Roman" w:hAnsi="Calibri" w:cs="Calibri"/>
                <w:bCs/>
                <w:color w:val="000000"/>
                <w:sz w:val="14"/>
                <w:szCs w:val="24"/>
                <w:lang w:eastAsia="en-GB"/>
              </w:rPr>
              <w:t>(4.</w:t>
            </w:r>
            <w:r>
              <w:rPr>
                <w:rFonts w:ascii="Calibri" w:eastAsia="Times New Roman" w:hAnsi="Calibri" w:cs="Calibri"/>
                <w:bCs/>
                <w:color w:val="000000"/>
                <w:sz w:val="14"/>
                <w:szCs w:val="24"/>
                <w:lang w:eastAsia="en-GB"/>
              </w:rPr>
              <w:t>3</w:t>
            </w:r>
            <w:r w:rsidRPr="005C06F1">
              <w:rPr>
                <w:rFonts w:ascii="Calibri" w:eastAsia="Times New Roman" w:hAnsi="Calibri" w:cs="Calibri"/>
                <w:bCs/>
                <w:color w:val="000000"/>
                <w:sz w:val="14"/>
                <w:szCs w:val="24"/>
                <w:lang w:eastAsia="en-GB"/>
              </w:rPr>
              <w:t>-</w:t>
            </w:r>
            <w:r>
              <w:rPr>
                <w:rFonts w:ascii="Calibri" w:eastAsia="Times New Roman" w:hAnsi="Calibri" w:cs="Calibri"/>
                <w:bCs/>
                <w:color w:val="000000"/>
                <w:sz w:val="14"/>
                <w:szCs w:val="24"/>
                <w:lang w:eastAsia="en-GB"/>
              </w:rPr>
              <w:t>90.9</w:t>
            </w:r>
            <w:r w:rsidRPr="005C06F1">
              <w:rPr>
                <w:rFonts w:ascii="Calibri" w:eastAsia="Times New Roman" w:hAnsi="Calibri" w:cs="Calibri"/>
                <w:bCs/>
                <w:color w:val="000000"/>
                <w:sz w:val="14"/>
                <w:szCs w:val="24"/>
                <w:lang w:eastAsia="en-GB"/>
              </w:rPr>
              <w:t>)</w:t>
            </w:r>
          </w:p>
        </w:tc>
        <w:tc>
          <w:tcPr>
            <w:tcW w:w="1275" w:type="dxa"/>
            <w:tcBorders>
              <w:top w:val="single" w:sz="4" w:space="0" w:color="auto"/>
            </w:tcBorders>
            <w:shd w:val="clear" w:color="auto" w:fill="95B3D7" w:themeFill="accent1" w:themeFillTint="99"/>
          </w:tcPr>
          <w:p w:rsidR="00111458" w:rsidRPr="005C06F1" w:rsidRDefault="00111458" w:rsidP="007449FF">
            <w:pPr>
              <w:spacing w:after="0" w:line="240" w:lineRule="auto"/>
              <w:contextualSpacing/>
              <w:rPr>
                <w:rFonts w:ascii="Calibri" w:eastAsia="Times New Roman" w:hAnsi="Calibri" w:cs="Calibri"/>
                <w:bCs/>
                <w:color w:val="000000"/>
                <w:sz w:val="14"/>
                <w:szCs w:val="24"/>
                <w:lang w:eastAsia="en-GB"/>
              </w:rPr>
            </w:pPr>
            <w:r w:rsidRPr="005C06F1">
              <w:rPr>
                <w:rFonts w:ascii="Calibri" w:eastAsia="Times New Roman" w:hAnsi="Calibri" w:cs="Calibri"/>
                <w:bCs/>
                <w:color w:val="000000"/>
                <w:sz w:val="14"/>
                <w:szCs w:val="24"/>
                <w:lang w:eastAsia="en-GB"/>
              </w:rPr>
              <w:t xml:space="preserve">F vs M: </w:t>
            </w:r>
          </w:p>
          <w:p w:rsidR="00111458" w:rsidRPr="005C06F1" w:rsidRDefault="00111458" w:rsidP="007449FF">
            <w:pPr>
              <w:spacing w:after="0" w:line="240" w:lineRule="auto"/>
              <w:contextualSpacing/>
              <w:rPr>
                <w:rFonts w:ascii="Calibri" w:eastAsia="Times New Roman" w:hAnsi="Calibri" w:cs="Calibri"/>
                <w:bCs/>
                <w:color w:val="000000"/>
                <w:sz w:val="14"/>
                <w:szCs w:val="24"/>
                <w:lang w:eastAsia="en-GB"/>
              </w:rPr>
            </w:pPr>
            <w:r>
              <w:rPr>
                <w:rFonts w:ascii="Calibri" w:eastAsia="Times New Roman" w:hAnsi="Calibri" w:cs="Calibri"/>
                <w:bCs/>
                <w:color w:val="000000"/>
                <w:sz w:val="14"/>
                <w:szCs w:val="24"/>
                <w:lang w:eastAsia="en-GB"/>
              </w:rPr>
              <w:t>1.0</w:t>
            </w:r>
            <w:r w:rsidRPr="005C06F1">
              <w:rPr>
                <w:rFonts w:ascii="Calibri" w:eastAsia="Times New Roman" w:hAnsi="Calibri" w:cs="Calibri"/>
                <w:bCs/>
                <w:color w:val="000000"/>
                <w:sz w:val="14"/>
                <w:szCs w:val="24"/>
                <w:lang w:eastAsia="en-GB"/>
              </w:rPr>
              <w:t xml:space="preserve"> (0.</w:t>
            </w:r>
            <w:r>
              <w:rPr>
                <w:rFonts w:ascii="Calibri" w:eastAsia="Times New Roman" w:hAnsi="Calibri" w:cs="Calibri"/>
                <w:bCs/>
                <w:color w:val="000000"/>
                <w:sz w:val="14"/>
                <w:szCs w:val="24"/>
                <w:lang w:eastAsia="en-GB"/>
              </w:rPr>
              <w:t>9-1.0</w:t>
            </w:r>
            <w:r w:rsidRPr="005C06F1">
              <w:rPr>
                <w:rFonts w:ascii="Calibri" w:eastAsia="Times New Roman" w:hAnsi="Calibri" w:cs="Calibri"/>
                <w:bCs/>
                <w:color w:val="000000"/>
                <w:sz w:val="14"/>
                <w:szCs w:val="24"/>
                <w:lang w:eastAsia="en-GB"/>
              </w:rPr>
              <w:t>)</w:t>
            </w:r>
          </w:p>
        </w:tc>
        <w:tc>
          <w:tcPr>
            <w:tcW w:w="1418" w:type="dxa"/>
            <w:tcBorders>
              <w:top w:val="single" w:sz="4" w:space="0" w:color="auto"/>
            </w:tcBorders>
            <w:shd w:val="clear" w:color="auto" w:fill="95B3D7" w:themeFill="accent1" w:themeFillTint="99"/>
          </w:tcPr>
          <w:p w:rsidR="00111458" w:rsidRPr="005C06F1" w:rsidRDefault="00111458" w:rsidP="007449FF">
            <w:pPr>
              <w:spacing w:after="0" w:line="240" w:lineRule="auto"/>
              <w:contextualSpacing/>
              <w:rPr>
                <w:rFonts w:ascii="Calibri" w:eastAsia="Times New Roman" w:hAnsi="Calibri" w:cs="Calibri"/>
                <w:bCs/>
                <w:color w:val="000000"/>
                <w:sz w:val="14"/>
                <w:szCs w:val="24"/>
                <w:lang w:eastAsia="en-GB"/>
              </w:rPr>
            </w:pPr>
            <w:r>
              <w:rPr>
                <w:rFonts w:ascii="Calibri" w:eastAsia="Times New Roman" w:hAnsi="Calibri" w:cs="Calibri"/>
                <w:bCs/>
                <w:color w:val="000000"/>
                <w:sz w:val="14"/>
                <w:szCs w:val="24"/>
                <w:lang w:eastAsia="en-GB"/>
              </w:rPr>
              <w:t>-</w:t>
            </w:r>
          </w:p>
        </w:tc>
        <w:tc>
          <w:tcPr>
            <w:tcW w:w="3969" w:type="dxa"/>
            <w:tcBorders>
              <w:top w:val="single" w:sz="4" w:space="0" w:color="auto"/>
            </w:tcBorders>
            <w:shd w:val="clear" w:color="auto" w:fill="95B3D7" w:themeFill="accent1" w:themeFillTint="99"/>
          </w:tcPr>
          <w:p w:rsidR="00111458" w:rsidRPr="005C06F1" w:rsidRDefault="00111458" w:rsidP="007449FF">
            <w:pPr>
              <w:spacing w:after="0" w:line="240" w:lineRule="auto"/>
              <w:contextualSpacing/>
              <w:rPr>
                <w:rFonts w:ascii="Calibri" w:eastAsia="Times New Roman" w:hAnsi="Calibri" w:cs="Calibri"/>
                <w:bCs/>
                <w:color w:val="000000"/>
                <w:sz w:val="14"/>
                <w:szCs w:val="24"/>
                <w:lang w:eastAsia="en-GB"/>
              </w:rPr>
            </w:pPr>
            <w:r w:rsidRPr="005C06F1">
              <w:rPr>
                <w:rFonts w:ascii="Calibri" w:eastAsia="Times New Roman" w:hAnsi="Calibri" w:cs="Calibri"/>
                <w:bCs/>
                <w:color w:val="000000"/>
                <w:sz w:val="14"/>
                <w:szCs w:val="24"/>
                <w:lang w:eastAsia="en-GB"/>
              </w:rPr>
              <w:t>Diabetes:1.</w:t>
            </w:r>
            <w:r>
              <w:rPr>
                <w:rFonts w:ascii="Calibri" w:eastAsia="Times New Roman" w:hAnsi="Calibri" w:cs="Calibri"/>
                <w:bCs/>
                <w:color w:val="000000"/>
                <w:sz w:val="14"/>
                <w:szCs w:val="24"/>
                <w:lang w:eastAsia="en-GB"/>
              </w:rPr>
              <w:t>7</w:t>
            </w:r>
            <w:r w:rsidRPr="005C06F1">
              <w:rPr>
                <w:rFonts w:ascii="Calibri" w:eastAsia="Times New Roman" w:hAnsi="Calibri" w:cs="Calibri"/>
                <w:bCs/>
                <w:color w:val="000000"/>
                <w:sz w:val="14"/>
                <w:szCs w:val="24"/>
                <w:lang w:eastAsia="en-GB"/>
              </w:rPr>
              <w:t xml:space="preserve"> (0.</w:t>
            </w:r>
            <w:r>
              <w:rPr>
                <w:rFonts w:ascii="Calibri" w:eastAsia="Times New Roman" w:hAnsi="Calibri" w:cs="Calibri"/>
                <w:bCs/>
                <w:color w:val="000000"/>
                <w:sz w:val="14"/>
                <w:szCs w:val="24"/>
                <w:lang w:eastAsia="en-GB"/>
              </w:rPr>
              <w:t>5-6.2</w:t>
            </w:r>
            <w:r w:rsidRPr="005C06F1">
              <w:rPr>
                <w:rFonts w:ascii="Calibri" w:eastAsia="Times New Roman" w:hAnsi="Calibri" w:cs="Calibri"/>
                <w:bCs/>
                <w:color w:val="000000"/>
                <w:sz w:val="14"/>
                <w:szCs w:val="24"/>
                <w:lang w:eastAsia="en-GB"/>
              </w:rPr>
              <w:t>)</w:t>
            </w:r>
          </w:p>
          <w:p w:rsidR="00111458" w:rsidRPr="005C06F1" w:rsidRDefault="00111458" w:rsidP="007449FF">
            <w:pPr>
              <w:spacing w:after="0" w:line="240" w:lineRule="auto"/>
              <w:contextualSpacing/>
              <w:rPr>
                <w:rFonts w:ascii="Calibri" w:eastAsia="Times New Roman" w:hAnsi="Calibri" w:cs="Calibri"/>
                <w:bCs/>
                <w:color w:val="000000"/>
                <w:sz w:val="14"/>
                <w:szCs w:val="24"/>
                <w:lang w:eastAsia="en-GB"/>
              </w:rPr>
            </w:pPr>
            <w:r w:rsidRPr="005C06F1">
              <w:rPr>
                <w:rFonts w:ascii="Calibri" w:eastAsia="Times New Roman" w:hAnsi="Calibri" w:cs="Calibri"/>
                <w:bCs/>
                <w:color w:val="000000"/>
                <w:sz w:val="14"/>
                <w:szCs w:val="24"/>
                <w:lang w:eastAsia="en-GB"/>
              </w:rPr>
              <w:t>Psyc</w:t>
            </w:r>
            <w:r>
              <w:rPr>
                <w:rFonts w:ascii="Calibri" w:eastAsia="Times New Roman" w:hAnsi="Calibri" w:cs="Calibri"/>
                <w:bCs/>
                <w:color w:val="000000"/>
                <w:sz w:val="14"/>
                <w:szCs w:val="24"/>
                <w:lang w:eastAsia="en-GB"/>
              </w:rPr>
              <w:t>ho-pharmaceuticals use: 1.4 (0.3-5.6</w:t>
            </w:r>
            <w:r w:rsidRPr="005C06F1">
              <w:rPr>
                <w:rFonts w:ascii="Calibri" w:eastAsia="Times New Roman" w:hAnsi="Calibri" w:cs="Calibri"/>
                <w:bCs/>
                <w:color w:val="000000"/>
                <w:sz w:val="14"/>
                <w:szCs w:val="24"/>
                <w:lang w:eastAsia="en-GB"/>
              </w:rPr>
              <w:t>)</w:t>
            </w:r>
          </w:p>
          <w:p w:rsidR="00111458" w:rsidRPr="005C06F1" w:rsidRDefault="00111458" w:rsidP="007449FF">
            <w:pPr>
              <w:spacing w:after="0" w:line="240" w:lineRule="auto"/>
              <w:contextualSpacing/>
              <w:rPr>
                <w:rFonts w:ascii="Calibri" w:eastAsia="Times New Roman" w:hAnsi="Calibri" w:cs="Calibri"/>
                <w:bCs/>
                <w:color w:val="000000"/>
                <w:sz w:val="14"/>
                <w:szCs w:val="24"/>
                <w:lang w:eastAsia="en-GB"/>
              </w:rPr>
            </w:pPr>
            <w:r w:rsidRPr="005C06F1">
              <w:rPr>
                <w:rFonts w:ascii="Calibri" w:eastAsia="Times New Roman" w:hAnsi="Calibri" w:cs="Calibri"/>
                <w:bCs/>
                <w:color w:val="000000"/>
                <w:sz w:val="12"/>
                <w:szCs w:val="24"/>
                <w:lang w:eastAsia="en-GB"/>
              </w:rPr>
              <w:t>Not in final model: no association with chronic obstructive pulmonary disease, rheumatoid arthritis, systemic lupus erythematosis, psychological problem or corticosteroid use at zoster diagnosis in univariate analyses.</w:t>
            </w:r>
          </w:p>
        </w:tc>
        <w:tc>
          <w:tcPr>
            <w:tcW w:w="1843" w:type="dxa"/>
            <w:tcBorders>
              <w:top w:val="single" w:sz="4" w:space="0" w:color="auto"/>
            </w:tcBorders>
            <w:shd w:val="clear" w:color="auto" w:fill="95B3D7" w:themeFill="accent1" w:themeFillTint="99"/>
          </w:tcPr>
          <w:p w:rsidR="00111458" w:rsidRPr="005C06F1" w:rsidRDefault="00111458" w:rsidP="007449FF">
            <w:pPr>
              <w:autoSpaceDE w:val="0"/>
              <w:autoSpaceDN w:val="0"/>
              <w:adjustRightInd w:val="0"/>
              <w:spacing w:after="0" w:line="240" w:lineRule="auto"/>
              <w:contextualSpacing/>
              <w:rPr>
                <w:rFonts w:ascii="Calibri" w:eastAsia="Times New Roman" w:hAnsi="Calibri" w:cs="Calibri"/>
                <w:bCs/>
                <w:color w:val="000000"/>
                <w:sz w:val="14"/>
                <w:szCs w:val="24"/>
                <w:lang w:eastAsia="en-GB"/>
              </w:rPr>
            </w:pPr>
            <w:r>
              <w:rPr>
                <w:rFonts w:ascii="Calibri" w:eastAsia="Times New Roman" w:hAnsi="Calibri" w:cs="Calibri"/>
                <w:bCs/>
                <w:color w:val="000000"/>
                <w:sz w:val="14"/>
                <w:szCs w:val="24"/>
                <w:lang w:eastAsia="en-GB"/>
              </w:rPr>
              <w:t>-</w:t>
            </w:r>
          </w:p>
        </w:tc>
        <w:tc>
          <w:tcPr>
            <w:tcW w:w="4205" w:type="dxa"/>
            <w:tcBorders>
              <w:top w:val="single" w:sz="4" w:space="0" w:color="auto"/>
            </w:tcBorders>
            <w:shd w:val="clear" w:color="auto" w:fill="95B3D7" w:themeFill="accent1" w:themeFillTint="99"/>
          </w:tcPr>
          <w:p w:rsidR="00111458" w:rsidRPr="005C06F1" w:rsidRDefault="00111458" w:rsidP="007449FF">
            <w:pPr>
              <w:spacing w:after="0" w:line="240" w:lineRule="auto"/>
              <w:contextualSpacing/>
              <w:rPr>
                <w:rFonts w:ascii="Calibri" w:eastAsia="Times New Roman" w:hAnsi="Calibri" w:cs="Calibri"/>
                <w:bCs/>
                <w:color w:val="000000"/>
                <w:sz w:val="12"/>
                <w:szCs w:val="24"/>
                <w:lang w:eastAsia="en-GB"/>
              </w:rPr>
            </w:pPr>
            <w:r w:rsidRPr="005C06F1">
              <w:rPr>
                <w:rFonts w:ascii="Calibri" w:eastAsia="Times New Roman" w:hAnsi="Calibri" w:cs="Calibri"/>
                <w:bCs/>
                <w:color w:val="000000"/>
                <w:sz w:val="12"/>
                <w:szCs w:val="12"/>
                <w:lang w:eastAsia="en-GB"/>
              </w:rPr>
              <w:t>Loc</w:t>
            </w:r>
            <w:r>
              <w:rPr>
                <w:rFonts w:ascii="Calibri" w:eastAsia="Times New Roman" w:hAnsi="Calibri" w:cs="Calibri"/>
                <w:bCs/>
                <w:color w:val="000000"/>
                <w:sz w:val="12"/>
                <w:szCs w:val="12"/>
                <w:lang w:eastAsia="en-GB"/>
              </w:rPr>
              <w:t>alization, ophthalmic vs not:2.2</w:t>
            </w:r>
            <w:r w:rsidRPr="005C06F1">
              <w:rPr>
                <w:rFonts w:ascii="Calibri" w:eastAsia="Times New Roman" w:hAnsi="Calibri" w:cs="Calibri"/>
                <w:bCs/>
                <w:color w:val="000000"/>
                <w:sz w:val="12"/>
                <w:szCs w:val="12"/>
                <w:lang w:eastAsia="en-GB"/>
              </w:rPr>
              <w:t xml:space="preserve"> (</w:t>
            </w:r>
            <w:r>
              <w:rPr>
                <w:rFonts w:ascii="Calibri" w:eastAsia="Times New Roman" w:hAnsi="Calibri" w:cs="Calibri"/>
                <w:bCs/>
                <w:color w:val="000000"/>
                <w:sz w:val="12"/>
                <w:szCs w:val="12"/>
                <w:lang w:eastAsia="en-GB"/>
              </w:rPr>
              <w:t>0.8-6.5</w:t>
            </w:r>
            <w:r w:rsidRPr="005C06F1">
              <w:rPr>
                <w:rFonts w:ascii="Calibri" w:eastAsia="Times New Roman" w:hAnsi="Calibri" w:cs="Calibri"/>
                <w:bCs/>
                <w:color w:val="000000"/>
                <w:sz w:val="12"/>
                <w:szCs w:val="12"/>
                <w:lang w:eastAsia="en-GB"/>
              </w:rPr>
              <w:t xml:space="preserve">), Painful prodrome: </w:t>
            </w:r>
            <w:r>
              <w:rPr>
                <w:rFonts w:ascii="Calibri" w:eastAsia="Times New Roman" w:hAnsi="Calibri" w:cs="Calibri"/>
                <w:bCs/>
                <w:color w:val="000000"/>
                <w:sz w:val="12"/>
                <w:szCs w:val="12"/>
                <w:lang w:eastAsia="en-GB"/>
              </w:rPr>
              <w:t>1.2 (0.3-5.6</w:t>
            </w:r>
            <w:r w:rsidRPr="005C06F1">
              <w:rPr>
                <w:rFonts w:ascii="Calibri" w:eastAsia="Times New Roman" w:hAnsi="Calibri" w:cs="Calibri"/>
                <w:bCs/>
                <w:color w:val="000000"/>
                <w:sz w:val="12"/>
                <w:szCs w:val="12"/>
                <w:lang w:eastAsia="en-GB"/>
              </w:rPr>
              <w:t>)</w:t>
            </w:r>
          </w:p>
        </w:tc>
      </w:tr>
      <w:tr w:rsidR="00EC1502" w:rsidRPr="005C06F1" w:rsidTr="003C0FD2">
        <w:trPr>
          <w:trHeight w:val="70"/>
        </w:trPr>
        <w:tc>
          <w:tcPr>
            <w:tcW w:w="736" w:type="dxa"/>
            <w:tcBorders>
              <w:bottom w:val="single" w:sz="4" w:space="0" w:color="auto"/>
            </w:tcBorders>
            <w:shd w:val="clear" w:color="auto" w:fill="FFFFFF" w:themeFill="background1"/>
          </w:tcPr>
          <w:p w:rsidR="00111458" w:rsidRPr="00AE2F0B" w:rsidRDefault="00111458" w:rsidP="007449FF">
            <w:pPr>
              <w:spacing w:after="0" w:line="240" w:lineRule="auto"/>
              <w:contextualSpacing/>
              <w:rPr>
                <w:rFonts w:ascii="Calibri" w:eastAsia="Times New Roman" w:hAnsi="Calibri" w:cs="Calibri"/>
                <w:bCs/>
                <w:color w:val="000000"/>
                <w:sz w:val="12"/>
                <w:szCs w:val="12"/>
                <w:lang w:eastAsia="en-GB"/>
              </w:rPr>
            </w:pPr>
          </w:p>
        </w:tc>
        <w:tc>
          <w:tcPr>
            <w:tcW w:w="905" w:type="dxa"/>
            <w:tcBorders>
              <w:bottom w:val="single" w:sz="4" w:space="0" w:color="auto"/>
            </w:tcBorders>
            <w:shd w:val="clear" w:color="auto" w:fill="FFFFFF" w:themeFill="background1"/>
          </w:tcPr>
          <w:p w:rsidR="00111458" w:rsidRPr="005C06F1" w:rsidRDefault="00111458" w:rsidP="007449FF">
            <w:pPr>
              <w:autoSpaceDE w:val="0"/>
              <w:autoSpaceDN w:val="0"/>
              <w:adjustRightInd w:val="0"/>
              <w:spacing w:after="0" w:line="240" w:lineRule="auto"/>
              <w:contextualSpacing/>
              <w:rPr>
                <w:rFonts w:ascii="Calibri" w:eastAsia="Times New Roman" w:hAnsi="Calibri" w:cs="Calibri"/>
                <w:bCs/>
                <w:color w:val="000000"/>
                <w:sz w:val="14"/>
                <w:szCs w:val="24"/>
                <w:lang w:eastAsia="en-GB"/>
              </w:rPr>
            </w:pPr>
            <w:r>
              <w:rPr>
                <w:rFonts w:ascii="Calibri" w:eastAsia="Times New Roman" w:hAnsi="Calibri" w:cs="Calibri"/>
                <w:bCs/>
                <w:color w:val="000000"/>
                <w:sz w:val="14"/>
                <w:szCs w:val="24"/>
                <w:lang w:eastAsia="en-GB"/>
              </w:rPr>
              <w:t>1m</w:t>
            </w:r>
          </w:p>
        </w:tc>
        <w:tc>
          <w:tcPr>
            <w:tcW w:w="1365" w:type="dxa"/>
            <w:tcBorders>
              <w:bottom w:val="single" w:sz="4" w:space="0" w:color="auto"/>
            </w:tcBorders>
            <w:shd w:val="clear" w:color="auto" w:fill="FFFFFF" w:themeFill="background1"/>
          </w:tcPr>
          <w:p w:rsidR="00111458" w:rsidRPr="005C06F1" w:rsidRDefault="00111458" w:rsidP="007449FF">
            <w:pPr>
              <w:spacing w:after="0" w:line="240" w:lineRule="auto"/>
              <w:contextualSpacing/>
              <w:rPr>
                <w:rFonts w:ascii="Calibri" w:eastAsia="Times New Roman" w:hAnsi="Calibri" w:cs="Calibri"/>
                <w:bCs/>
                <w:color w:val="000000"/>
                <w:sz w:val="14"/>
                <w:szCs w:val="24"/>
                <w:lang w:eastAsia="en-GB"/>
              </w:rPr>
            </w:pPr>
            <w:r w:rsidRPr="005C06F1">
              <w:rPr>
                <w:rFonts w:ascii="Calibri" w:eastAsia="Times New Roman" w:hAnsi="Calibri" w:cs="Calibri"/>
                <w:bCs/>
                <w:color w:val="000000"/>
                <w:sz w:val="14"/>
                <w:szCs w:val="24"/>
                <w:lang w:eastAsia="en-GB"/>
              </w:rPr>
              <w:t>≤54: 1.00</w:t>
            </w:r>
          </w:p>
          <w:p w:rsidR="00111458" w:rsidRPr="005C06F1" w:rsidRDefault="00111458" w:rsidP="007449FF">
            <w:pPr>
              <w:spacing w:after="0" w:line="240" w:lineRule="auto"/>
              <w:contextualSpacing/>
              <w:rPr>
                <w:rFonts w:ascii="Calibri" w:eastAsia="Times New Roman" w:hAnsi="Calibri" w:cs="Calibri"/>
                <w:bCs/>
                <w:color w:val="000000"/>
                <w:sz w:val="14"/>
                <w:szCs w:val="24"/>
                <w:lang w:eastAsia="en-GB"/>
              </w:rPr>
            </w:pPr>
            <w:r w:rsidRPr="005C06F1">
              <w:rPr>
                <w:rFonts w:ascii="Calibri" w:eastAsia="Times New Roman" w:hAnsi="Calibri" w:cs="Calibri"/>
                <w:bCs/>
                <w:color w:val="000000"/>
                <w:sz w:val="14"/>
                <w:szCs w:val="24"/>
                <w:lang w:eastAsia="en-GB"/>
              </w:rPr>
              <w:t>55-74: 4.2 (1.8-9.7)</w:t>
            </w:r>
          </w:p>
          <w:p w:rsidR="00111458" w:rsidRPr="005C06F1" w:rsidRDefault="00111458" w:rsidP="007449FF">
            <w:pPr>
              <w:autoSpaceDE w:val="0"/>
              <w:autoSpaceDN w:val="0"/>
              <w:adjustRightInd w:val="0"/>
              <w:spacing w:after="0" w:line="240" w:lineRule="auto"/>
              <w:contextualSpacing/>
              <w:rPr>
                <w:rFonts w:ascii="Calibri" w:eastAsia="Times New Roman" w:hAnsi="Calibri" w:cs="Calibri"/>
                <w:bCs/>
                <w:color w:val="000000"/>
                <w:sz w:val="14"/>
                <w:szCs w:val="24"/>
                <w:lang w:eastAsia="en-GB"/>
              </w:rPr>
            </w:pPr>
            <w:r w:rsidRPr="005C06F1">
              <w:rPr>
                <w:rFonts w:ascii="Calibri" w:eastAsia="Times New Roman" w:hAnsi="Calibri" w:cs="Calibri"/>
                <w:bCs/>
                <w:color w:val="000000"/>
                <w:sz w:val="14"/>
                <w:szCs w:val="24"/>
                <w:lang w:eastAsia="en-GB"/>
              </w:rPr>
              <w:t>≥75: 10.7(4.6-25.1)</w:t>
            </w:r>
          </w:p>
        </w:tc>
        <w:tc>
          <w:tcPr>
            <w:tcW w:w="1275" w:type="dxa"/>
            <w:tcBorders>
              <w:bottom w:val="single" w:sz="4" w:space="0" w:color="auto"/>
            </w:tcBorders>
            <w:shd w:val="clear" w:color="auto" w:fill="FFFFFF" w:themeFill="background1"/>
          </w:tcPr>
          <w:p w:rsidR="00111458" w:rsidRPr="005C06F1" w:rsidRDefault="00111458" w:rsidP="007449FF">
            <w:pPr>
              <w:spacing w:after="0" w:line="240" w:lineRule="auto"/>
              <w:contextualSpacing/>
              <w:rPr>
                <w:rFonts w:ascii="Calibri" w:eastAsia="Times New Roman" w:hAnsi="Calibri" w:cs="Calibri"/>
                <w:bCs/>
                <w:color w:val="000000"/>
                <w:sz w:val="14"/>
                <w:szCs w:val="24"/>
                <w:lang w:eastAsia="en-GB"/>
              </w:rPr>
            </w:pPr>
            <w:r w:rsidRPr="005C06F1">
              <w:rPr>
                <w:rFonts w:ascii="Calibri" w:eastAsia="Times New Roman" w:hAnsi="Calibri" w:cs="Calibri"/>
                <w:bCs/>
                <w:color w:val="000000"/>
                <w:sz w:val="14"/>
                <w:szCs w:val="24"/>
                <w:lang w:eastAsia="en-GB"/>
              </w:rPr>
              <w:t xml:space="preserve">F vs M: </w:t>
            </w:r>
          </w:p>
          <w:p w:rsidR="00111458" w:rsidRPr="005C06F1" w:rsidRDefault="00111458" w:rsidP="007449FF">
            <w:pPr>
              <w:spacing w:after="0" w:line="240" w:lineRule="auto"/>
              <w:contextualSpacing/>
              <w:rPr>
                <w:rFonts w:ascii="Calibri" w:eastAsia="Times New Roman" w:hAnsi="Calibri" w:cs="Calibri"/>
                <w:bCs/>
                <w:color w:val="000000"/>
                <w:sz w:val="12"/>
                <w:szCs w:val="24"/>
                <w:lang w:eastAsia="en-GB"/>
              </w:rPr>
            </w:pPr>
            <w:r w:rsidRPr="005C06F1">
              <w:rPr>
                <w:rFonts w:ascii="Calibri" w:eastAsia="Times New Roman" w:hAnsi="Calibri" w:cs="Calibri"/>
                <w:bCs/>
                <w:color w:val="000000"/>
                <w:sz w:val="14"/>
                <w:szCs w:val="24"/>
                <w:lang w:eastAsia="en-GB"/>
              </w:rPr>
              <w:t>0.8 (0.4-1.5)</w:t>
            </w:r>
          </w:p>
        </w:tc>
        <w:tc>
          <w:tcPr>
            <w:tcW w:w="1418" w:type="dxa"/>
            <w:tcBorders>
              <w:bottom w:val="single" w:sz="4" w:space="0" w:color="auto"/>
            </w:tcBorders>
            <w:shd w:val="clear" w:color="auto" w:fill="FFFFFF" w:themeFill="background1"/>
          </w:tcPr>
          <w:p w:rsidR="00111458" w:rsidRPr="005C06F1" w:rsidRDefault="00111458" w:rsidP="007449FF">
            <w:pPr>
              <w:spacing w:after="0" w:line="240" w:lineRule="auto"/>
              <w:contextualSpacing/>
              <w:rPr>
                <w:rFonts w:ascii="Calibri" w:eastAsia="Times New Roman" w:hAnsi="Calibri" w:cs="Calibri"/>
                <w:bCs/>
                <w:color w:val="000000"/>
                <w:sz w:val="14"/>
                <w:szCs w:val="24"/>
                <w:lang w:eastAsia="en-GB"/>
              </w:rPr>
            </w:pPr>
            <w:r>
              <w:rPr>
                <w:rFonts w:ascii="Calibri" w:eastAsia="Times New Roman" w:hAnsi="Calibri" w:cs="Calibri"/>
                <w:bCs/>
                <w:color w:val="000000"/>
                <w:sz w:val="14"/>
                <w:szCs w:val="24"/>
                <w:lang w:eastAsia="en-GB"/>
              </w:rPr>
              <w:t>-</w:t>
            </w:r>
          </w:p>
        </w:tc>
        <w:tc>
          <w:tcPr>
            <w:tcW w:w="3969" w:type="dxa"/>
            <w:tcBorders>
              <w:bottom w:val="single" w:sz="4" w:space="0" w:color="auto"/>
            </w:tcBorders>
            <w:shd w:val="clear" w:color="auto" w:fill="FFFFFF" w:themeFill="background1"/>
          </w:tcPr>
          <w:p w:rsidR="00111458" w:rsidRPr="005C06F1" w:rsidRDefault="00111458" w:rsidP="007449FF">
            <w:pPr>
              <w:spacing w:after="0" w:line="240" w:lineRule="auto"/>
              <w:contextualSpacing/>
              <w:rPr>
                <w:rFonts w:ascii="Calibri" w:eastAsia="Times New Roman" w:hAnsi="Calibri" w:cs="Calibri"/>
                <w:bCs/>
                <w:color w:val="000000"/>
                <w:sz w:val="14"/>
                <w:szCs w:val="24"/>
                <w:lang w:eastAsia="en-GB"/>
              </w:rPr>
            </w:pPr>
            <w:r w:rsidRPr="005C06F1">
              <w:rPr>
                <w:rFonts w:ascii="Calibri" w:eastAsia="Times New Roman" w:hAnsi="Calibri" w:cs="Calibri"/>
                <w:bCs/>
                <w:color w:val="000000"/>
                <w:sz w:val="14"/>
                <w:szCs w:val="24"/>
                <w:lang w:eastAsia="en-GB"/>
              </w:rPr>
              <w:t>Diabetes:1.4 (0.6-3.8)</w:t>
            </w:r>
          </w:p>
          <w:p w:rsidR="00111458" w:rsidRPr="005C06F1" w:rsidRDefault="00111458" w:rsidP="007449FF">
            <w:pPr>
              <w:spacing w:after="0" w:line="240" w:lineRule="auto"/>
              <w:contextualSpacing/>
              <w:rPr>
                <w:rFonts w:ascii="Calibri" w:eastAsia="Times New Roman" w:hAnsi="Calibri" w:cs="Calibri"/>
                <w:bCs/>
                <w:color w:val="000000"/>
                <w:sz w:val="14"/>
                <w:szCs w:val="24"/>
                <w:lang w:eastAsia="en-GB"/>
              </w:rPr>
            </w:pPr>
            <w:r w:rsidRPr="005C06F1">
              <w:rPr>
                <w:rFonts w:ascii="Calibri" w:eastAsia="Times New Roman" w:hAnsi="Calibri" w:cs="Calibri"/>
                <w:bCs/>
                <w:color w:val="000000"/>
                <w:sz w:val="14"/>
                <w:szCs w:val="24"/>
                <w:lang w:eastAsia="en-GB"/>
              </w:rPr>
              <w:t>Psycho-pharmaceuticals use: 1.4 (0.5-3.9)</w:t>
            </w:r>
          </w:p>
          <w:p w:rsidR="00111458" w:rsidRPr="005C06F1" w:rsidRDefault="00111458" w:rsidP="007449FF">
            <w:pPr>
              <w:spacing w:after="0" w:line="240" w:lineRule="auto"/>
              <w:contextualSpacing/>
              <w:rPr>
                <w:rFonts w:ascii="Calibri" w:eastAsia="Times New Roman" w:hAnsi="Calibri" w:cs="Calibri"/>
                <w:bCs/>
                <w:color w:val="000000"/>
                <w:sz w:val="14"/>
                <w:szCs w:val="24"/>
                <w:lang w:eastAsia="en-GB"/>
              </w:rPr>
            </w:pPr>
            <w:r w:rsidRPr="005C06F1">
              <w:rPr>
                <w:rFonts w:ascii="Calibri" w:eastAsia="Times New Roman" w:hAnsi="Calibri" w:cs="Calibri"/>
                <w:bCs/>
                <w:color w:val="000000"/>
                <w:sz w:val="12"/>
                <w:szCs w:val="24"/>
                <w:lang w:eastAsia="en-GB"/>
              </w:rPr>
              <w:t>Not in final model: no association with chronic obstructive pulmonary disease, rheumatoid arthritis, systemic lupus erythematosis, psychological problem or corticosteroid use at zoster diagnosis in univariate analyses.</w:t>
            </w:r>
          </w:p>
        </w:tc>
        <w:tc>
          <w:tcPr>
            <w:tcW w:w="1843" w:type="dxa"/>
            <w:tcBorders>
              <w:bottom w:val="single" w:sz="4" w:space="0" w:color="auto"/>
            </w:tcBorders>
            <w:shd w:val="clear" w:color="auto" w:fill="FFFFFF" w:themeFill="background1"/>
          </w:tcPr>
          <w:p w:rsidR="00111458" w:rsidRPr="005C06F1" w:rsidRDefault="00111458" w:rsidP="007449FF">
            <w:pPr>
              <w:autoSpaceDE w:val="0"/>
              <w:autoSpaceDN w:val="0"/>
              <w:adjustRightInd w:val="0"/>
              <w:spacing w:after="0" w:line="240" w:lineRule="auto"/>
              <w:contextualSpacing/>
              <w:rPr>
                <w:rFonts w:ascii="Calibri" w:eastAsia="Times New Roman" w:hAnsi="Calibri" w:cs="Calibri"/>
                <w:bCs/>
                <w:color w:val="000000"/>
                <w:sz w:val="14"/>
                <w:szCs w:val="24"/>
                <w:lang w:eastAsia="en-GB"/>
              </w:rPr>
            </w:pPr>
            <w:r>
              <w:rPr>
                <w:rFonts w:ascii="Calibri" w:eastAsia="Times New Roman" w:hAnsi="Calibri" w:cs="Calibri"/>
                <w:bCs/>
                <w:color w:val="000000"/>
                <w:sz w:val="14"/>
                <w:szCs w:val="24"/>
                <w:lang w:eastAsia="en-GB"/>
              </w:rPr>
              <w:t>-</w:t>
            </w:r>
          </w:p>
        </w:tc>
        <w:tc>
          <w:tcPr>
            <w:tcW w:w="4205" w:type="dxa"/>
            <w:tcBorders>
              <w:bottom w:val="single" w:sz="4" w:space="0" w:color="auto"/>
            </w:tcBorders>
          </w:tcPr>
          <w:p w:rsidR="00111458" w:rsidRPr="005C06F1" w:rsidRDefault="00111458" w:rsidP="007449FF">
            <w:pPr>
              <w:spacing w:after="0" w:line="240" w:lineRule="auto"/>
              <w:contextualSpacing/>
              <w:rPr>
                <w:rFonts w:ascii="Calibri" w:eastAsia="Times New Roman" w:hAnsi="Calibri" w:cs="Calibri"/>
                <w:bCs/>
                <w:color w:val="000000"/>
                <w:sz w:val="12"/>
                <w:szCs w:val="12"/>
                <w:lang w:eastAsia="en-GB"/>
              </w:rPr>
            </w:pPr>
            <w:r w:rsidRPr="005C06F1">
              <w:rPr>
                <w:rFonts w:ascii="Calibri" w:eastAsia="Times New Roman" w:hAnsi="Calibri" w:cs="Calibri"/>
                <w:bCs/>
                <w:color w:val="000000"/>
                <w:sz w:val="12"/>
                <w:szCs w:val="12"/>
                <w:lang w:eastAsia="en-GB"/>
              </w:rPr>
              <w:t>Localization, ophthalmic vs not:2.3 (1.1-4.6), Painful prodrome: 2.1 (0.9-5.2)</w:t>
            </w:r>
          </w:p>
        </w:tc>
      </w:tr>
      <w:tr w:rsidR="00EC1502" w:rsidRPr="005C06F1" w:rsidTr="00606C92">
        <w:trPr>
          <w:trHeight w:val="70"/>
        </w:trPr>
        <w:tc>
          <w:tcPr>
            <w:tcW w:w="736" w:type="dxa"/>
            <w:tcBorders>
              <w:top w:val="single" w:sz="4" w:space="0" w:color="auto"/>
            </w:tcBorders>
            <w:shd w:val="clear" w:color="auto" w:fill="95B3D7" w:themeFill="accent1" w:themeFillTint="99"/>
          </w:tcPr>
          <w:p w:rsidR="00111458" w:rsidRPr="00AE2F0B" w:rsidRDefault="00111458" w:rsidP="00EC1502">
            <w:pPr>
              <w:spacing w:after="0" w:line="240" w:lineRule="auto"/>
              <w:contextualSpacing/>
              <w:rPr>
                <w:rFonts w:ascii="Calibri" w:eastAsia="Times New Roman" w:hAnsi="Calibri" w:cs="Calibri"/>
                <w:bCs/>
                <w:color w:val="000000"/>
                <w:sz w:val="12"/>
                <w:szCs w:val="12"/>
                <w:lang w:eastAsia="en-GB"/>
              </w:rPr>
            </w:pPr>
            <w:r w:rsidRPr="00AE2F0B">
              <w:rPr>
                <w:rFonts w:ascii="Calibri" w:eastAsia="Times New Roman" w:hAnsi="Calibri" w:cs="Calibri"/>
                <w:bCs/>
                <w:color w:val="000000"/>
                <w:sz w:val="12"/>
                <w:szCs w:val="12"/>
                <w:lang w:eastAsia="en-GB"/>
              </w:rPr>
              <w:t>Opstelten 2007</w:t>
            </w:r>
          </w:p>
        </w:tc>
        <w:tc>
          <w:tcPr>
            <w:tcW w:w="905" w:type="dxa"/>
            <w:tcBorders>
              <w:top w:val="single" w:sz="4" w:space="0" w:color="auto"/>
            </w:tcBorders>
            <w:shd w:val="clear" w:color="auto" w:fill="95B3D7" w:themeFill="accent1" w:themeFillTint="99"/>
          </w:tcPr>
          <w:p w:rsidR="00111458" w:rsidRPr="005C06F1" w:rsidRDefault="005D3CAE" w:rsidP="007449FF">
            <w:pPr>
              <w:autoSpaceDE w:val="0"/>
              <w:autoSpaceDN w:val="0"/>
              <w:adjustRightInd w:val="0"/>
              <w:spacing w:after="0" w:line="240" w:lineRule="auto"/>
              <w:contextualSpacing/>
              <w:rPr>
                <w:rFonts w:ascii="Calibri" w:eastAsia="Times New Roman" w:hAnsi="Calibri" w:cs="Calibri"/>
                <w:bCs/>
                <w:color w:val="000000"/>
                <w:sz w:val="14"/>
                <w:szCs w:val="24"/>
                <w:lang w:eastAsia="en-GB"/>
              </w:rPr>
            </w:pPr>
            <w:r>
              <w:rPr>
                <w:rFonts w:ascii="Calibri" w:eastAsia="Times New Roman" w:hAnsi="Calibri" w:cs="Calibri"/>
                <w:bCs/>
                <w:color w:val="000000"/>
                <w:sz w:val="14"/>
                <w:szCs w:val="24"/>
                <w:lang w:eastAsia="en-GB"/>
              </w:rPr>
              <w:t>3m</w:t>
            </w:r>
          </w:p>
        </w:tc>
        <w:tc>
          <w:tcPr>
            <w:tcW w:w="1365" w:type="dxa"/>
            <w:tcBorders>
              <w:top w:val="single" w:sz="4" w:space="0" w:color="auto"/>
            </w:tcBorders>
            <w:shd w:val="clear" w:color="auto" w:fill="95B3D7" w:themeFill="accent1" w:themeFillTint="99"/>
          </w:tcPr>
          <w:p w:rsidR="00111458" w:rsidRPr="005C06F1" w:rsidRDefault="00111458" w:rsidP="007449FF">
            <w:pPr>
              <w:autoSpaceDE w:val="0"/>
              <w:autoSpaceDN w:val="0"/>
              <w:adjustRightInd w:val="0"/>
              <w:spacing w:after="0" w:line="240" w:lineRule="auto"/>
              <w:contextualSpacing/>
              <w:rPr>
                <w:rFonts w:ascii="Calibri" w:eastAsia="Times New Roman" w:hAnsi="Calibri" w:cs="Calibri"/>
                <w:bCs/>
                <w:color w:val="000000"/>
                <w:sz w:val="14"/>
                <w:szCs w:val="24"/>
                <w:lang w:eastAsia="en-GB"/>
              </w:rPr>
            </w:pPr>
            <w:r w:rsidRPr="005C06F1">
              <w:rPr>
                <w:rFonts w:ascii="Calibri" w:eastAsia="Times New Roman" w:hAnsi="Calibri" w:cs="Calibri"/>
                <w:bCs/>
                <w:color w:val="000000"/>
                <w:sz w:val="14"/>
                <w:szCs w:val="24"/>
                <w:lang w:eastAsia="en-GB"/>
              </w:rPr>
              <w:t>Per y:</w:t>
            </w:r>
          </w:p>
          <w:p w:rsidR="00111458" w:rsidRPr="005C06F1" w:rsidRDefault="00111458" w:rsidP="007449FF">
            <w:pPr>
              <w:autoSpaceDE w:val="0"/>
              <w:autoSpaceDN w:val="0"/>
              <w:adjustRightInd w:val="0"/>
              <w:spacing w:after="0" w:line="240" w:lineRule="auto"/>
              <w:contextualSpacing/>
              <w:rPr>
                <w:rFonts w:ascii="Calibri" w:eastAsia="Times New Roman" w:hAnsi="Calibri" w:cs="Calibri"/>
                <w:bCs/>
                <w:color w:val="000000"/>
                <w:sz w:val="14"/>
                <w:szCs w:val="24"/>
                <w:lang w:eastAsia="en-GB"/>
              </w:rPr>
            </w:pPr>
            <w:r w:rsidRPr="005C06F1">
              <w:rPr>
                <w:rFonts w:ascii="Calibri" w:eastAsia="Times New Roman" w:hAnsi="Calibri" w:cs="Calibri"/>
                <w:bCs/>
                <w:color w:val="000000"/>
                <w:sz w:val="14"/>
                <w:szCs w:val="24"/>
                <w:lang w:eastAsia="en-GB"/>
              </w:rPr>
              <w:t>1.08 (1.04-1.12)</w:t>
            </w:r>
          </w:p>
        </w:tc>
        <w:tc>
          <w:tcPr>
            <w:tcW w:w="1275" w:type="dxa"/>
            <w:tcBorders>
              <w:top w:val="single" w:sz="4" w:space="0" w:color="auto"/>
            </w:tcBorders>
            <w:shd w:val="clear" w:color="auto" w:fill="95B3D7" w:themeFill="accent1" w:themeFillTint="99"/>
          </w:tcPr>
          <w:p w:rsidR="00111458" w:rsidRPr="005C06F1" w:rsidRDefault="00111458" w:rsidP="007449FF">
            <w:pPr>
              <w:spacing w:after="0" w:line="240" w:lineRule="auto"/>
              <w:contextualSpacing/>
              <w:rPr>
                <w:rFonts w:ascii="Calibri" w:eastAsia="Times New Roman" w:hAnsi="Calibri" w:cs="Calibri"/>
                <w:bCs/>
                <w:color w:val="000000"/>
                <w:sz w:val="14"/>
                <w:szCs w:val="24"/>
                <w:lang w:eastAsia="en-GB"/>
              </w:rPr>
            </w:pPr>
            <w:r w:rsidRPr="005C06F1">
              <w:rPr>
                <w:rFonts w:ascii="Calibri" w:eastAsia="Times New Roman" w:hAnsi="Calibri" w:cs="Calibri"/>
                <w:bCs/>
                <w:color w:val="000000"/>
                <w:sz w:val="12"/>
                <w:szCs w:val="24"/>
                <w:lang w:eastAsia="en-GB"/>
              </w:rPr>
              <w:t>Not in final model: No association in univariate analyses</w:t>
            </w:r>
          </w:p>
        </w:tc>
        <w:tc>
          <w:tcPr>
            <w:tcW w:w="1418" w:type="dxa"/>
            <w:tcBorders>
              <w:top w:val="single" w:sz="4" w:space="0" w:color="auto"/>
            </w:tcBorders>
            <w:shd w:val="clear" w:color="auto" w:fill="95B3D7" w:themeFill="accent1" w:themeFillTint="99"/>
          </w:tcPr>
          <w:p w:rsidR="00111458" w:rsidRPr="005C06F1" w:rsidRDefault="00111458" w:rsidP="007449FF">
            <w:pPr>
              <w:spacing w:after="0" w:line="240" w:lineRule="auto"/>
              <w:contextualSpacing/>
              <w:rPr>
                <w:rFonts w:ascii="Calibri" w:eastAsia="Times New Roman" w:hAnsi="Calibri" w:cs="Calibri"/>
                <w:bCs/>
                <w:color w:val="000000"/>
                <w:sz w:val="14"/>
                <w:szCs w:val="24"/>
                <w:lang w:eastAsia="en-GB"/>
              </w:rPr>
            </w:pPr>
            <w:r w:rsidRPr="005C06F1">
              <w:rPr>
                <w:rFonts w:ascii="Calibri" w:eastAsia="Times New Roman" w:hAnsi="Calibri" w:cs="Calibri"/>
                <w:bCs/>
                <w:color w:val="000000"/>
                <w:sz w:val="14"/>
                <w:szCs w:val="24"/>
                <w:lang w:eastAsia="en-GB"/>
              </w:rPr>
              <w:t>-</w:t>
            </w:r>
          </w:p>
        </w:tc>
        <w:tc>
          <w:tcPr>
            <w:tcW w:w="3969" w:type="dxa"/>
            <w:tcBorders>
              <w:top w:val="single" w:sz="4" w:space="0" w:color="auto"/>
            </w:tcBorders>
            <w:shd w:val="clear" w:color="auto" w:fill="95B3D7" w:themeFill="accent1" w:themeFillTint="99"/>
          </w:tcPr>
          <w:p w:rsidR="00111458" w:rsidRPr="005C06F1" w:rsidRDefault="00111458" w:rsidP="007449FF">
            <w:pPr>
              <w:spacing w:after="0" w:line="240" w:lineRule="auto"/>
              <w:contextualSpacing/>
              <w:rPr>
                <w:rFonts w:ascii="Calibri" w:eastAsia="Times New Roman" w:hAnsi="Calibri" w:cs="Calibri"/>
                <w:bCs/>
                <w:color w:val="000000"/>
                <w:sz w:val="14"/>
                <w:szCs w:val="24"/>
                <w:lang w:eastAsia="en-GB"/>
              </w:rPr>
            </w:pPr>
            <w:r w:rsidRPr="005C06F1">
              <w:rPr>
                <w:rFonts w:ascii="Calibri" w:eastAsia="Times New Roman" w:hAnsi="Calibri" w:cs="Calibri"/>
                <w:bCs/>
                <w:color w:val="000000"/>
                <w:sz w:val="14"/>
                <w:szCs w:val="24"/>
                <w:lang w:eastAsia="en-GB"/>
              </w:rPr>
              <w:t>Trust in healthcare score, 1 unit increase from 0-100: 1.01 (1.00-1.03)</w:t>
            </w:r>
          </w:p>
          <w:p w:rsidR="00111458" w:rsidRPr="005C06F1" w:rsidRDefault="00111458" w:rsidP="007449FF">
            <w:pPr>
              <w:spacing w:after="0" w:line="240" w:lineRule="auto"/>
              <w:contextualSpacing/>
              <w:rPr>
                <w:rFonts w:ascii="Calibri" w:eastAsia="Times New Roman" w:hAnsi="Calibri" w:cs="Calibri"/>
                <w:bCs/>
                <w:color w:val="000000"/>
                <w:sz w:val="14"/>
                <w:szCs w:val="24"/>
                <w:lang w:eastAsia="en-GB"/>
              </w:rPr>
            </w:pPr>
            <w:r w:rsidRPr="005C06F1">
              <w:rPr>
                <w:rFonts w:ascii="Calibri" w:eastAsia="Times New Roman" w:hAnsi="Calibri" w:cs="Calibri"/>
                <w:bCs/>
                <w:color w:val="000000"/>
                <w:sz w:val="12"/>
                <w:szCs w:val="24"/>
                <w:lang w:eastAsia="en-GB"/>
              </w:rPr>
              <w:t xml:space="preserve">Not in final model: psychological predictors not associated in univariate analyses. </w:t>
            </w:r>
          </w:p>
        </w:tc>
        <w:tc>
          <w:tcPr>
            <w:tcW w:w="1843" w:type="dxa"/>
            <w:tcBorders>
              <w:top w:val="single" w:sz="4" w:space="0" w:color="auto"/>
            </w:tcBorders>
            <w:shd w:val="clear" w:color="auto" w:fill="95B3D7" w:themeFill="accent1" w:themeFillTint="99"/>
          </w:tcPr>
          <w:p w:rsidR="00111458" w:rsidRPr="005C06F1" w:rsidRDefault="00111458" w:rsidP="007449FF">
            <w:pPr>
              <w:autoSpaceDE w:val="0"/>
              <w:autoSpaceDN w:val="0"/>
              <w:adjustRightInd w:val="0"/>
              <w:spacing w:after="0" w:line="240" w:lineRule="auto"/>
              <w:contextualSpacing/>
              <w:rPr>
                <w:rFonts w:ascii="Calibri" w:eastAsia="Times New Roman" w:hAnsi="Calibri" w:cs="Calibri"/>
                <w:bCs/>
                <w:color w:val="000000"/>
                <w:sz w:val="14"/>
                <w:szCs w:val="24"/>
                <w:lang w:eastAsia="en-GB"/>
              </w:rPr>
            </w:pPr>
            <w:r w:rsidRPr="005C06F1">
              <w:rPr>
                <w:rFonts w:ascii="Calibri" w:eastAsia="Times New Roman" w:hAnsi="Calibri" w:cs="Calibri"/>
                <w:bCs/>
                <w:color w:val="000000"/>
                <w:sz w:val="14"/>
                <w:szCs w:val="24"/>
                <w:lang w:eastAsia="en-GB"/>
              </w:rPr>
              <w:t xml:space="preserve"> -</w:t>
            </w:r>
          </w:p>
        </w:tc>
        <w:tc>
          <w:tcPr>
            <w:tcW w:w="4205" w:type="dxa"/>
            <w:tcBorders>
              <w:top w:val="single" w:sz="4" w:space="0" w:color="auto"/>
            </w:tcBorders>
            <w:shd w:val="clear" w:color="auto" w:fill="95B3D7" w:themeFill="accent1" w:themeFillTint="99"/>
          </w:tcPr>
          <w:p w:rsidR="00111458" w:rsidRPr="005C06F1" w:rsidRDefault="00111458" w:rsidP="007449FF">
            <w:pPr>
              <w:spacing w:after="0" w:line="240" w:lineRule="auto"/>
              <w:contextualSpacing/>
              <w:rPr>
                <w:rFonts w:ascii="Calibri" w:eastAsia="Times New Roman" w:hAnsi="Calibri" w:cs="Calibri"/>
                <w:bCs/>
                <w:color w:val="000000"/>
                <w:sz w:val="12"/>
                <w:szCs w:val="24"/>
                <w:lang w:eastAsia="en-GB"/>
              </w:rPr>
            </w:pPr>
            <w:r w:rsidRPr="005C06F1">
              <w:rPr>
                <w:rFonts w:ascii="Calibri" w:eastAsia="Times New Roman" w:hAnsi="Calibri" w:cs="Calibri"/>
                <w:bCs/>
                <w:color w:val="000000"/>
                <w:sz w:val="12"/>
                <w:szCs w:val="12"/>
                <w:lang w:eastAsia="en-GB"/>
              </w:rPr>
              <w:t>Duration of rash prior to consultation, in d: 0.78 (0.64-0.97), Severe rash, ≥43 vesicles: 2.31 (1.16-4.58), Severity of acute pain, per vAS unit: 1.02 (1.01-1.03)</w:t>
            </w:r>
          </w:p>
        </w:tc>
      </w:tr>
      <w:tr w:rsidR="007449FF" w:rsidRPr="005C06F1" w:rsidTr="003C0FD2">
        <w:trPr>
          <w:trHeight w:val="170"/>
        </w:trPr>
        <w:tc>
          <w:tcPr>
            <w:tcW w:w="736" w:type="dxa"/>
            <w:tcBorders>
              <w:bottom w:val="single" w:sz="4" w:space="0" w:color="auto"/>
            </w:tcBorders>
            <w:shd w:val="clear" w:color="auto" w:fill="FFFFFF" w:themeFill="background1"/>
          </w:tcPr>
          <w:p w:rsidR="005D3CAE" w:rsidRPr="00AE2F0B" w:rsidRDefault="005D3CAE" w:rsidP="007449FF">
            <w:pPr>
              <w:spacing w:after="0" w:line="240" w:lineRule="auto"/>
              <w:contextualSpacing/>
              <w:rPr>
                <w:rFonts w:ascii="Calibri" w:eastAsia="Times New Roman" w:hAnsi="Calibri" w:cs="Calibri"/>
                <w:bCs/>
                <w:color w:val="000000"/>
                <w:sz w:val="12"/>
                <w:szCs w:val="12"/>
                <w:lang w:eastAsia="en-GB"/>
              </w:rPr>
            </w:pPr>
          </w:p>
        </w:tc>
        <w:tc>
          <w:tcPr>
            <w:tcW w:w="905" w:type="dxa"/>
            <w:tcBorders>
              <w:bottom w:val="single" w:sz="4" w:space="0" w:color="auto"/>
            </w:tcBorders>
            <w:shd w:val="clear" w:color="auto" w:fill="FFFFFF" w:themeFill="background1"/>
          </w:tcPr>
          <w:p w:rsidR="005D3CAE" w:rsidRPr="005C06F1" w:rsidRDefault="005D3CAE" w:rsidP="007449FF">
            <w:pPr>
              <w:autoSpaceDE w:val="0"/>
              <w:autoSpaceDN w:val="0"/>
              <w:adjustRightInd w:val="0"/>
              <w:spacing w:after="0" w:line="240" w:lineRule="auto"/>
              <w:contextualSpacing/>
              <w:rPr>
                <w:rFonts w:ascii="Calibri" w:eastAsia="Times New Roman" w:hAnsi="Calibri" w:cs="Calibri"/>
                <w:bCs/>
                <w:color w:val="000000"/>
                <w:sz w:val="14"/>
                <w:szCs w:val="24"/>
                <w:lang w:eastAsia="en-GB"/>
              </w:rPr>
            </w:pPr>
            <w:r>
              <w:rPr>
                <w:rFonts w:ascii="Calibri" w:eastAsia="Times New Roman" w:hAnsi="Calibri" w:cs="Calibri"/>
                <w:bCs/>
                <w:color w:val="000000"/>
                <w:sz w:val="14"/>
                <w:szCs w:val="24"/>
                <w:lang w:eastAsia="en-GB"/>
              </w:rPr>
              <w:t>1m (ORs not available)</w:t>
            </w:r>
          </w:p>
        </w:tc>
        <w:tc>
          <w:tcPr>
            <w:tcW w:w="14075" w:type="dxa"/>
            <w:gridSpan w:val="6"/>
            <w:tcBorders>
              <w:bottom w:val="single" w:sz="4" w:space="0" w:color="auto"/>
            </w:tcBorders>
            <w:shd w:val="clear" w:color="auto" w:fill="FFFFFF" w:themeFill="background1"/>
          </w:tcPr>
          <w:p w:rsidR="005D3CAE" w:rsidRPr="005C06F1" w:rsidRDefault="005D3CAE" w:rsidP="007449FF">
            <w:pPr>
              <w:spacing w:after="0" w:line="240" w:lineRule="auto"/>
              <w:contextualSpacing/>
              <w:rPr>
                <w:rFonts w:ascii="Calibri" w:eastAsia="Times New Roman" w:hAnsi="Calibri" w:cs="Calibri"/>
                <w:bCs/>
                <w:color w:val="000000"/>
                <w:sz w:val="12"/>
                <w:szCs w:val="12"/>
                <w:lang w:eastAsia="en-GB"/>
              </w:rPr>
            </w:pPr>
            <w:r>
              <w:rPr>
                <w:rFonts w:ascii="Calibri" w:eastAsia="Times New Roman" w:hAnsi="Calibri" w:cs="Calibri"/>
                <w:bCs/>
                <w:color w:val="000000"/>
                <w:sz w:val="14"/>
                <w:szCs w:val="24"/>
                <w:lang w:eastAsia="en-GB"/>
              </w:rPr>
              <w:t>Same as above, except age not associated with PHN and epidural injection was associated with PHN.</w:t>
            </w:r>
          </w:p>
        </w:tc>
      </w:tr>
      <w:tr w:rsidR="00EC1502" w:rsidRPr="005C06F1" w:rsidTr="00606C92">
        <w:trPr>
          <w:trHeight w:val="170"/>
        </w:trPr>
        <w:tc>
          <w:tcPr>
            <w:tcW w:w="736" w:type="dxa"/>
            <w:tcBorders>
              <w:top w:val="single" w:sz="4" w:space="0" w:color="auto"/>
            </w:tcBorders>
            <w:shd w:val="clear" w:color="auto" w:fill="95B3D7" w:themeFill="accent1" w:themeFillTint="99"/>
          </w:tcPr>
          <w:p w:rsidR="00111458" w:rsidRPr="00AE2F0B" w:rsidRDefault="00111458" w:rsidP="007449FF">
            <w:pPr>
              <w:spacing w:after="0" w:line="240" w:lineRule="auto"/>
              <w:contextualSpacing/>
              <w:rPr>
                <w:rFonts w:ascii="Calibri" w:eastAsia="Times New Roman" w:hAnsi="Calibri" w:cs="Calibri"/>
                <w:bCs/>
                <w:color w:val="000000"/>
                <w:sz w:val="12"/>
                <w:szCs w:val="12"/>
                <w:lang w:eastAsia="en-GB"/>
              </w:rPr>
            </w:pPr>
            <w:r w:rsidRPr="00AE2F0B">
              <w:rPr>
                <w:rFonts w:ascii="Calibri" w:eastAsia="Times New Roman" w:hAnsi="Calibri" w:cs="Calibri"/>
                <w:bCs/>
                <w:color w:val="000000"/>
                <w:sz w:val="12"/>
                <w:szCs w:val="12"/>
                <w:lang w:eastAsia="en-GB"/>
              </w:rPr>
              <w:t>Parruti</w:t>
            </w:r>
          </w:p>
          <w:p w:rsidR="00111458" w:rsidRPr="00AE2F0B" w:rsidRDefault="00111458" w:rsidP="00EC1502">
            <w:pPr>
              <w:spacing w:after="0" w:line="240" w:lineRule="auto"/>
              <w:contextualSpacing/>
              <w:rPr>
                <w:rFonts w:ascii="Calibri" w:eastAsia="Times New Roman" w:hAnsi="Calibri" w:cs="Calibri"/>
                <w:bCs/>
                <w:color w:val="000000"/>
                <w:sz w:val="12"/>
                <w:szCs w:val="12"/>
                <w:lang w:eastAsia="en-GB"/>
              </w:rPr>
            </w:pPr>
            <w:r w:rsidRPr="00AE2F0B">
              <w:rPr>
                <w:rFonts w:ascii="Calibri" w:eastAsia="Times New Roman" w:hAnsi="Calibri" w:cs="Calibri"/>
                <w:bCs/>
                <w:color w:val="000000"/>
                <w:sz w:val="12"/>
                <w:szCs w:val="12"/>
                <w:lang w:eastAsia="en-GB"/>
              </w:rPr>
              <w:t>2010</w:t>
            </w:r>
            <w:r>
              <w:rPr>
                <w:rFonts w:ascii="Calibri" w:eastAsia="Times New Roman" w:hAnsi="Calibri" w:cs="Calibri"/>
                <w:bCs/>
                <w:color w:val="000000"/>
                <w:sz w:val="12"/>
                <w:szCs w:val="12"/>
                <w:lang w:eastAsia="en-GB"/>
              </w:rPr>
              <w:t xml:space="preserve"> </w:t>
            </w:r>
          </w:p>
        </w:tc>
        <w:tc>
          <w:tcPr>
            <w:tcW w:w="905" w:type="dxa"/>
            <w:tcBorders>
              <w:top w:val="single" w:sz="4" w:space="0" w:color="auto"/>
            </w:tcBorders>
            <w:shd w:val="clear" w:color="auto" w:fill="95B3D7" w:themeFill="accent1" w:themeFillTint="99"/>
          </w:tcPr>
          <w:p w:rsidR="00111458" w:rsidRPr="005C06F1" w:rsidRDefault="005D3CAE" w:rsidP="007449FF">
            <w:pPr>
              <w:autoSpaceDE w:val="0"/>
              <w:autoSpaceDN w:val="0"/>
              <w:adjustRightInd w:val="0"/>
              <w:spacing w:after="0" w:line="240" w:lineRule="auto"/>
              <w:contextualSpacing/>
              <w:rPr>
                <w:rFonts w:ascii="Calibri" w:eastAsia="Times New Roman" w:hAnsi="Calibri" w:cs="Calibri"/>
                <w:bCs/>
                <w:color w:val="000000"/>
                <w:sz w:val="14"/>
                <w:szCs w:val="24"/>
                <w:lang w:eastAsia="en-GB"/>
              </w:rPr>
            </w:pPr>
            <w:r>
              <w:rPr>
                <w:rFonts w:ascii="Calibri" w:eastAsia="Times New Roman" w:hAnsi="Calibri" w:cs="Calibri"/>
                <w:bCs/>
                <w:color w:val="000000"/>
                <w:sz w:val="14"/>
                <w:szCs w:val="24"/>
                <w:lang w:eastAsia="en-GB"/>
              </w:rPr>
              <w:t>1-3m</w:t>
            </w:r>
          </w:p>
        </w:tc>
        <w:tc>
          <w:tcPr>
            <w:tcW w:w="1365" w:type="dxa"/>
            <w:tcBorders>
              <w:top w:val="single" w:sz="4" w:space="0" w:color="auto"/>
            </w:tcBorders>
            <w:shd w:val="clear" w:color="auto" w:fill="95B3D7" w:themeFill="accent1" w:themeFillTint="99"/>
          </w:tcPr>
          <w:p w:rsidR="00111458" w:rsidRPr="005C06F1" w:rsidRDefault="00111458" w:rsidP="007449FF">
            <w:pPr>
              <w:autoSpaceDE w:val="0"/>
              <w:autoSpaceDN w:val="0"/>
              <w:adjustRightInd w:val="0"/>
              <w:spacing w:after="0" w:line="240" w:lineRule="auto"/>
              <w:contextualSpacing/>
              <w:rPr>
                <w:rFonts w:ascii="Calibri" w:eastAsia="Times New Roman" w:hAnsi="Calibri" w:cs="Calibri"/>
                <w:bCs/>
                <w:color w:val="000000"/>
                <w:sz w:val="14"/>
                <w:szCs w:val="24"/>
                <w:lang w:eastAsia="en-GB"/>
              </w:rPr>
            </w:pPr>
            <w:r w:rsidRPr="005C06F1">
              <w:rPr>
                <w:rFonts w:ascii="Calibri" w:eastAsia="Times New Roman" w:hAnsi="Calibri" w:cs="Calibri"/>
                <w:bCs/>
                <w:color w:val="000000"/>
                <w:sz w:val="14"/>
                <w:szCs w:val="24"/>
                <w:lang w:eastAsia="en-GB"/>
              </w:rPr>
              <w:t>Per 10 y increase:</w:t>
            </w:r>
          </w:p>
          <w:p w:rsidR="00111458" w:rsidRPr="005C06F1" w:rsidRDefault="00111458" w:rsidP="007449FF">
            <w:pPr>
              <w:autoSpaceDE w:val="0"/>
              <w:autoSpaceDN w:val="0"/>
              <w:adjustRightInd w:val="0"/>
              <w:spacing w:after="0" w:line="240" w:lineRule="auto"/>
              <w:contextualSpacing/>
              <w:rPr>
                <w:rFonts w:ascii="Calibri" w:eastAsia="Times New Roman" w:hAnsi="Calibri" w:cs="Calibri"/>
                <w:bCs/>
                <w:color w:val="000000"/>
                <w:sz w:val="14"/>
                <w:szCs w:val="24"/>
                <w:lang w:eastAsia="en-GB"/>
              </w:rPr>
            </w:pPr>
            <w:r w:rsidRPr="005C06F1">
              <w:rPr>
                <w:rFonts w:ascii="Calibri" w:eastAsia="Times New Roman" w:hAnsi="Calibri" w:cs="Calibri"/>
                <w:bCs/>
                <w:color w:val="000000"/>
                <w:sz w:val="14"/>
                <w:szCs w:val="24"/>
                <w:lang w:eastAsia="en-GB"/>
              </w:rPr>
              <w:t>1.01 (0.99-1.02)</w:t>
            </w:r>
          </w:p>
        </w:tc>
        <w:tc>
          <w:tcPr>
            <w:tcW w:w="1275" w:type="dxa"/>
            <w:tcBorders>
              <w:top w:val="single" w:sz="4" w:space="0" w:color="auto"/>
            </w:tcBorders>
            <w:shd w:val="clear" w:color="auto" w:fill="95B3D7" w:themeFill="accent1" w:themeFillTint="99"/>
          </w:tcPr>
          <w:p w:rsidR="00111458" w:rsidRPr="005C06F1" w:rsidRDefault="00111458" w:rsidP="007449FF">
            <w:pPr>
              <w:spacing w:after="0" w:line="240" w:lineRule="auto"/>
              <w:contextualSpacing/>
              <w:rPr>
                <w:rFonts w:ascii="Calibri" w:eastAsia="Times New Roman" w:hAnsi="Calibri" w:cs="Calibri"/>
                <w:bCs/>
                <w:color w:val="000000"/>
                <w:sz w:val="14"/>
                <w:szCs w:val="24"/>
                <w:lang w:eastAsia="en-GB"/>
              </w:rPr>
            </w:pPr>
            <w:r w:rsidRPr="005C06F1">
              <w:rPr>
                <w:rFonts w:ascii="Calibri" w:eastAsia="Times New Roman" w:hAnsi="Calibri" w:cs="Calibri"/>
                <w:bCs/>
                <w:color w:val="000000"/>
                <w:sz w:val="14"/>
                <w:szCs w:val="24"/>
                <w:lang w:eastAsia="en-GB"/>
              </w:rPr>
              <w:t xml:space="preserve">F vs M: </w:t>
            </w:r>
          </w:p>
          <w:p w:rsidR="00111458" w:rsidRPr="005C06F1" w:rsidRDefault="00111458" w:rsidP="007449FF">
            <w:pPr>
              <w:spacing w:after="0" w:line="240" w:lineRule="auto"/>
              <w:contextualSpacing/>
              <w:rPr>
                <w:rFonts w:ascii="Calibri" w:eastAsia="Times New Roman" w:hAnsi="Calibri" w:cs="Calibri"/>
                <w:bCs/>
                <w:color w:val="000000"/>
                <w:sz w:val="14"/>
                <w:szCs w:val="24"/>
                <w:lang w:eastAsia="en-GB"/>
              </w:rPr>
            </w:pPr>
            <w:r w:rsidRPr="005C06F1">
              <w:rPr>
                <w:rFonts w:ascii="Calibri" w:eastAsia="Times New Roman" w:hAnsi="Calibri" w:cs="Calibri"/>
                <w:bCs/>
                <w:color w:val="000000"/>
                <w:sz w:val="14"/>
                <w:szCs w:val="24"/>
                <w:lang w:eastAsia="en-GB"/>
              </w:rPr>
              <w:t>1.39 (0.84-2.30)</w:t>
            </w:r>
          </w:p>
        </w:tc>
        <w:tc>
          <w:tcPr>
            <w:tcW w:w="1418" w:type="dxa"/>
            <w:tcBorders>
              <w:top w:val="single" w:sz="4" w:space="0" w:color="auto"/>
            </w:tcBorders>
            <w:shd w:val="clear" w:color="auto" w:fill="95B3D7" w:themeFill="accent1" w:themeFillTint="99"/>
          </w:tcPr>
          <w:p w:rsidR="00111458" w:rsidRPr="005C06F1" w:rsidRDefault="00111458" w:rsidP="007449FF">
            <w:pPr>
              <w:spacing w:after="0" w:line="240" w:lineRule="auto"/>
              <w:contextualSpacing/>
              <w:rPr>
                <w:rFonts w:ascii="Calibri" w:eastAsia="Times New Roman" w:hAnsi="Calibri" w:cs="Calibri"/>
                <w:bCs/>
                <w:color w:val="000000"/>
                <w:sz w:val="14"/>
                <w:szCs w:val="24"/>
                <w:lang w:eastAsia="en-GB"/>
              </w:rPr>
            </w:pPr>
            <w:r w:rsidRPr="005C06F1">
              <w:rPr>
                <w:rFonts w:ascii="Calibri" w:eastAsia="Times New Roman" w:hAnsi="Calibri" w:cs="Calibri"/>
                <w:bCs/>
                <w:color w:val="000000"/>
                <w:sz w:val="12"/>
                <w:szCs w:val="24"/>
                <w:lang w:eastAsia="en-GB"/>
              </w:rPr>
              <w:t xml:space="preserve">Not in final model: No association with HIV in univariate analyses. </w:t>
            </w:r>
          </w:p>
        </w:tc>
        <w:tc>
          <w:tcPr>
            <w:tcW w:w="3969" w:type="dxa"/>
            <w:tcBorders>
              <w:top w:val="single" w:sz="4" w:space="0" w:color="auto"/>
            </w:tcBorders>
            <w:shd w:val="clear" w:color="auto" w:fill="95B3D7" w:themeFill="accent1" w:themeFillTint="99"/>
          </w:tcPr>
          <w:p w:rsidR="00111458" w:rsidRPr="005C06F1" w:rsidRDefault="00111458" w:rsidP="007449FF">
            <w:pPr>
              <w:spacing w:after="0" w:line="240" w:lineRule="auto"/>
              <w:contextualSpacing/>
              <w:rPr>
                <w:rFonts w:ascii="Calibri" w:eastAsia="Times New Roman" w:hAnsi="Calibri" w:cs="Calibri"/>
                <w:bCs/>
                <w:color w:val="000000"/>
                <w:sz w:val="14"/>
                <w:szCs w:val="24"/>
                <w:lang w:eastAsia="en-GB"/>
              </w:rPr>
            </w:pPr>
            <w:r w:rsidRPr="005C06F1">
              <w:rPr>
                <w:rFonts w:ascii="Calibri" w:eastAsia="Times New Roman" w:hAnsi="Calibri" w:cs="Calibri"/>
                <w:bCs/>
                <w:color w:val="000000"/>
                <w:sz w:val="14"/>
                <w:szCs w:val="24"/>
                <w:lang w:eastAsia="en-GB"/>
              </w:rPr>
              <w:t>Trauma at site of lesion:2.53 (1.37-4.65)</w:t>
            </w:r>
          </w:p>
          <w:p w:rsidR="00111458" w:rsidRPr="005C06F1" w:rsidRDefault="00111458" w:rsidP="007449FF">
            <w:pPr>
              <w:spacing w:after="0" w:line="240" w:lineRule="auto"/>
              <w:contextualSpacing/>
              <w:rPr>
                <w:rFonts w:ascii="Calibri" w:eastAsia="Times New Roman" w:hAnsi="Calibri" w:cs="Calibri"/>
                <w:bCs/>
                <w:color w:val="000000"/>
                <w:sz w:val="14"/>
                <w:szCs w:val="24"/>
                <w:lang w:eastAsia="en-GB"/>
              </w:rPr>
            </w:pPr>
            <w:r w:rsidRPr="005C06F1">
              <w:rPr>
                <w:rFonts w:ascii="Calibri" w:eastAsia="Times New Roman" w:hAnsi="Calibri" w:cs="Calibri"/>
                <w:bCs/>
                <w:color w:val="000000"/>
                <w:sz w:val="14"/>
                <w:szCs w:val="24"/>
                <w:lang w:eastAsia="en-GB"/>
              </w:rPr>
              <w:t>Surgical Intervention at site of lesion: 1.33 (0.79-2.25)</w:t>
            </w:r>
          </w:p>
          <w:p w:rsidR="00111458" w:rsidRPr="005C06F1" w:rsidRDefault="00111458" w:rsidP="007449FF">
            <w:pPr>
              <w:spacing w:after="0" w:line="240" w:lineRule="auto"/>
              <w:contextualSpacing/>
              <w:rPr>
                <w:rFonts w:ascii="Calibri" w:eastAsia="Times New Roman" w:hAnsi="Calibri" w:cs="Calibri"/>
                <w:bCs/>
                <w:color w:val="000000"/>
                <w:sz w:val="14"/>
                <w:szCs w:val="24"/>
                <w:lang w:eastAsia="en-GB"/>
              </w:rPr>
            </w:pPr>
            <w:r w:rsidRPr="005C06F1">
              <w:rPr>
                <w:rFonts w:ascii="Calibri" w:eastAsia="Times New Roman" w:hAnsi="Calibri" w:cs="Calibri"/>
                <w:bCs/>
                <w:color w:val="000000"/>
                <w:sz w:val="12"/>
                <w:szCs w:val="24"/>
                <w:lang w:eastAsia="en-GB"/>
              </w:rPr>
              <w:t>Not in final model: no association with HCV infection, hypertension, diabetes, neoplasm, neurological disorders, psychiatric illness, allergy or family history of major cardiovascular events, malignancies, neurological diseases, major depression, at univariate analysis.</w:t>
            </w:r>
          </w:p>
        </w:tc>
        <w:tc>
          <w:tcPr>
            <w:tcW w:w="1843" w:type="dxa"/>
            <w:tcBorders>
              <w:top w:val="single" w:sz="4" w:space="0" w:color="auto"/>
            </w:tcBorders>
            <w:shd w:val="clear" w:color="auto" w:fill="95B3D7" w:themeFill="accent1" w:themeFillTint="99"/>
          </w:tcPr>
          <w:p w:rsidR="00111458" w:rsidRPr="005C06F1" w:rsidRDefault="00111458" w:rsidP="007449FF">
            <w:pPr>
              <w:autoSpaceDE w:val="0"/>
              <w:autoSpaceDN w:val="0"/>
              <w:adjustRightInd w:val="0"/>
              <w:spacing w:after="0" w:line="240" w:lineRule="auto"/>
              <w:contextualSpacing/>
              <w:rPr>
                <w:rFonts w:ascii="Calibri" w:eastAsia="Times New Roman" w:hAnsi="Calibri" w:cs="Calibri"/>
                <w:bCs/>
                <w:color w:val="000000"/>
                <w:sz w:val="14"/>
                <w:szCs w:val="12"/>
                <w:lang w:eastAsia="en-GB"/>
              </w:rPr>
            </w:pPr>
            <w:r w:rsidRPr="005C06F1">
              <w:rPr>
                <w:rFonts w:ascii="Calibri" w:eastAsia="Times New Roman" w:hAnsi="Calibri" w:cs="Calibri"/>
                <w:bCs/>
                <w:color w:val="000000"/>
                <w:sz w:val="14"/>
                <w:szCs w:val="12"/>
                <w:lang w:eastAsia="en-GB"/>
              </w:rPr>
              <w:t>Current/former smoking: 2.08 (0.22-3.55)</w:t>
            </w:r>
          </w:p>
          <w:p w:rsidR="00111458" w:rsidRPr="005C06F1" w:rsidRDefault="00111458" w:rsidP="007449FF">
            <w:pPr>
              <w:autoSpaceDE w:val="0"/>
              <w:autoSpaceDN w:val="0"/>
              <w:adjustRightInd w:val="0"/>
              <w:spacing w:after="0" w:line="240" w:lineRule="auto"/>
              <w:contextualSpacing/>
              <w:rPr>
                <w:rFonts w:ascii="Calibri" w:eastAsia="Times New Roman" w:hAnsi="Calibri" w:cs="Calibri"/>
                <w:bCs/>
                <w:color w:val="000000"/>
                <w:sz w:val="14"/>
                <w:szCs w:val="24"/>
                <w:lang w:eastAsia="en-GB"/>
              </w:rPr>
            </w:pPr>
            <w:r w:rsidRPr="005C06F1">
              <w:rPr>
                <w:rFonts w:ascii="Calibri" w:eastAsia="Times New Roman" w:hAnsi="Calibri" w:cs="Calibri"/>
                <w:bCs/>
                <w:color w:val="000000"/>
                <w:sz w:val="12"/>
                <w:szCs w:val="24"/>
                <w:lang w:eastAsia="en-GB"/>
              </w:rPr>
              <w:t>Not in final model: no</w:t>
            </w:r>
            <w:r w:rsidRPr="005C06F1">
              <w:rPr>
                <w:rFonts w:ascii="Calibri" w:eastAsia="Times New Roman" w:hAnsi="Calibri" w:cs="Calibri"/>
                <w:bCs/>
                <w:color w:val="000000"/>
                <w:sz w:val="12"/>
                <w:szCs w:val="12"/>
                <w:lang w:eastAsia="en-GB"/>
              </w:rPr>
              <w:t xml:space="preserve"> association with alcohol abuse, fami</w:t>
            </w:r>
            <w:r>
              <w:rPr>
                <w:rFonts w:ascii="Calibri" w:eastAsia="Times New Roman" w:hAnsi="Calibri" w:cs="Calibri"/>
                <w:bCs/>
                <w:color w:val="000000"/>
                <w:sz w:val="12"/>
                <w:szCs w:val="12"/>
                <w:lang w:eastAsia="en-GB"/>
              </w:rPr>
              <w:t xml:space="preserve">lial status, educational level </w:t>
            </w:r>
            <w:r w:rsidRPr="005C06F1">
              <w:rPr>
                <w:rFonts w:ascii="Calibri" w:eastAsia="Times New Roman" w:hAnsi="Calibri" w:cs="Calibri"/>
                <w:bCs/>
                <w:color w:val="000000"/>
                <w:sz w:val="12"/>
                <w:szCs w:val="12"/>
                <w:lang w:eastAsia="en-GB"/>
              </w:rPr>
              <w:t>in univariate analyses.</w:t>
            </w:r>
          </w:p>
        </w:tc>
        <w:tc>
          <w:tcPr>
            <w:tcW w:w="4205" w:type="dxa"/>
            <w:tcBorders>
              <w:top w:val="single" w:sz="4" w:space="0" w:color="auto"/>
            </w:tcBorders>
            <w:shd w:val="clear" w:color="auto" w:fill="95B3D7" w:themeFill="accent1" w:themeFillTint="99"/>
          </w:tcPr>
          <w:p w:rsidR="00111458" w:rsidRPr="005C06F1" w:rsidRDefault="00111458" w:rsidP="007449FF">
            <w:pPr>
              <w:spacing w:after="0" w:line="240" w:lineRule="auto"/>
              <w:contextualSpacing/>
              <w:rPr>
                <w:rFonts w:ascii="Calibri" w:eastAsia="Times New Roman" w:hAnsi="Calibri" w:cs="Calibri"/>
                <w:bCs/>
                <w:color w:val="000000"/>
                <w:sz w:val="12"/>
                <w:szCs w:val="24"/>
                <w:lang w:eastAsia="en-GB"/>
              </w:rPr>
            </w:pPr>
            <w:r w:rsidRPr="005C06F1">
              <w:rPr>
                <w:rFonts w:ascii="Calibri" w:eastAsia="Times New Roman" w:hAnsi="Calibri" w:cs="Calibri"/>
                <w:bCs/>
                <w:color w:val="000000"/>
                <w:sz w:val="12"/>
                <w:szCs w:val="12"/>
                <w:lang w:eastAsia="en-GB"/>
              </w:rPr>
              <w:t>Intense/very intense pain at presentation:2.19 (1.32-3.65), Missed antiviral prescription: 2.28 (1.04-4.98)</w:t>
            </w:r>
          </w:p>
        </w:tc>
      </w:tr>
      <w:tr w:rsidR="00EC1502" w:rsidRPr="005C06F1" w:rsidTr="003C0FD2">
        <w:trPr>
          <w:trHeight w:val="170"/>
        </w:trPr>
        <w:tc>
          <w:tcPr>
            <w:tcW w:w="736" w:type="dxa"/>
            <w:tcBorders>
              <w:bottom w:val="single" w:sz="4" w:space="0" w:color="auto"/>
            </w:tcBorders>
            <w:shd w:val="clear" w:color="auto" w:fill="FFFFFF" w:themeFill="background1"/>
          </w:tcPr>
          <w:p w:rsidR="005D3CAE" w:rsidRPr="00AE2F0B" w:rsidRDefault="005D3CAE" w:rsidP="007449FF">
            <w:pPr>
              <w:spacing w:after="0" w:line="240" w:lineRule="auto"/>
              <w:contextualSpacing/>
              <w:rPr>
                <w:rFonts w:ascii="Calibri" w:eastAsia="Times New Roman" w:hAnsi="Calibri" w:cs="Calibri"/>
                <w:bCs/>
                <w:color w:val="000000"/>
                <w:sz w:val="12"/>
                <w:szCs w:val="12"/>
                <w:lang w:eastAsia="en-GB"/>
              </w:rPr>
            </w:pPr>
          </w:p>
        </w:tc>
        <w:tc>
          <w:tcPr>
            <w:tcW w:w="905" w:type="dxa"/>
            <w:tcBorders>
              <w:bottom w:val="single" w:sz="4" w:space="0" w:color="auto"/>
            </w:tcBorders>
            <w:shd w:val="clear" w:color="auto" w:fill="FFFFFF" w:themeFill="background1"/>
          </w:tcPr>
          <w:p w:rsidR="005D3CAE" w:rsidRPr="005C06F1" w:rsidRDefault="005D3CAE" w:rsidP="007449FF">
            <w:pPr>
              <w:autoSpaceDE w:val="0"/>
              <w:autoSpaceDN w:val="0"/>
              <w:adjustRightInd w:val="0"/>
              <w:spacing w:after="0" w:line="240" w:lineRule="auto"/>
              <w:contextualSpacing/>
              <w:rPr>
                <w:rFonts w:ascii="Calibri" w:eastAsia="Times New Roman" w:hAnsi="Calibri" w:cs="Calibri"/>
                <w:bCs/>
                <w:color w:val="000000"/>
                <w:sz w:val="14"/>
                <w:szCs w:val="24"/>
                <w:lang w:eastAsia="en-GB"/>
              </w:rPr>
            </w:pPr>
            <w:r>
              <w:rPr>
                <w:rFonts w:ascii="Calibri" w:eastAsia="Times New Roman" w:hAnsi="Calibri" w:cs="Calibri"/>
                <w:bCs/>
                <w:color w:val="000000"/>
                <w:sz w:val="14"/>
                <w:szCs w:val="24"/>
                <w:lang w:eastAsia="en-GB"/>
              </w:rPr>
              <w:t>1 month</w:t>
            </w:r>
          </w:p>
        </w:tc>
        <w:tc>
          <w:tcPr>
            <w:tcW w:w="1365" w:type="dxa"/>
            <w:tcBorders>
              <w:bottom w:val="single" w:sz="4" w:space="0" w:color="auto"/>
            </w:tcBorders>
            <w:shd w:val="clear" w:color="auto" w:fill="FFFFFF" w:themeFill="background1"/>
          </w:tcPr>
          <w:p w:rsidR="005D3CAE" w:rsidRPr="005C06F1" w:rsidRDefault="005D3CAE" w:rsidP="007449FF">
            <w:pPr>
              <w:autoSpaceDE w:val="0"/>
              <w:autoSpaceDN w:val="0"/>
              <w:adjustRightInd w:val="0"/>
              <w:spacing w:after="0" w:line="240" w:lineRule="auto"/>
              <w:contextualSpacing/>
              <w:rPr>
                <w:rFonts w:ascii="Calibri" w:eastAsia="Times New Roman" w:hAnsi="Calibri" w:cs="Calibri"/>
                <w:bCs/>
                <w:color w:val="000000"/>
                <w:sz w:val="14"/>
                <w:szCs w:val="24"/>
                <w:lang w:eastAsia="en-GB"/>
              </w:rPr>
            </w:pPr>
            <w:r w:rsidRPr="005C06F1">
              <w:rPr>
                <w:rFonts w:ascii="Calibri" w:eastAsia="Times New Roman" w:hAnsi="Calibri" w:cs="Calibri"/>
                <w:bCs/>
                <w:color w:val="000000"/>
                <w:sz w:val="14"/>
                <w:szCs w:val="24"/>
                <w:lang w:eastAsia="en-GB"/>
              </w:rPr>
              <w:t>Per 10 y increase:</w:t>
            </w:r>
          </w:p>
          <w:p w:rsidR="005D3CAE" w:rsidRPr="005C06F1" w:rsidRDefault="005D3CAE" w:rsidP="007449FF">
            <w:pPr>
              <w:autoSpaceDE w:val="0"/>
              <w:autoSpaceDN w:val="0"/>
              <w:adjustRightInd w:val="0"/>
              <w:spacing w:after="0" w:line="240" w:lineRule="auto"/>
              <w:contextualSpacing/>
              <w:rPr>
                <w:rFonts w:ascii="Calibri" w:eastAsia="Times New Roman" w:hAnsi="Calibri" w:cs="Calibri"/>
                <w:bCs/>
                <w:color w:val="000000"/>
                <w:sz w:val="14"/>
                <w:szCs w:val="24"/>
                <w:lang w:eastAsia="en-GB"/>
              </w:rPr>
            </w:pPr>
            <w:r w:rsidRPr="005C06F1">
              <w:rPr>
                <w:rFonts w:ascii="Calibri" w:eastAsia="Times New Roman" w:hAnsi="Calibri" w:cs="Calibri"/>
                <w:bCs/>
                <w:color w:val="000000"/>
                <w:sz w:val="14"/>
                <w:szCs w:val="24"/>
                <w:lang w:eastAsia="en-GB"/>
              </w:rPr>
              <w:t>1.01 (</w:t>
            </w:r>
            <w:r>
              <w:rPr>
                <w:rFonts w:ascii="Calibri" w:eastAsia="Times New Roman" w:hAnsi="Calibri" w:cs="Calibri"/>
                <w:bCs/>
                <w:color w:val="000000"/>
                <w:sz w:val="14"/>
                <w:szCs w:val="24"/>
                <w:lang w:eastAsia="en-GB"/>
              </w:rPr>
              <w:t>1.00</w:t>
            </w:r>
            <w:r w:rsidRPr="005C06F1">
              <w:rPr>
                <w:rFonts w:ascii="Calibri" w:eastAsia="Times New Roman" w:hAnsi="Calibri" w:cs="Calibri"/>
                <w:bCs/>
                <w:color w:val="000000"/>
                <w:sz w:val="14"/>
                <w:szCs w:val="24"/>
                <w:lang w:eastAsia="en-GB"/>
              </w:rPr>
              <w:t>-1.02)</w:t>
            </w:r>
          </w:p>
        </w:tc>
        <w:tc>
          <w:tcPr>
            <w:tcW w:w="1275" w:type="dxa"/>
            <w:tcBorders>
              <w:bottom w:val="single" w:sz="4" w:space="0" w:color="auto"/>
            </w:tcBorders>
            <w:shd w:val="clear" w:color="auto" w:fill="FFFFFF" w:themeFill="background1"/>
          </w:tcPr>
          <w:p w:rsidR="005D3CAE" w:rsidRPr="005C06F1" w:rsidRDefault="005D3CAE" w:rsidP="007449FF">
            <w:pPr>
              <w:spacing w:after="0" w:line="240" w:lineRule="auto"/>
              <w:contextualSpacing/>
              <w:rPr>
                <w:rFonts w:ascii="Calibri" w:eastAsia="Times New Roman" w:hAnsi="Calibri" w:cs="Calibri"/>
                <w:bCs/>
                <w:color w:val="000000"/>
                <w:sz w:val="14"/>
                <w:szCs w:val="24"/>
                <w:lang w:eastAsia="en-GB"/>
              </w:rPr>
            </w:pPr>
            <w:r w:rsidRPr="005C06F1">
              <w:rPr>
                <w:rFonts w:ascii="Calibri" w:eastAsia="Times New Roman" w:hAnsi="Calibri" w:cs="Calibri"/>
                <w:bCs/>
                <w:color w:val="000000"/>
                <w:sz w:val="14"/>
                <w:szCs w:val="24"/>
                <w:lang w:eastAsia="en-GB"/>
              </w:rPr>
              <w:t xml:space="preserve">F vs M: </w:t>
            </w:r>
          </w:p>
          <w:p w:rsidR="005D3CAE" w:rsidRPr="005C06F1" w:rsidRDefault="005D3CAE" w:rsidP="007449FF">
            <w:pPr>
              <w:spacing w:after="0" w:line="240" w:lineRule="auto"/>
              <w:contextualSpacing/>
              <w:rPr>
                <w:rFonts w:ascii="Calibri" w:eastAsia="Times New Roman" w:hAnsi="Calibri" w:cs="Calibri"/>
                <w:bCs/>
                <w:color w:val="000000"/>
                <w:sz w:val="12"/>
                <w:szCs w:val="24"/>
                <w:lang w:eastAsia="en-GB"/>
              </w:rPr>
            </w:pPr>
            <w:r>
              <w:rPr>
                <w:rFonts w:ascii="Calibri" w:eastAsia="Times New Roman" w:hAnsi="Calibri" w:cs="Calibri"/>
                <w:bCs/>
                <w:color w:val="000000"/>
                <w:sz w:val="14"/>
                <w:szCs w:val="24"/>
                <w:lang w:eastAsia="en-GB"/>
              </w:rPr>
              <w:t>1.05 (0.68-1.63</w:t>
            </w:r>
            <w:r w:rsidRPr="005C06F1">
              <w:rPr>
                <w:rFonts w:ascii="Calibri" w:eastAsia="Times New Roman" w:hAnsi="Calibri" w:cs="Calibri"/>
                <w:bCs/>
                <w:color w:val="000000"/>
                <w:sz w:val="14"/>
                <w:szCs w:val="24"/>
                <w:lang w:eastAsia="en-GB"/>
              </w:rPr>
              <w:t>)</w:t>
            </w:r>
          </w:p>
        </w:tc>
        <w:tc>
          <w:tcPr>
            <w:tcW w:w="1418" w:type="dxa"/>
            <w:tcBorders>
              <w:bottom w:val="single" w:sz="4" w:space="0" w:color="auto"/>
            </w:tcBorders>
            <w:shd w:val="clear" w:color="auto" w:fill="FFFFFF" w:themeFill="background1"/>
          </w:tcPr>
          <w:p w:rsidR="005D3CAE" w:rsidRPr="005C06F1" w:rsidRDefault="005D3CAE" w:rsidP="007449FF">
            <w:pPr>
              <w:spacing w:after="0" w:line="240" w:lineRule="auto"/>
              <w:contextualSpacing/>
              <w:rPr>
                <w:rFonts w:ascii="Calibri" w:eastAsia="Times New Roman" w:hAnsi="Calibri" w:cs="Calibri"/>
                <w:bCs/>
                <w:color w:val="000000"/>
                <w:sz w:val="14"/>
                <w:szCs w:val="24"/>
                <w:lang w:eastAsia="en-GB"/>
              </w:rPr>
            </w:pPr>
            <w:r w:rsidRPr="005C06F1">
              <w:rPr>
                <w:rFonts w:ascii="Calibri" w:eastAsia="Times New Roman" w:hAnsi="Calibri" w:cs="Calibri"/>
                <w:bCs/>
                <w:color w:val="000000"/>
                <w:sz w:val="12"/>
                <w:szCs w:val="24"/>
                <w:lang w:eastAsia="en-GB"/>
              </w:rPr>
              <w:t xml:space="preserve">Not in </w:t>
            </w:r>
            <w:r w:rsidRPr="00606C92">
              <w:rPr>
                <w:rFonts w:ascii="Calibri" w:eastAsia="Times New Roman" w:hAnsi="Calibri" w:cs="Calibri"/>
                <w:bCs/>
                <w:color w:val="000000"/>
                <w:sz w:val="12"/>
                <w:szCs w:val="24"/>
                <w:lang w:eastAsia="en-GB"/>
              </w:rPr>
              <w:t>final model</w:t>
            </w:r>
            <w:r w:rsidRPr="005C06F1">
              <w:rPr>
                <w:rFonts w:ascii="Calibri" w:eastAsia="Times New Roman" w:hAnsi="Calibri" w:cs="Calibri"/>
                <w:bCs/>
                <w:color w:val="000000"/>
                <w:sz w:val="12"/>
                <w:szCs w:val="24"/>
                <w:lang w:eastAsia="en-GB"/>
              </w:rPr>
              <w:t>: No association with HIV in univariate analyses.</w:t>
            </w:r>
          </w:p>
        </w:tc>
        <w:tc>
          <w:tcPr>
            <w:tcW w:w="3969" w:type="dxa"/>
            <w:tcBorders>
              <w:bottom w:val="single" w:sz="4" w:space="0" w:color="auto"/>
            </w:tcBorders>
            <w:shd w:val="clear" w:color="auto" w:fill="FFFFFF" w:themeFill="background1"/>
          </w:tcPr>
          <w:p w:rsidR="005D3CAE" w:rsidRPr="005C06F1" w:rsidRDefault="005D3CAE" w:rsidP="007449FF">
            <w:pPr>
              <w:spacing w:after="0" w:line="240" w:lineRule="auto"/>
              <w:contextualSpacing/>
              <w:rPr>
                <w:rFonts w:ascii="Calibri" w:eastAsia="Times New Roman" w:hAnsi="Calibri" w:cs="Calibri"/>
                <w:bCs/>
                <w:color w:val="000000"/>
                <w:sz w:val="14"/>
                <w:szCs w:val="24"/>
                <w:lang w:eastAsia="en-GB"/>
              </w:rPr>
            </w:pPr>
            <w:r w:rsidRPr="005C06F1">
              <w:rPr>
                <w:rFonts w:ascii="Calibri" w:eastAsia="Times New Roman" w:hAnsi="Calibri" w:cs="Calibri"/>
                <w:bCs/>
                <w:color w:val="000000"/>
                <w:sz w:val="14"/>
                <w:szCs w:val="24"/>
                <w:lang w:eastAsia="en-GB"/>
              </w:rPr>
              <w:t>Trauma at site of lesion:</w:t>
            </w:r>
            <w:r>
              <w:rPr>
                <w:rFonts w:ascii="Calibri" w:eastAsia="Times New Roman" w:hAnsi="Calibri" w:cs="Calibri"/>
                <w:bCs/>
                <w:color w:val="000000"/>
                <w:sz w:val="14"/>
                <w:szCs w:val="24"/>
                <w:lang w:eastAsia="en-GB"/>
              </w:rPr>
              <w:t>2.22 (1.12-4.39</w:t>
            </w:r>
            <w:r w:rsidRPr="005C06F1">
              <w:rPr>
                <w:rFonts w:ascii="Calibri" w:eastAsia="Times New Roman" w:hAnsi="Calibri" w:cs="Calibri"/>
                <w:bCs/>
                <w:color w:val="000000"/>
                <w:sz w:val="14"/>
                <w:szCs w:val="24"/>
                <w:lang w:eastAsia="en-GB"/>
              </w:rPr>
              <w:t>)</w:t>
            </w:r>
          </w:p>
          <w:p w:rsidR="005D3CAE" w:rsidRPr="005C06F1" w:rsidRDefault="005D3CAE" w:rsidP="007449FF">
            <w:pPr>
              <w:spacing w:after="0" w:line="240" w:lineRule="auto"/>
              <w:contextualSpacing/>
              <w:rPr>
                <w:rFonts w:ascii="Calibri" w:eastAsia="Times New Roman" w:hAnsi="Calibri" w:cs="Calibri"/>
                <w:bCs/>
                <w:color w:val="000000"/>
                <w:sz w:val="14"/>
                <w:szCs w:val="24"/>
                <w:lang w:eastAsia="en-GB"/>
              </w:rPr>
            </w:pPr>
            <w:r w:rsidRPr="005C06F1">
              <w:rPr>
                <w:rFonts w:ascii="Calibri" w:eastAsia="Times New Roman" w:hAnsi="Calibri" w:cs="Calibri"/>
                <w:bCs/>
                <w:color w:val="000000"/>
                <w:sz w:val="14"/>
                <w:szCs w:val="24"/>
                <w:lang w:eastAsia="en-GB"/>
              </w:rPr>
              <w:t>Surgical Inte</w:t>
            </w:r>
            <w:r>
              <w:rPr>
                <w:rFonts w:ascii="Calibri" w:eastAsia="Times New Roman" w:hAnsi="Calibri" w:cs="Calibri"/>
                <w:bCs/>
                <w:color w:val="000000"/>
                <w:sz w:val="14"/>
                <w:szCs w:val="24"/>
                <w:lang w:eastAsia="en-GB"/>
              </w:rPr>
              <w:t>rvention at site of lesion: 1.60 (0.98-2.63</w:t>
            </w:r>
            <w:r w:rsidRPr="005C06F1">
              <w:rPr>
                <w:rFonts w:ascii="Calibri" w:eastAsia="Times New Roman" w:hAnsi="Calibri" w:cs="Calibri"/>
                <w:bCs/>
                <w:color w:val="000000"/>
                <w:sz w:val="14"/>
                <w:szCs w:val="24"/>
                <w:lang w:eastAsia="en-GB"/>
              </w:rPr>
              <w:t>)</w:t>
            </w:r>
          </w:p>
          <w:p w:rsidR="005D3CAE" w:rsidRPr="005C06F1" w:rsidRDefault="005D3CAE" w:rsidP="007449FF">
            <w:pPr>
              <w:spacing w:after="0" w:line="240" w:lineRule="auto"/>
              <w:contextualSpacing/>
              <w:rPr>
                <w:rFonts w:ascii="Calibri" w:eastAsia="Times New Roman" w:hAnsi="Calibri" w:cs="Calibri"/>
                <w:bCs/>
                <w:color w:val="000000"/>
                <w:sz w:val="12"/>
                <w:szCs w:val="24"/>
                <w:lang w:eastAsia="en-GB"/>
              </w:rPr>
            </w:pPr>
            <w:r w:rsidRPr="005C06F1">
              <w:rPr>
                <w:rFonts w:ascii="Calibri" w:eastAsia="Times New Roman" w:hAnsi="Calibri" w:cs="Calibri"/>
                <w:bCs/>
                <w:color w:val="000000"/>
                <w:sz w:val="12"/>
                <w:szCs w:val="24"/>
                <w:lang w:eastAsia="en-GB"/>
              </w:rPr>
              <w:t>Not in final model: no association with HCV infection, hypertension, diabetes, neoplasm, neurological disorders, psychiatric illness, allergy or family history of major cardiovascular events, malignancies, neurological diseases, major depression, at univariate analysis.</w:t>
            </w:r>
          </w:p>
        </w:tc>
        <w:tc>
          <w:tcPr>
            <w:tcW w:w="1843" w:type="dxa"/>
            <w:tcBorders>
              <w:bottom w:val="single" w:sz="4" w:space="0" w:color="auto"/>
            </w:tcBorders>
            <w:shd w:val="clear" w:color="auto" w:fill="FFFFFF" w:themeFill="background1"/>
          </w:tcPr>
          <w:p w:rsidR="005D3CAE" w:rsidRPr="005C06F1" w:rsidRDefault="005D3CAE" w:rsidP="007449FF">
            <w:pPr>
              <w:autoSpaceDE w:val="0"/>
              <w:autoSpaceDN w:val="0"/>
              <w:adjustRightInd w:val="0"/>
              <w:spacing w:after="0" w:line="240" w:lineRule="auto"/>
              <w:contextualSpacing/>
              <w:rPr>
                <w:rFonts w:ascii="Calibri" w:eastAsia="Times New Roman" w:hAnsi="Calibri" w:cs="Calibri"/>
                <w:bCs/>
                <w:color w:val="000000"/>
                <w:sz w:val="14"/>
                <w:szCs w:val="12"/>
                <w:lang w:eastAsia="en-GB"/>
              </w:rPr>
            </w:pPr>
            <w:r w:rsidRPr="005C06F1">
              <w:rPr>
                <w:rFonts w:ascii="Calibri" w:eastAsia="Times New Roman" w:hAnsi="Calibri" w:cs="Calibri"/>
                <w:bCs/>
                <w:color w:val="000000"/>
                <w:sz w:val="14"/>
                <w:szCs w:val="12"/>
                <w:lang w:eastAsia="en-GB"/>
              </w:rPr>
              <w:t xml:space="preserve">Current/former smoking: </w:t>
            </w:r>
            <w:r>
              <w:rPr>
                <w:rFonts w:ascii="Calibri" w:eastAsia="Times New Roman" w:hAnsi="Calibri" w:cs="Calibri"/>
                <w:bCs/>
                <w:color w:val="000000"/>
                <w:sz w:val="14"/>
                <w:szCs w:val="12"/>
                <w:lang w:eastAsia="en-GB"/>
              </w:rPr>
              <w:t>1.62 (0.98-2.67</w:t>
            </w:r>
            <w:r w:rsidRPr="005C06F1">
              <w:rPr>
                <w:rFonts w:ascii="Calibri" w:eastAsia="Times New Roman" w:hAnsi="Calibri" w:cs="Calibri"/>
                <w:bCs/>
                <w:color w:val="000000"/>
                <w:sz w:val="14"/>
                <w:szCs w:val="12"/>
                <w:lang w:eastAsia="en-GB"/>
              </w:rPr>
              <w:t>)</w:t>
            </w:r>
          </w:p>
          <w:p w:rsidR="005D3CAE" w:rsidRPr="005C06F1" w:rsidRDefault="005D3CAE" w:rsidP="007449FF">
            <w:pPr>
              <w:autoSpaceDE w:val="0"/>
              <w:autoSpaceDN w:val="0"/>
              <w:adjustRightInd w:val="0"/>
              <w:spacing w:after="0" w:line="240" w:lineRule="auto"/>
              <w:contextualSpacing/>
              <w:rPr>
                <w:rFonts w:ascii="Calibri" w:eastAsia="Times New Roman" w:hAnsi="Calibri" w:cs="Calibri"/>
                <w:bCs/>
                <w:color w:val="000000"/>
                <w:sz w:val="12"/>
                <w:szCs w:val="24"/>
                <w:lang w:eastAsia="en-GB"/>
              </w:rPr>
            </w:pPr>
            <w:r w:rsidRPr="005C06F1">
              <w:rPr>
                <w:rFonts w:ascii="Calibri" w:eastAsia="Times New Roman" w:hAnsi="Calibri" w:cs="Calibri"/>
                <w:bCs/>
                <w:color w:val="000000"/>
                <w:sz w:val="12"/>
                <w:szCs w:val="24"/>
                <w:lang w:eastAsia="en-GB"/>
              </w:rPr>
              <w:t>Not in final model: no</w:t>
            </w:r>
            <w:r w:rsidRPr="005C06F1">
              <w:rPr>
                <w:rFonts w:ascii="Calibri" w:eastAsia="Times New Roman" w:hAnsi="Calibri" w:cs="Calibri"/>
                <w:bCs/>
                <w:color w:val="000000"/>
                <w:sz w:val="12"/>
                <w:szCs w:val="12"/>
                <w:lang w:eastAsia="en-GB"/>
              </w:rPr>
              <w:t xml:space="preserve"> association with alcohol abuse, fami</w:t>
            </w:r>
            <w:r>
              <w:rPr>
                <w:rFonts w:ascii="Calibri" w:eastAsia="Times New Roman" w:hAnsi="Calibri" w:cs="Calibri"/>
                <w:bCs/>
                <w:color w:val="000000"/>
                <w:sz w:val="12"/>
                <w:szCs w:val="12"/>
                <w:lang w:eastAsia="en-GB"/>
              </w:rPr>
              <w:t xml:space="preserve">lial status, educational level </w:t>
            </w:r>
            <w:r w:rsidRPr="005C06F1">
              <w:rPr>
                <w:rFonts w:ascii="Calibri" w:eastAsia="Times New Roman" w:hAnsi="Calibri" w:cs="Calibri"/>
                <w:bCs/>
                <w:color w:val="000000"/>
                <w:sz w:val="12"/>
                <w:szCs w:val="12"/>
                <w:lang w:eastAsia="en-GB"/>
              </w:rPr>
              <w:t>in univariate analyses.</w:t>
            </w:r>
          </w:p>
        </w:tc>
        <w:tc>
          <w:tcPr>
            <w:tcW w:w="4205" w:type="dxa"/>
            <w:tcBorders>
              <w:bottom w:val="single" w:sz="4" w:space="0" w:color="auto"/>
            </w:tcBorders>
          </w:tcPr>
          <w:p w:rsidR="005D3CAE" w:rsidRPr="005C06F1" w:rsidRDefault="005D3CAE" w:rsidP="007449FF">
            <w:pPr>
              <w:spacing w:after="0" w:line="240" w:lineRule="auto"/>
              <w:contextualSpacing/>
              <w:rPr>
                <w:rFonts w:ascii="Calibri" w:eastAsia="Times New Roman" w:hAnsi="Calibri" w:cs="Calibri"/>
                <w:bCs/>
                <w:color w:val="000000"/>
                <w:sz w:val="12"/>
                <w:szCs w:val="12"/>
                <w:lang w:eastAsia="en-GB"/>
              </w:rPr>
            </w:pPr>
            <w:r w:rsidRPr="005C06F1">
              <w:rPr>
                <w:rFonts w:ascii="Calibri" w:eastAsia="Times New Roman" w:hAnsi="Calibri" w:cs="Calibri"/>
                <w:bCs/>
                <w:color w:val="000000"/>
                <w:sz w:val="12"/>
                <w:szCs w:val="12"/>
                <w:lang w:eastAsia="en-GB"/>
              </w:rPr>
              <w:t>Intense/very intense pain at presentation:</w:t>
            </w:r>
            <w:r>
              <w:rPr>
                <w:rFonts w:ascii="Calibri" w:eastAsia="Times New Roman" w:hAnsi="Calibri" w:cs="Calibri"/>
                <w:bCs/>
                <w:color w:val="000000"/>
                <w:sz w:val="12"/>
                <w:szCs w:val="12"/>
                <w:lang w:eastAsia="en-GB"/>
              </w:rPr>
              <w:t>2.41 (1.43-4.04</w:t>
            </w:r>
            <w:r w:rsidRPr="005C06F1">
              <w:rPr>
                <w:rFonts w:ascii="Calibri" w:eastAsia="Times New Roman" w:hAnsi="Calibri" w:cs="Calibri"/>
                <w:bCs/>
                <w:color w:val="000000"/>
                <w:sz w:val="12"/>
                <w:szCs w:val="12"/>
                <w:lang w:eastAsia="en-GB"/>
              </w:rPr>
              <w:t>), Missed antiviral prescription: 2.</w:t>
            </w:r>
            <w:r>
              <w:rPr>
                <w:rFonts w:ascii="Calibri" w:eastAsia="Times New Roman" w:hAnsi="Calibri" w:cs="Calibri"/>
                <w:bCs/>
                <w:color w:val="000000"/>
                <w:sz w:val="12"/>
                <w:szCs w:val="12"/>
                <w:lang w:eastAsia="en-GB"/>
              </w:rPr>
              <w:t>01 (1.01-4.96</w:t>
            </w:r>
            <w:r w:rsidRPr="005C06F1">
              <w:rPr>
                <w:rFonts w:ascii="Calibri" w:eastAsia="Times New Roman" w:hAnsi="Calibri" w:cs="Calibri"/>
                <w:bCs/>
                <w:color w:val="000000"/>
                <w:sz w:val="12"/>
                <w:szCs w:val="12"/>
                <w:lang w:eastAsia="en-GB"/>
              </w:rPr>
              <w:t>)</w:t>
            </w:r>
          </w:p>
        </w:tc>
      </w:tr>
      <w:tr w:rsidR="007449FF" w:rsidRPr="005C06F1" w:rsidTr="003C0FD2">
        <w:trPr>
          <w:trHeight w:val="170"/>
        </w:trPr>
        <w:tc>
          <w:tcPr>
            <w:tcW w:w="15716" w:type="dxa"/>
            <w:gridSpan w:val="8"/>
            <w:tcBorders>
              <w:top w:val="single" w:sz="4" w:space="0" w:color="auto"/>
              <w:bottom w:val="single" w:sz="4" w:space="0" w:color="auto"/>
            </w:tcBorders>
            <w:shd w:val="clear" w:color="auto" w:fill="F2F2F2" w:themeFill="background1" w:themeFillShade="F2"/>
          </w:tcPr>
          <w:p w:rsidR="007449FF" w:rsidRPr="00AE2F0B" w:rsidRDefault="007449FF" w:rsidP="007449FF">
            <w:pPr>
              <w:spacing w:after="0" w:line="240" w:lineRule="auto"/>
              <w:contextualSpacing/>
              <w:rPr>
                <w:rFonts w:ascii="Calibri" w:eastAsia="Times New Roman" w:hAnsi="Calibri" w:cs="Calibri"/>
                <w:b/>
                <w:bCs/>
                <w:color w:val="000000"/>
                <w:sz w:val="12"/>
                <w:szCs w:val="12"/>
                <w:lang w:eastAsia="en-GB"/>
              </w:rPr>
            </w:pPr>
            <w:r w:rsidRPr="00AE2F0B">
              <w:rPr>
                <w:rFonts w:ascii="Calibri" w:eastAsia="Times New Roman" w:hAnsi="Calibri" w:cs="Calibri"/>
                <w:b/>
                <w:bCs/>
                <w:color w:val="000000"/>
                <w:sz w:val="12"/>
                <w:szCs w:val="12"/>
                <w:lang w:eastAsia="en-GB"/>
              </w:rPr>
              <w:t>Case base studies - risk factor: prevalence ratio (95% confidence interval)</w:t>
            </w:r>
          </w:p>
        </w:tc>
      </w:tr>
      <w:tr w:rsidR="00EC1502" w:rsidRPr="005C06F1" w:rsidTr="00606C92">
        <w:trPr>
          <w:trHeight w:val="170"/>
        </w:trPr>
        <w:tc>
          <w:tcPr>
            <w:tcW w:w="736" w:type="dxa"/>
            <w:tcBorders>
              <w:top w:val="single" w:sz="4" w:space="0" w:color="auto"/>
            </w:tcBorders>
            <w:shd w:val="clear" w:color="auto" w:fill="95B3D7" w:themeFill="accent1" w:themeFillTint="99"/>
          </w:tcPr>
          <w:p w:rsidR="00DA23DA" w:rsidRPr="00AE2F0B" w:rsidRDefault="00DA23DA" w:rsidP="007449FF">
            <w:pPr>
              <w:spacing w:after="0" w:line="240" w:lineRule="auto"/>
              <w:contextualSpacing/>
              <w:rPr>
                <w:rFonts w:ascii="Calibri" w:eastAsia="Times New Roman" w:hAnsi="Calibri" w:cs="Calibri"/>
                <w:bCs/>
                <w:color w:val="000000"/>
                <w:sz w:val="12"/>
                <w:szCs w:val="12"/>
                <w:lang w:eastAsia="en-GB"/>
              </w:rPr>
            </w:pPr>
            <w:r w:rsidRPr="00AE2F0B">
              <w:rPr>
                <w:rFonts w:ascii="Calibri" w:eastAsia="Times New Roman" w:hAnsi="Calibri" w:cs="Calibri"/>
                <w:bCs/>
                <w:color w:val="000000"/>
                <w:sz w:val="12"/>
                <w:szCs w:val="12"/>
                <w:lang w:eastAsia="en-GB"/>
              </w:rPr>
              <w:t>Choo</w:t>
            </w:r>
          </w:p>
          <w:p w:rsidR="00DA23DA" w:rsidRPr="00AE2F0B" w:rsidRDefault="00DA23DA" w:rsidP="00EC1502">
            <w:pPr>
              <w:spacing w:after="0" w:line="240" w:lineRule="auto"/>
              <w:contextualSpacing/>
              <w:rPr>
                <w:rFonts w:ascii="Calibri" w:eastAsia="Times New Roman" w:hAnsi="Calibri" w:cs="Calibri"/>
                <w:bCs/>
                <w:color w:val="000000"/>
                <w:sz w:val="12"/>
                <w:szCs w:val="12"/>
                <w:lang w:eastAsia="en-GB"/>
              </w:rPr>
            </w:pPr>
            <w:r w:rsidRPr="00AE2F0B">
              <w:rPr>
                <w:rFonts w:ascii="Calibri" w:eastAsia="Times New Roman" w:hAnsi="Calibri" w:cs="Calibri"/>
                <w:bCs/>
                <w:color w:val="000000"/>
                <w:sz w:val="12"/>
                <w:szCs w:val="12"/>
                <w:lang w:eastAsia="en-GB"/>
              </w:rPr>
              <w:t>1997††</w:t>
            </w:r>
            <w:r>
              <w:rPr>
                <w:rFonts w:ascii="Calibri" w:eastAsia="Times New Roman" w:hAnsi="Calibri" w:cs="Calibri"/>
                <w:bCs/>
                <w:color w:val="000000"/>
                <w:sz w:val="12"/>
                <w:szCs w:val="12"/>
                <w:lang w:eastAsia="en-GB"/>
              </w:rPr>
              <w:t xml:space="preserve"> </w:t>
            </w:r>
          </w:p>
        </w:tc>
        <w:tc>
          <w:tcPr>
            <w:tcW w:w="905" w:type="dxa"/>
            <w:tcBorders>
              <w:top w:val="single" w:sz="4" w:space="0" w:color="auto"/>
            </w:tcBorders>
            <w:shd w:val="clear" w:color="auto" w:fill="95B3D7" w:themeFill="accent1" w:themeFillTint="99"/>
          </w:tcPr>
          <w:p w:rsidR="00DA23DA" w:rsidRPr="00AE2F0B" w:rsidRDefault="00DA23DA" w:rsidP="007449FF">
            <w:pPr>
              <w:spacing w:after="0" w:line="240" w:lineRule="auto"/>
              <w:contextualSpacing/>
              <w:rPr>
                <w:rFonts w:ascii="Calibri" w:eastAsia="Times New Roman" w:hAnsi="Calibri" w:cs="Calibri"/>
                <w:bCs/>
                <w:color w:val="000000"/>
                <w:sz w:val="12"/>
                <w:szCs w:val="12"/>
                <w:lang w:eastAsia="en-GB"/>
              </w:rPr>
            </w:pPr>
            <w:r>
              <w:rPr>
                <w:rFonts w:ascii="Calibri" w:eastAsia="Times New Roman" w:hAnsi="Calibri" w:cs="Calibri"/>
                <w:bCs/>
                <w:color w:val="000000"/>
                <w:sz w:val="12"/>
                <w:szCs w:val="12"/>
                <w:lang w:eastAsia="en-GB"/>
              </w:rPr>
              <w:t>60 days</w:t>
            </w:r>
          </w:p>
        </w:tc>
        <w:tc>
          <w:tcPr>
            <w:tcW w:w="1365" w:type="dxa"/>
            <w:tcBorders>
              <w:top w:val="single" w:sz="4" w:space="0" w:color="auto"/>
            </w:tcBorders>
            <w:shd w:val="clear" w:color="auto" w:fill="95B3D7" w:themeFill="accent1" w:themeFillTint="99"/>
          </w:tcPr>
          <w:p w:rsidR="00DA23DA" w:rsidRPr="005C06F1" w:rsidRDefault="00DA23DA" w:rsidP="007449FF">
            <w:pPr>
              <w:autoSpaceDE w:val="0"/>
              <w:autoSpaceDN w:val="0"/>
              <w:adjustRightInd w:val="0"/>
              <w:spacing w:after="0" w:line="240" w:lineRule="auto"/>
              <w:contextualSpacing/>
              <w:rPr>
                <w:rFonts w:ascii="Calibri" w:eastAsia="Times New Roman" w:hAnsi="Calibri" w:cs="Calibri"/>
                <w:bCs/>
                <w:color w:val="000000"/>
                <w:sz w:val="14"/>
                <w:szCs w:val="24"/>
                <w:lang w:eastAsia="en-GB"/>
              </w:rPr>
            </w:pPr>
            <w:r w:rsidRPr="005C06F1">
              <w:rPr>
                <w:rFonts w:ascii="Calibri" w:eastAsia="Times New Roman" w:hAnsi="Calibri" w:cs="Calibri"/>
                <w:bCs/>
                <w:color w:val="000000"/>
                <w:sz w:val="14"/>
                <w:szCs w:val="24"/>
                <w:lang w:eastAsia="en-GB"/>
              </w:rPr>
              <w:t>Per y:</w:t>
            </w:r>
          </w:p>
          <w:p w:rsidR="00DA23DA" w:rsidRPr="005C06F1" w:rsidRDefault="00DA23DA" w:rsidP="007449FF">
            <w:pPr>
              <w:autoSpaceDE w:val="0"/>
              <w:autoSpaceDN w:val="0"/>
              <w:adjustRightInd w:val="0"/>
              <w:spacing w:after="0" w:line="240" w:lineRule="auto"/>
              <w:contextualSpacing/>
              <w:rPr>
                <w:rFonts w:ascii="Calibri" w:eastAsia="Times New Roman" w:hAnsi="Calibri" w:cs="Calibri"/>
                <w:bCs/>
                <w:color w:val="000000"/>
                <w:sz w:val="14"/>
                <w:szCs w:val="24"/>
                <w:lang w:eastAsia="en-GB"/>
              </w:rPr>
            </w:pPr>
            <w:r w:rsidRPr="005C06F1">
              <w:rPr>
                <w:rFonts w:ascii="Calibri" w:eastAsia="Times New Roman" w:hAnsi="Calibri" w:cs="Calibri"/>
                <w:bCs/>
                <w:color w:val="000000"/>
                <w:sz w:val="14"/>
                <w:szCs w:val="24"/>
                <w:lang w:eastAsia="en-GB"/>
              </w:rPr>
              <w:t>1.12 (1.06-1.18)</w:t>
            </w:r>
          </w:p>
        </w:tc>
        <w:tc>
          <w:tcPr>
            <w:tcW w:w="1275" w:type="dxa"/>
            <w:tcBorders>
              <w:top w:val="single" w:sz="4" w:space="0" w:color="auto"/>
            </w:tcBorders>
            <w:shd w:val="clear" w:color="auto" w:fill="95B3D7" w:themeFill="accent1" w:themeFillTint="99"/>
          </w:tcPr>
          <w:p w:rsidR="00DA23DA" w:rsidRPr="005C06F1" w:rsidRDefault="00DA23DA" w:rsidP="007449FF">
            <w:pPr>
              <w:spacing w:after="0" w:line="240" w:lineRule="auto"/>
              <w:contextualSpacing/>
              <w:rPr>
                <w:rFonts w:ascii="Calibri" w:eastAsia="Times New Roman" w:hAnsi="Calibri" w:cs="Calibri"/>
                <w:bCs/>
                <w:color w:val="000000"/>
                <w:sz w:val="14"/>
                <w:szCs w:val="24"/>
                <w:lang w:eastAsia="en-GB"/>
              </w:rPr>
            </w:pPr>
            <w:r w:rsidRPr="005C06F1">
              <w:rPr>
                <w:rFonts w:ascii="Calibri" w:eastAsia="Times New Roman" w:hAnsi="Calibri" w:cs="Calibri"/>
                <w:bCs/>
                <w:color w:val="000000"/>
                <w:sz w:val="14"/>
                <w:szCs w:val="24"/>
                <w:lang w:eastAsia="en-GB"/>
              </w:rPr>
              <w:t>F vs M:</w:t>
            </w:r>
          </w:p>
          <w:p w:rsidR="00DA23DA" w:rsidRPr="005C06F1" w:rsidRDefault="00DA23DA" w:rsidP="007449FF">
            <w:pPr>
              <w:spacing w:after="0" w:line="240" w:lineRule="auto"/>
              <w:contextualSpacing/>
              <w:rPr>
                <w:rFonts w:ascii="Calibri" w:eastAsia="Times New Roman" w:hAnsi="Calibri" w:cs="Calibri"/>
                <w:bCs/>
                <w:color w:val="000000"/>
                <w:sz w:val="14"/>
                <w:szCs w:val="24"/>
                <w:lang w:eastAsia="en-GB"/>
              </w:rPr>
            </w:pPr>
            <w:r w:rsidRPr="005C06F1">
              <w:rPr>
                <w:rFonts w:ascii="Calibri" w:eastAsia="Times New Roman" w:hAnsi="Calibri" w:cs="Calibri"/>
                <w:bCs/>
                <w:color w:val="000000"/>
                <w:sz w:val="14"/>
                <w:szCs w:val="24"/>
                <w:lang w:eastAsia="en-GB"/>
              </w:rPr>
              <w:t>0.9 (0.4-2.3)</w:t>
            </w:r>
          </w:p>
        </w:tc>
        <w:tc>
          <w:tcPr>
            <w:tcW w:w="1418" w:type="dxa"/>
            <w:tcBorders>
              <w:top w:val="single" w:sz="4" w:space="0" w:color="auto"/>
            </w:tcBorders>
            <w:shd w:val="clear" w:color="auto" w:fill="95B3D7" w:themeFill="accent1" w:themeFillTint="99"/>
          </w:tcPr>
          <w:p w:rsidR="00DA23DA" w:rsidRPr="005C06F1" w:rsidRDefault="00DA23DA" w:rsidP="007449FF">
            <w:pPr>
              <w:spacing w:after="0" w:line="240" w:lineRule="auto"/>
              <w:contextualSpacing/>
              <w:rPr>
                <w:rFonts w:ascii="Calibri" w:eastAsia="Times New Roman" w:hAnsi="Calibri" w:cs="Calibri"/>
                <w:bCs/>
                <w:color w:val="000000"/>
                <w:sz w:val="14"/>
                <w:szCs w:val="24"/>
                <w:lang w:eastAsia="en-GB"/>
              </w:rPr>
            </w:pPr>
            <w:r w:rsidRPr="005C06F1">
              <w:rPr>
                <w:rFonts w:ascii="Calibri" w:eastAsia="Times New Roman" w:hAnsi="Calibri" w:cs="Calibri"/>
                <w:bCs/>
                <w:color w:val="000000"/>
                <w:sz w:val="14"/>
                <w:szCs w:val="24"/>
                <w:lang w:eastAsia="en-GB"/>
              </w:rPr>
              <w:t>Connective tissue disease, HIV infection or organ allograft: 9.5 (2.0-45.9)</w:t>
            </w:r>
          </w:p>
        </w:tc>
        <w:tc>
          <w:tcPr>
            <w:tcW w:w="3969" w:type="dxa"/>
            <w:tcBorders>
              <w:top w:val="single" w:sz="4" w:space="0" w:color="auto"/>
            </w:tcBorders>
            <w:shd w:val="clear" w:color="auto" w:fill="95B3D7" w:themeFill="accent1" w:themeFillTint="99"/>
          </w:tcPr>
          <w:p w:rsidR="00DA23DA" w:rsidRPr="005C06F1" w:rsidRDefault="00DA23DA" w:rsidP="007449FF">
            <w:pPr>
              <w:spacing w:after="0" w:line="240" w:lineRule="auto"/>
              <w:contextualSpacing/>
              <w:rPr>
                <w:rFonts w:ascii="Calibri" w:eastAsia="Times New Roman" w:hAnsi="Calibri" w:cs="Calibri"/>
                <w:bCs/>
                <w:color w:val="000000"/>
                <w:sz w:val="14"/>
                <w:szCs w:val="24"/>
                <w:lang w:eastAsia="en-GB"/>
              </w:rPr>
            </w:pPr>
            <w:r w:rsidRPr="005C06F1">
              <w:rPr>
                <w:rFonts w:ascii="Calibri" w:eastAsia="Times New Roman" w:hAnsi="Calibri" w:cs="Calibri"/>
                <w:bCs/>
                <w:color w:val="000000"/>
                <w:sz w:val="14"/>
                <w:szCs w:val="24"/>
                <w:lang w:eastAsia="en-GB"/>
              </w:rPr>
              <w:t>Diabetes: 2.7 (0.4-17.9)</w:t>
            </w:r>
          </w:p>
          <w:p w:rsidR="00DA23DA" w:rsidRPr="005C06F1" w:rsidRDefault="00DA23DA" w:rsidP="007449FF">
            <w:pPr>
              <w:spacing w:after="0" w:line="240" w:lineRule="auto"/>
              <w:contextualSpacing/>
              <w:rPr>
                <w:rFonts w:ascii="Calibri" w:eastAsia="Times New Roman" w:hAnsi="Calibri" w:cs="Calibri"/>
                <w:bCs/>
                <w:color w:val="000000"/>
                <w:sz w:val="14"/>
                <w:szCs w:val="24"/>
                <w:lang w:eastAsia="en-GB"/>
              </w:rPr>
            </w:pPr>
            <w:r w:rsidRPr="005C06F1">
              <w:rPr>
                <w:rFonts w:ascii="Calibri" w:eastAsia="Times New Roman" w:hAnsi="Calibri" w:cs="Calibri"/>
                <w:bCs/>
                <w:color w:val="000000"/>
                <w:sz w:val="14"/>
                <w:szCs w:val="24"/>
                <w:lang w:eastAsia="en-GB"/>
              </w:rPr>
              <w:t>Cancer: 0.1 (0.02-0.9)</w:t>
            </w:r>
          </w:p>
          <w:p w:rsidR="00DA23DA" w:rsidRPr="005C06F1" w:rsidRDefault="00DA23DA" w:rsidP="007449FF">
            <w:pPr>
              <w:spacing w:after="0" w:line="240" w:lineRule="auto"/>
              <w:contextualSpacing/>
              <w:rPr>
                <w:rFonts w:ascii="Calibri" w:eastAsia="Times New Roman" w:hAnsi="Calibri" w:cs="Calibri"/>
                <w:bCs/>
                <w:color w:val="000000"/>
                <w:sz w:val="14"/>
                <w:szCs w:val="24"/>
                <w:lang w:eastAsia="en-GB"/>
              </w:rPr>
            </w:pPr>
            <w:r w:rsidRPr="005C06F1">
              <w:rPr>
                <w:rFonts w:ascii="Calibri" w:eastAsia="Times New Roman" w:hAnsi="Calibri" w:cs="Calibri"/>
                <w:bCs/>
                <w:color w:val="000000"/>
                <w:sz w:val="14"/>
                <w:szCs w:val="24"/>
                <w:lang w:eastAsia="en-GB"/>
              </w:rPr>
              <w:t>Corticosteroid exposure prior to zoster: 1.4 (0.3-6.0)</w:t>
            </w:r>
          </w:p>
        </w:tc>
        <w:tc>
          <w:tcPr>
            <w:tcW w:w="1843" w:type="dxa"/>
            <w:tcBorders>
              <w:top w:val="single" w:sz="4" w:space="0" w:color="auto"/>
            </w:tcBorders>
            <w:shd w:val="clear" w:color="auto" w:fill="95B3D7" w:themeFill="accent1" w:themeFillTint="99"/>
          </w:tcPr>
          <w:p w:rsidR="00DA23DA" w:rsidRPr="005C06F1" w:rsidRDefault="007449FF" w:rsidP="007449FF">
            <w:pPr>
              <w:autoSpaceDE w:val="0"/>
              <w:autoSpaceDN w:val="0"/>
              <w:adjustRightInd w:val="0"/>
              <w:spacing w:after="0" w:line="240" w:lineRule="auto"/>
              <w:contextualSpacing/>
              <w:rPr>
                <w:rFonts w:ascii="Calibri" w:eastAsia="Times New Roman" w:hAnsi="Calibri" w:cs="Calibri"/>
                <w:bCs/>
                <w:color w:val="000000"/>
                <w:sz w:val="14"/>
                <w:szCs w:val="24"/>
                <w:lang w:eastAsia="en-GB"/>
              </w:rPr>
            </w:pPr>
            <w:r>
              <w:rPr>
                <w:rFonts w:ascii="Calibri" w:eastAsia="Times New Roman" w:hAnsi="Calibri" w:cs="Calibri"/>
                <w:bCs/>
                <w:color w:val="000000"/>
                <w:sz w:val="14"/>
                <w:szCs w:val="24"/>
                <w:lang w:eastAsia="en-GB"/>
              </w:rPr>
              <w:t>-</w:t>
            </w:r>
          </w:p>
        </w:tc>
        <w:tc>
          <w:tcPr>
            <w:tcW w:w="4205" w:type="dxa"/>
            <w:tcBorders>
              <w:top w:val="single" w:sz="4" w:space="0" w:color="auto"/>
            </w:tcBorders>
            <w:shd w:val="clear" w:color="auto" w:fill="95B3D7" w:themeFill="accent1" w:themeFillTint="99"/>
          </w:tcPr>
          <w:p w:rsidR="00DA23DA" w:rsidRPr="008D312A" w:rsidRDefault="00DA23DA" w:rsidP="007449FF">
            <w:pPr>
              <w:autoSpaceDE w:val="0"/>
              <w:autoSpaceDN w:val="0"/>
              <w:adjustRightInd w:val="0"/>
              <w:spacing w:after="0" w:line="240" w:lineRule="auto"/>
              <w:contextualSpacing/>
              <w:rPr>
                <w:rFonts w:ascii="Calibri" w:eastAsia="Times New Roman" w:hAnsi="Calibri" w:cs="Calibri"/>
                <w:bCs/>
                <w:color w:val="000000"/>
                <w:sz w:val="12"/>
                <w:szCs w:val="12"/>
                <w:lang w:eastAsia="en-GB"/>
              </w:rPr>
            </w:pPr>
            <w:r w:rsidRPr="008D312A">
              <w:rPr>
                <w:rFonts w:ascii="Calibri" w:eastAsia="Times New Roman" w:hAnsi="Calibri" w:cs="Calibri"/>
                <w:bCs/>
                <w:color w:val="000000"/>
                <w:sz w:val="12"/>
                <w:szCs w:val="12"/>
                <w:lang w:eastAsia="en-GB"/>
              </w:rPr>
              <w:t>Prodromal symptoms: 3.4 (1.3-9.1).</w:t>
            </w:r>
          </w:p>
          <w:p w:rsidR="00DA23DA" w:rsidRPr="008D312A" w:rsidRDefault="00A303A4" w:rsidP="007449FF">
            <w:pPr>
              <w:autoSpaceDE w:val="0"/>
              <w:autoSpaceDN w:val="0"/>
              <w:adjustRightInd w:val="0"/>
              <w:spacing w:after="0" w:line="240" w:lineRule="auto"/>
              <w:contextualSpacing/>
              <w:rPr>
                <w:rFonts w:ascii="Calibri" w:eastAsia="Times New Roman" w:hAnsi="Calibri" w:cs="Calibri"/>
                <w:bCs/>
                <w:color w:val="000000"/>
                <w:sz w:val="12"/>
                <w:szCs w:val="12"/>
                <w:lang w:eastAsia="en-GB"/>
              </w:rPr>
            </w:pPr>
            <w:r w:rsidRPr="008D312A">
              <w:rPr>
                <w:rFonts w:ascii="Calibri" w:eastAsia="Times New Roman" w:hAnsi="Calibri" w:cs="Calibri"/>
                <w:bCs/>
                <w:color w:val="000000"/>
                <w:sz w:val="12"/>
                <w:szCs w:val="12"/>
                <w:lang w:eastAsia="en-GB"/>
              </w:rPr>
              <w:t>[In final model, but no evidence of association with PHN in multivariate analysis (confidence intervals overlapped the null): number of encounters previous 180d, dermatome affected, interference with activities on daily living, complications including superinfection and ocular complications and other, acyclovir exposure, corticosteroid exposure after zoster]</w:t>
            </w:r>
          </w:p>
        </w:tc>
      </w:tr>
      <w:tr w:rsidR="00EC1502" w:rsidRPr="005C06F1" w:rsidTr="003C0FD2">
        <w:trPr>
          <w:trHeight w:val="170"/>
        </w:trPr>
        <w:tc>
          <w:tcPr>
            <w:tcW w:w="736" w:type="dxa"/>
            <w:tcBorders>
              <w:bottom w:val="single" w:sz="4" w:space="0" w:color="auto"/>
            </w:tcBorders>
            <w:shd w:val="clear" w:color="auto" w:fill="FFFFFF" w:themeFill="background1"/>
          </w:tcPr>
          <w:p w:rsidR="00DA23DA" w:rsidRPr="00AE2F0B" w:rsidRDefault="00DA23DA" w:rsidP="007449FF">
            <w:pPr>
              <w:spacing w:after="0" w:line="240" w:lineRule="auto"/>
              <w:contextualSpacing/>
              <w:rPr>
                <w:rFonts w:ascii="Calibri" w:eastAsia="Times New Roman" w:hAnsi="Calibri" w:cs="Calibri"/>
                <w:bCs/>
                <w:color w:val="000000"/>
                <w:sz w:val="12"/>
                <w:szCs w:val="12"/>
                <w:lang w:eastAsia="en-GB"/>
              </w:rPr>
            </w:pPr>
          </w:p>
        </w:tc>
        <w:tc>
          <w:tcPr>
            <w:tcW w:w="905" w:type="dxa"/>
            <w:tcBorders>
              <w:bottom w:val="single" w:sz="4" w:space="0" w:color="auto"/>
            </w:tcBorders>
            <w:shd w:val="clear" w:color="auto" w:fill="FFFFFF" w:themeFill="background1"/>
          </w:tcPr>
          <w:p w:rsidR="00DA23DA" w:rsidRPr="00AE2F0B" w:rsidRDefault="00DA23DA" w:rsidP="007449FF">
            <w:pPr>
              <w:spacing w:after="0" w:line="240" w:lineRule="auto"/>
              <w:contextualSpacing/>
              <w:rPr>
                <w:rFonts w:ascii="Calibri" w:eastAsia="Times New Roman" w:hAnsi="Calibri" w:cs="Calibri"/>
                <w:bCs/>
                <w:color w:val="000000"/>
                <w:sz w:val="12"/>
                <w:szCs w:val="12"/>
                <w:lang w:eastAsia="en-GB"/>
              </w:rPr>
            </w:pPr>
            <w:r>
              <w:rPr>
                <w:rFonts w:ascii="Calibri" w:eastAsia="Times New Roman" w:hAnsi="Calibri" w:cs="Calibri"/>
                <w:bCs/>
                <w:color w:val="000000"/>
                <w:sz w:val="12"/>
                <w:szCs w:val="12"/>
                <w:lang w:eastAsia="en-GB"/>
              </w:rPr>
              <w:t>30 days</w:t>
            </w:r>
          </w:p>
        </w:tc>
        <w:tc>
          <w:tcPr>
            <w:tcW w:w="1365" w:type="dxa"/>
            <w:tcBorders>
              <w:bottom w:val="single" w:sz="4" w:space="0" w:color="auto"/>
            </w:tcBorders>
            <w:shd w:val="clear" w:color="auto" w:fill="FFFFFF" w:themeFill="background1"/>
          </w:tcPr>
          <w:p w:rsidR="00DA23DA" w:rsidRPr="005C06F1" w:rsidRDefault="00DA23DA" w:rsidP="007449FF">
            <w:pPr>
              <w:autoSpaceDE w:val="0"/>
              <w:autoSpaceDN w:val="0"/>
              <w:adjustRightInd w:val="0"/>
              <w:spacing w:after="0" w:line="240" w:lineRule="auto"/>
              <w:contextualSpacing/>
              <w:rPr>
                <w:rFonts w:ascii="Calibri" w:eastAsia="Times New Roman" w:hAnsi="Calibri" w:cs="Calibri"/>
                <w:bCs/>
                <w:color w:val="000000"/>
                <w:sz w:val="14"/>
                <w:szCs w:val="24"/>
                <w:lang w:eastAsia="en-GB"/>
              </w:rPr>
            </w:pPr>
            <w:r w:rsidRPr="005C06F1">
              <w:rPr>
                <w:rFonts w:ascii="Calibri" w:eastAsia="Times New Roman" w:hAnsi="Calibri" w:cs="Calibri"/>
                <w:bCs/>
                <w:color w:val="000000"/>
                <w:sz w:val="14"/>
                <w:szCs w:val="24"/>
                <w:lang w:eastAsia="en-GB"/>
              </w:rPr>
              <w:t>Per y:</w:t>
            </w:r>
          </w:p>
          <w:p w:rsidR="00DA23DA" w:rsidRPr="005C06F1" w:rsidRDefault="00DA23DA" w:rsidP="007449FF">
            <w:pPr>
              <w:autoSpaceDE w:val="0"/>
              <w:autoSpaceDN w:val="0"/>
              <w:adjustRightInd w:val="0"/>
              <w:spacing w:after="0" w:line="240" w:lineRule="auto"/>
              <w:contextualSpacing/>
              <w:rPr>
                <w:rFonts w:ascii="Calibri" w:eastAsia="Times New Roman" w:hAnsi="Calibri" w:cs="Calibri"/>
                <w:bCs/>
                <w:color w:val="000000"/>
                <w:sz w:val="14"/>
                <w:szCs w:val="24"/>
                <w:lang w:eastAsia="en-GB"/>
              </w:rPr>
            </w:pPr>
            <w:r w:rsidRPr="005C06F1">
              <w:rPr>
                <w:rFonts w:ascii="Calibri" w:eastAsia="Times New Roman" w:hAnsi="Calibri" w:cs="Calibri"/>
                <w:bCs/>
                <w:color w:val="000000"/>
                <w:sz w:val="14"/>
                <w:szCs w:val="24"/>
                <w:lang w:eastAsia="en-GB"/>
              </w:rPr>
              <w:t>1.</w:t>
            </w:r>
            <w:r>
              <w:rPr>
                <w:rFonts w:ascii="Calibri" w:eastAsia="Times New Roman" w:hAnsi="Calibri" w:cs="Calibri"/>
                <w:bCs/>
                <w:color w:val="000000"/>
                <w:sz w:val="14"/>
                <w:szCs w:val="24"/>
                <w:lang w:eastAsia="en-GB"/>
              </w:rPr>
              <w:t>09 (1.06-1.12</w:t>
            </w:r>
            <w:r w:rsidRPr="005C06F1">
              <w:rPr>
                <w:rFonts w:ascii="Calibri" w:eastAsia="Times New Roman" w:hAnsi="Calibri" w:cs="Calibri"/>
                <w:bCs/>
                <w:color w:val="000000"/>
                <w:sz w:val="14"/>
                <w:szCs w:val="24"/>
                <w:lang w:eastAsia="en-GB"/>
              </w:rPr>
              <w:t>)</w:t>
            </w:r>
          </w:p>
        </w:tc>
        <w:tc>
          <w:tcPr>
            <w:tcW w:w="1275" w:type="dxa"/>
            <w:tcBorders>
              <w:bottom w:val="single" w:sz="4" w:space="0" w:color="auto"/>
            </w:tcBorders>
            <w:shd w:val="clear" w:color="auto" w:fill="FFFFFF" w:themeFill="background1"/>
          </w:tcPr>
          <w:p w:rsidR="00DA23DA" w:rsidRPr="005C06F1" w:rsidRDefault="00DA23DA" w:rsidP="007449FF">
            <w:pPr>
              <w:spacing w:after="0" w:line="240" w:lineRule="auto"/>
              <w:contextualSpacing/>
              <w:rPr>
                <w:rFonts w:ascii="Calibri" w:eastAsia="Times New Roman" w:hAnsi="Calibri" w:cs="Calibri"/>
                <w:bCs/>
                <w:color w:val="000000"/>
                <w:sz w:val="14"/>
                <w:szCs w:val="24"/>
                <w:lang w:eastAsia="en-GB"/>
              </w:rPr>
            </w:pPr>
            <w:r w:rsidRPr="005C06F1">
              <w:rPr>
                <w:rFonts w:ascii="Calibri" w:eastAsia="Times New Roman" w:hAnsi="Calibri" w:cs="Calibri"/>
                <w:bCs/>
                <w:color w:val="000000"/>
                <w:sz w:val="14"/>
                <w:szCs w:val="24"/>
                <w:lang w:eastAsia="en-GB"/>
              </w:rPr>
              <w:t>F vs M:</w:t>
            </w:r>
          </w:p>
          <w:p w:rsidR="00DA23DA" w:rsidRPr="005C06F1" w:rsidRDefault="00DA23DA" w:rsidP="007449FF">
            <w:pPr>
              <w:spacing w:after="0" w:line="240" w:lineRule="auto"/>
              <w:contextualSpacing/>
              <w:rPr>
                <w:rFonts w:ascii="Calibri" w:eastAsia="Times New Roman" w:hAnsi="Calibri" w:cs="Calibri"/>
                <w:bCs/>
                <w:color w:val="000000"/>
                <w:sz w:val="14"/>
                <w:szCs w:val="24"/>
                <w:lang w:eastAsia="en-GB"/>
              </w:rPr>
            </w:pPr>
            <w:r>
              <w:rPr>
                <w:rFonts w:ascii="Calibri" w:eastAsia="Times New Roman" w:hAnsi="Calibri" w:cs="Calibri"/>
                <w:bCs/>
                <w:color w:val="000000"/>
                <w:sz w:val="14"/>
                <w:szCs w:val="24"/>
                <w:lang w:eastAsia="en-GB"/>
              </w:rPr>
              <w:t>1.3 (0.6-2.7</w:t>
            </w:r>
            <w:r w:rsidRPr="005C06F1">
              <w:rPr>
                <w:rFonts w:ascii="Calibri" w:eastAsia="Times New Roman" w:hAnsi="Calibri" w:cs="Calibri"/>
                <w:bCs/>
                <w:color w:val="000000"/>
                <w:sz w:val="14"/>
                <w:szCs w:val="24"/>
                <w:lang w:eastAsia="en-GB"/>
              </w:rPr>
              <w:t>)</w:t>
            </w:r>
          </w:p>
        </w:tc>
        <w:tc>
          <w:tcPr>
            <w:tcW w:w="1418" w:type="dxa"/>
            <w:tcBorders>
              <w:bottom w:val="single" w:sz="4" w:space="0" w:color="auto"/>
            </w:tcBorders>
            <w:shd w:val="clear" w:color="auto" w:fill="FFFFFF" w:themeFill="background1"/>
          </w:tcPr>
          <w:p w:rsidR="00DA23DA" w:rsidRPr="005C06F1" w:rsidRDefault="00A303A4" w:rsidP="007449FF">
            <w:pPr>
              <w:spacing w:after="0" w:line="240" w:lineRule="auto"/>
              <w:contextualSpacing/>
              <w:rPr>
                <w:rFonts w:ascii="Calibri" w:eastAsia="Times New Roman" w:hAnsi="Calibri" w:cs="Calibri"/>
                <w:bCs/>
                <w:color w:val="000000"/>
                <w:sz w:val="14"/>
                <w:szCs w:val="24"/>
                <w:lang w:eastAsia="en-GB"/>
              </w:rPr>
            </w:pPr>
            <w:r w:rsidRPr="005C06F1">
              <w:rPr>
                <w:rFonts w:ascii="Calibri" w:eastAsia="Times New Roman" w:hAnsi="Calibri" w:cs="Calibri"/>
                <w:bCs/>
                <w:color w:val="000000"/>
                <w:sz w:val="14"/>
                <w:szCs w:val="24"/>
                <w:lang w:eastAsia="en-GB"/>
              </w:rPr>
              <w:t xml:space="preserve">Connective tissue disease, HIV infection or organ allograft: </w:t>
            </w:r>
            <w:r>
              <w:rPr>
                <w:rFonts w:ascii="Calibri" w:eastAsia="Times New Roman" w:hAnsi="Calibri" w:cs="Calibri"/>
                <w:bCs/>
                <w:color w:val="000000"/>
                <w:sz w:val="14"/>
                <w:szCs w:val="24"/>
                <w:lang w:eastAsia="en-GB"/>
              </w:rPr>
              <w:t>3.1 (1.0-9.5</w:t>
            </w:r>
            <w:r w:rsidRPr="005C06F1">
              <w:rPr>
                <w:rFonts w:ascii="Calibri" w:eastAsia="Times New Roman" w:hAnsi="Calibri" w:cs="Calibri"/>
                <w:bCs/>
                <w:color w:val="000000"/>
                <w:sz w:val="14"/>
                <w:szCs w:val="24"/>
                <w:lang w:eastAsia="en-GB"/>
              </w:rPr>
              <w:t>)</w:t>
            </w:r>
          </w:p>
        </w:tc>
        <w:tc>
          <w:tcPr>
            <w:tcW w:w="3969" w:type="dxa"/>
            <w:tcBorders>
              <w:bottom w:val="single" w:sz="4" w:space="0" w:color="auto"/>
            </w:tcBorders>
            <w:shd w:val="clear" w:color="auto" w:fill="FFFFFF" w:themeFill="background1"/>
          </w:tcPr>
          <w:p w:rsidR="00A303A4" w:rsidRPr="005C06F1" w:rsidRDefault="00A303A4" w:rsidP="007449FF">
            <w:pPr>
              <w:spacing w:after="0" w:line="240" w:lineRule="auto"/>
              <w:contextualSpacing/>
              <w:rPr>
                <w:rFonts w:ascii="Calibri" w:eastAsia="Times New Roman" w:hAnsi="Calibri" w:cs="Calibri"/>
                <w:bCs/>
                <w:color w:val="000000"/>
                <w:sz w:val="14"/>
                <w:szCs w:val="24"/>
                <w:lang w:eastAsia="en-GB"/>
              </w:rPr>
            </w:pPr>
            <w:r w:rsidRPr="005C06F1">
              <w:rPr>
                <w:rFonts w:ascii="Calibri" w:eastAsia="Times New Roman" w:hAnsi="Calibri" w:cs="Calibri"/>
                <w:bCs/>
                <w:color w:val="000000"/>
                <w:sz w:val="14"/>
                <w:szCs w:val="24"/>
                <w:lang w:eastAsia="en-GB"/>
              </w:rPr>
              <w:t>Diabetes: 2.</w:t>
            </w:r>
            <w:r>
              <w:rPr>
                <w:rFonts w:ascii="Calibri" w:eastAsia="Times New Roman" w:hAnsi="Calibri" w:cs="Calibri"/>
                <w:bCs/>
                <w:color w:val="000000"/>
                <w:sz w:val="14"/>
                <w:szCs w:val="24"/>
                <w:lang w:eastAsia="en-GB"/>
              </w:rPr>
              <w:t>1 (0.6-7.7</w:t>
            </w:r>
            <w:r w:rsidRPr="005C06F1">
              <w:rPr>
                <w:rFonts w:ascii="Calibri" w:eastAsia="Times New Roman" w:hAnsi="Calibri" w:cs="Calibri"/>
                <w:bCs/>
                <w:color w:val="000000"/>
                <w:sz w:val="14"/>
                <w:szCs w:val="24"/>
                <w:lang w:eastAsia="en-GB"/>
              </w:rPr>
              <w:t>)</w:t>
            </w:r>
          </w:p>
          <w:p w:rsidR="00A303A4" w:rsidRPr="005C06F1" w:rsidRDefault="00A303A4" w:rsidP="007449FF">
            <w:pPr>
              <w:spacing w:after="0" w:line="240" w:lineRule="auto"/>
              <w:contextualSpacing/>
              <w:rPr>
                <w:rFonts w:ascii="Calibri" w:eastAsia="Times New Roman" w:hAnsi="Calibri" w:cs="Calibri"/>
                <w:bCs/>
                <w:color w:val="000000"/>
                <w:sz w:val="14"/>
                <w:szCs w:val="24"/>
                <w:lang w:eastAsia="en-GB"/>
              </w:rPr>
            </w:pPr>
            <w:r w:rsidRPr="005C06F1">
              <w:rPr>
                <w:rFonts w:ascii="Calibri" w:eastAsia="Times New Roman" w:hAnsi="Calibri" w:cs="Calibri"/>
                <w:bCs/>
                <w:color w:val="000000"/>
                <w:sz w:val="14"/>
                <w:szCs w:val="24"/>
                <w:lang w:eastAsia="en-GB"/>
              </w:rPr>
              <w:t>Cancer: 0.</w:t>
            </w:r>
            <w:r>
              <w:rPr>
                <w:rFonts w:ascii="Calibri" w:eastAsia="Times New Roman" w:hAnsi="Calibri" w:cs="Calibri"/>
                <w:bCs/>
                <w:color w:val="000000"/>
                <w:sz w:val="14"/>
                <w:szCs w:val="24"/>
                <w:lang w:eastAsia="en-GB"/>
              </w:rPr>
              <w:t>2</w:t>
            </w:r>
            <w:r w:rsidRPr="005C06F1">
              <w:rPr>
                <w:rFonts w:ascii="Calibri" w:eastAsia="Times New Roman" w:hAnsi="Calibri" w:cs="Calibri"/>
                <w:bCs/>
                <w:color w:val="000000"/>
                <w:sz w:val="14"/>
                <w:szCs w:val="24"/>
                <w:lang w:eastAsia="en-GB"/>
              </w:rPr>
              <w:t xml:space="preserve"> (0.</w:t>
            </w:r>
            <w:r>
              <w:rPr>
                <w:rFonts w:ascii="Calibri" w:eastAsia="Times New Roman" w:hAnsi="Calibri" w:cs="Calibri"/>
                <w:bCs/>
                <w:color w:val="000000"/>
                <w:sz w:val="14"/>
                <w:szCs w:val="24"/>
                <w:lang w:eastAsia="en-GB"/>
              </w:rPr>
              <w:t>1-0.8</w:t>
            </w:r>
            <w:r w:rsidRPr="005C06F1">
              <w:rPr>
                <w:rFonts w:ascii="Calibri" w:eastAsia="Times New Roman" w:hAnsi="Calibri" w:cs="Calibri"/>
                <w:bCs/>
                <w:color w:val="000000"/>
                <w:sz w:val="14"/>
                <w:szCs w:val="24"/>
                <w:lang w:eastAsia="en-GB"/>
              </w:rPr>
              <w:t>)</w:t>
            </w:r>
          </w:p>
          <w:p w:rsidR="00DA23DA" w:rsidRPr="005C06F1" w:rsidRDefault="00A303A4" w:rsidP="007449FF">
            <w:pPr>
              <w:spacing w:after="0" w:line="240" w:lineRule="auto"/>
              <w:contextualSpacing/>
              <w:rPr>
                <w:rFonts w:ascii="Calibri" w:eastAsia="Times New Roman" w:hAnsi="Calibri" w:cs="Calibri"/>
                <w:bCs/>
                <w:color w:val="000000"/>
                <w:sz w:val="14"/>
                <w:szCs w:val="24"/>
                <w:lang w:eastAsia="en-GB"/>
              </w:rPr>
            </w:pPr>
            <w:r w:rsidRPr="005C06F1">
              <w:rPr>
                <w:rFonts w:ascii="Calibri" w:eastAsia="Times New Roman" w:hAnsi="Calibri" w:cs="Calibri"/>
                <w:bCs/>
                <w:color w:val="000000"/>
                <w:sz w:val="14"/>
                <w:szCs w:val="24"/>
                <w:lang w:eastAsia="en-GB"/>
              </w:rPr>
              <w:t xml:space="preserve">Corticosteroid exposure prior to zoster: </w:t>
            </w:r>
            <w:r>
              <w:rPr>
                <w:rFonts w:ascii="Calibri" w:eastAsia="Times New Roman" w:hAnsi="Calibri" w:cs="Calibri"/>
                <w:bCs/>
                <w:color w:val="000000"/>
                <w:sz w:val="14"/>
                <w:szCs w:val="24"/>
                <w:lang w:eastAsia="en-GB"/>
              </w:rPr>
              <w:t>2.9 (0.7-11.3</w:t>
            </w:r>
            <w:r w:rsidRPr="005C06F1">
              <w:rPr>
                <w:rFonts w:ascii="Calibri" w:eastAsia="Times New Roman" w:hAnsi="Calibri" w:cs="Calibri"/>
                <w:bCs/>
                <w:color w:val="000000"/>
                <w:sz w:val="14"/>
                <w:szCs w:val="24"/>
                <w:lang w:eastAsia="en-GB"/>
              </w:rPr>
              <w:t>)</w:t>
            </w:r>
          </w:p>
        </w:tc>
        <w:tc>
          <w:tcPr>
            <w:tcW w:w="1843" w:type="dxa"/>
            <w:tcBorders>
              <w:bottom w:val="single" w:sz="4" w:space="0" w:color="auto"/>
            </w:tcBorders>
            <w:shd w:val="clear" w:color="auto" w:fill="FFFFFF" w:themeFill="background1"/>
          </w:tcPr>
          <w:p w:rsidR="00DA23DA" w:rsidRPr="005C06F1" w:rsidRDefault="007449FF" w:rsidP="007449FF">
            <w:pPr>
              <w:autoSpaceDE w:val="0"/>
              <w:autoSpaceDN w:val="0"/>
              <w:adjustRightInd w:val="0"/>
              <w:spacing w:after="0" w:line="240" w:lineRule="auto"/>
              <w:contextualSpacing/>
              <w:rPr>
                <w:rFonts w:ascii="Calibri" w:eastAsia="Times New Roman" w:hAnsi="Calibri" w:cs="Calibri"/>
                <w:bCs/>
                <w:color w:val="000000"/>
                <w:sz w:val="14"/>
                <w:szCs w:val="24"/>
                <w:lang w:eastAsia="en-GB"/>
              </w:rPr>
            </w:pPr>
            <w:r>
              <w:rPr>
                <w:rFonts w:ascii="Calibri" w:eastAsia="Times New Roman" w:hAnsi="Calibri" w:cs="Calibri"/>
                <w:bCs/>
                <w:color w:val="000000"/>
                <w:sz w:val="14"/>
                <w:szCs w:val="24"/>
                <w:lang w:eastAsia="en-GB"/>
              </w:rPr>
              <w:t>-</w:t>
            </w:r>
          </w:p>
        </w:tc>
        <w:tc>
          <w:tcPr>
            <w:tcW w:w="4205" w:type="dxa"/>
            <w:tcBorders>
              <w:bottom w:val="single" w:sz="4" w:space="0" w:color="auto"/>
            </w:tcBorders>
            <w:shd w:val="clear" w:color="auto" w:fill="FFFFFF" w:themeFill="background1"/>
          </w:tcPr>
          <w:p w:rsidR="00A303A4" w:rsidRPr="008D312A" w:rsidRDefault="00A303A4" w:rsidP="007449FF">
            <w:pPr>
              <w:autoSpaceDE w:val="0"/>
              <w:autoSpaceDN w:val="0"/>
              <w:adjustRightInd w:val="0"/>
              <w:spacing w:after="0" w:line="240" w:lineRule="auto"/>
              <w:contextualSpacing/>
              <w:rPr>
                <w:rFonts w:ascii="Calibri" w:eastAsia="Times New Roman" w:hAnsi="Calibri" w:cs="Calibri"/>
                <w:bCs/>
                <w:color w:val="000000"/>
                <w:sz w:val="12"/>
                <w:szCs w:val="12"/>
                <w:lang w:eastAsia="en-GB"/>
              </w:rPr>
            </w:pPr>
            <w:r w:rsidRPr="008D312A">
              <w:rPr>
                <w:rFonts w:ascii="Calibri" w:eastAsia="Times New Roman" w:hAnsi="Calibri" w:cs="Calibri"/>
                <w:bCs/>
                <w:color w:val="000000"/>
                <w:sz w:val="12"/>
                <w:szCs w:val="12"/>
                <w:lang w:eastAsia="en-GB"/>
              </w:rPr>
              <w:t>Prodromal symptoms: 2.1 (1.1-4.3).</w:t>
            </w:r>
          </w:p>
          <w:p w:rsidR="00DA23DA" w:rsidRPr="008D312A" w:rsidRDefault="00A303A4" w:rsidP="007449FF">
            <w:pPr>
              <w:autoSpaceDE w:val="0"/>
              <w:autoSpaceDN w:val="0"/>
              <w:adjustRightInd w:val="0"/>
              <w:spacing w:after="0" w:line="240" w:lineRule="auto"/>
              <w:contextualSpacing/>
              <w:rPr>
                <w:rFonts w:ascii="Calibri" w:eastAsia="Times New Roman" w:hAnsi="Calibri" w:cs="Calibri"/>
                <w:bCs/>
                <w:color w:val="000000"/>
                <w:sz w:val="12"/>
                <w:szCs w:val="12"/>
                <w:lang w:eastAsia="en-GB"/>
              </w:rPr>
            </w:pPr>
            <w:r w:rsidRPr="008D312A">
              <w:rPr>
                <w:rFonts w:ascii="Calibri" w:eastAsia="Times New Roman" w:hAnsi="Calibri" w:cs="Calibri"/>
                <w:bCs/>
                <w:color w:val="000000"/>
                <w:sz w:val="12"/>
                <w:szCs w:val="12"/>
                <w:lang w:eastAsia="en-GB"/>
              </w:rPr>
              <w:t xml:space="preserve"> [In final model, but no evidence of association with PHN in multivariate analysis (confidence intervals overlapped the null): number of encounters previous 180d, dermatome affected, interference with activities on daily living, complications including superinfection and ocular complications and other, acyclovir exposure, corticosteroid exposure after zoster]</w:t>
            </w:r>
          </w:p>
        </w:tc>
      </w:tr>
      <w:tr w:rsidR="007449FF" w:rsidRPr="005C06F1" w:rsidTr="003C0FD2">
        <w:trPr>
          <w:trHeight w:val="170"/>
        </w:trPr>
        <w:tc>
          <w:tcPr>
            <w:tcW w:w="15716" w:type="dxa"/>
            <w:gridSpan w:val="8"/>
            <w:tcBorders>
              <w:top w:val="single" w:sz="4" w:space="0" w:color="auto"/>
            </w:tcBorders>
            <w:shd w:val="clear" w:color="auto" w:fill="FFFFFF" w:themeFill="background1"/>
          </w:tcPr>
          <w:p w:rsidR="007449FF" w:rsidRPr="00B9776A" w:rsidRDefault="007449FF" w:rsidP="00B9776A">
            <w:pPr>
              <w:spacing w:after="0" w:line="240" w:lineRule="auto"/>
              <w:contextualSpacing/>
              <w:rPr>
                <w:rFonts w:ascii="Calibri" w:eastAsia="Times New Roman" w:hAnsi="Calibri" w:cs="Calibri"/>
                <w:bCs/>
                <w:color w:val="000000"/>
                <w:sz w:val="14"/>
                <w:szCs w:val="24"/>
                <w:lang w:eastAsia="en-GB"/>
              </w:rPr>
            </w:pPr>
            <w:r w:rsidRPr="005C06F1">
              <w:rPr>
                <w:rFonts w:ascii="Calibri" w:eastAsia="Times New Roman" w:hAnsi="Calibri" w:cs="Calibri"/>
                <w:bCs/>
                <w:color w:val="000000"/>
                <w:sz w:val="14"/>
                <w:szCs w:val="24"/>
                <w:lang w:eastAsia="en-GB"/>
              </w:rPr>
              <w:t xml:space="preserve">NB: Reference category listed last. Yr=year, </w:t>
            </w:r>
            <w:r w:rsidRPr="005C06F1">
              <w:rPr>
                <w:rFonts w:ascii="Calibri" w:eastAsia="Times New Roman" w:hAnsi="Calibri" w:cs="Calibri"/>
                <w:bCs/>
                <w:color w:val="000000"/>
                <w:sz w:val="14"/>
                <w:szCs w:val="12"/>
                <w:lang w:eastAsia="en-GB"/>
              </w:rPr>
              <w:t>HCV=Hepatitis C virus</w:t>
            </w:r>
            <w:r>
              <w:rPr>
                <w:rFonts w:ascii="Calibri" w:eastAsia="Times New Roman" w:hAnsi="Calibri" w:cs="Calibri"/>
                <w:bCs/>
                <w:color w:val="000000"/>
                <w:sz w:val="14"/>
                <w:szCs w:val="12"/>
                <w:lang w:eastAsia="en-GB"/>
              </w:rPr>
              <w:t>, APOE=alipoprotien E.</w:t>
            </w:r>
            <w:r w:rsidR="00B9776A" w:rsidRPr="005C06F1">
              <w:rPr>
                <w:rFonts w:ascii="Calibri" w:eastAsia="Times New Roman" w:hAnsi="Calibri" w:cs="Calibri"/>
                <w:bCs/>
                <w:color w:val="000000"/>
                <w:sz w:val="13"/>
                <w:szCs w:val="13"/>
                <w:lang w:eastAsia="en-GB"/>
              </w:rPr>
              <w:t xml:space="preserve"> ††Adjusted for age (continuous variable), presence (yes or no) of prodromal symptoms, severe pain, or comorbid conditions; and number of healthcare encounters.</w:t>
            </w:r>
          </w:p>
        </w:tc>
      </w:tr>
    </w:tbl>
    <w:tbl>
      <w:tblPr>
        <w:tblpPr w:leftFromText="180" w:rightFromText="180" w:vertAnchor="text" w:horzAnchor="margin" w:tblpXSpec="center" w:tblpY="-682"/>
        <w:tblW w:w="5359" w:type="pct"/>
        <w:tblLayout w:type="fixed"/>
        <w:tblLook w:val="00A0" w:firstRow="1" w:lastRow="0" w:firstColumn="1" w:lastColumn="0" w:noHBand="0" w:noVBand="0"/>
      </w:tblPr>
      <w:tblGrid>
        <w:gridCol w:w="943"/>
        <w:gridCol w:w="1433"/>
        <w:gridCol w:w="2142"/>
        <w:gridCol w:w="2286"/>
        <w:gridCol w:w="3629"/>
        <w:gridCol w:w="2094"/>
        <w:gridCol w:w="15"/>
        <w:gridCol w:w="2370"/>
        <w:gridCol w:w="48"/>
      </w:tblGrid>
      <w:tr w:rsidR="003C36E2" w:rsidRPr="0077222F" w:rsidTr="003C36E2">
        <w:trPr>
          <w:cantSplit/>
          <w:trHeight w:val="56"/>
          <w:tblHeader/>
        </w:trPr>
        <w:tc>
          <w:tcPr>
            <w:tcW w:w="5000" w:type="pct"/>
            <w:gridSpan w:val="9"/>
            <w:shd w:val="clear" w:color="auto" w:fill="auto"/>
          </w:tcPr>
          <w:p w:rsidR="003C36E2" w:rsidRPr="003C36E2" w:rsidRDefault="003C36E2" w:rsidP="003C36E2">
            <w:pPr>
              <w:spacing w:after="0" w:line="240" w:lineRule="auto"/>
              <w:rPr>
                <w:rFonts w:ascii="Calibri" w:eastAsia="Times New Roman" w:hAnsi="Calibri" w:cs="Calibri"/>
                <w:bCs/>
                <w:color w:val="000000"/>
                <w:sz w:val="20"/>
                <w:szCs w:val="20"/>
                <w:lang w:eastAsia="en-GB"/>
              </w:rPr>
            </w:pPr>
            <w:r w:rsidRPr="0077222F">
              <w:rPr>
                <w:rFonts w:ascii="Calibri" w:eastAsia="Times New Roman" w:hAnsi="Calibri" w:cs="Calibri"/>
                <w:b/>
                <w:bCs/>
                <w:color w:val="000000"/>
                <w:sz w:val="20"/>
                <w:szCs w:val="20"/>
                <w:lang w:eastAsia="en-GB"/>
              </w:rPr>
              <w:lastRenderedPageBreak/>
              <w:t>Table A</w:t>
            </w:r>
            <w:r w:rsidR="00F16923">
              <w:rPr>
                <w:rFonts w:ascii="Calibri" w:eastAsia="Times New Roman" w:hAnsi="Calibri" w:cs="Calibri"/>
                <w:b/>
                <w:bCs/>
                <w:color w:val="000000"/>
                <w:sz w:val="20"/>
                <w:szCs w:val="20"/>
                <w:lang w:eastAsia="en-GB"/>
              </w:rPr>
              <w:t>4</w:t>
            </w:r>
            <w:r w:rsidRPr="0077222F">
              <w:rPr>
                <w:rFonts w:ascii="Calibri" w:eastAsia="Times New Roman" w:hAnsi="Calibri" w:cs="Calibri"/>
                <w:b/>
                <w:bCs/>
                <w:color w:val="000000"/>
                <w:sz w:val="20"/>
                <w:szCs w:val="20"/>
                <w:lang w:eastAsia="en-GB"/>
              </w:rPr>
              <w:t>:</w:t>
            </w:r>
            <w:r>
              <w:rPr>
                <w:rFonts w:ascii="Calibri" w:eastAsia="Times New Roman" w:hAnsi="Calibri" w:cs="Calibri"/>
                <w:bCs/>
                <w:color w:val="000000"/>
                <w:sz w:val="20"/>
                <w:szCs w:val="20"/>
                <w:lang w:eastAsia="en-GB"/>
              </w:rPr>
              <w:t xml:space="preserve"> Assessment of bias: detailed notes</w:t>
            </w:r>
          </w:p>
        </w:tc>
      </w:tr>
      <w:tr w:rsidR="0077222F" w:rsidRPr="0077222F" w:rsidTr="0012160B">
        <w:trPr>
          <w:cantSplit/>
          <w:trHeight w:val="56"/>
          <w:tblHeader/>
        </w:trPr>
        <w:tc>
          <w:tcPr>
            <w:tcW w:w="315" w:type="pct"/>
            <w:tcBorders>
              <w:top w:val="single" w:sz="4" w:space="0" w:color="auto"/>
            </w:tcBorders>
            <w:shd w:val="clear" w:color="auto" w:fill="FFFFFF"/>
          </w:tcPr>
          <w:p w:rsidR="0077222F" w:rsidRPr="0077222F" w:rsidRDefault="0077222F" w:rsidP="0058324B">
            <w:pPr>
              <w:spacing w:after="0" w:line="240" w:lineRule="auto"/>
              <w:rPr>
                <w:rFonts w:ascii="Calibri" w:eastAsia="Calibri" w:hAnsi="Calibri" w:cs="Calibri"/>
                <w:b/>
                <w:bCs/>
                <w:color w:val="000000"/>
                <w:sz w:val="16"/>
                <w:szCs w:val="24"/>
                <w:lang w:eastAsia="en-GB"/>
              </w:rPr>
            </w:pPr>
          </w:p>
        </w:tc>
        <w:tc>
          <w:tcPr>
            <w:tcW w:w="479" w:type="pct"/>
            <w:tcBorders>
              <w:top w:val="single" w:sz="4" w:space="0" w:color="auto"/>
            </w:tcBorders>
            <w:shd w:val="clear" w:color="auto" w:fill="F2F2F2"/>
          </w:tcPr>
          <w:p w:rsidR="0077222F" w:rsidRPr="0077222F" w:rsidRDefault="0077222F" w:rsidP="0058324B">
            <w:pPr>
              <w:autoSpaceDE w:val="0"/>
              <w:autoSpaceDN w:val="0"/>
              <w:adjustRightInd w:val="0"/>
              <w:spacing w:after="0" w:line="240" w:lineRule="auto"/>
              <w:jc w:val="center"/>
              <w:rPr>
                <w:rFonts w:ascii="Calibri" w:eastAsia="Calibri" w:hAnsi="Calibri" w:cs="Calibri"/>
                <w:b/>
                <w:bCs/>
                <w:color w:val="000000"/>
                <w:sz w:val="12"/>
                <w:szCs w:val="24"/>
                <w:lang w:eastAsia="en-GB"/>
              </w:rPr>
            </w:pPr>
            <w:r w:rsidRPr="0077222F">
              <w:rPr>
                <w:rFonts w:ascii="Calibri" w:eastAsia="Calibri" w:hAnsi="Calibri" w:cs="Calibri"/>
                <w:b/>
                <w:bCs/>
                <w:color w:val="000000"/>
                <w:sz w:val="16"/>
                <w:szCs w:val="24"/>
                <w:lang w:eastAsia="en-GB"/>
              </w:rPr>
              <w:t>Confounding</w:t>
            </w:r>
          </w:p>
        </w:tc>
        <w:tc>
          <w:tcPr>
            <w:tcW w:w="716" w:type="pct"/>
            <w:tcBorders>
              <w:top w:val="single" w:sz="4" w:space="0" w:color="auto"/>
            </w:tcBorders>
            <w:shd w:val="clear" w:color="auto" w:fill="D9D9D9"/>
          </w:tcPr>
          <w:p w:rsidR="0077222F" w:rsidRPr="0077222F" w:rsidRDefault="0077222F" w:rsidP="0058324B">
            <w:pPr>
              <w:autoSpaceDE w:val="0"/>
              <w:autoSpaceDN w:val="0"/>
              <w:adjustRightInd w:val="0"/>
              <w:spacing w:after="0" w:line="240" w:lineRule="auto"/>
              <w:jc w:val="center"/>
              <w:rPr>
                <w:rFonts w:ascii="Calibri" w:eastAsia="Calibri" w:hAnsi="Calibri" w:cs="Calibri"/>
                <w:b/>
                <w:bCs/>
                <w:color w:val="000000"/>
                <w:sz w:val="16"/>
                <w:szCs w:val="24"/>
                <w:lang w:eastAsia="en-GB"/>
              </w:rPr>
            </w:pPr>
            <w:r w:rsidRPr="0077222F">
              <w:rPr>
                <w:rFonts w:ascii="Calibri" w:eastAsia="Calibri" w:hAnsi="Calibri" w:cs="Calibri"/>
                <w:b/>
                <w:bCs/>
                <w:color w:val="000000"/>
                <w:sz w:val="16"/>
                <w:szCs w:val="24"/>
                <w:lang w:eastAsia="en-GB"/>
              </w:rPr>
              <w:t>Selection Bias</w:t>
            </w:r>
          </w:p>
        </w:tc>
        <w:tc>
          <w:tcPr>
            <w:tcW w:w="764" w:type="pct"/>
            <w:tcBorders>
              <w:top w:val="single" w:sz="4" w:space="0" w:color="auto"/>
            </w:tcBorders>
            <w:shd w:val="clear" w:color="auto" w:fill="F2F2F2"/>
          </w:tcPr>
          <w:p w:rsidR="0077222F" w:rsidRPr="0077222F" w:rsidRDefault="0077222F" w:rsidP="0058324B">
            <w:pPr>
              <w:spacing w:after="0" w:line="240" w:lineRule="auto"/>
              <w:jc w:val="center"/>
              <w:rPr>
                <w:rFonts w:ascii="Calibri" w:eastAsia="Calibri" w:hAnsi="Calibri" w:cs="Calibri"/>
                <w:b/>
                <w:bCs/>
                <w:color w:val="000000"/>
                <w:sz w:val="16"/>
                <w:szCs w:val="24"/>
                <w:lang w:eastAsia="en-GB"/>
              </w:rPr>
            </w:pPr>
            <w:r w:rsidRPr="0077222F">
              <w:rPr>
                <w:rFonts w:ascii="Calibri" w:eastAsia="Calibri" w:hAnsi="Calibri" w:cs="Calibri"/>
                <w:b/>
                <w:bCs/>
                <w:color w:val="000000"/>
                <w:sz w:val="16"/>
                <w:szCs w:val="24"/>
                <w:lang w:eastAsia="en-GB"/>
              </w:rPr>
              <w:t>Exposure information bias</w:t>
            </w:r>
          </w:p>
        </w:tc>
        <w:tc>
          <w:tcPr>
            <w:tcW w:w="1918" w:type="pct"/>
            <w:gridSpan w:val="3"/>
            <w:tcBorders>
              <w:top w:val="single" w:sz="4" w:space="0" w:color="auto"/>
            </w:tcBorders>
            <w:shd w:val="clear" w:color="auto" w:fill="D9D9D9"/>
          </w:tcPr>
          <w:p w:rsidR="0077222F" w:rsidRPr="0077222F" w:rsidRDefault="0077222F" w:rsidP="0058324B">
            <w:pPr>
              <w:spacing w:after="0" w:line="240" w:lineRule="auto"/>
              <w:jc w:val="center"/>
              <w:rPr>
                <w:rFonts w:ascii="Calibri" w:eastAsia="Calibri" w:hAnsi="Calibri" w:cs="Calibri"/>
                <w:b/>
                <w:bCs/>
                <w:color w:val="000000"/>
                <w:sz w:val="16"/>
                <w:szCs w:val="24"/>
                <w:lang w:eastAsia="en-GB"/>
              </w:rPr>
            </w:pPr>
            <w:r w:rsidRPr="0077222F">
              <w:rPr>
                <w:rFonts w:ascii="Calibri" w:eastAsia="Calibri" w:hAnsi="Calibri" w:cs="Calibri"/>
                <w:b/>
                <w:bCs/>
                <w:color w:val="000000"/>
                <w:sz w:val="16"/>
                <w:szCs w:val="24"/>
                <w:lang w:eastAsia="en-GB"/>
              </w:rPr>
              <w:t>Outcome (PHN) information bias</w:t>
            </w:r>
          </w:p>
        </w:tc>
        <w:tc>
          <w:tcPr>
            <w:tcW w:w="808" w:type="pct"/>
            <w:gridSpan w:val="2"/>
            <w:tcBorders>
              <w:top w:val="single" w:sz="4" w:space="0" w:color="auto"/>
            </w:tcBorders>
            <w:shd w:val="clear" w:color="auto" w:fill="F2F2F2"/>
          </w:tcPr>
          <w:p w:rsidR="0077222F" w:rsidRPr="0077222F" w:rsidRDefault="0077222F" w:rsidP="0058324B">
            <w:pPr>
              <w:spacing w:after="0" w:line="240" w:lineRule="auto"/>
              <w:jc w:val="center"/>
              <w:rPr>
                <w:rFonts w:ascii="Calibri" w:eastAsia="Calibri" w:hAnsi="Calibri" w:cs="Calibri"/>
                <w:b/>
                <w:bCs/>
                <w:color w:val="000000"/>
                <w:sz w:val="16"/>
                <w:szCs w:val="24"/>
                <w:lang w:eastAsia="en-GB"/>
              </w:rPr>
            </w:pPr>
            <w:r w:rsidRPr="0077222F">
              <w:rPr>
                <w:rFonts w:ascii="Calibri" w:eastAsia="Calibri" w:hAnsi="Calibri" w:cs="Calibri"/>
                <w:b/>
                <w:bCs/>
                <w:color w:val="000000"/>
                <w:sz w:val="16"/>
                <w:szCs w:val="24"/>
                <w:lang w:eastAsia="en-GB"/>
              </w:rPr>
              <w:t>Bias due to missing data</w:t>
            </w:r>
          </w:p>
        </w:tc>
      </w:tr>
      <w:tr w:rsidR="0077222F" w:rsidRPr="0077222F" w:rsidTr="0012160B">
        <w:trPr>
          <w:cantSplit/>
          <w:trHeight w:val="135"/>
        </w:trPr>
        <w:tc>
          <w:tcPr>
            <w:tcW w:w="315" w:type="pct"/>
            <w:tcBorders>
              <w:bottom w:val="single" w:sz="4" w:space="0" w:color="auto"/>
            </w:tcBorders>
            <w:shd w:val="clear" w:color="auto" w:fill="FFFFFF"/>
          </w:tcPr>
          <w:p w:rsidR="0077222F" w:rsidRPr="0077222F" w:rsidRDefault="0077222F" w:rsidP="0058324B">
            <w:pPr>
              <w:spacing w:after="0" w:line="240" w:lineRule="auto"/>
              <w:jc w:val="center"/>
              <w:rPr>
                <w:rFonts w:ascii="Calibri" w:eastAsia="Calibri" w:hAnsi="Calibri" w:cs="Calibri"/>
                <w:b/>
                <w:bCs/>
                <w:color w:val="000000"/>
                <w:sz w:val="14"/>
                <w:szCs w:val="24"/>
                <w:lang w:eastAsia="en-GB"/>
              </w:rPr>
            </w:pPr>
            <w:r w:rsidRPr="0077222F">
              <w:rPr>
                <w:rFonts w:ascii="Calibri" w:eastAsia="Calibri" w:hAnsi="Calibri" w:cs="Calibri"/>
                <w:b/>
                <w:bCs/>
                <w:color w:val="000000"/>
                <w:sz w:val="14"/>
                <w:szCs w:val="24"/>
                <w:lang w:eastAsia="en-GB"/>
              </w:rPr>
              <w:t>Type of bias</w:t>
            </w:r>
          </w:p>
        </w:tc>
        <w:tc>
          <w:tcPr>
            <w:tcW w:w="479" w:type="pct"/>
            <w:tcBorders>
              <w:bottom w:val="single" w:sz="4" w:space="0" w:color="auto"/>
            </w:tcBorders>
            <w:shd w:val="clear" w:color="auto" w:fill="F2F2F2"/>
            <w:vAlign w:val="center"/>
          </w:tcPr>
          <w:p w:rsidR="0077222F" w:rsidRPr="0077222F" w:rsidRDefault="0077222F" w:rsidP="0058324B">
            <w:pPr>
              <w:spacing w:after="0" w:line="240" w:lineRule="auto"/>
              <w:jc w:val="center"/>
              <w:rPr>
                <w:rFonts w:ascii="Calibri" w:eastAsia="Calibri" w:hAnsi="Calibri" w:cs="Calibri"/>
                <w:b/>
                <w:bCs/>
                <w:color w:val="000000"/>
                <w:sz w:val="14"/>
                <w:szCs w:val="14"/>
                <w:lang w:eastAsia="en-GB"/>
              </w:rPr>
            </w:pPr>
            <w:r w:rsidRPr="0077222F">
              <w:rPr>
                <w:rFonts w:ascii="Calibri" w:eastAsia="Calibri" w:hAnsi="Calibri" w:cs="Calibri"/>
                <w:b/>
                <w:bCs/>
                <w:sz w:val="14"/>
                <w:szCs w:val="14"/>
                <w:lang w:eastAsia="en-GB"/>
              </w:rPr>
              <w:t>Residual confounding by age</w:t>
            </w:r>
          </w:p>
        </w:tc>
        <w:tc>
          <w:tcPr>
            <w:tcW w:w="716" w:type="pct"/>
            <w:tcBorders>
              <w:bottom w:val="single" w:sz="4" w:space="0" w:color="auto"/>
            </w:tcBorders>
            <w:shd w:val="clear" w:color="auto" w:fill="D9D9D9"/>
            <w:vAlign w:val="center"/>
          </w:tcPr>
          <w:p w:rsidR="0077222F" w:rsidRPr="0077222F" w:rsidRDefault="0077222F" w:rsidP="0058324B">
            <w:pPr>
              <w:spacing w:after="0" w:line="240" w:lineRule="auto"/>
              <w:jc w:val="center"/>
              <w:rPr>
                <w:rFonts w:ascii="Calibri" w:eastAsia="Calibri" w:hAnsi="Calibri" w:cs="Calibri"/>
                <w:b/>
                <w:bCs/>
                <w:color w:val="000000"/>
                <w:sz w:val="14"/>
                <w:szCs w:val="14"/>
                <w:lang w:eastAsia="en-GB"/>
              </w:rPr>
            </w:pPr>
            <w:r w:rsidRPr="0077222F">
              <w:rPr>
                <w:rFonts w:ascii="Calibri" w:eastAsia="Calibri" w:hAnsi="Calibri" w:cs="Calibri"/>
                <w:b/>
                <w:bCs/>
                <w:color w:val="000000"/>
                <w:sz w:val="14"/>
                <w:szCs w:val="14"/>
                <w:lang w:eastAsia="en-GB"/>
              </w:rPr>
              <w:t>Loss to follow-up</w:t>
            </w:r>
          </w:p>
        </w:tc>
        <w:tc>
          <w:tcPr>
            <w:tcW w:w="764" w:type="pct"/>
            <w:tcBorders>
              <w:bottom w:val="single" w:sz="4" w:space="0" w:color="auto"/>
            </w:tcBorders>
            <w:shd w:val="clear" w:color="auto" w:fill="F2F2F2"/>
            <w:vAlign w:val="center"/>
          </w:tcPr>
          <w:p w:rsidR="0077222F" w:rsidRPr="0077222F" w:rsidRDefault="0077222F" w:rsidP="0058324B">
            <w:pPr>
              <w:spacing w:after="0" w:line="240" w:lineRule="auto"/>
              <w:jc w:val="center"/>
              <w:rPr>
                <w:rFonts w:ascii="Calibri" w:eastAsia="Calibri" w:hAnsi="Calibri" w:cs="Calibri"/>
                <w:b/>
                <w:bCs/>
                <w:color w:val="000000"/>
                <w:sz w:val="14"/>
                <w:szCs w:val="14"/>
                <w:lang w:eastAsia="en-GB"/>
              </w:rPr>
            </w:pPr>
            <w:r w:rsidRPr="0077222F">
              <w:rPr>
                <w:rFonts w:ascii="Calibri" w:eastAsia="Calibri" w:hAnsi="Calibri" w:cs="Calibri"/>
                <w:b/>
                <w:bCs/>
                <w:color w:val="000000"/>
                <w:sz w:val="14"/>
                <w:szCs w:val="14"/>
                <w:lang w:eastAsia="en-GB"/>
              </w:rPr>
              <w:t>Non-differential misclassification</w:t>
            </w:r>
          </w:p>
        </w:tc>
        <w:tc>
          <w:tcPr>
            <w:tcW w:w="1213" w:type="pct"/>
            <w:tcBorders>
              <w:bottom w:val="single" w:sz="4" w:space="0" w:color="auto"/>
            </w:tcBorders>
            <w:shd w:val="clear" w:color="auto" w:fill="D9D9D9"/>
            <w:vAlign w:val="center"/>
          </w:tcPr>
          <w:p w:rsidR="0077222F" w:rsidRPr="0077222F" w:rsidRDefault="0077222F" w:rsidP="0058324B">
            <w:pPr>
              <w:spacing w:after="0" w:line="240" w:lineRule="auto"/>
              <w:jc w:val="center"/>
              <w:rPr>
                <w:rFonts w:ascii="Calibri" w:eastAsia="Calibri" w:hAnsi="Calibri" w:cs="Calibri"/>
                <w:b/>
                <w:bCs/>
                <w:color w:val="000000"/>
                <w:sz w:val="14"/>
                <w:szCs w:val="14"/>
                <w:lang w:eastAsia="en-GB"/>
              </w:rPr>
            </w:pPr>
            <w:r w:rsidRPr="0077222F">
              <w:rPr>
                <w:rFonts w:ascii="Calibri" w:eastAsia="Calibri" w:hAnsi="Calibri" w:cs="Calibri"/>
                <w:b/>
                <w:bCs/>
                <w:color w:val="000000"/>
                <w:sz w:val="14"/>
                <w:szCs w:val="14"/>
                <w:lang w:eastAsia="en-GB"/>
              </w:rPr>
              <w:t>Reporting bias</w:t>
            </w:r>
          </w:p>
        </w:tc>
        <w:tc>
          <w:tcPr>
            <w:tcW w:w="705" w:type="pct"/>
            <w:gridSpan w:val="2"/>
            <w:tcBorders>
              <w:bottom w:val="single" w:sz="4" w:space="0" w:color="auto"/>
            </w:tcBorders>
            <w:shd w:val="clear" w:color="auto" w:fill="D9D9D9"/>
            <w:vAlign w:val="center"/>
          </w:tcPr>
          <w:p w:rsidR="0077222F" w:rsidRPr="0077222F" w:rsidRDefault="0077222F" w:rsidP="0058324B">
            <w:pPr>
              <w:spacing w:after="0" w:line="240" w:lineRule="auto"/>
              <w:jc w:val="center"/>
              <w:rPr>
                <w:rFonts w:ascii="Calibri" w:eastAsia="Calibri" w:hAnsi="Calibri" w:cs="Calibri"/>
                <w:b/>
                <w:bCs/>
                <w:color w:val="000000"/>
                <w:sz w:val="14"/>
                <w:szCs w:val="14"/>
                <w:lang w:eastAsia="en-GB"/>
              </w:rPr>
            </w:pPr>
            <w:r w:rsidRPr="0077222F">
              <w:rPr>
                <w:rFonts w:ascii="Calibri" w:eastAsia="Calibri" w:hAnsi="Calibri" w:cs="Calibri"/>
                <w:b/>
                <w:bCs/>
                <w:color w:val="000000"/>
                <w:sz w:val="14"/>
                <w:szCs w:val="14"/>
                <w:lang w:eastAsia="en-GB"/>
              </w:rPr>
              <w:t>Non-differential misclassification</w:t>
            </w:r>
          </w:p>
        </w:tc>
        <w:tc>
          <w:tcPr>
            <w:tcW w:w="808" w:type="pct"/>
            <w:gridSpan w:val="2"/>
            <w:tcBorders>
              <w:bottom w:val="single" w:sz="4" w:space="0" w:color="auto"/>
            </w:tcBorders>
            <w:shd w:val="clear" w:color="auto" w:fill="F2F2F2"/>
            <w:vAlign w:val="center"/>
          </w:tcPr>
          <w:p w:rsidR="0077222F" w:rsidRPr="0077222F" w:rsidRDefault="0077222F" w:rsidP="0058324B">
            <w:pPr>
              <w:spacing w:after="0" w:line="240" w:lineRule="auto"/>
              <w:jc w:val="center"/>
              <w:rPr>
                <w:rFonts w:ascii="Calibri" w:eastAsia="Calibri" w:hAnsi="Calibri" w:cs="Calibri"/>
                <w:b/>
                <w:bCs/>
                <w:color w:val="000000"/>
                <w:sz w:val="14"/>
                <w:szCs w:val="14"/>
                <w:lang w:eastAsia="en-GB"/>
              </w:rPr>
            </w:pPr>
            <w:r w:rsidRPr="0077222F">
              <w:rPr>
                <w:rFonts w:ascii="Calibri" w:eastAsia="Calibri" w:hAnsi="Calibri" w:cs="Calibri"/>
                <w:b/>
                <w:bCs/>
                <w:color w:val="000000"/>
                <w:sz w:val="14"/>
                <w:szCs w:val="14"/>
                <w:lang w:eastAsia="en-GB"/>
              </w:rPr>
              <w:t>Missing exposure data</w:t>
            </w:r>
          </w:p>
        </w:tc>
      </w:tr>
      <w:tr w:rsidR="0058324B" w:rsidRPr="0077222F" w:rsidTr="0012160B">
        <w:trPr>
          <w:cantSplit/>
          <w:trHeight w:val="177"/>
        </w:trPr>
        <w:tc>
          <w:tcPr>
            <w:tcW w:w="5000" w:type="pct"/>
            <w:gridSpan w:val="9"/>
            <w:tcBorders>
              <w:top w:val="single" w:sz="4" w:space="0" w:color="auto"/>
              <w:bottom w:val="single" w:sz="4" w:space="0" w:color="auto"/>
            </w:tcBorders>
            <w:shd w:val="clear" w:color="auto" w:fill="BFBFBF"/>
          </w:tcPr>
          <w:p w:rsidR="0058324B" w:rsidRPr="0077222F" w:rsidRDefault="0058324B" w:rsidP="0058324B">
            <w:pPr>
              <w:spacing w:after="0" w:line="240" w:lineRule="auto"/>
              <w:ind w:left="113" w:right="113"/>
              <w:rPr>
                <w:rFonts w:ascii="Calibri" w:eastAsia="Calibri" w:hAnsi="Calibri" w:cs="Calibri"/>
                <w:b/>
                <w:bCs/>
                <w:color w:val="000000"/>
                <w:sz w:val="14"/>
                <w:szCs w:val="24"/>
                <w:lang w:eastAsia="en-GB"/>
              </w:rPr>
            </w:pPr>
            <w:r w:rsidRPr="0077222F">
              <w:rPr>
                <w:rFonts w:ascii="Calibri" w:eastAsia="Calibri" w:hAnsi="Calibri" w:cs="Calibri"/>
                <w:b/>
                <w:bCs/>
                <w:color w:val="000000"/>
                <w:sz w:val="18"/>
                <w:szCs w:val="24"/>
                <w:lang w:eastAsia="en-GB"/>
              </w:rPr>
              <w:t>Cohort studies</w:t>
            </w:r>
          </w:p>
        </w:tc>
      </w:tr>
      <w:tr w:rsidR="009835BE" w:rsidRPr="0077222F" w:rsidTr="0012160B">
        <w:trPr>
          <w:cantSplit/>
          <w:trHeight w:val="56"/>
        </w:trPr>
        <w:tc>
          <w:tcPr>
            <w:tcW w:w="315" w:type="pct"/>
            <w:tcBorders>
              <w:top w:val="single" w:sz="4" w:space="0" w:color="auto"/>
            </w:tcBorders>
            <w:shd w:val="clear" w:color="auto" w:fill="FFFFFF"/>
          </w:tcPr>
          <w:p w:rsidR="009835BE" w:rsidRDefault="009835BE" w:rsidP="0058324B">
            <w:pPr>
              <w:spacing w:after="0" w:line="240" w:lineRule="auto"/>
              <w:rPr>
                <w:rFonts w:ascii="Calibri" w:eastAsia="Calibri" w:hAnsi="Calibri" w:cs="Calibri"/>
                <w:b/>
                <w:bCs/>
                <w:color w:val="000000"/>
                <w:sz w:val="14"/>
                <w:szCs w:val="24"/>
                <w:lang w:eastAsia="en-GB"/>
              </w:rPr>
            </w:pPr>
            <w:r>
              <w:rPr>
                <w:rFonts w:ascii="Calibri" w:eastAsia="Calibri" w:hAnsi="Calibri" w:cs="Calibri"/>
                <w:b/>
                <w:bCs/>
                <w:color w:val="000000"/>
                <w:sz w:val="14"/>
                <w:szCs w:val="24"/>
                <w:lang w:eastAsia="en-GB"/>
              </w:rPr>
              <w:t>Asada</w:t>
            </w:r>
          </w:p>
          <w:p w:rsidR="009835BE" w:rsidRPr="0077222F" w:rsidRDefault="009835BE" w:rsidP="0058324B">
            <w:pPr>
              <w:spacing w:after="0" w:line="240" w:lineRule="auto"/>
              <w:rPr>
                <w:rFonts w:ascii="Calibri" w:eastAsia="Calibri" w:hAnsi="Calibri" w:cs="Calibri"/>
                <w:b/>
                <w:bCs/>
                <w:color w:val="000000"/>
                <w:sz w:val="14"/>
                <w:szCs w:val="24"/>
                <w:lang w:eastAsia="en-GB"/>
              </w:rPr>
            </w:pPr>
            <w:r>
              <w:rPr>
                <w:rFonts w:ascii="Calibri" w:eastAsia="Calibri" w:hAnsi="Calibri" w:cs="Calibri"/>
                <w:b/>
                <w:bCs/>
                <w:color w:val="000000"/>
                <w:sz w:val="14"/>
                <w:szCs w:val="24"/>
                <w:lang w:eastAsia="en-GB"/>
              </w:rPr>
              <w:t>2013</w:t>
            </w:r>
          </w:p>
        </w:tc>
        <w:tc>
          <w:tcPr>
            <w:tcW w:w="479" w:type="pct"/>
            <w:tcBorders>
              <w:top w:val="single" w:sz="4" w:space="0" w:color="auto"/>
            </w:tcBorders>
            <w:shd w:val="clear" w:color="auto" w:fill="F2F2F2"/>
            <w:vAlign w:val="center"/>
          </w:tcPr>
          <w:p w:rsidR="009835BE" w:rsidRPr="0077222F" w:rsidRDefault="00745BD8" w:rsidP="0058324B">
            <w:pPr>
              <w:spacing w:after="0" w:line="240" w:lineRule="auto"/>
              <w:jc w:val="center"/>
              <w:rPr>
                <w:rFonts w:ascii="Calibri" w:eastAsia="Calibri" w:hAnsi="Calibri" w:cs="Calibri"/>
                <w:b/>
                <w:bCs/>
                <w:color w:val="FF0000"/>
                <w:sz w:val="20"/>
                <w:szCs w:val="20"/>
                <w:lang w:eastAsia="en-GB"/>
              </w:rPr>
            </w:pPr>
            <w:r w:rsidRPr="0077222F">
              <w:rPr>
                <w:rFonts w:ascii="Calibri" w:eastAsia="Calibri" w:hAnsi="Calibri" w:cs="Calibri"/>
                <w:b/>
                <w:bCs/>
                <w:sz w:val="20"/>
                <w:szCs w:val="20"/>
                <w:lang w:eastAsia="en-GB"/>
              </w:rPr>
              <w:sym w:font="Wingdings" w:char="F0A2"/>
            </w:r>
          </w:p>
        </w:tc>
        <w:tc>
          <w:tcPr>
            <w:tcW w:w="716" w:type="pct"/>
            <w:tcBorders>
              <w:top w:val="single" w:sz="4" w:space="0" w:color="auto"/>
            </w:tcBorders>
            <w:shd w:val="clear" w:color="auto" w:fill="D9D9D9"/>
            <w:vAlign w:val="center"/>
          </w:tcPr>
          <w:p w:rsidR="009835BE" w:rsidRPr="0077222F" w:rsidRDefault="009835BE" w:rsidP="0058324B">
            <w:pPr>
              <w:spacing w:after="0" w:line="240" w:lineRule="auto"/>
              <w:jc w:val="center"/>
              <w:rPr>
                <w:rFonts w:ascii="Calibri" w:eastAsia="Calibri" w:hAnsi="Calibri" w:cs="Calibri"/>
                <w:b/>
                <w:bCs/>
                <w:color w:val="00B050"/>
                <w:sz w:val="18"/>
                <w:szCs w:val="18"/>
                <w:lang w:eastAsia="en-GB"/>
              </w:rPr>
            </w:pPr>
            <w:r w:rsidRPr="0077222F">
              <w:rPr>
                <w:rFonts w:ascii="Calibri" w:eastAsia="Calibri" w:hAnsi="Calibri" w:cs="Calibri"/>
                <w:b/>
                <w:bCs/>
                <w:sz w:val="20"/>
                <w:szCs w:val="20"/>
                <w:lang w:eastAsia="en-GB"/>
              </w:rPr>
              <w:sym w:font="Wingdings" w:char="F0A2"/>
            </w:r>
          </w:p>
        </w:tc>
        <w:tc>
          <w:tcPr>
            <w:tcW w:w="764" w:type="pct"/>
            <w:tcBorders>
              <w:top w:val="single" w:sz="4" w:space="0" w:color="auto"/>
            </w:tcBorders>
            <w:shd w:val="clear" w:color="auto" w:fill="F2F2F2"/>
            <w:vAlign w:val="center"/>
          </w:tcPr>
          <w:p w:rsidR="009835BE" w:rsidRPr="0077222F" w:rsidRDefault="009835BE" w:rsidP="0058324B">
            <w:pPr>
              <w:spacing w:after="0" w:line="240" w:lineRule="auto"/>
              <w:jc w:val="center"/>
              <w:rPr>
                <w:rFonts w:ascii="Calibri" w:eastAsia="Calibri" w:hAnsi="Calibri" w:cs="Calibri"/>
                <w:b/>
                <w:bCs/>
                <w:sz w:val="20"/>
                <w:szCs w:val="20"/>
                <w:lang w:eastAsia="en-GB"/>
              </w:rPr>
            </w:pPr>
            <w:r w:rsidRPr="0077222F">
              <w:rPr>
                <w:rFonts w:ascii="Calibri" w:eastAsia="Calibri" w:hAnsi="Calibri" w:cs="Calibri"/>
                <w:b/>
                <w:bCs/>
                <w:sz w:val="20"/>
                <w:szCs w:val="20"/>
                <w:lang w:eastAsia="en-GB"/>
              </w:rPr>
              <w:sym w:font="Wingdings" w:char="F0A2"/>
            </w:r>
          </w:p>
        </w:tc>
        <w:tc>
          <w:tcPr>
            <w:tcW w:w="1213" w:type="pct"/>
            <w:tcBorders>
              <w:top w:val="single" w:sz="4" w:space="0" w:color="auto"/>
            </w:tcBorders>
            <w:shd w:val="clear" w:color="auto" w:fill="D9D9D9"/>
            <w:vAlign w:val="center"/>
          </w:tcPr>
          <w:p w:rsidR="009835BE" w:rsidRPr="0077222F" w:rsidRDefault="009835BE" w:rsidP="0058324B">
            <w:pPr>
              <w:spacing w:after="0" w:line="240" w:lineRule="auto"/>
              <w:jc w:val="center"/>
              <w:rPr>
                <w:rFonts w:ascii="Calibri" w:eastAsia="Calibri" w:hAnsi="Calibri" w:cs="Calibri"/>
                <w:b/>
                <w:bCs/>
                <w:sz w:val="20"/>
                <w:szCs w:val="20"/>
                <w:lang w:eastAsia="en-GB"/>
              </w:rPr>
            </w:pPr>
            <w:r w:rsidRPr="0077222F">
              <w:rPr>
                <w:rFonts w:ascii="Calibri" w:eastAsia="Calibri" w:hAnsi="Calibri" w:cs="Calibri"/>
                <w:b/>
                <w:bCs/>
                <w:sz w:val="20"/>
                <w:szCs w:val="20"/>
                <w:lang w:eastAsia="en-GB"/>
              </w:rPr>
              <w:sym w:font="Wingdings" w:char="F0A2"/>
            </w:r>
          </w:p>
        </w:tc>
        <w:tc>
          <w:tcPr>
            <w:tcW w:w="705" w:type="pct"/>
            <w:gridSpan w:val="2"/>
            <w:tcBorders>
              <w:top w:val="single" w:sz="4" w:space="0" w:color="auto"/>
            </w:tcBorders>
            <w:shd w:val="clear" w:color="auto" w:fill="D9D9D9"/>
            <w:vAlign w:val="center"/>
          </w:tcPr>
          <w:p w:rsidR="009835BE" w:rsidRPr="0077222F" w:rsidRDefault="009835BE" w:rsidP="0058324B">
            <w:pPr>
              <w:spacing w:after="0" w:line="240" w:lineRule="auto"/>
              <w:jc w:val="center"/>
              <w:rPr>
                <w:rFonts w:ascii="Calibri" w:eastAsia="Calibri" w:hAnsi="Calibri" w:cs="Calibri"/>
                <w:b/>
                <w:bCs/>
                <w:color w:val="000000"/>
                <w:sz w:val="20"/>
                <w:szCs w:val="20"/>
                <w:lang w:eastAsia="en-GB"/>
              </w:rPr>
            </w:pPr>
            <w:r w:rsidRPr="0077222F">
              <w:rPr>
                <w:rFonts w:ascii="Calibri" w:eastAsia="Calibri" w:hAnsi="Calibri" w:cs="Calibri"/>
                <w:b/>
                <w:bCs/>
                <w:color w:val="000000"/>
                <w:sz w:val="20"/>
                <w:szCs w:val="20"/>
                <w:lang w:eastAsia="en-GB"/>
              </w:rPr>
              <w:t>?</w:t>
            </w:r>
          </w:p>
        </w:tc>
        <w:tc>
          <w:tcPr>
            <w:tcW w:w="808" w:type="pct"/>
            <w:gridSpan w:val="2"/>
            <w:tcBorders>
              <w:top w:val="single" w:sz="4" w:space="0" w:color="auto"/>
            </w:tcBorders>
            <w:shd w:val="clear" w:color="auto" w:fill="F2F2F2"/>
            <w:vAlign w:val="center"/>
          </w:tcPr>
          <w:p w:rsidR="009835BE" w:rsidRPr="0077222F" w:rsidRDefault="009835BE" w:rsidP="0058324B">
            <w:pPr>
              <w:spacing w:after="0" w:line="240" w:lineRule="auto"/>
              <w:jc w:val="center"/>
              <w:rPr>
                <w:rFonts w:ascii="Calibri" w:eastAsia="Calibri" w:hAnsi="Calibri" w:cs="Calibri"/>
                <w:b/>
                <w:bCs/>
                <w:color w:val="000000"/>
                <w:sz w:val="20"/>
                <w:szCs w:val="20"/>
                <w:lang w:eastAsia="en-GB"/>
              </w:rPr>
            </w:pPr>
            <w:r w:rsidRPr="0077222F">
              <w:rPr>
                <w:rFonts w:ascii="Calibri" w:eastAsia="Calibri" w:hAnsi="Calibri" w:cs="Calibri"/>
                <w:b/>
                <w:bCs/>
                <w:color w:val="FF0000"/>
                <w:sz w:val="20"/>
                <w:szCs w:val="20"/>
                <w:lang w:eastAsia="en-GB"/>
              </w:rPr>
              <w:sym w:font="Wingdings" w:char="F075"/>
            </w:r>
          </w:p>
        </w:tc>
      </w:tr>
      <w:tr w:rsidR="009835BE" w:rsidRPr="0077222F" w:rsidTr="0012160B">
        <w:trPr>
          <w:cantSplit/>
          <w:trHeight w:val="56"/>
        </w:trPr>
        <w:tc>
          <w:tcPr>
            <w:tcW w:w="315" w:type="pct"/>
            <w:shd w:val="clear" w:color="auto" w:fill="FFFFFF"/>
          </w:tcPr>
          <w:p w:rsidR="009835BE" w:rsidRPr="0077222F" w:rsidRDefault="009835BE" w:rsidP="0058324B">
            <w:pPr>
              <w:spacing w:after="0" w:line="240" w:lineRule="auto"/>
              <w:rPr>
                <w:rFonts w:ascii="Calibri" w:eastAsia="Calibri" w:hAnsi="Calibri" w:cs="Calibri"/>
                <w:b/>
                <w:bCs/>
                <w:color w:val="000000"/>
                <w:sz w:val="14"/>
                <w:szCs w:val="24"/>
                <w:lang w:eastAsia="en-GB"/>
              </w:rPr>
            </w:pPr>
          </w:p>
        </w:tc>
        <w:tc>
          <w:tcPr>
            <w:tcW w:w="479" w:type="pct"/>
            <w:shd w:val="clear" w:color="auto" w:fill="F2F2F2"/>
            <w:vAlign w:val="center"/>
          </w:tcPr>
          <w:p w:rsidR="009835BE" w:rsidRPr="009835BE" w:rsidRDefault="009835BE" w:rsidP="0058324B">
            <w:pPr>
              <w:spacing w:after="0" w:line="240" w:lineRule="auto"/>
              <w:jc w:val="center"/>
              <w:rPr>
                <w:rFonts w:ascii="Calibri" w:eastAsia="Calibri" w:hAnsi="Calibri" w:cs="Calibri"/>
                <w:bCs/>
                <w:sz w:val="20"/>
                <w:szCs w:val="20"/>
                <w:lang w:eastAsia="en-GB"/>
              </w:rPr>
            </w:pPr>
            <w:r w:rsidRPr="009835BE">
              <w:rPr>
                <w:rFonts w:ascii="Calibri" w:eastAsia="Calibri" w:hAnsi="Calibri" w:cs="Calibri"/>
                <w:bCs/>
                <w:sz w:val="14"/>
                <w:szCs w:val="20"/>
                <w:lang w:eastAsia="en-GB"/>
              </w:rPr>
              <w:t xml:space="preserve">Age adjusted </w:t>
            </w:r>
            <w:r>
              <w:rPr>
                <w:rFonts w:ascii="Calibri" w:eastAsia="Calibri" w:hAnsi="Calibri" w:cs="Calibri"/>
                <w:bCs/>
                <w:sz w:val="14"/>
                <w:szCs w:val="20"/>
                <w:lang w:eastAsia="en-GB"/>
              </w:rPr>
              <w:t>using categorical variable (50-, 60-, 70, ≥80)</w:t>
            </w:r>
          </w:p>
        </w:tc>
        <w:tc>
          <w:tcPr>
            <w:tcW w:w="716" w:type="pct"/>
            <w:shd w:val="clear" w:color="auto" w:fill="D9D9D9"/>
            <w:vAlign w:val="center"/>
          </w:tcPr>
          <w:p w:rsidR="009835BE" w:rsidRPr="0077222F" w:rsidRDefault="009835BE" w:rsidP="0058324B">
            <w:pPr>
              <w:spacing w:after="0" w:line="240" w:lineRule="auto"/>
              <w:jc w:val="center"/>
              <w:rPr>
                <w:rFonts w:ascii="Calibri" w:eastAsia="Calibri" w:hAnsi="Calibri" w:cs="Calibri"/>
                <w:b/>
                <w:bCs/>
                <w:color w:val="00B050"/>
                <w:sz w:val="18"/>
                <w:szCs w:val="18"/>
                <w:lang w:eastAsia="en-GB"/>
              </w:rPr>
            </w:pPr>
            <w:r>
              <w:rPr>
                <w:rFonts w:ascii="Calibri" w:eastAsia="Calibri" w:hAnsi="Calibri" w:cs="Calibri"/>
                <w:bCs/>
                <w:sz w:val="14"/>
                <w:szCs w:val="14"/>
                <w:lang w:eastAsia="en-GB"/>
              </w:rPr>
              <w:t>4</w:t>
            </w:r>
            <w:r w:rsidRPr="0077222F">
              <w:rPr>
                <w:rFonts w:ascii="Calibri" w:eastAsia="Calibri" w:hAnsi="Calibri" w:cs="Calibri"/>
                <w:bCs/>
                <w:sz w:val="14"/>
                <w:szCs w:val="14"/>
                <w:lang w:eastAsia="en-GB"/>
              </w:rPr>
              <w:t>% of cohort lost to follow-up</w:t>
            </w:r>
          </w:p>
        </w:tc>
        <w:tc>
          <w:tcPr>
            <w:tcW w:w="764" w:type="pct"/>
            <w:shd w:val="clear" w:color="auto" w:fill="F2F2F2"/>
            <w:vAlign w:val="center"/>
          </w:tcPr>
          <w:p w:rsidR="009835BE" w:rsidRPr="0077222F" w:rsidRDefault="009835BE" w:rsidP="0058324B">
            <w:pPr>
              <w:spacing w:after="0" w:line="240" w:lineRule="auto"/>
              <w:jc w:val="center"/>
              <w:rPr>
                <w:rFonts w:ascii="Calibri" w:eastAsia="Calibri" w:hAnsi="Calibri" w:cs="Calibri"/>
                <w:b/>
                <w:bCs/>
                <w:color w:val="00B050"/>
                <w:sz w:val="18"/>
                <w:szCs w:val="24"/>
                <w:lang w:eastAsia="en-GB"/>
              </w:rPr>
            </w:pPr>
            <w:r>
              <w:rPr>
                <w:rFonts w:ascii="Calibri" w:eastAsia="Calibri" w:hAnsi="Calibri" w:cs="Calibri"/>
                <w:bCs/>
                <w:sz w:val="14"/>
                <w:szCs w:val="14"/>
                <w:lang w:eastAsia="en-GB"/>
              </w:rPr>
              <w:t>Several dermatologists collected exposure information: d</w:t>
            </w:r>
            <w:r w:rsidRPr="0077222F">
              <w:rPr>
                <w:rFonts w:ascii="Calibri" w:eastAsia="Calibri" w:hAnsi="Calibri" w:cs="Calibri"/>
                <w:bCs/>
                <w:sz w:val="14"/>
                <w:szCs w:val="14"/>
                <w:lang w:eastAsia="en-GB"/>
              </w:rPr>
              <w:t>ifferences between physician recording practices may lead to different exposure ascertainment</w:t>
            </w:r>
          </w:p>
        </w:tc>
        <w:tc>
          <w:tcPr>
            <w:tcW w:w="1213" w:type="pct"/>
            <w:shd w:val="clear" w:color="auto" w:fill="D9D9D9"/>
            <w:vAlign w:val="center"/>
          </w:tcPr>
          <w:p w:rsidR="009835BE" w:rsidRDefault="009835BE" w:rsidP="0058324B">
            <w:pPr>
              <w:spacing w:after="0" w:line="240" w:lineRule="auto"/>
              <w:jc w:val="center"/>
              <w:rPr>
                <w:rFonts w:ascii="Calibri" w:eastAsia="Calibri" w:hAnsi="Calibri" w:cs="Calibri"/>
                <w:bCs/>
                <w:sz w:val="14"/>
                <w:szCs w:val="14"/>
                <w:lang w:eastAsia="en-GB"/>
              </w:rPr>
            </w:pPr>
            <w:r w:rsidRPr="0077222F">
              <w:rPr>
                <w:rFonts w:ascii="Calibri" w:eastAsia="Calibri" w:hAnsi="Calibri" w:cs="Calibri"/>
                <w:bCs/>
                <w:sz w:val="14"/>
                <w:szCs w:val="14"/>
                <w:lang w:eastAsia="en-GB"/>
              </w:rPr>
              <w:t xml:space="preserve">-Outcome assessed using a standard </w:t>
            </w:r>
            <w:r>
              <w:rPr>
                <w:rFonts w:ascii="Calibri" w:eastAsia="Calibri" w:hAnsi="Calibri" w:cs="Calibri"/>
                <w:bCs/>
                <w:sz w:val="14"/>
                <w:szCs w:val="14"/>
                <w:lang w:eastAsia="en-GB"/>
              </w:rPr>
              <w:t xml:space="preserve">scale for pain </w:t>
            </w:r>
          </w:p>
          <w:p w:rsidR="009835BE" w:rsidRPr="0077222F" w:rsidRDefault="007B26AE" w:rsidP="0058324B">
            <w:pPr>
              <w:spacing w:after="0" w:line="240" w:lineRule="auto"/>
              <w:jc w:val="center"/>
              <w:rPr>
                <w:rFonts w:ascii="Calibri" w:eastAsia="Calibri" w:hAnsi="Calibri" w:cs="Calibri"/>
                <w:bCs/>
                <w:sz w:val="14"/>
                <w:szCs w:val="14"/>
                <w:lang w:eastAsia="en-GB"/>
              </w:rPr>
            </w:pPr>
            <w:r>
              <w:rPr>
                <w:rFonts w:ascii="Calibri" w:eastAsia="Calibri" w:hAnsi="Calibri" w:cs="Calibri"/>
                <w:bCs/>
                <w:sz w:val="14"/>
                <w:szCs w:val="14"/>
                <w:lang w:eastAsia="en-GB"/>
              </w:rPr>
              <w:t xml:space="preserve">-Unclear if patients </w:t>
            </w:r>
            <w:r w:rsidR="009835BE" w:rsidRPr="0077222F">
              <w:rPr>
                <w:rFonts w:ascii="Calibri" w:eastAsia="Calibri" w:hAnsi="Calibri" w:cs="Calibri"/>
                <w:bCs/>
                <w:sz w:val="14"/>
                <w:szCs w:val="14"/>
                <w:lang w:eastAsia="en-GB"/>
              </w:rPr>
              <w:t>were aware of study hypothesis or those ascertaining outcome were aware of exposure status</w:t>
            </w:r>
            <w:r w:rsidR="009835BE">
              <w:rPr>
                <w:rFonts w:ascii="Calibri" w:eastAsia="Calibri" w:hAnsi="Calibri" w:cs="Calibri"/>
                <w:bCs/>
                <w:sz w:val="14"/>
                <w:szCs w:val="14"/>
                <w:lang w:eastAsia="en-GB"/>
              </w:rPr>
              <w:t xml:space="preserve"> assessment.</w:t>
            </w:r>
            <w:r w:rsidR="009835BE" w:rsidRPr="0077222F">
              <w:rPr>
                <w:rFonts w:ascii="Calibri" w:eastAsia="Calibri" w:hAnsi="Calibri" w:cs="Calibri"/>
                <w:bCs/>
                <w:sz w:val="14"/>
                <w:szCs w:val="14"/>
                <w:lang w:eastAsia="en-GB"/>
              </w:rPr>
              <w:t xml:space="preserve"> </w:t>
            </w:r>
          </w:p>
          <w:p w:rsidR="009835BE" w:rsidRPr="0077222F" w:rsidRDefault="009835BE" w:rsidP="0058324B">
            <w:pPr>
              <w:spacing w:after="0" w:line="240" w:lineRule="auto"/>
              <w:jc w:val="center"/>
              <w:rPr>
                <w:rFonts w:ascii="Calibri" w:eastAsia="Calibri" w:hAnsi="Calibri" w:cs="Calibri"/>
                <w:b/>
                <w:bCs/>
                <w:sz w:val="20"/>
                <w:szCs w:val="20"/>
                <w:lang w:eastAsia="en-GB"/>
              </w:rPr>
            </w:pPr>
          </w:p>
        </w:tc>
        <w:tc>
          <w:tcPr>
            <w:tcW w:w="705" w:type="pct"/>
            <w:gridSpan w:val="2"/>
            <w:shd w:val="clear" w:color="auto" w:fill="D9D9D9"/>
            <w:vAlign w:val="center"/>
          </w:tcPr>
          <w:p w:rsidR="009835BE" w:rsidRPr="0077222F" w:rsidRDefault="009835BE" w:rsidP="0058324B">
            <w:pPr>
              <w:spacing w:after="0" w:line="240" w:lineRule="auto"/>
              <w:jc w:val="center"/>
              <w:rPr>
                <w:rFonts w:ascii="Calibri" w:eastAsia="Calibri" w:hAnsi="Calibri" w:cs="Calibri"/>
                <w:bCs/>
                <w:sz w:val="14"/>
                <w:szCs w:val="14"/>
                <w:lang w:eastAsia="en-GB"/>
              </w:rPr>
            </w:pPr>
            <w:r w:rsidRPr="0077222F">
              <w:rPr>
                <w:rFonts w:ascii="Calibri" w:eastAsia="Calibri" w:hAnsi="Calibri" w:cs="Calibri"/>
                <w:bCs/>
                <w:sz w:val="14"/>
                <w:szCs w:val="14"/>
                <w:lang w:eastAsia="en-GB"/>
              </w:rPr>
              <w:t>Definition of pain may vary between patients</w:t>
            </w:r>
          </w:p>
        </w:tc>
        <w:tc>
          <w:tcPr>
            <w:tcW w:w="808" w:type="pct"/>
            <w:gridSpan w:val="2"/>
            <w:shd w:val="clear" w:color="auto" w:fill="F2F2F2"/>
            <w:vAlign w:val="center"/>
          </w:tcPr>
          <w:p w:rsidR="009835BE" w:rsidRPr="0077222F" w:rsidRDefault="009835BE" w:rsidP="0058324B">
            <w:pPr>
              <w:spacing w:after="0" w:line="240" w:lineRule="auto"/>
              <w:jc w:val="center"/>
              <w:rPr>
                <w:rFonts w:ascii="Calibri" w:eastAsia="Calibri" w:hAnsi="Calibri" w:cs="Calibri"/>
                <w:b/>
                <w:bCs/>
                <w:color w:val="000000"/>
                <w:sz w:val="20"/>
                <w:szCs w:val="20"/>
                <w:lang w:eastAsia="en-GB"/>
              </w:rPr>
            </w:pPr>
            <w:r>
              <w:rPr>
                <w:rFonts w:ascii="Calibri" w:eastAsia="Calibri" w:hAnsi="Calibri" w:cs="Calibri"/>
                <w:bCs/>
                <w:sz w:val="14"/>
                <w:szCs w:val="14"/>
                <w:lang w:eastAsia="en-GB"/>
              </w:rPr>
              <w:t xml:space="preserve">Over half patients had missing data for VZV skin test reaction tests; Impact of missing data not presented. </w:t>
            </w:r>
          </w:p>
        </w:tc>
      </w:tr>
      <w:tr w:rsidR="009835BE" w:rsidRPr="0077222F" w:rsidTr="0012160B">
        <w:trPr>
          <w:cantSplit/>
          <w:trHeight w:val="56"/>
        </w:trPr>
        <w:tc>
          <w:tcPr>
            <w:tcW w:w="315" w:type="pct"/>
            <w:shd w:val="clear" w:color="auto" w:fill="auto"/>
          </w:tcPr>
          <w:p w:rsidR="009835BE" w:rsidRPr="0077222F" w:rsidRDefault="009835BE" w:rsidP="0058324B">
            <w:pPr>
              <w:spacing w:after="0" w:line="240" w:lineRule="auto"/>
              <w:rPr>
                <w:rFonts w:ascii="Calibri" w:eastAsia="Calibri" w:hAnsi="Calibri" w:cs="Calibri"/>
                <w:b/>
                <w:bCs/>
                <w:color w:val="000000"/>
                <w:sz w:val="14"/>
                <w:szCs w:val="24"/>
                <w:lang w:eastAsia="en-GB"/>
              </w:rPr>
            </w:pPr>
          </w:p>
        </w:tc>
        <w:tc>
          <w:tcPr>
            <w:tcW w:w="479" w:type="pct"/>
            <w:shd w:val="clear" w:color="auto" w:fill="auto"/>
            <w:vAlign w:val="center"/>
          </w:tcPr>
          <w:p w:rsidR="009835BE" w:rsidRPr="0077222F" w:rsidRDefault="009835BE" w:rsidP="0058324B">
            <w:pPr>
              <w:spacing w:after="0" w:line="240" w:lineRule="auto"/>
              <w:jc w:val="center"/>
              <w:rPr>
                <w:rFonts w:ascii="Calibri" w:eastAsia="Calibri" w:hAnsi="Calibri" w:cs="Calibri"/>
                <w:b/>
                <w:bCs/>
                <w:color w:val="FF0000"/>
                <w:sz w:val="20"/>
                <w:szCs w:val="20"/>
                <w:lang w:eastAsia="en-GB"/>
              </w:rPr>
            </w:pPr>
          </w:p>
        </w:tc>
        <w:tc>
          <w:tcPr>
            <w:tcW w:w="716" w:type="pct"/>
            <w:shd w:val="clear" w:color="auto" w:fill="auto"/>
            <w:vAlign w:val="center"/>
          </w:tcPr>
          <w:p w:rsidR="009835BE" w:rsidRPr="0077222F" w:rsidRDefault="009835BE" w:rsidP="0058324B">
            <w:pPr>
              <w:spacing w:after="0" w:line="240" w:lineRule="auto"/>
              <w:jc w:val="center"/>
              <w:rPr>
                <w:rFonts w:ascii="Calibri" w:eastAsia="Calibri" w:hAnsi="Calibri" w:cs="Calibri"/>
                <w:b/>
                <w:bCs/>
                <w:color w:val="00B050"/>
                <w:sz w:val="18"/>
                <w:szCs w:val="18"/>
                <w:lang w:eastAsia="en-GB"/>
              </w:rPr>
            </w:pPr>
          </w:p>
        </w:tc>
        <w:tc>
          <w:tcPr>
            <w:tcW w:w="764" w:type="pct"/>
            <w:shd w:val="clear" w:color="auto" w:fill="auto"/>
            <w:vAlign w:val="center"/>
          </w:tcPr>
          <w:p w:rsidR="009835BE" w:rsidRPr="0077222F" w:rsidRDefault="009835BE" w:rsidP="0058324B">
            <w:pPr>
              <w:spacing w:after="0" w:line="240" w:lineRule="auto"/>
              <w:jc w:val="center"/>
              <w:rPr>
                <w:rFonts w:ascii="Calibri" w:eastAsia="Calibri" w:hAnsi="Calibri" w:cs="Calibri"/>
                <w:b/>
                <w:bCs/>
                <w:sz w:val="20"/>
                <w:szCs w:val="20"/>
                <w:lang w:eastAsia="en-GB"/>
              </w:rPr>
            </w:pPr>
          </w:p>
        </w:tc>
        <w:tc>
          <w:tcPr>
            <w:tcW w:w="1213" w:type="pct"/>
            <w:shd w:val="clear" w:color="auto" w:fill="auto"/>
            <w:vAlign w:val="center"/>
          </w:tcPr>
          <w:p w:rsidR="009835BE" w:rsidRPr="0077222F" w:rsidRDefault="009835BE" w:rsidP="0058324B">
            <w:pPr>
              <w:spacing w:after="0" w:line="240" w:lineRule="auto"/>
              <w:jc w:val="center"/>
              <w:rPr>
                <w:rFonts w:ascii="Calibri" w:eastAsia="Calibri" w:hAnsi="Calibri" w:cs="Calibri"/>
                <w:b/>
                <w:bCs/>
                <w:sz w:val="20"/>
                <w:szCs w:val="20"/>
                <w:lang w:eastAsia="en-GB"/>
              </w:rPr>
            </w:pPr>
          </w:p>
        </w:tc>
        <w:tc>
          <w:tcPr>
            <w:tcW w:w="705" w:type="pct"/>
            <w:gridSpan w:val="2"/>
            <w:shd w:val="clear" w:color="auto" w:fill="auto"/>
            <w:vAlign w:val="center"/>
          </w:tcPr>
          <w:p w:rsidR="009835BE" w:rsidRPr="0077222F" w:rsidRDefault="009835BE" w:rsidP="0058324B">
            <w:pPr>
              <w:spacing w:after="0" w:line="240" w:lineRule="auto"/>
              <w:jc w:val="center"/>
              <w:rPr>
                <w:rFonts w:ascii="Calibri" w:eastAsia="Calibri" w:hAnsi="Calibri" w:cs="Calibri"/>
                <w:b/>
                <w:bCs/>
                <w:color w:val="000000"/>
                <w:sz w:val="20"/>
                <w:szCs w:val="20"/>
                <w:lang w:eastAsia="en-GB"/>
              </w:rPr>
            </w:pPr>
          </w:p>
        </w:tc>
        <w:tc>
          <w:tcPr>
            <w:tcW w:w="808" w:type="pct"/>
            <w:gridSpan w:val="2"/>
            <w:shd w:val="clear" w:color="auto" w:fill="auto"/>
            <w:vAlign w:val="center"/>
          </w:tcPr>
          <w:p w:rsidR="009835BE" w:rsidRPr="0077222F" w:rsidRDefault="009835BE" w:rsidP="0058324B">
            <w:pPr>
              <w:spacing w:after="0" w:line="240" w:lineRule="auto"/>
              <w:jc w:val="center"/>
              <w:rPr>
                <w:rFonts w:ascii="Calibri" w:eastAsia="Calibri" w:hAnsi="Calibri" w:cs="Calibri"/>
                <w:b/>
                <w:bCs/>
                <w:color w:val="000000"/>
                <w:sz w:val="20"/>
                <w:szCs w:val="20"/>
                <w:lang w:eastAsia="en-GB"/>
              </w:rPr>
            </w:pPr>
          </w:p>
        </w:tc>
      </w:tr>
      <w:tr w:rsidR="009835BE" w:rsidRPr="0077222F" w:rsidTr="0012160B">
        <w:trPr>
          <w:cantSplit/>
          <w:trHeight w:val="56"/>
        </w:trPr>
        <w:tc>
          <w:tcPr>
            <w:tcW w:w="315" w:type="pct"/>
            <w:vMerge w:val="restart"/>
            <w:shd w:val="clear" w:color="auto" w:fill="FFFFFF"/>
          </w:tcPr>
          <w:p w:rsidR="009835BE" w:rsidRPr="0077222F" w:rsidRDefault="009835BE" w:rsidP="00926352">
            <w:pPr>
              <w:spacing w:after="0" w:line="240" w:lineRule="auto"/>
              <w:rPr>
                <w:rFonts w:ascii="Calibri" w:eastAsia="Calibri" w:hAnsi="Calibri" w:cs="Calibri"/>
                <w:b/>
                <w:bCs/>
                <w:color w:val="000000"/>
                <w:sz w:val="14"/>
                <w:szCs w:val="24"/>
                <w:lang w:eastAsia="en-GB"/>
              </w:rPr>
            </w:pPr>
            <w:r w:rsidRPr="0077222F">
              <w:rPr>
                <w:rFonts w:ascii="Calibri" w:eastAsia="Calibri" w:hAnsi="Calibri" w:cs="Calibri"/>
                <w:b/>
                <w:bCs/>
                <w:color w:val="000000"/>
                <w:sz w:val="14"/>
                <w:szCs w:val="24"/>
                <w:lang w:eastAsia="en-GB"/>
              </w:rPr>
              <w:t>Bouhassira 2012</w:t>
            </w:r>
          </w:p>
        </w:tc>
        <w:tc>
          <w:tcPr>
            <w:tcW w:w="479" w:type="pct"/>
            <w:shd w:val="clear" w:color="auto" w:fill="F2F2F2"/>
            <w:vAlign w:val="center"/>
          </w:tcPr>
          <w:p w:rsidR="009835BE" w:rsidRPr="0077222F" w:rsidRDefault="009835BE" w:rsidP="0058324B">
            <w:pPr>
              <w:spacing w:after="0" w:line="240" w:lineRule="auto"/>
              <w:jc w:val="center"/>
              <w:rPr>
                <w:rFonts w:ascii="Calibri" w:eastAsia="Calibri" w:hAnsi="Calibri" w:cs="Calibri"/>
                <w:b/>
                <w:bCs/>
                <w:color w:val="000000"/>
                <w:sz w:val="20"/>
                <w:szCs w:val="20"/>
                <w:lang w:eastAsia="en-GB"/>
              </w:rPr>
            </w:pPr>
            <w:r w:rsidRPr="0077222F">
              <w:rPr>
                <w:rFonts w:ascii="Calibri" w:eastAsia="Calibri" w:hAnsi="Calibri" w:cs="Calibri"/>
                <w:b/>
                <w:bCs/>
                <w:color w:val="FF0000"/>
                <w:sz w:val="20"/>
                <w:szCs w:val="20"/>
                <w:lang w:eastAsia="en-GB"/>
              </w:rPr>
              <w:sym w:font="Wingdings" w:char="F075"/>
            </w:r>
          </w:p>
        </w:tc>
        <w:tc>
          <w:tcPr>
            <w:tcW w:w="716" w:type="pct"/>
            <w:shd w:val="clear" w:color="auto" w:fill="D9D9D9"/>
            <w:vAlign w:val="center"/>
          </w:tcPr>
          <w:p w:rsidR="009835BE" w:rsidRPr="0077222F" w:rsidRDefault="009835BE" w:rsidP="0058324B">
            <w:pPr>
              <w:spacing w:after="0" w:line="240" w:lineRule="auto"/>
              <w:jc w:val="center"/>
              <w:rPr>
                <w:rFonts w:ascii="Calibri" w:eastAsia="Calibri" w:hAnsi="Calibri" w:cs="Calibri"/>
                <w:b/>
                <w:bCs/>
                <w:color w:val="000000"/>
                <w:sz w:val="20"/>
                <w:szCs w:val="20"/>
                <w:lang w:eastAsia="en-GB"/>
              </w:rPr>
            </w:pPr>
            <w:r w:rsidRPr="0077222F">
              <w:rPr>
                <w:rFonts w:ascii="Calibri" w:eastAsia="Calibri" w:hAnsi="Calibri" w:cs="Calibri"/>
                <w:b/>
                <w:bCs/>
                <w:color w:val="00B050"/>
                <w:sz w:val="18"/>
                <w:szCs w:val="18"/>
                <w:lang w:eastAsia="en-GB"/>
              </w:rPr>
              <w:sym w:font="Wingdings" w:char="F06E"/>
            </w:r>
          </w:p>
        </w:tc>
        <w:tc>
          <w:tcPr>
            <w:tcW w:w="764" w:type="pct"/>
            <w:shd w:val="clear" w:color="auto" w:fill="F2F2F2"/>
            <w:vAlign w:val="center"/>
          </w:tcPr>
          <w:p w:rsidR="009835BE" w:rsidRPr="0077222F" w:rsidRDefault="009835BE" w:rsidP="0058324B">
            <w:pPr>
              <w:spacing w:after="0" w:line="240" w:lineRule="auto"/>
              <w:jc w:val="center"/>
              <w:rPr>
                <w:rFonts w:ascii="Calibri" w:eastAsia="Calibri" w:hAnsi="Calibri" w:cs="Calibri"/>
                <w:b/>
                <w:bCs/>
                <w:color w:val="000000"/>
                <w:sz w:val="20"/>
                <w:szCs w:val="20"/>
                <w:lang w:eastAsia="en-GB"/>
              </w:rPr>
            </w:pPr>
            <w:r w:rsidRPr="0077222F">
              <w:rPr>
                <w:rFonts w:ascii="Calibri" w:eastAsia="Calibri" w:hAnsi="Calibri" w:cs="Calibri"/>
                <w:b/>
                <w:bCs/>
                <w:sz w:val="20"/>
                <w:szCs w:val="20"/>
                <w:lang w:eastAsia="en-GB"/>
              </w:rPr>
              <w:sym w:font="Wingdings" w:char="F0A2"/>
            </w:r>
          </w:p>
        </w:tc>
        <w:tc>
          <w:tcPr>
            <w:tcW w:w="1213" w:type="pct"/>
            <w:shd w:val="clear" w:color="auto" w:fill="D9D9D9"/>
            <w:vAlign w:val="center"/>
          </w:tcPr>
          <w:p w:rsidR="009835BE" w:rsidRPr="0077222F" w:rsidRDefault="009835BE" w:rsidP="0058324B">
            <w:pPr>
              <w:spacing w:after="0" w:line="240" w:lineRule="auto"/>
              <w:jc w:val="center"/>
              <w:rPr>
                <w:rFonts w:ascii="Calibri" w:eastAsia="Calibri" w:hAnsi="Calibri" w:cs="Calibri"/>
                <w:b/>
                <w:bCs/>
                <w:color w:val="000000"/>
                <w:sz w:val="20"/>
                <w:szCs w:val="20"/>
                <w:lang w:eastAsia="en-GB"/>
              </w:rPr>
            </w:pPr>
            <w:r w:rsidRPr="0077222F">
              <w:rPr>
                <w:rFonts w:ascii="Calibri" w:eastAsia="Calibri" w:hAnsi="Calibri" w:cs="Calibri"/>
                <w:b/>
                <w:bCs/>
                <w:sz w:val="20"/>
                <w:szCs w:val="20"/>
                <w:lang w:eastAsia="en-GB"/>
              </w:rPr>
              <w:sym w:font="Wingdings" w:char="F0A2"/>
            </w:r>
          </w:p>
        </w:tc>
        <w:tc>
          <w:tcPr>
            <w:tcW w:w="705" w:type="pct"/>
            <w:gridSpan w:val="2"/>
            <w:shd w:val="clear" w:color="auto" w:fill="D9D9D9"/>
            <w:vAlign w:val="center"/>
          </w:tcPr>
          <w:p w:rsidR="009835BE" w:rsidRPr="0077222F" w:rsidRDefault="009835BE" w:rsidP="0058324B">
            <w:pPr>
              <w:spacing w:after="0" w:line="240" w:lineRule="auto"/>
              <w:jc w:val="center"/>
              <w:rPr>
                <w:rFonts w:ascii="Calibri" w:eastAsia="Calibri" w:hAnsi="Calibri" w:cs="Calibri"/>
                <w:b/>
                <w:bCs/>
                <w:color w:val="000000"/>
                <w:sz w:val="20"/>
                <w:szCs w:val="20"/>
                <w:lang w:eastAsia="en-GB"/>
              </w:rPr>
            </w:pPr>
            <w:r w:rsidRPr="0077222F">
              <w:rPr>
                <w:rFonts w:ascii="Calibri" w:eastAsia="Calibri" w:hAnsi="Calibri" w:cs="Calibri"/>
                <w:b/>
                <w:bCs/>
                <w:color w:val="000000"/>
                <w:sz w:val="20"/>
                <w:szCs w:val="20"/>
                <w:lang w:eastAsia="en-GB"/>
              </w:rPr>
              <w:t>?</w:t>
            </w:r>
          </w:p>
        </w:tc>
        <w:tc>
          <w:tcPr>
            <w:tcW w:w="808" w:type="pct"/>
            <w:gridSpan w:val="2"/>
            <w:shd w:val="clear" w:color="auto" w:fill="F2F2F2"/>
            <w:vAlign w:val="center"/>
          </w:tcPr>
          <w:p w:rsidR="009835BE" w:rsidRPr="0077222F" w:rsidRDefault="009835BE" w:rsidP="0058324B">
            <w:pPr>
              <w:spacing w:after="0" w:line="240" w:lineRule="auto"/>
              <w:jc w:val="center"/>
              <w:rPr>
                <w:rFonts w:ascii="Calibri" w:eastAsia="Calibri" w:hAnsi="Calibri" w:cs="Calibri"/>
                <w:b/>
                <w:bCs/>
                <w:sz w:val="20"/>
                <w:szCs w:val="20"/>
                <w:lang w:eastAsia="en-GB"/>
              </w:rPr>
            </w:pPr>
            <w:r w:rsidRPr="0077222F">
              <w:rPr>
                <w:rFonts w:ascii="Calibri" w:eastAsia="Calibri" w:hAnsi="Calibri" w:cs="Calibri"/>
                <w:b/>
                <w:bCs/>
                <w:color w:val="000000"/>
                <w:sz w:val="20"/>
                <w:szCs w:val="20"/>
                <w:lang w:eastAsia="en-GB"/>
              </w:rPr>
              <w:t>?</w:t>
            </w:r>
          </w:p>
        </w:tc>
      </w:tr>
      <w:tr w:rsidR="009835BE" w:rsidRPr="0077222F" w:rsidTr="0012160B">
        <w:trPr>
          <w:cantSplit/>
          <w:trHeight w:val="611"/>
        </w:trPr>
        <w:tc>
          <w:tcPr>
            <w:tcW w:w="315" w:type="pct"/>
            <w:vMerge/>
            <w:shd w:val="clear" w:color="auto" w:fill="FFFFFF"/>
          </w:tcPr>
          <w:p w:rsidR="009835BE" w:rsidRPr="0077222F" w:rsidRDefault="009835BE" w:rsidP="0058324B">
            <w:pPr>
              <w:spacing w:after="0" w:line="240" w:lineRule="auto"/>
              <w:rPr>
                <w:rFonts w:ascii="Calibri" w:eastAsia="Calibri" w:hAnsi="Calibri" w:cs="Calibri"/>
                <w:b/>
                <w:bCs/>
                <w:color w:val="000000"/>
                <w:sz w:val="14"/>
                <w:szCs w:val="24"/>
                <w:lang w:eastAsia="en-GB"/>
              </w:rPr>
            </w:pPr>
          </w:p>
        </w:tc>
        <w:tc>
          <w:tcPr>
            <w:tcW w:w="479" w:type="pct"/>
            <w:shd w:val="clear" w:color="auto" w:fill="F2F2F2"/>
            <w:vAlign w:val="center"/>
          </w:tcPr>
          <w:p w:rsidR="009835BE" w:rsidRPr="0077222F" w:rsidRDefault="009835BE" w:rsidP="0058324B">
            <w:pPr>
              <w:spacing w:after="0" w:line="240" w:lineRule="auto"/>
              <w:rPr>
                <w:rFonts w:ascii="Calibri" w:eastAsia="Calibri" w:hAnsi="Calibri" w:cs="Calibri"/>
                <w:bCs/>
                <w:color w:val="000000"/>
                <w:sz w:val="14"/>
                <w:szCs w:val="12"/>
                <w:lang w:eastAsia="en-GB"/>
              </w:rPr>
            </w:pPr>
            <w:r w:rsidRPr="0077222F">
              <w:rPr>
                <w:rFonts w:ascii="Calibri" w:eastAsia="Calibri" w:hAnsi="Calibri" w:cs="Calibri"/>
                <w:bCs/>
                <w:color w:val="000000"/>
                <w:sz w:val="14"/>
                <w:szCs w:val="12"/>
                <w:lang w:eastAsia="en-GB"/>
              </w:rPr>
              <w:t xml:space="preserve">Age adjusted using binary variable </w:t>
            </w:r>
          </w:p>
          <w:p w:rsidR="009835BE" w:rsidRPr="0077222F" w:rsidRDefault="009835BE" w:rsidP="0058324B">
            <w:pPr>
              <w:spacing w:after="0" w:line="240" w:lineRule="auto"/>
              <w:jc w:val="center"/>
              <w:rPr>
                <w:rFonts w:ascii="Calibri" w:eastAsia="Calibri" w:hAnsi="Calibri" w:cs="Calibri"/>
                <w:b/>
                <w:bCs/>
                <w:color w:val="00B050"/>
                <w:sz w:val="14"/>
                <w:szCs w:val="14"/>
                <w:lang w:eastAsia="en-GB"/>
              </w:rPr>
            </w:pPr>
          </w:p>
        </w:tc>
        <w:tc>
          <w:tcPr>
            <w:tcW w:w="716" w:type="pct"/>
            <w:shd w:val="clear" w:color="auto" w:fill="D9D9D9"/>
            <w:vAlign w:val="center"/>
          </w:tcPr>
          <w:p w:rsidR="009835BE" w:rsidRPr="0077222F" w:rsidRDefault="009835BE" w:rsidP="0058324B">
            <w:pPr>
              <w:spacing w:after="0" w:line="240" w:lineRule="auto"/>
              <w:jc w:val="center"/>
              <w:rPr>
                <w:rFonts w:ascii="Calibri" w:eastAsia="Calibri" w:hAnsi="Calibri" w:cs="Calibri"/>
                <w:bCs/>
                <w:sz w:val="14"/>
                <w:szCs w:val="14"/>
                <w:lang w:eastAsia="en-GB"/>
              </w:rPr>
            </w:pPr>
            <w:r w:rsidRPr="0077222F">
              <w:rPr>
                <w:rFonts w:ascii="Calibri" w:eastAsia="Calibri" w:hAnsi="Calibri" w:cs="Calibri"/>
                <w:bCs/>
                <w:sz w:val="14"/>
                <w:szCs w:val="14"/>
                <w:lang w:eastAsia="en-GB"/>
              </w:rPr>
              <w:t>20% of cohort lost to follow-up: no information on non-responders</w:t>
            </w:r>
          </w:p>
        </w:tc>
        <w:tc>
          <w:tcPr>
            <w:tcW w:w="764" w:type="pct"/>
            <w:shd w:val="clear" w:color="auto" w:fill="F2F2F2"/>
            <w:vAlign w:val="center"/>
          </w:tcPr>
          <w:p w:rsidR="009835BE" w:rsidRPr="0077222F" w:rsidRDefault="009835BE" w:rsidP="0058324B">
            <w:pPr>
              <w:spacing w:after="0" w:line="240" w:lineRule="auto"/>
              <w:jc w:val="center"/>
              <w:rPr>
                <w:rFonts w:ascii="Calibri" w:eastAsia="Calibri" w:hAnsi="Calibri" w:cs="Calibri"/>
                <w:bCs/>
                <w:sz w:val="14"/>
                <w:szCs w:val="14"/>
                <w:lang w:eastAsia="en-GB"/>
              </w:rPr>
            </w:pPr>
            <w:r w:rsidRPr="0077222F">
              <w:rPr>
                <w:rFonts w:ascii="Calibri" w:eastAsia="Calibri" w:hAnsi="Calibri" w:cs="Calibri"/>
                <w:bCs/>
                <w:sz w:val="14"/>
                <w:szCs w:val="14"/>
                <w:lang w:eastAsia="en-GB"/>
              </w:rPr>
              <w:t>Several risk factors assessed: some errors are possible</w:t>
            </w:r>
          </w:p>
        </w:tc>
        <w:tc>
          <w:tcPr>
            <w:tcW w:w="1213" w:type="pct"/>
            <w:shd w:val="clear" w:color="auto" w:fill="D9D9D9"/>
            <w:vAlign w:val="center"/>
          </w:tcPr>
          <w:p w:rsidR="009835BE" w:rsidRPr="0077222F" w:rsidRDefault="009835BE" w:rsidP="0058324B">
            <w:pPr>
              <w:spacing w:after="0" w:line="240" w:lineRule="auto"/>
              <w:jc w:val="center"/>
              <w:rPr>
                <w:rFonts w:ascii="Calibri" w:eastAsia="Calibri" w:hAnsi="Calibri" w:cs="Calibri"/>
                <w:bCs/>
                <w:sz w:val="14"/>
                <w:szCs w:val="14"/>
                <w:lang w:eastAsia="en-GB"/>
              </w:rPr>
            </w:pPr>
            <w:r w:rsidRPr="0077222F">
              <w:rPr>
                <w:rFonts w:ascii="Calibri" w:eastAsia="Calibri" w:hAnsi="Calibri" w:cs="Calibri"/>
                <w:bCs/>
                <w:sz w:val="14"/>
                <w:szCs w:val="14"/>
                <w:lang w:eastAsia="en-GB"/>
              </w:rPr>
              <w:t xml:space="preserve">-Outcome assessed using a standard question </w:t>
            </w:r>
          </w:p>
          <w:p w:rsidR="009835BE" w:rsidRPr="0077222F" w:rsidRDefault="009835BE" w:rsidP="0058324B">
            <w:pPr>
              <w:spacing w:after="0" w:line="240" w:lineRule="auto"/>
              <w:jc w:val="center"/>
              <w:rPr>
                <w:rFonts w:ascii="Calibri" w:eastAsia="Calibri" w:hAnsi="Calibri" w:cs="Calibri"/>
                <w:bCs/>
                <w:sz w:val="14"/>
                <w:szCs w:val="14"/>
                <w:lang w:eastAsia="en-GB"/>
              </w:rPr>
            </w:pPr>
            <w:r w:rsidRPr="0077222F">
              <w:rPr>
                <w:rFonts w:ascii="Calibri" w:eastAsia="Calibri" w:hAnsi="Calibri" w:cs="Calibri"/>
                <w:bCs/>
                <w:sz w:val="14"/>
                <w:szCs w:val="14"/>
                <w:lang w:eastAsia="en-GB"/>
              </w:rPr>
              <w:t>-Unclear if patients  were aware of study hypothesis or those ascertaining outcome were aware of exposure status</w:t>
            </w:r>
          </w:p>
        </w:tc>
        <w:tc>
          <w:tcPr>
            <w:tcW w:w="705" w:type="pct"/>
            <w:gridSpan w:val="2"/>
            <w:shd w:val="clear" w:color="auto" w:fill="D9D9D9"/>
            <w:vAlign w:val="center"/>
          </w:tcPr>
          <w:p w:rsidR="009835BE" w:rsidRPr="0077222F" w:rsidRDefault="009835BE" w:rsidP="0058324B">
            <w:pPr>
              <w:spacing w:after="0" w:line="240" w:lineRule="auto"/>
              <w:jc w:val="center"/>
              <w:rPr>
                <w:rFonts w:ascii="Calibri" w:eastAsia="Calibri" w:hAnsi="Calibri" w:cs="Calibri"/>
                <w:bCs/>
                <w:sz w:val="14"/>
                <w:szCs w:val="14"/>
                <w:lang w:eastAsia="en-GB"/>
              </w:rPr>
            </w:pPr>
            <w:r w:rsidRPr="0077222F">
              <w:rPr>
                <w:rFonts w:ascii="Calibri" w:eastAsia="Calibri" w:hAnsi="Calibri" w:cs="Calibri"/>
                <w:bCs/>
                <w:sz w:val="14"/>
                <w:szCs w:val="14"/>
                <w:lang w:eastAsia="en-GB"/>
              </w:rPr>
              <w:t>Definition of pain may vary between patients</w:t>
            </w:r>
          </w:p>
        </w:tc>
        <w:tc>
          <w:tcPr>
            <w:tcW w:w="808" w:type="pct"/>
            <w:gridSpan w:val="2"/>
            <w:shd w:val="clear" w:color="auto" w:fill="F2F2F2"/>
            <w:vAlign w:val="center"/>
          </w:tcPr>
          <w:p w:rsidR="009835BE" w:rsidRPr="0077222F" w:rsidRDefault="009835BE" w:rsidP="0058324B">
            <w:pPr>
              <w:spacing w:after="0" w:line="240" w:lineRule="auto"/>
              <w:jc w:val="center"/>
              <w:rPr>
                <w:rFonts w:ascii="Calibri" w:eastAsia="Calibri" w:hAnsi="Calibri" w:cs="Calibri"/>
                <w:bCs/>
                <w:sz w:val="14"/>
                <w:szCs w:val="14"/>
                <w:lang w:eastAsia="en-GB"/>
              </w:rPr>
            </w:pPr>
            <w:r w:rsidRPr="0077222F">
              <w:rPr>
                <w:rFonts w:ascii="Calibri" w:eastAsia="Calibri" w:hAnsi="Calibri" w:cs="Calibri"/>
                <w:bCs/>
                <w:sz w:val="14"/>
                <w:szCs w:val="14"/>
                <w:lang w:eastAsia="en-GB"/>
              </w:rPr>
              <w:t>Missing data not described for all exposure variables; 36% of PHN patients and 28% non-PHN patients missing data on depression. Impact of missing data not presented.</w:t>
            </w:r>
          </w:p>
        </w:tc>
      </w:tr>
      <w:tr w:rsidR="009835BE" w:rsidRPr="0077222F" w:rsidTr="0012160B">
        <w:trPr>
          <w:cantSplit/>
          <w:trHeight w:val="87"/>
        </w:trPr>
        <w:tc>
          <w:tcPr>
            <w:tcW w:w="5000" w:type="pct"/>
            <w:gridSpan w:val="9"/>
            <w:shd w:val="clear" w:color="auto" w:fill="FFFFFF"/>
          </w:tcPr>
          <w:p w:rsidR="009835BE" w:rsidRPr="0077222F" w:rsidRDefault="009835BE" w:rsidP="0058324B">
            <w:pPr>
              <w:spacing w:after="0" w:line="240" w:lineRule="auto"/>
              <w:jc w:val="center"/>
              <w:rPr>
                <w:rFonts w:ascii="Calibri" w:eastAsia="Calibri" w:hAnsi="Calibri" w:cs="Calibri"/>
                <w:b/>
                <w:bCs/>
                <w:sz w:val="18"/>
                <w:szCs w:val="24"/>
                <w:lang w:eastAsia="en-GB"/>
              </w:rPr>
            </w:pPr>
          </w:p>
        </w:tc>
      </w:tr>
      <w:tr w:rsidR="00926352" w:rsidRPr="0077222F" w:rsidTr="0012160B">
        <w:trPr>
          <w:cantSplit/>
          <w:trHeight w:val="56"/>
        </w:trPr>
        <w:tc>
          <w:tcPr>
            <w:tcW w:w="315" w:type="pct"/>
            <w:vMerge w:val="restart"/>
            <w:shd w:val="clear" w:color="auto" w:fill="FFFFFF"/>
          </w:tcPr>
          <w:p w:rsidR="00926352" w:rsidRPr="0077222F" w:rsidRDefault="00926352" w:rsidP="00926352">
            <w:pPr>
              <w:spacing w:after="0" w:line="240" w:lineRule="auto"/>
              <w:rPr>
                <w:rFonts w:ascii="Calibri" w:eastAsia="Calibri" w:hAnsi="Calibri" w:cs="Calibri"/>
                <w:b/>
                <w:bCs/>
                <w:color w:val="000000"/>
                <w:sz w:val="14"/>
                <w:szCs w:val="24"/>
                <w:lang w:eastAsia="en-GB"/>
              </w:rPr>
            </w:pPr>
            <w:r w:rsidRPr="0077222F">
              <w:rPr>
                <w:rFonts w:ascii="Calibri" w:eastAsia="Calibri" w:hAnsi="Calibri" w:cs="Calibri"/>
                <w:b/>
                <w:bCs/>
                <w:color w:val="000000"/>
                <w:sz w:val="14"/>
                <w:szCs w:val="24"/>
                <w:lang w:eastAsia="en-GB"/>
              </w:rPr>
              <w:t>Cebrián-Cuenca</w:t>
            </w:r>
          </w:p>
          <w:p w:rsidR="00926352" w:rsidRPr="0077222F" w:rsidRDefault="00926352" w:rsidP="00926352">
            <w:pPr>
              <w:spacing w:after="0" w:line="240" w:lineRule="auto"/>
              <w:rPr>
                <w:rFonts w:ascii="Calibri" w:eastAsia="Calibri" w:hAnsi="Calibri" w:cs="Calibri"/>
                <w:b/>
                <w:bCs/>
                <w:color w:val="000000"/>
                <w:sz w:val="14"/>
                <w:szCs w:val="24"/>
                <w:lang w:eastAsia="en-GB"/>
              </w:rPr>
            </w:pPr>
            <w:r w:rsidRPr="0077222F">
              <w:rPr>
                <w:rFonts w:ascii="Calibri" w:eastAsia="Calibri" w:hAnsi="Calibri" w:cs="Calibri"/>
                <w:b/>
                <w:bCs/>
                <w:color w:val="000000"/>
                <w:sz w:val="14"/>
                <w:szCs w:val="24"/>
                <w:lang w:eastAsia="en-GB"/>
              </w:rPr>
              <w:t>2011</w:t>
            </w:r>
          </w:p>
        </w:tc>
        <w:tc>
          <w:tcPr>
            <w:tcW w:w="479" w:type="pct"/>
            <w:shd w:val="clear" w:color="auto" w:fill="F2F2F2"/>
            <w:vAlign w:val="center"/>
          </w:tcPr>
          <w:p w:rsidR="00926352" w:rsidRPr="0077222F" w:rsidRDefault="00926352" w:rsidP="00926352">
            <w:pPr>
              <w:spacing w:after="0" w:line="240" w:lineRule="auto"/>
              <w:jc w:val="center"/>
              <w:rPr>
                <w:rFonts w:ascii="Calibri" w:eastAsia="Calibri" w:hAnsi="Calibri" w:cs="Calibri"/>
                <w:b/>
                <w:bCs/>
                <w:color w:val="000000"/>
                <w:sz w:val="20"/>
                <w:szCs w:val="20"/>
                <w:lang w:eastAsia="en-GB"/>
              </w:rPr>
            </w:pPr>
            <w:r w:rsidRPr="0077222F">
              <w:rPr>
                <w:rFonts w:ascii="Calibri" w:eastAsia="Calibri" w:hAnsi="Calibri" w:cs="Calibri"/>
                <w:b/>
                <w:bCs/>
                <w:sz w:val="20"/>
                <w:szCs w:val="20"/>
                <w:lang w:eastAsia="en-GB"/>
              </w:rPr>
              <w:sym w:font="Wingdings" w:char="F0A2"/>
            </w:r>
          </w:p>
        </w:tc>
        <w:tc>
          <w:tcPr>
            <w:tcW w:w="716" w:type="pct"/>
            <w:shd w:val="clear" w:color="auto" w:fill="D9D9D9"/>
            <w:vAlign w:val="center"/>
          </w:tcPr>
          <w:p w:rsidR="00926352" w:rsidRPr="0077222F" w:rsidRDefault="00926352" w:rsidP="00926352">
            <w:pPr>
              <w:spacing w:after="0" w:line="240" w:lineRule="auto"/>
              <w:jc w:val="center"/>
              <w:rPr>
                <w:rFonts w:ascii="Calibri" w:eastAsia="Calibri" w:hAnsi="Calibri" w:cs="Calibri"/>
                <w:b/>
                <w:bCs/>
                <w:color w:val="000000"/>
                <w:sz w:val="20"/>
                <w:szCs w:val="20"/>
                <w:lang w:eastAsia="en-GB"/>
              </w:rPr>
            </w:pPr>
            <w:r w:rsidRPr="0077222F">
              <w:rPr>
                <w:rFonts w:ascii="Calibri" w:eastAsia="Calibri" w:hAnsi="Calibri" w:cs="Calibri"/>
                <w:b/>
                <w:bCs/>
                <w:color w:val="00B050"/>
                <w:sz w:val="18"/>
                <w:szCs w:val="18"/>
                <w:lang w:eastAsia="en-GB"/>
              </w:rPr>
              <w:sym w:font="Wingdings" w:char="F06E"/>
            </w:r>
          </w:p>
        </w:tc>
        <w:tc>
          <w:tcPr>
            <w:tcW w:w="764" w:type="pct"/>
            <w:shd w:val="clear" w:color="auto" w:fill="F2F2F2"/>
            <w:vAlign w:val="center"/>
          </w:tcPr>
          <w:p w:rsidR="00926352" w:rsidRPr="0077222F" w:rsidRDefault="00926352" w:rsidP="00926352">
            <w:pPr>
              <w:spacing w:after="0" w:line="240" w:lineRule="auto"/>
              <w:jc w:val="center"/>
              <w:rPr>
                <w:rFonts w:ascii="Calibri" w:eastAsia="Calibri" w:hAnsi="Calibri" w:cs="Calibri"/>
                <w:b/>
                <w:bCs/>
                <w:color w:val="000000"/>
                <w:sz w:val="20"/>
                <w:szCs w:val="20"/>
                <w:lang w:eastAsia="en-GB"/>
              </w:rPr>
            </w:pPr>
            <w:r w:rsidRPr="0077222F">
              <w:rPr>
                <w:rFonts w:ascii="Calibri" w:eastAsia="Calibri" w:hAnsi="Calibri" w:cs="Calibri"/>
                <w:b/>
                <w:bCs/>
                <w:sz w:val="20"/>
                <w:szCs w:val="20"/>
                <w:lang w:eastAsia="en-GB"/>
              </w:rPr>
              <w:sym w:font="Wingdings" w:char="F0A2"/>
            </w:r>
          </w:p>
        </w:tc>
        <w:tc>
          <w:tcPr>
            <w:tcW w:w="1213" w:type="pct"/>
            <w:shd w:val="clear" w:color="auto" w:fill="D9D9D9"/>
            <w:vAlign w:val="center"/>
          </w:tcPr>
          <w:p w:rsidR="00926352" w:rsidRPr="0077222F" w:rsidRDefault="00926352" w:rsidP="00926352">
            <w:pPr>
              <w:spacing w:after="0" w:line="240" w:lineRule="auto"/>
              <w:jc w:val="center"/>
              <w:rPr>
                <w:rFonts w:ascii="Calibri" w:eastAsia="Calibri" w:hAnsi="Calibri" w:cs="Calibri"/>
                <w:b/>
                <w:bCs/>
                <w:color w:val="000000"/>
                <w:sz w:val="20"/>
                <w:szCs w:val="20"/>
                <w:lang w:eastAsia="en-GB"/>
              </w:rPr>
            </w:pPr>
            <w:r w:rsidRPr="0077222F">
              <w:rPr>
                <w:rFonts w:ascii="Calibri" w:eastAsia="Calibri" w:hAnsi="Calibri" w:cs="Calibri"/>
                <w:b/>
                <w:bCs/>
                <w:sz w:val="20"/>
                <w:szCs w:val="20"/>
                <w:lang w:eastAsia="en-GB"/>
              </w:rPr>
              <w:sym w:font="Wingdings" w:char="F0A2"/>
            </w:r>
          </w:p>
        </w:tc>
        <w:tc>
          <w:tcPr>
            <w:tcW w:w="705" w:type="pct"/>
            <w:gridSpan w:val="2"/>
            <w:shd w:val="clear" w:color="auto" w:fill="D9D9D9"/>
            <w:vAlign w:val="center"/>
          </w:tcPr>
          <w:p w:rsidR="00926352" w:rsidRPr="0077222F" w:rsidRDefault="00926352" w:rsidP="00926352">
            <w:pPr>
              <w:spacing w:after="0" w:line="240" w:lineRule="auto"/>
              <w:jc w:val="center"/>
              <w:rPr>
                <w:rFonts w:ascii="Calibri" w:eastAsia="Calibri" w:hAnsi="Calibri" w:cs="Calibri"/>
                <w:b/>
                <w:bCs/>
                <w:color w:val="000000"/>
                <w:sz w:val="20"/>
                <w:szCs w:val="20"/>
                <w:lang w:eastAsia="en-GB"/>
              </w:rPr>
            </w:pPr>
            <w:r w:rsidRPr="0077222F">
              <w:rPr>
                <w:rFonts w:ascii="Calibri" w:eastAsia="Calibri" w:hAnsi="Calibri" w:cs="Calibri"/>
                <w:b/>
                <w:bCs/>
                <w:color w:val="000000"/>
                <w:sz w:val="20"/>
                <w:szCs w:val="20"/>
                <w:lang w:eastAsia="en-GB"/>
              </w:rPr>
              <w:t>?</w:t>
            </w:r>
          </w:p>
        </w:tc>
        <w:tc>
          <w:tcPr>
            <w:tcW w:w="808" w:type="pct"/>
            <w:gridSpan w:val="2"/>
            <w:shd w:val="clear" w:color="auto" w:fill="F2F2F2"/>
            <w:vAlign w:val="center"/>
          </w:tcPr>
          <w:p w:rsidR="00926352" w:rsidRPr="0077222F" w:rsidRDefault="00926352" w:rsidP="00926352">
            <w:pPr>
              <w:spacing w:after="0" w:line="240" w:lineRule="auto"/>
              <w:jc w:val="center"/>
              <w:rPr>
                <w:rFonts w:ascii="Calibri" w:eastAsia="Calibri" w:hAnsi="Calibri" w:cs="Calibri"/>
                <w:b/>
                <w:bCs/>
                <w:sz w:val="20"/>
                <w:szCs w:val="20"/>
                <w:lang w:eastAsia="en-GB"/>
              </w:rPr>
            </w:pPr>
            <w:r w:rsidRPr="0077222F">
              <w:rPr>
                <w:rFonts w:ascii="Calibri" w:eastAsia="Calibri" w:hAnsi="Calibri" w:cs="Calibri"/>
                <w:b/>
                <w:bCs/>
                <w:sz w:val="20"/>
                <w:szCs w:val="20"/>
                <w:lang w:eastAsia="en-GB"/>
              </w:rPr>
              <w:sym w:font="Wingdings" w:char="F0A2"/>
            </w:r>
          </w:p>
        </w:tc>
      </w:tr>
      <w:tr w:rsidR="00926352" w:rsidRPr="0077222F" w:rsidTr="0012160B">
        <w:trPr>
          <w:cantSplit/>
          <w:trHeight w:val="587"/>
        </w:trPr>
        <w:tc>
          <w:tcPr>
            <w:tcW w:w="315" w:type="pct"/>
            <w:vMerge/>
            <w:shd w:val="clear" w:color="auto" w:fill="FFFFFF"/>
          </w:tcPr>
          <w:p w:rsidR="00926352" w:rsidRPr="0077222F" w:rsidRDefault="00926352" w:rsidP="00926352">
            <w:pPr>
              <w:spacing w:after="0" w:line="240" w:lineRule="auto"/>
              <w:rPr>
                <w:rFonts w:ascii="Calibri" w:eastAsia="Calibri" w:hAnsi="Calibri" w:cs="Calibri"/>
                <w:b/>
                <w:bCs/>
                <w:color w:val="000000"/>
                <w:sz w:val="14"/>
                <w:szCs w:val="24"/>
                <w:lang w:eastAsia="en-GB"/>
              </w:rPr>
            </w:pPr>
          </w:p>
        </w:tc>
        <w:tc>
          <w:tcPr>
            <w:tcW w:w="479" w:type="pct"/>
            <w:shd w:val="clear" w:color="auto" w:fill="F2F2F2"/>
            <w:vAlign w:val="center"/>
          </w:tcPr>
          <w:p w:rsidR="00926352" w:rsidRPr="0077222F" w:rsidRDefault="00926352" w:rsidP="00926352">
            <w:pPr>
              <w:spacing w:after="0" w:line="240" w:lineRule="auto"/>
              <w:jc w:val="center"/>
              <w:rPr>
                <w:rFonts w:ascii="Calibri" w:eastAsia="Calibri" w:hAnsi="Calibri" w:cs="Calibri"/>
                <w:bCs/>
                <w:sz w:val="14"/>
                <w:szCs w:val="14"/>
                <w:lang w:eastAsia="en-GB"/>
              </w:rPr>
            </w:pPr>
            <w:r w:rsidRPr="0077222F">
              <w:rPr>
                <w:rFonts w:ascii="Calibri" w:eastAsia="Calibri" w:hAnsi="Calibri" w:cs="Calibri"/>
                <w:bCs/>
                <w:sz w:val="14"/>
                <w:szCs w:val="14"/>
                <w:lang w:eastAsia="en-GB"/>
              </w:rPr>
              <w:t>Age adjusted  using continuous variable</w:t>
            </w:r>
          </w:p>
        </w:tc>
        <w:tc>
          <w:tcPr>
            <w:tcW w:w="716" w:type="pct"/>
            <w:shd w:val="clear" w:color="auto" w:fill="D9D9D9"/>
            <w:vAlign w:val="center"/>
          </w:tcPr>
          <w:p w:rsidR="00926352" w:rsidRPr="0077222F" w:rsidRDefault="00926352" w:rsidP="00926352">
            <w:pPr>
              <w:spacing w:after="0" w:line="240" w:lineRule="auto"/>
              <w:jc w:val="center"/>
              <w:rPr>
                <w:rFonts w:ascii="Calibri" w:eastAsia="Calibri" w:hAnsi="Calibri" w:cs="Calibri"/>
                <w:b/>
                <w:bCs/>
                <w:sz w:val="14"/>
                <w:szCs w:val="14"/>
                <w:lang w:eastAsia="en-GB"/>
              </w:rPr>
            </w:pPr>
            <w:r w:rsidRPr="0077222F">
              <w:rPr>
                <w:rFonts w:ascii="Calibri" w:eastAsia="Calibri" w:hAnsi="Calibri" w:cs="Calibri"/>
                <w:bCs/>
                <w:sz w:val="14"/>
                <w:szCs w:val="14"/>
                <w:lang w:eastAsia="en-GB"/>
              </w:rPr>
              <w:t>15% of cohort lost to follow-up</w:t>
            </w:r>
          </w:p>
        </w:tc>
        <w:tc>
          <w:tcPr>
            <w:tcW w:w="764" w:type="pct"/>
            <w:shd w:val="clear" w:color="auto" w:fill="F2F2F2"/>
            <w:vAlign w:val="center"/>
          </w:tcPr>
          <w:p w:rsidR="00926352" w:rsidRPr="0077222F" w:rsidRDefault="00926352" w:rsidP="00926352">
            <w:pPr>
              <w:spacing w:after="0" w:line="240" w:lineRule="auto"/>
              <w:jc w:val="center"/>
              <w:rPr>
                <w:rFonts w:ascii="Calibri" w:eastAsia="Calibri" w:hAnsi="Calibri" w:cs="Calibri"/>
                <w:b/>
                <w:bCs/>
                <w:color w:val="00B050"/>
                <w:sz w:val="14"/>
                <w:szCs w:val="14"/>
                <w:lang w:eastAsia="en-GB"/>
              </w:rPr>
            </w:pPr>
            <w:r w:rsidRPr="0077222F">
              <w:rPr>
                <w:rFonts w:ascii="Calibri" w:eastAsia="Calibri" w:hAnsi="Calibri" w:cs="Calibri"/>
                <w:bCs/>
                <w:sz w:val="14"/>
                <w:szCs w:val="14"/>
                <w:lang w:eastAsia="en-GB"/>
              </w:rPr>
              <w:t>Some information from medical record review; differences between physician recording practices may lead to different exposure ascertainment</w:t>
            </w:r>
          </w:p>
        </w:tc>
        <w:tc>
          <w:tcPr>
            <w:tcW w:w="1213" w:type="pct"/>
            <w:shd w:val="clear" w:color="auto" w:fill="D9D9D9"/>
            <w:vAlign w:val="center"/>
          </w:tcPr>
          <w:p w:rsidR="00926352" w:rsidRPr="0077222F" w:rsidRDefault="00926352" w:rsidP="00926352">
            <w:pPr>
              <w:spacing w:after="0" w:line="240" w:lineRule="auto"/>
              <w:jc w:val="center"/>
              <w:rPr>
                <w:rFonts w:ascii="Calibri" w:eastAsia="Calibri" w:hAnsi="Calibri" w:cs="Calibri"/>
                <w:bCs/>
                <w:sz w:val="14"/>
                <w:szCs w:val="14"/>
                <w:lang w:eastAsia="en-GB"/>
              </w:rPr>
            </w:pPr>
            <w:r w:rsidRPr="0077222F">
              <w:rPr>
                <w:rFonts w:ascii="Calibri" w:eastAsia="Calibri" w:hAnsi="Calibri" w:cs="Calibri"/>
                <w:bCs/>
                <w:sz w:val="14"/>
                <w:szCs w:val="14"/>
                <w:lang w:eastAsia="en-GB"/>
              </w:rPr>
              <w:t xml:space="preserve">-Outcome ascertained from patient reported pain symptoms </w:t>
            </w:r>
          </w:p>
          <w:p w:rsidR="00926352" w:rsidRPr="0077222F" w:rsidRDefault="00926352" w:rsidP="00926352">
            <w:pPr>
              <w:spacing w:after="0" w:line="240" w:lineRule="auto"/>
              <w:jc w:val="center"/>
              <w:rPr>
                <w:rFonts w:ascii="Calibri" w:eastAsia="Calibri" w:hAnsi="Calibri" w:cs="Calibri"/>
                <w:bCs/>
                <w:sz w:val="14"/>
                <w:szCs w:val="14"/>
                <w:lang w:eastAsia="en-GB"/>
              </w:rPr>
            </w:pPr>
            <w:r w:rsidRPr="0077222F">
              <w:rPr>
                <w:rFonts w:ascii="Calibri" w:eastAsia="Calibri" w:hAnsi="Calibri" w:cs="Calibri"/>
                <w:bCs/>
                <w:sz w:val="14"/>
                <w:szCs w:val="14"/>
                <w:lang w:eastAsia="en-GB"/>
              </w:rPr>
              <w:t>-Unclear if patients were aware of study hypothesis or those ascertaining outcome were aware of exposure status</w:t>
            </w:r>
          </w:p>
        </w:tc>
        <w:tc>
          <w:tcPr>
            <w:tcW w:w="705" w:type="pct"/>
            <w:gridSpan w:val="2"/>
            <w:shd w:val="clear" w:color="auto" w:fill="D9D9D9"/>
            <w:vAlign w:val="center"/>
          </w:tcPr>
          <w:p w:rsidR="00926352" w:rsidRPr="0077222F" w:rsidRDefault="00926352" w:rsidP="00926352">
            <w:pPr>
              <w:spacing w:after="0" w:line="240" w:lineRule="auto"/>
              <w:jc w:val="center"/>
              <w:rPr>
                <w:rFonts w:ascii="Calibri" w:eastAsia="Calibri" w:hAnsi="Calibri" w:cs="Calibri"/>
                <w:b/>
                <w:bCs/>
                <w:color w:val="00B050"/>
                <w:sz w:val="14"/>
                <w:szCs w:val="14"/>
                <w:lang w:eastAsia="en-GB"/>
              </w:rPr>
            </w:pPr>
            <w:r w:rsidRPr="0077222F">
              <w:rPr>
                <w:rFonts w:ascii="Calibri" w:eastAsia="Calibri" w:hAnsi="Calibri" w:cs="Calibri"/>
                <w:bCs/>
                <w:sz w:val="14"/>
                <w:szCs w:val="14"/>
                <w:lang w:eastAsia="en-GB"/>
              </w:rPr>
              <w:t>Definition of pain may vary between patients</w:t>
            </w:r>
          </w:p>
        </w:tc>
        <w:tc>
          <w:tcPr>
            <w:tcW w:w="808" w:type="pct"/>
            <w:gridSpan w:val="2"/>
            <w:shd w:val="clear" w:color="auto" w:fill="F2F2F2"/>
            <w:vAlign w:val="center"/>
          </w:tcPr>
          <w:p w:rsidR="00926352" w:rsidRPr="0077222F" w:rsidRDefault="00926352" w:rsidP="00926352">
            <w:pPr>
              <w:spacing w:after="0" w:line="240" w:lineRule="auto"/>
              <w:jc w:val="center"/>
              <w:rPr>
                <w:rFonts w:ascii="Calibri" w:eastAsia="Calibri" w:hAnsi="Calibri" w:cs="Calibri"/>
                <w:bCs/>
                <w:sz w:val="14"/>
                <w:szCs w:val="14"/>
                <w:lang w:eastAsia="en-GB"/>
              </w:rPr>
            </w:pPr>
            <w:r w:rsidRPr="0077222F">
              <w:rPr>
                <w:rFonts w:ascii="Calibri" w:eastAsia="Calibri" w:hAnsi="Calibri" w:cs="Calibri"/>
                <w:bCs/>
                <w:sz w:val="14"/>
                <w:szCs w:val="14"/>
                <w:lang w:eastAsia="en-GB"/>
              </w:rPr>
              <w:t>No missing data</w:t>
            </w:r>
          </w:p>
        </w:tc>
      </w:tr>
      <w:tr w:rsidR="00926352" w:rsidRPr="0077222F" w:rsidTr="0012160B">
        <w:trPr>
          <w:cantSplit/>
          <w:trHeight w:val="56"/>
        </w:trPr>
        <w:tc>
          <w:tcPr>
            <w:tcW w:w="5000" w:type="pct"/>
            <w:gridSpan w:val="9"/>
            <w:shd w:val="clear" w:color="auto" w:fill="FFFFFF"/>
          </w:tcPr>
          <w:p w:rsidR="00926352" w:rsidRPr="0077222F" w:rsidRDefault="00926352" w:rsidP="00926352">
            <w:pPr>
              <w:spacing w:after="0" w:line="240" w:lineRule="auto"/>
              <w:jc w:val="center"/>
              <w:rPr>
                <w:rFonts w:ascii="Calibri" w:eastAsia="Calibri" w:hAnsi="Calibri" w:cs="Calibri"/>
                <w:bCs/>
                <w:sz w:val="14"/>
                <w:szCs w:val="14"/>
                <w:lang w:eastAsia="en-GB"/>
              </w:rPr>
            </w:pPr>
          </w:p>
        </w:tc>
      </w:tr>
      <w:tr w:rsidR="00926352" w:rsidRPr="0077222F" w:rsidTr="0012160B">
        <w:trPr>
          <w:cantSplit/>
          <w:trHeight w:val="56"/>
        </w:trPr>
        <w:tc>
          <w:tcPr>
            <w:tcW w:w="315" w:type="pct"/>
            <w:vMerge w:val="restart"/>
            <w:shd w:val="clear" w:color="auto" w:fill="FFFFFF"/>
          </w:tcPr>
          <w:p w:rsidR="00926352" w:rsidRPr="0077222F" w:rsidRDefault="00926352" w:rsidP="00926352">
            <w:pPr>
              <w:spacing w:after="0" w:line="240" w:lineRule="auto"/>
              <w:rPr>
                <w:rFonts w:ascii="Calibri" w:eastAsia="Calibri" w:hAnsi="Calibri" w:cs="Calibri"/>
                <w:b/>
                <w:bCs/>
                <w:color w:val="000000"/>
                <w:sz w:val="14"/>
                <w:szCs w:val="24"/>
                <w:lang w:eastAsia="en-GB"/>
              </w:rPr>
            </w:pPr>
            <w:r w:rsidRPr="0077222F">
              <w:rPr>
                <w:rFonts w:ascii="Calibri" w:eastAsia="Calibri" w:hAnsi="Calibri" w:cs="Calibri"/>
                <w:b/>
                <w:bCs/>
                <w:color w:val="000000"/>
                <w:sz w:val="14"/>
                <w:szCs w:val="24"/>
                <w:lang w:eastAsia="en-GB"/>
              </w:rPr>
              <w:t>Coen</w:t>
            </w:r>
          </w:p>
          <w:p w:rsidR="00926352" w:rsidRPr="0077222F" w:rsidRDefault="00926352" w:rsidP="00926352">
            <w:pPr>
              <w:spacing w:after="0" w:line="240" w:lineRule="auto"/>
              <w:rPr>
                <w:rFonts w:ascii="Calibri" w:eastAsia="Calibri" w:hAnsi="Calibri" w:cs="Calibri"/>
                <w:b/>
                <w:bCs/>
                <w:color w:val="000000"/>
                <w:sz w:val="14"/>
                <w:szCs w:val="24"/>
                <w:lang w:eastAsia="en-GB"/>
              </w:rPr>
            </w:pPr>
            <w:r w:rsidRPr="0077222F">
              <w:rPr>
                <w:rFonts w:ascii="Calibri" w:eastAsia="Calibri" w:hAnsi="Calibri" w:cs="Calibri"/>
                <w:b/>
                <w:bCs/>
                <w:color w:val="000000"/>
                <w:sz w:val="14"/>
                <w:szCs w:val="24"/>
                <w:lang w:eastAsia="en-GB"/>
              </w:rPr>
              <w:t>2006</w:t>
            </w:r>
          </w:p>
        </w:tc>
        <w:tc>
          <w:tcPr>
            <w:tcW w:w="479" w:type="pct"/>
            <w:shd w:val="clear" w:color="auto" w:fill="F2F2F2"/>
            <w:vAlign w:val="center"/>
          </w:tcPr>
          <w:p w:rsidR="00926352" w:rsidRPr="0077222F" w:rsidRDefault="00926352" w:rsidP="00926352">
            <w:pPr>
              <w:spacing w:after="0" w:line="240" w:lineRule="auto"/>
              <w:jc w:val="center"/>
              <w:rPr>
                <w:rFonts w:ascii="Calibri" w:eastAsia="Calibri" w:hAnsi="Calibri" w:cs="Calibri"/>
                <w:b/>
                <w:bCs/>
                <w:color w:val="000000"/>
                <w:sz w:val="20"/>
                <w:szCs w:val="20"/>
                <w:lang w:eastAsia="en-GB"/>
              </w:rPr>
            </w:pPr>
            <w:r w:rsidRPr="0077222F">
              <w:rPr>
                <w:rFonts w:ascii="Calibri" w:eastAsia="Calibri" w:hAnsi="Calibri" w:cs="Calibri"/>
                <w:b/>
                <w:bCs/>
                <w:color w:val="FF0000"/>
                <w:sz w:val="20"/>
                <w:szCs w:val="20"/>
                <w:lang w:eastAsia="en-GB"/>
              </w:rPr>
              <w:sym w:font="Wingdings" w:char="F075"/>
            </w:r>
          </w:p>
        </w:tc>
        <w:tc>
          <w:tcPr>
            <w:tcW w:w="716" w:type="pct"/>
            <w:shd w:val="clear" w:color="auto" w:fill="D9D9D9"/>
            <w:vAlign w:val="center"/>
          </w:tcPr>
          <w:p w:rsidR="00926352" w:rsidRPr="0077222F" w:rsidRDefault="00926352" w:rsidP="00926352">
            <w:pPr>
              <w:spacing w:after="0" w:line="240" w:lineRule="auto"/>
              <w:jc w:val="center"/>
              <w:rPr>
                <w:rFonts w:ascii="Calibri" w:eastAsia="Calibri" w:hAnsi="Calibri" w:cs="Calibri"/>
                <w:b/>
                <w:bCs/>
                <w:color w:val="000000"/>
                <w:sz w:val="20"/>
                <w:szCs w:val="20"/>
                <w:lang w:eastAsia="en-GB"/>
              </w:rPr>
            </w:pPr>
            <w:r w:rsidRPr="0077222F">
              <w:rPr>
                <w:rFonts w:ascii="Calibri" w:eastAsia="Calibri" w:hAnsi="Calibri" w:cs="Calibri"/>
                <w:b/>
                <w:bCs/>
                <w:sz w:val="20"/>
                <w:szCs w:val="20"/>
                <w:lang w:eastAsia="en-GB"/>
              </w:rPr>
              <w:sym w:font="Wingdings" w:char="F0A2"/>
            </w:r>
          </w:p>
        </w:tc>
        <w:tc>
          <w:tcPr>
            <w:tcW w:w="764" w:type="pct"/>
            <w:shd w:val="clear" w:color="auto" w:fill="F2F2F2"/>
            <w:vAlign w:val="center"/>
          </w:tcPr>
          <w:p w:rsidR="00926352" w:rsidRPr="0077222F" w:rsidRDefault="00926352" w:rsidP="00926352">
            <w:pPr>
              <w:spacing w:after="0" w:line="240" w:lineRule="auto"/>
              <w:jc w:val="center"/>
              <w:rPr>
                <w:rFonts w:ascii="Calibri" w:eastAsia="Calibri" w:hAnsi="Calibri" w:cs="Calibri"/>
                <w:b/>
                <w:bCs/>
                <w:sz w:val="20"/>
                <w:szCs w:val="20"/>
                <w:lang w:eastAsia="en-GB"/>
              </w:rPr>
            </w:pPr>
            <w:r w:rsidRPr="0077222F">
              <w:rPr>
                <w:rFonts w:ascii="Calibri" w:eastAsia="Calibri" w:hAnsi="Calibri" w:cs="Calibri"/>
                <w:b/>
                <w:bCs/>
                <w:sz w:val="20"/>
                <w:szCs w:val="20"/>
                <w:lang w:eastAsia="en-GB"/>
              </w:rPr>
              <w:t>?</w:t>
            </w:r>
          </w:p>
        </w:tc>
        <w:tc>
          <w:tcPr>
            <w:tcW w:w="1213" w:type="pct"/>
            <w:shd w:val="clear" w:color="auto" w:fill="D9D9D9"/>
            <w:vAlign w:val="center"/>
          </w:tcPr>
          <w:p w:rsidR="00926352" w:rsidRPr="0077222F" w:rsidRDefault="00926352" w:rsidP="00926352">
            <w:pPr>
              <w:spacing w:after="0" w:line="240" w:lineRule="auto"/>
              <w:jc w:val="center"/>
              <w:rPr>
                <w:rFonts w:ascii="Calibri" w:eastAsia="Calibri" w:hAnsi="Calibri" w:cs="Calibri"/>
                <w:b/>
                <w:bCs/>
                <w:color w:val="000000"/>
                <w:sz w:val="20"/>
                <w:szCs w:val="20"/>
                <w:lang w:eastAsia="en-GB"/>
              </w:rPr>
            </w:pPr>
            <w:r w:rsidRPr="0077222F">
              <w:rPr>
                <w:rFonts w:ascii="Calibri" w:eastAsia="Calibri" w:hAnsi="Calibri" w:cs="Calibri"/>
                <w:b/>
                <w:bCs/>
                <w:sz w:val="20"/>
                <w:szCs w:val="20"/>
                <w:lang w:eastAsia="en-GB"/>
              </w:rPr>
              <w:sym w:font="Wingdings" w:char="F0A2"/>
            </w:r>
          </w:p>
        </w:tc>
        <w:tc>
          <w:tcPr>
            <w:tcW w:w="705" w:type="pct"/>
            <w:gridSpan w:val="2"/>
            <w:shd w:val="clear" w:color="auto" w:fill="D9D9D9"/>
            <w:vAlign w:val="center"/>
          </w:tcPr>
          <w:p w:rsidR="00926352" w:rsidRPr="0077222F" w:rsidRDefault="00926352" w:rsidP="00926352">
            <w:pPr>
              <w:spacing w:after="0" w:line="240" w:lineRule="auto"/>
              <w:jc w:val="center"/>
              <w:rPr>
                <w:rFonts w:ascii="Calibri" w:eastAsia="Calibri" w:hAnsi="Calibri" w:cs="Calibri"/>
                <w:b/>
                <w:bCs/>
                <w:color w:val="000000"/>
                <w:sz w:val="20"/>
                <w:szCs w:val="20"/>
                <w:lang w:eastAsia="en-GB"/>
              </w:rPr>
            </w:pPr>
            <w:r w:rsidRPr="0077222F">
              <w:rPr>
                <w:rFonts w:ascii="Calibri" w:eastAsia="Calibri" w:hAnsi="Calibri" w:cs="Calibri"/>
                <w:b/>
                <w:bCs/>
                <w:color w:val="000000"/>
                <w:sz w:val="20"/>
                <w:szCs w:val="20"/>
                <w:lang w:eastAsia="en-GB"/>
              </w:rPr>
              <w:t>?</w:t>
            </w:r>
          </w:p>
        </w:tc>
        <w:tc>
          <w:tcPr>
            <w:tcW w:w="808" w:type="pct"/>
            <w:gridSpan w:val="2"/>
            <w:shd w:val="clear" w:color="auto" w:fill="F2F2F2"/>
            <w:vAlign w:val="center"/>
          </w:tcPr>
          <w:p w:rsidR="00926352" w:rsidRPr="0077222F" w:rsidRDefault="00926352" w:rsidP="00926352">
            <w:pPr>
              <w:spacing w:after="0" w:line="240" w:lineRule="auto"/>
              <w:jc w:val="center"/>
              <w:rPr>
                <w:rFonts w:ascii="Calibri" w:eastAsia="Calibri" w:hAnsi="Calibri" w:cs="Calibri"/>
                <w:b/>
                <w:bCs/>
                <w:sz w:val="18"/>
                <w:szCs w:val="24"/>
                <w:lang w:eastAsia="en-GB"/>
              </w:rPr>
            </w:pPr>
            <w:r w:rsidRPr="0077222F">
              <w:rPr>
                <w:rFonts w:ascii="Calibri" w:eastAsia="Calibri" w:hAnsi="Calibri" w:cs="Calibri"/>
                <w:b/>
                <w:bCs/>
                <w:color w:val="000000"/>
                <w:sz w:val="20"/>
                <w:szCs w:val="20"/>
                <w:lang w:eastAsia="en-GB"/>
              </w:rPr>
              <w:t>?</w:t>
            </w:r>
          </w:p>
        </w:tc>
      </w:tr>
      <w:tr w:rsidR="00926352" w:rsidRPr="0077222F" w:rsidTr="0012160B">
        <w:trPr>
          <w:cantSplit/>
          <w:trHeight w:val="284"/>
        </w:trPr>
        <w:tc>
          <w:tcPr>
            <w:tcW w:w="315" w:type="pct"/>
            <w:vMerge/>
            <w:shd w:val="clear" w:color="auto" w:fill="FFFFFF"/>
          </w:tcPr>
          <w:p w:rsidR="00926352" w:rsidRPr="0077222F" w:rsidRDefault="00926352" w:rsidP="00926352">
            <w:pPr>
              <w:spacing w:after="0" w:line="240" w:lineRule="auto"/>
              <w:rPr>
                <w:rFonts w:ascii="Calibri" w:eastAsia="Calibri" w:hAnsi="Calibri" w:cs="Calibri"/>
                <w:b/>
                <w:bCs/>
                <w:color w:val="000000"/>
                <w:sz w:val="14"/>
                <w:szCs w:val="24"/>
                <w:lang w:eastAsia="en-GB"/>
              </w:rPr>
            </w:pPr>
          </w:p>
        </w:tc>
        <w:tc>
          <w:tcPr>
            <w:tcW w:w="479" w:type="pct"/>
            <w:shd w:val="clear" w:color="auto" w:fill="F2F2F2"/>
            <w:vAlign w:val="center"/>
          </w:tcPr>
          <w:p w:rsidR="00926352" w:rsidRPr="0077222F" w:rsidRDefault="00926352" w:rsidP="00926352">
            <w:pPr>
              <w:spacing w:after="0" w:line="240" w:lineRule="auto"/>
              <w:jc w:val="center"/>
              <w:rPr>
                <w:rFonts w:ascii="Calibri" w:eastAsia="Calibri" w:hAnsi="Calibri" w:cs="Calibri"/>
                <w:bCs/>
                <w:sz w:val="14"/>
                <w:szCs w:val="14"/>
                <w:lang w:eastAsia="en-GB"/>
              </w:rPr>
            </w:pPr>
            <w:r w:rsidRPr="0077222F">
              <w:rPr>
                <w:rFonts w:ascii="Calibri" w:eastAsia="Calibri" w:hAnsi="Calibri" w:cs="Calibri"/>
                <w:bCs/>
                <w:color w:val="000000"/>
                <w:sz w:val="14"/>
                <w:szCs w:val="12"/>
                <w:lang w:eastAsia="en-GB"/>
              </w:rPr>
              <w:t>Age adjusted using binary variable</w:t>
            </w:r>
          </w:p>
        </w:tc>
        <w:tc>
          <w:tcPr>
            <w:tcW w:w="716" w:type="pct"/>
            <w:shd w:val="clear" w:color="auto" w:fill="D9D9D9"/>
            <w:vAlign w:val="center"/>
          </w:tcPr>
          <w:p w:rsidR="00926352" w:rsidRPr="0077222F" w:rsidRDefault="00926352" w:rsidP="00926352">
            <w:pPr>
              <w:spacing w:after="0" w:line="240" w:lineRule="auto"/>
              <w:jc w:val="center"/>
              <w:rPr>
                <w:rFonts w:ascii="Calibri" w:eastAsia="Calibri" w:hAnsi="Calibri" w:cs="Calibri"/>
                <w:bCs/>
                <w:sz w:val="14"/>
                <w:szCs w:val="14"/>
                <w:lang w:eastAsia="en-GB"/>
              </w:rPr>
            </w:pPr>
            <w:r w:rsidRPr="0077222F">
              <w:rPr>
                <w:rFonts w:ascii="Calibri" w:eastAsia="Calibri" w:hAnsi="Calibri" w:cs="Calibri"/>
                <w:bCs/>
                <w:sz w:val="14"/>
                <w:szCs w:val="14"/>
                <w:lang w:eastAsia="en-GB"/>
              </w:rPr>
              <w:t>3% of cohort lost to follow-up</w:t>
            </w:r>
          </w:p>
        </w:tc>
        <w:tc>
          <w:tcPr>
            <w:tcW w:w="764" w:type="pct"/>
            <w:shd w:val="clear" w:color="auto" w:fill="F2F2F2"/>
            <w:vAlign w:val="center"/>
          </w:tcPr>
          <w:p w:rsidR="00926352" w:rsidRPr="0077222F" w:rsidRDefault="00926352" w:rsidP="00926352">
            <w:pPr>
              <w:spacing w:after="0" w:line="240" w:lineRule="auto"/>
              <w:jc w:val="center"/>
              <w:rPr>
                <w:rFonts w:ascii="Calibri" w:eastAsia="Calibri" w:hAnsi="Calibri" w:cs="Calibri"/>
                <w:b/>
                <w:bCs/>
                <w:color w:val="00B050"/>
                <w:sz w:val="14"/>
                <w:szCs w:val="14"/>
                <w:lang w:eastAsia="en-GB"/>
              </w:rPr>
            </w:pPr>
            <w:r w:rsidRPr="0077222F">
              <w:rPr>
                <w:rFonts w:ascii="Calibri" w:eastAsia="Calibri" w:hAnsi="Calibri" w:cs="Calibri"/>
                <w:bCs/>
                <w:sz w:val="14"/>
                <w:szCs w:val="14"/>
                <w:lang w:eastAsia="en-GB"/>
              </w:rPr>
              <w:t>Unclear who collected exposure data</w:t>
            </w:r>
          </w:p>
        </w:tc>
        <w:tc>
          <w:tcPr>
            <w:tcW w:w="1213" w:type="pct"/>
            <w:shd w:val="clear" w:color="auto" w:fill="D9D9D9"/>
            <w:vAlign w:val="center"/>
          </w:tcPr>
          <w:p w:rsidR="00926352" w:rsidRPr="0077222F" w:rsidRDefault="00926352" w:rsidP="00926352">
            <w:pPr>
              <w:spacing w:after="0" w:line="240" w:lineRule="auto"/>
              <w:jc w:val="center"/>
              <w:rPr>
                <w:rFonts w:ascii="Calibri" w:eastAsia="Calibri" w:hAnsi="Calibri" w:cs="Calibri"/>
                <w:bCs/>
                <w:sz w:val="14"/>
                <w:szCs w:val="14"/>
                <w:lang w:eastAsia="en-GB"/>
              </w:rPr>
            </w:pPr>
            <w:r w:rsidRPr="0077222F">
              <w:rPr>
                <w:rFonts w:ascii="Calibri" w:eastAsia="Calibri" w:hAnsi="Calibri" w:cs="Calibri"/>
                <w:bCs/>
                <w:sz w:val="14"/>
                <w:szCs w:val="14"/>
                <w:lang w:eastAsia="en-GB"/>
              </w:rPr>
              <w:t xml:space="preserve">-Outcome ascertained from patient reported pain symptoms </w:t>
            </w:r>
          </w:p>
          <w:p w:rsidR="00926352" w:rsidRPr="0077222F" w:rsidRDefault="00926352" w:rsidP="00926352">
            <w:pPr>
              <w:spacing w:after="0" w:line="240" w:lineRule="auto"/>
              <w:jc w:val="center"/>
              <w:rPr>
                <w:rFonts w:ascii="Calibri" w:eastAsia="Calibri" w:hAnsi="Calibri" w:cs="Calibri"/>
                <w:bCs/>
                <w:sz w:val="14"/>
                <w:szCs w:val="14"/>
                <w:lang w:eastAsia="en-GB"/>
              </w:rPr>
            </w:pPr>
            <w:r w:rsidRPr="0077222F">
              <w:rPr>
                <w:rFonts w:ascii="Calibri" w:eastAsia="Calibri" w:hAnsi="Calibri" w:cs="Calibri"/>
                <w:bCs/>
                <w:sz w:val="14"/>
                <w:szCs w:val="14"/>
                <w:lang w:eastAsia="en-GB"/>
              </w:rPr>
              <w:t>-Unclear if patients were aware of study hypothesis or those ascertaining outcome were aware of exposure status</w:t>
            </w:r>
          </w:p>
        </w:tc>
        <w:tc>
          <w:tcPr>
            <w:tcW w:w="705" w:type="pct"/>
            <w:gridSpan w:val="2"/>
            <w:shd w:val="clear" w:color="auto" w:fill="D9D9D9"/>
            <w:vAlign w:val="center"/>
          </w:tcPr>
          <w:p w:rsidR="00926352" w:rsidRPr="0077222F" w:rsidRDefault="00926352" w:rsidP="00926352">
            <w:pPr>
              <w:spacing w:after="0" w:line="240" w:lineRule="auto"/>
              <w:jc w:val="center"/>
              <w:rPr>
                <w:rFonts w:ascii="Calibri" w:eastAsia="Calibri" w:hAnsi="Calibri" w:cs="Calibri"/>
                <w:b/>
                <w:bCs/>
                <w:color w:val="00B050"/>
                <w:sz w:val="14"/>
                <w:szCs w:val="14"/>
                <w:lang w:eastAsia="en-GB"/>
              </w:rPr>
            </w:pPr>
            <w:r w:rsidRPr="0077222F">
              <w:rPr>
                <w:rFonts w:ascii="Calibri" w:eastAsia="Calibri" w:hAnsi="Calibri" w:cs="Calibri"/>
                <w:bCs/>
                <w:sz w:val="14"/>
                <w:szCs w:val="14"/>
                <w:lang w:eastAsia="en-GB"/>
              </w:rPr>
              <w:t>Definition of pain may vary between patients</w:t>
            </w:r>
          </w:p>
        </w:tc>
        <w:tc>
          <w:tcPr>
            <w:tcW w:w="808" w:type="pct"/>
            <w:gridSpan w:val="2"/>
            <w:shd w:val="clear" w:color="auto" w:fill="F2F2F2"/>
            <w:vAlign w:val="center"/>
          </w:tcPr>
          <w:p w:rsidR="00926352" w:rsidRPr="0077222F" w:rsidRDefault="00926352" w:rsidP="00926352">
            <w:pPr>
              <w:spacing w:after="0" w:line="240" w:lineRule="auto"/>
              <w:jc w:val="center"/>
              <w:rPr>
                <w:rFonts w:ascii="Calibri" w:eastAsia="Calibri" w:hAnsi="Calibri" w:cs="Calibri"/>
                <w:b/>
                <w:bCs/>
                <w:sz w:val="18"/>
                <w:szCs w:val="24"/>
                <w:lang w:eastAsia="en-GB"/>
              </w:rPr>
            </w:pPr>
            <w:r w:rsidRPr="0077222F">
              <w:rPr>
                <w:rFonts w:ascii="Calibri" w:eastAsia="Calibri" w:hAnsi="Calibri" w:cs="Calibri"/>
                <w:bCs/>
                <w:sz w:val="14"/>
                <w:szCs w:val="14"/>
                <w:lang w:eastAsia="en-GB"/>
              </w:rPr>
              <w:t>Missing data not reported for all exposure variables</w:t>
            </w:r>
          </w:p>
        </w:tc>
      </w:tr>
      <w:tr w:rsidR="00926352" w:rsidRPr="0077222F" w:rsidTr="0012160B">
        <w:trPr>
          <w:cantSplit/>
          <w:trHeight w:val="70"/>
        </w:trPr>
        <w:tc>
          <w:tcPr>
            <w:tcW w:w="5000" w:type="pct"/>
            <w:gridSpan w:val="9"/>
            <w:shd w:val="clear" w:color="auto" w:fill="FFFFFF"/>
          </w:tcPr>
          <w:p w:rsidR="00926352" w:rsidRPr="0077222F" w:rsidRDefault="00926352" w:rsidP="00926352">
            <w:pPr>
              <w:spacing w:after="0" w:line="240" w:lineRule="auto"/>
              <w:jc w:val="center"/>
              <w:rPr>
                <w:rFonts w:ascii="Calibri" w:eastAsia="Calibri" w:hAnsi="Calibri" w:cs="Calibri"/>
                <w:bCs/>
                <w:sz w:val="14"/>
                <w:szCs w:val="14"/>
                <w:lang w:eastAsia="en-GB"/>
              </w:rPr>
            </w:pPr>
          </w:p>
        </w:tc>
      </w:tr>
      <w:tr w:rsidR="00926352" w:rsidRPr="0077222F" w:rsidTr="0012160B">
        <w:trPr>
          <w:cantSplit/>
          <w:trHeight w:val="284"/>
        </w:trPr>
        <w:tc>
          <w:tcPr>
            <w:tcW w:w="315" w:type="pct"/>
            <w:vMerge w:val="restart"/>
            <w:shd w:val="clear" w:color="auto" w:fill="FFFFFF"/>
          </w:tcPr>
          <w:p w:rsidR="00926352" w:rsidRPr="0077222F" w:rsidRDefault="00926352" w:rsidP="00926352">
            <w:pPr>
              <w:spacing w:after="0" w:line="240" w:lineRule="auto"/>
              <w:rPr>
                <w:rFonts w:ascii="Calibri" w:eastAsia="Calibri" w:hAnsi="Calibri" w:cs="Calibri"/>
                <w:b/>
                <w:bCs/>
                <w:color w:val="000000"/>
                <w:sz w:val="14"/>
                <w:szCs w:val="24"/>
                <w:lang w:eastAsia="en-GB"/>
              </w:rPr>
            </w:pPr>
            <w:r w:rsidRPr="0077222F">
              <w:rPr>
                <w:rFonts w:ascii="Calibri" w:eastAsia="Calibri" w:hAnsi="Calibri" w:cs="Calibri"/>
                <w:b/>
                <w:bCs/>
                <w:color w:val="000000"/>
                <w:sz w:val="14"/>
                <w:szCs w:val="24"/>
                <w:lang w:eastAsia="en-GB"/>
              </w:rPr>
              <w:t xml:space="preserve">Drolet 2010 </w:t>
            </w:r>
          </w:p>
        </w:tc>
        <w:tc>
          <w:tcPr>
            <w:tcW w:w="479" w:type="pct"/>
            <w:shd w:val="clear" w:color="auto" w:fill="F2F2F2"/>
            <w:vAlign w:val="center"/>
          </w:tcPr>
          <w:p w:rsidR="00926352" w:rsidRPr="0077222F" w:rsidRDefault="00926352" w:rsidP="00926352">
            <w:pPr>
              <w:spacing w:after="0" w:line="240" w:lineRule="auto"/>
              <w:jc w:val="center"/>
              <w:rPr>
                <w:rFonts w:ascii="Calibri" w:eastAsia="Calibri" w:hAnsi="Calibri" w:cs="Calibri"/>
                <w:b/>
                <w:bCs/>
                <w:color w:val="000000"/>
                <w:sz w:val="20"/>
                <w:szCs w:val="20"/>
                <w:lang w:eastAsia="en-GB"/>
              </w:rPr>
            </w:pPr>
            <w:r w:rsidRPr="0077222F">
              <w:rPr>
                <w:rFonts w:ascii="Calibri" w:eastAsia="Calibri" w:hAnsi="Calibri" w:cs="Calibri"/>
                <w:b/>
                <w:bCs/>
                <w:sz w:val="20"/>
                <w:szCs w:val="20"/>
                <w:lang w:eastAsia="en-GB"/>
              </w:rPr>
              <w:sym w:font="Wingdings" w:char="F0A2"/>
            </w:r>
          </w:p>
        </w:tc>
        <w:tc>
          <w:tcPr>
            <w:tcW w:w="716" w:type="pct"/>
            <w:shd w:val="clear" w:color="auto" w:fill="D9D9D9"/>
            <w:vAlign w:val="center"/>
          </w:tcPr>
          <w:p w:rsidR="00926352" w:rsidRPr="0077222F" w:rsidRDefault="00926352" w:rsidP="00926352">
            <w:pPr>
              <w:spacing w:after="0" w:line="240" w:lineRule="auto"/>
              <w:jc w:val="center"/>
              <w:rPr>
                <w:rFonts w:ascii="Calibri" w:eastAsia="Calibri" w:hAnsi="Calibri" w:cs="Calibri"/>
                <w:b/>
                <w:bCs/>
                <w:sz w:val="20"/>
                <w:szCs w:val="20"/>
                <w:lang w:eastAsia="en-GB"/>
              </w:rPr>
            </w:pPr>
            <w:r w:rsidRPr="0077222F">
              <w:rPr>
                <w:rFonts w:ascii="Calibri" w:eastAsia="Calibri" w:hAnsi="Calibri" w:cs="Calibri"/>
                <w:b/>
                <w:bCs/>
                <w:sz w:val="20"/>
                <w:szCs w:val="20"/>
                <w:lang w:eastAsia="en-GB"/>
              </w:rPr>
              <w:sym w:font="Wingdings" w:char="F0A2"/>
            </w:r>
          </w:p>
        </w:tc>
        <w:tc>
          <w:tcPr>
            <w:tcW w:w="764" w:type="pct"/>
            <w:shd w:val="clear" w:color="auto" w:fill="F2F2F2"/>
            <w:vAlign w:val="center"/>
          </w:tcPr>
          <w:p w:rsidR="00926352" w:rsidRPr="0077222F" w:rsidRDefault="00926352" w:rsidP="00926352">
            <w:pPr>
              <w:spacing w:after="0" w:line="240" w:lineRule="auto"/>
              <w:jc w:val="center"/>
              <w:rPr>
                <w:rFonts w:ascii="Calibri" w:eastAsia="Calibri" w:hAnsi="Calibri" w:cs="Calibri"/>
                <w:b/>
                <w:bCs/>
                <w:color w:val="000000"/>
                <w:sz w:val="20"/>
                <w:szCs w:val="20"/>
                <w:lang w:eastAsia="en-GB"/>
              </w:rPr>
            </w:pPr>
            <w:r w:rsidRPr="0077222F">
              <w:rPr>
                <w:rFonts w:ascii="Calibri" w:eastAsia="Calibri" w:hAnsi="Calibri" w:cs="Calibri"/>
                <w:b/>
                <w:bCs/>
                <w:sz w:val="20"/>
                <w:szCs w:val="20"/>
                <w:lang w:eastAsia="en-GB"/>
              </w:rPr>
              <w:sym w:font="Wingdings" w:char="F0A2"/>
            </w:r>
          </w:p>
        </w:tc>
        <w:tc>
          <w:tcPr>
            <w:tcW w:w="1213" w:type="pct"/>
            <w:shd w:val="clear" w:color="auto" w:fill="D9D9D9"/>
            <w:vAlign w:val="center"/>
          </w:tcPr>
          <w:p w:rsidR="00926352" w:rsidRPr="0077222F" w:rsidRDefault="00926352" w:rsidP="00926352">
            <w:pPr>
              <w:spacing w:after="0" w:line="240" w:lineRule="auto"/>
              <w:jc w:val="center"/>
              <w:rPr>
                <w:rFonts w:ascii="Calibri" w:eastAsia="Calibri" w:hAnsi="Calibri" w:cs="Calibri"/>
                <w:b/>
                <w:bCs/>
                <w:color w:val="000000"/>
                <w:sz w:val="20"/>
                <w:szCs w:val="20"/>
                <w:lang w:eastAsia="en-GB"/>
              </w:rPr>
            </w:pPr>
            <w:r w:rsidRPr="0077222F">
              <w:rPr>
                <w:rFonts w:ascii="Calibri" w:eastAsia="Calibri" w:hAnsi="Calibri" w:cs="Calibri"/>
                <w:b/>
                <w:bCs/>
                <w:sz w:val="20"/>
                <w:szCs w:val="20"/>
                <w:lang w:eastAsia="en-GB"/>
              </w:rPr>
              <w:sym w:font="Wingdings" w:char="F0A2"/>
            </w:r>
          </w:p>
        </w:tc>
        <w:tc>
          <w:tcPr>
            <w:tcW w:w="705" w:type="pct"/>
            <w:gridSpan w:val="2"/>
            <w:shd w:val="clear" w:color="auto" w:fill="D9D9D9"/>
            <w:vAlign w:val="center"/>
          </w:tcPr>
          <w:p w:rsidR="00926352" w:rsidRPr="0077222F" w:rsidRDefault="00926352" w:rsidP="00926352">
            <w:pPr>
              <w:spacing w:after="0" w:line="240" w:lineRule="auto"/>
              <w:jc w:val="center"/>
              <w:rPr>
                <w:rFonts w:ascii="Calibri" w:eastAsia="Calibri" w:hAnsi="Calibri" w:cs="Calibri"/>
                <w:b/>
                <w:bCs/>
                <w:color w:val="000000"/>
                <w:sz w:val="20"/>
                <w:szCs w:val="20"/>
                <w:lang w:eastAsia="en-GB"/>
              </w:rPr>
            </w:pPr>
            <w:r w:rsidRPr="0077222F">
              <w:rPr>
                <w:rFonts w:ascii="Calibri" w:eastAsia="Calibri" w:hAnsi="Calibri" w:cs="Calibri"/>
                <w:b/>
                <w:bCs/>
                <w:color w:val="000000"/>
                <w:sz w:val="20"/>
                <w:szCs w:val="20"/>
                <w:lang w:eastAsia="en-GB"/>
              </w:rPr>
              <w:t>?</w:t>
            </w:r>
          </w:p>
        </w:tc>
        <w:tc>
          <w:tcPr>
            <w:tcW w:w="808" w:type="pct"/>
            <w:gridSpan w:val="2"/>
            <w:shd w:val="clear" w:color="auto" w:fill="F2F2F2"/>
            <w:vAlign w:val="center"/>
          </w:tcPr>
          <w:p w:rsidR="00926352" w:rsidRPr="0077222F" w:rsidRDefault="00926352" w:rsidP="00926352">
            <w:pPr>
              <w:spacing w:after="0" w:line="240" w:lineRule="auto"/>
              <w:jc w:val="center"/>
              <w:rPr>
                <w:rFonts w:ascii="Calibri" w:eastAsia="Calibri" w:hAnsi="Calibri" w:cs="Calibri"/>
                <w:b/>
                <w:bCs/>
                <w:sz w:val="20"/>
                <w:szCs w:val="20"/>
                <w:lang w:eastAsia="en-GB"/>
              </w:rPr>
            </w:pPr>
            <w:r w:rsidRPr="0077222F">
              <w:rPr>
                <w:rFonts w:ascii="Calibri" w:eastAsia="Calibri" w:hAnsi="Calibri" w:cs="Calibri"/>
                <w:b/>
                <w:bCs/>
                <w:color w:val="00B050"/>
                <w:sz w:val="20"/>
                <w:szCs w:val="20"/>
                <w:lang w:eastAsia="en-GB"/>
              </w:rPr>
              <w:sym w:font="Wingdings" w:char="F06E"/>
            </w:r>
          </w:p>
        </w:tc>
      </w:tr>
      <w:tr w:rsidR="00926352" w:rsidRPr="0077222F" w:rsidTr="0012160B">
        <w:trPr>
          <w:cantSplit/>
          <w:trHeight w:val="274"/>
        </w:trPr>
        <w:tc>
          <w:tcPr>
            <w:tcW w:w="315" w:type="pct"/>
            <w:vMerge/>
            <w:shd w:val="clear" w:color="auto" w:fill="FFFFFF"/>
          </w:tcPr>
          <w:p w:rsidR="00926352" w:rsidRPr="0077222F" w:rsidRDefault="00926352" w:rsidP="00926352">
            <w:pPr>
              <w:spacing w:after="0" w:line="240" w:lineRule="auto"/>
              <w:rPr>
                <w:rFonts w:ascii="Calibri" w:eastAsia="Calibri" w:hAnsi="Calibri" w:cs="Calibri"/>
                <w:b/>
                <w:bCs/>
                <w:color w:val="000000"/>
                <w:sz w:val="14"/>
                <w:szCs w:val="24"/>
                <w:lang w:eastAsia="en-GB"/>
              </w:rPr>
            </w:pPr>
          </w:p>
        </w:tc>
        <w:tc>
          <w:tcPr>
            <w:tcW w:w="479" w:type="pct"/>
            <w:shd w:val="clear" w:color="auto" w:fill="F2F2F2"/>
            <w:vAlign w:val="center"/>
          </w:tcPr>
          <w:p w:rsidR="00926352" w:rsidRPr="0077222F" w:rsidRDefault="00926352" w:rsidP="00926352">
            <w:pPr>
              <w:spacing w:after="0" w:line="240" w:lineRule="auto"/>
              <w:rPr>
                <w:rFonts w:ascii="Calibri" w:eastAsia="Calibri" w:hAnsi="Calibri" w:cs="Calibri"/>
                <w:bCs/>
                <w:color w:val="000000"/>
                <w:sz w:val="14"/>
                <w:szCs w:val="12"/>
                <w:lang w:eastAsia="en-GB"/>
              </w:rPr>
            </w:pPr>
            <w:r w:rsidRPr="0077222F">
              <w:rPr>
                <w:rFonts w:ascii="Calibri" w:eastAsia="Calibri" w:hAnsi="Calibri" w:cs="Calibri"/>
                <w:bCs/>
                <w:sz w:val="14"/>
                <w:szCs w:val="14"/>
                <w:lang w:eastAsia="en-GB"/>
              </w:rPr>
              <w:t>Age adjusted using continuous variable</w:t>
            </w:r>
          </w:p>
        </w:tc>
        <w:tc>
          <w:tcPr>
            <w:tcW w:w="716" w:type="pct"/>
            <w:shd w:val="clear" w:color="auto" w:fill="D9D9D9"/>
            <w:vAlign w:val="center"/>
          </w:tcPr>
          <w:p w:rsidR="00926352" w:rsidRPr="0077222F" w:rsidRDefault="00926352" w:rsidP="00926352">
            <w:pPr>
              <w:spacing w:after="0" w:line="240" w:lineRule="auto"/>
              <w:jc w:val="center"/>
              <w:rPr>
                <w:rFonts w:ascii="Calibri" w:eastAsia="Calibri" w:hAnsi="Calibri" w:cs="Calibri"/>
                <w:bCs/>
                <w:sz w:val="14"/>
                <w:szCs w:val="14"/>
                <w:lang w:eastAsia="en-GB"/>
              </w:rPr>
            </w:pPr>
            <w:r w:rsidRPr="0077222F">
              <w:rPr>
                <w:rFonts w:ascii="Calibri" w:eastAsia="Calibri" w:hAnsi="Calibri" w:cs="Calibri"/>
                <w:bCs/>
                <w:sz w:val="14"/>
                <w:szCs w:val="14"/>
                <w:lang w:eastAsia="en-GB"/>
              </w:rPr>
              <w:t>No loss to follow-up</w:t>
            </w:r>
          </w:p>
        </w:tc>
        <w:tc>
          <w:tcPr>
            <w:tcW w:w="764" w:type="pct"/>
            <w:shd w:val="clear" w:color="auto" w:fill="F2F2F2"/>
            <w:vAlign w:val="center"/>
          </w:tcPr>
          <w:p w:rsidR="00926352" w:rsidRPr="0077222F" w:rsidRDefault="00926352" w:rsidP="00926352">
            <w:pPr>
              <w:spacing w:after="0" w:line="240" w:lineRule="auto"/>
              <w:jc w:val="center"/>
              <w:rPr>
                <w:rFonts w:ascii="Calibri" w:eastAsia="Calibri" w:hAnsi="Calibri" w:cs="Calibri"/>
                <w:b/>
                <w:bCs/>
                <w:color w:val="00B050"/>
                <w:sz w:val="18"/>
                <w:szCs w:val="24"/>
                <w:lang w:eastAsia="en-GB"/>
              </w:rPr>
            </w:pPr>
            <w:r w:rsidRPr="0077222F">
              <w:rPr>
                <w:rFonts w:ascii="Calibri" w:eastAsia="Calibri" w:hAnsi="Calibri" w:cs="Calibri"/>
                <w:bCs/>
                <w:sz w:val="14"/>
                <w:szCs w:val="14"/>
                <w:lang w:eastAsia="en-GB"/>
              </w:rPr>
              <w:t>Several risk factors assessed: some errors are possible</w:t>
            </w:r>
          </w:p>
        </w:tc>
        <w:tc>
          <w:tcPr>
            <w:tcW w:w="1213" w:type="pct"/>
            <w:shd w:val="clear" w:color="auto" w:fill="D9D9D9"/>
            <w:vAlign w:val="center"/>
          </w:tcPr>
          <w:p w:rsidR="00926352" w:rsidRPr="0077222F" w:rsidRDefault="00926352" w:rsidP="00926352">
            <w:pPr>
              <w:spacing w:after="0" w:line="240" w:lineRule="auto"/>
              <w:jc w:val="center"/>
              <w:rPr>
                <w:rFonts w:ascii="Calibri" w:eastAsia="Calibri" w:hAnsi="Calibri" w:cs="Calibri"/>
                <w:bCs/>
                <w:sz w:val="14"/>
                <w:szCs w:val="14"/>
                <w:lang w:eastAsia="en-GB"/>
              </w:rPr>
            </w:pPr>
            <w:r w:rsidRPr="0077222F">
              <w:rPr>
                <w:rFonts w:ascii="Calibri" w:eastAsia="Calibri" w:hAnsi="Calibri" w:cs="Calibri"/>
                <w:bCs/>
                <w:sz w:val="14"/>
                <w:szCs w:val="14"/>
                <w:lang w:eastAsia="en-GB"/>
              </w:rPr>
              <w:t xml:space="preserve">-Outcome assessed using a standard questionnaire </w:t>
            </w:r>
          </w:p>
          <w:p w:rsidR="00926352" w:rsidRPr="0077222F" w:rsidRDefault="00926352" w:rsidP="00926352">
            <w:pPr>
              <w:spacing w:after="0" w:line="240" w:lineRule="auto"/>
              <w:jc w:val="center"/>
              <w:rPr>
                <w:rFonts w:ascii="Calibri" w:eastAsia="Calibri" w:hAnsi="Calibri" w:cs="Calibri"/>
                <w:bCs/>
                <w:sz w:val="14"/>
                <w:szCs w:val="14"/>
                <w:lang w:eastAsia="en-GB"/>
              </w:rPr>
            </w:pPr>
            <w:r w:rsidRPr="0077222F">
              <w:rPr>
                <w:rFonts w:ascii="Calibri" w:eastAsia="Calibri" w:hAnsi="Calibri" w:cs="Calibri"/>
                <w:bCs/>
                <w:sz w:val="14"/>
                <w:szCs w:val="14"/>
                <w:lang w:eastAsia="en-GB"/>
              </w:rPr>
              <w:t xml:space="preserve">-Unclear if patients were aware of study hypothesis </w:t>
            </w:r>
          </w:p>
        </w:tc>
        <w:tc>
          <w:tcPr>
            <w:tcW w:w="705" w:type="pct"/>
            <w:gridSpan w:val="2"/>
            <w:shd w:val="clear" w:color="auto" w:fill="D9D9D9"/>
            <w:vAlign w:val="center"/>
          </w:tcPr>
          <w:p w:rsidR="00926352" w:rsidRPr="0077222F" w:rsidRDefault="00926352" w:rsidP="00926352">
            <w:pPr>
              <w:spacing w:after="0" w:line="240" w:lineRule="auto"/>
              <w:jc w:val="center"/>
              <w:rPr>
                <w:rFonts w:ascii="Calibri" w:eastAsia="Calibri" w:hAnsi="Calibri" w:cs="Calibri"/>
                <w:b/>
                <w:bCs/>
                <w:color w:val="00B050"/>
                <w:sz w:val="14"/>
                <w:szCs w:val="14"/>
                <w:lang w:eastAsia="en-GB"/>
              </w:rPr>
            </w:pPr>
            <w:r w:rsidRPr="0077222F">
              <w:rPr>
                <w:rFonts w:ascii="Calibri" w:eastAsia="Calibri" w:hAnsi="Calibri" w:cs="Calibri"/>
                <w:bCs/>
                <w:sz w:val="14"/>
                <w:szCs w:val="14"/>
                <w:lang w:eastAsia="en-GB"/>
              </w:rPr>
              <w:t>Definition of pain may vary between patients</w:t>
            </w:r>
          </w:p>
        </w:tc>
        <w:tc>
          <w:tcPr>
            <w:tcW w:w="808" w:type="pct"/>
            <w:gridSpan w:val="2"/>
            <w:shd w:val="clear" w:color="auto" w:fill="F2F2F2"/>
            <w:vAlign w:val="center"/>
          </w:tcPr>
          <w:p w:rsidR="00926352" w:rsidRPr="0077222F" w:rsidRDefault="00926352" w:rsidP="00926352">
            <w:pPr>
              <w:spacing w:after="0" w:line="240" w:lineRule="auto"/>
              <w:jc w:val="center"/>
              <w:rPr>
                <w:rFonts w:ascii="Calibri" w:eastAsia="Calibri" w:hAnsi="Calibri" w:cs="Calibri"/>
                <w:b/>
                <w:bCs/>
                <w:sz w:val="18"/>
                <w:szCs w:val="24"/>
                <w:lang w:eastAsia="en-GB"/>
              </w:rPr>
            </w:pPr>
            <w:r w:rsidRPr="0077222F">
              <w:rPr>
                <w:rFonts w:ascii="Calibri" w:eastAsia="Calibri" w:hAnsi="Calibri" w:cs="Calibri"/>
                <w:bCs/>
                <w:sz w:val="14"/>
                <w:szCs w:val="14"/>
                <w:lang w:eastAsia="en-GB"/>
              </w:rPr>
              <w:t>Missingness reported if exposures had 10 + missing values. Income missing for 28 patients (11%); included missing category in analyses which may cause bias.</w:t>
            </w:r>
          </w:p>
        </w:tc>
      </w:tr>
      <w:tr w:rsidR="00926352" w:rsidRPr="0077222F" w:rsidTr="0012160B">
        <w:trPr>
          <w:cantSplit/>
          <w:trHeight w:val="70"/>
        </w:trPr>
        <w:tc>
          <w:tcPr>
            <w:tcW w:w="5000" w:type="pct"/>
            <w:gridSpan w:val="9"/>
            <w:shd w:val="clear" w:color="auto" w:fill="FFFFFF"/>
          </w:tcPr>
          <w:p w:rsidR="00926352" w:rsidRPr="0077222F" w:rsidRDefault="00926352" w:rsidP="00926352">
            <w:pPr>
              <w:spacing w:after="0" w:line="240" w:lineRule="auto"/>
              <w:jc w:val="center"/>
              <w:rPr>
                <w:rFonts w:ascii="Calibri" w:eastAsia="Calibri" w:hAnsi="Calibri" w:cs="Calibri"/>
                <w:b/>
                <w:bCs/>
                <w:sz w:val="18"/>
                <w:szCs w:val="24"/>
                <w:lang w:eastAsia="en-GB"/>
              </w:rPr>
            </w:pPr>
          </w:p>
        </w:tc>
      </w:tr>
      <w:tr w:rsidR="00926352" w:rsidRPr="0077222F" w:rsidTr="0012160B">
        <w:trPr>
          <w:cantSplit/>
          <w:trHeight w:val="225"/>
        </w:trPr>
        <w:tc>
          <w:tcPr>
            <w:tcW w:w="315" w:type="pct"/>
            <w:shd w:val="clear" w:color="auto" w:fill="FFFFFF"/>
          </w:tcPr>
          <w:p w:rsidR="00926352" w:rsidRPr="0077222F" w:rsidRDefault="00926352" w:rsidP="00926352">
            <w:pPr>
              <w:spacing w:after="0" w:line="240" w:lineRule="auto"/>
              <w:rPr>
                <w:rFonts w:ascii="Calibri" w:eastAsia="Calibri" w:hAnsi="Calibri" w:cs="Calibri"/>
                <w:b/>
                <w:bCs/>
                <w:color w:val="000000"/>
                <w:sz w:val="14"/>
                <w:szCs w:val="24"/>
                <w:lang w:eastAsia="en-GB"/>
              </w:rPr>
            </w:pPr>
            <w:r w:rsidRPr="0077222F">
              <w:rPr>
                <w:rFonts w:ascii="Calibri" w:eastAsia="Calibri" w:hAnsi="Calibri" w:cs="Calibri"/>
                <w:b/>
                <w:bCs/>
                <w:color w:val="000000"/>
                <w:sz w:val="14"/>
                <w:szCs w:val="24"/>
                <w:lang w:eastAsia="en-GB"/>
              </w:rPr>
              <w:t>H</w:t>
            </w:r>
            <w:r>
              <w:rPr>
                <w:rFonts w:ascii="Calibri" w:eastAsia="Calibri" w:hAnsi="Calibri" w:cs="Calibri"/>
                <w:b/>
                <w:bCs/>
                <w:color w:val="000000"/>
                <w:sz w:val="14"/>
                <w:szCs w:val="24"/>
                <w:lang w:eastAsia="en-GB"/>
              </w:rPr>
              <w:t>aanpaa</w:t>
            </w:r>
          </w:p>
          <w:p w:rsidR="00926352" w:rsidRPr="0077222F" w:rsidRDefault="00926352" w:rsidP="00926352">
            <w:pPr>
              <w:spacing w:after="0" w:line="240" w:lineRule="auto"/>
              <w:rPr>
                <w:rFonts w:ascii="Calibri" w:eastAsia="Calibri" w:hAnsi="Calibri" w:cs="Calibri"/>
                <w:b/>
                <w:bCs/>
                <w:color w:val="000000"/>
                <w:sz w:val="14"/>
                <w:szCs w:val="24"/>
                <w:lang w:eastAsia="en-GB"/>
              </w:rPr>
            </w:pPr>
            <w:r w:rsidRPr="0077222F">
              <w:rPr>
                <w:rFonts w:ascii="Calibri" w:eastAsia="Calibri" w:hAnsi="Calibri" w:cs="Calibri"/>
                <w:b/>
                <w:bCs/>
                <w:color w:val="000000"/>
                <w:sz w:val="14"/>
                <w:szCs w:val="24"/>
                <w:lang w:eastAsia="en-GB"/>
              </w:rPr>
              <w:t>2000</w:t>
            </w:r>
          </w:p>
        </w:tc>
        <w:tc>
          <w:tcPr>
            <w:tcW w:w="479" w:type="pct"/>
            <w:shd w:val="clear" w:color="auto" w:fill="F2F2F2"/>
            <w:vAlign w:val="center"/>
          </w:tcPr>
          <w:p w:rsidR="00926352" w:rsidRPr="0077222F" w:rsidRDefault="00926352" w:rsidP="00926352">
            <w:pPr>
              <w:spacing w:after="0" w:line="240" w:lineRule="auto"/>
              <w:jc w:val="center"/>
              <w:rPr>
                <w:rFonts w:ascii="Calibri" w:eastAsia="Calibri" w:hAnsi="Calibri" w:cs="Calibri"/>
                <w:bCs/>
                <w:sz w:val="14"/>
                <w:szCs w:val="14"/>
                <w:lang w:eastAsia="en-GB"/>
              </w:rPr>
            </w:pPr>
            <w:r w:rsidRPr="0077222F">
              <w:rPr>
                <w:rFonts w:ascii="Calibri" w:eastAsia="Calibri" w:hAnsi="Calibri" w:cs="Calibri"/>
                <w:b/>
                <w:bCs/>
                <w:sz w:val="20"/>
                <w:szCs w:val="20"/>
                <w:lang w:eastAsia="en-GB"/>
              </w:rPr>
              <w:sym w:font="Wingdings" w:char="F0A2"/>
            </w:r>
          </w:p>
        </w:tc>
        <w:tc>
          <w:tcPr>
            <w:tcW w:w="716" w:type="pct"/>
            <w:shd w:val="clear" w:color="auto" w:fill="D9D9D9"/>
            <w:vAlign w:val="center"/>
          </w:tcPr>
          <w:p w:rsidR="00926352" w:rsidRPr="0077222F" w:rsidRDefault="00926352" w:rsidP="00926352">
            <w:pPr>
              <w:spacing w:after="0" w:line="240" w:lineRule="auto"/>
              <w:jc w:val="center"/>
              <w:rPr>
                <w:rFonts w:ascii="Calibri" w:eastAsia="Calibri" w:hAnsi="Calibri" w:cs="Calibri"/>
                <w:b/>
                <w:bCs/>
                <w:color w:val="FF0000"/>
                <w:sz w:val="20"/>
                <w:szCs w:val="24"/>
                <w:lang w:eastAsia="en-GB"/>
              </w:rPr>
            </w:pPr>
            <w:r w:rsidRPr="0077222F">
              <w:rPr>
                <w:rFonts w:ascii="Calibri" w:eastAsia="Calibri" w:hAnsi="Calibri" w:cs="Calibri"/>
                <w:b/>
                <w:bCs/>
                <w:color w:val="00B050"/>
                <w:sz w:val="18"/>
                <w:szCs w:val="18"/>
                <w:lang w:eastAsia="en-GB"/>
              </w:rPr>
              <w:sym w:font="Wingdings" w:char="F06E"/>
            </w:r>
          </w:p>
        </w:tc>
        <w:tc>
          <w:tcPr>
            <w:tcW w:w="764" w:type="pct"/>
            <w:shd w:val="clear" w:color="auto" w:fill="F2F2F2"/>
            <w:vAlign w:val="center"/>
          </w:tcPr>
          <w:p w:rsidR="00926352" w:rsidRPr="0077222F" w:rsidRDefault="00926352" w:rsidP="00926352">
            <w:pPr>
              <w:spacing w:after="0" w:line="240" w:lineRule="auto"/>
              <w:jc w:val="center"/>
              <w:rPr>
                <w:rFonts w:ascii="Calibri" w:eastAsia="Calibri" w:hAnsi="Calibri" w:cs="Calibri"/>
                <w:b/>
                <w:bCs/>
                <w:color w:val="FF0000"/>
                <w:sz w:val="20"/>
                <w:szCs w:val="24"/>
                <w:lang w:eastAsia="en-GB"/>
              </w:rPr>
            </w:pPr>
            <w:r w:rsidRPr="0077222F">
              <w:rPr>
                <w:rFonts w:ascii="Calibri" w:eastAsia="Calibri" w:hAnsi="Calibri" w:cs="Calibri"/>
                <w:b/>
                <w:bCs/>
                <w:sz w:val="18"/>
                <w:szCs w:val="18"/>
                <w:lang w:eastAsia="en-GB"/>
              </w:rPr>
              <w:sym w:font="Wingdings" w:char="F0A2"/>
            </w:r>
          </w:p>
        </w:tc>
        <w:tc>
          <w:tcPr>
            <w:tcW w:w="1213" w:type="pct"/>
            <w:shd w:val="clear" w:color="auto" w:fill="D9D9D9"/>
            <w:vAlign w:val="center"/>
          </w:tcPr>
          <w:p w:rsidR="00926352" w:rsidRPr="0077222F" w:rsidRDefault="00926352" w:rsidP="00926352">
            <w:pPr>
              <w:spacing w:after="0" w:line="240" w:lineRule="auto"/>
              <w:jc w:val="center"/>
              <w:rPr>
                <w:rFonts w:ascii="Calibri" w:eastAsia="Calibri" w:hAnsi="Calibri" w:cs="Calibri"/>
                <w:b/>
                <w:bCs/>
                <w:sz w:val="18"/>
                <w:szCs w:val="24"/>
                <w:lang w:eastAsia="en-GB"/>
              </w:rPr>
            </w:pPr>
            <w:r w:rsidRPr="0077222F">
              <w:rPr>
                <w:rFonts w:ascii="Calibri" w:eastAsia="Calibri" w:hAnsi="Calibri" w:cs="Calibri"/>
                <w:b/>
                <w:bCs/>
                <w:color w:val="00B050"/>
                <w:sz w:val="18"/>
                <w:szCs w:val="18"/>
                <w:lang w:eastAsia="en-GB"/>
              </w:rPr>
              <w:sym w:font="Wingdings" w:char="F06E"/>
            </w:r>
          </w:p>
        </w:tc>
        <w:tc>
          <w:tcPr>
            <w:tcW w:w="700" w:type="pct"/>
            <w:shd w:val="clear" w:color="auto" w:fill="D9D9D9"/>
            <w:vAlign w:val="center"/>
          </w:tcPr>
          <w:p w:rsidR="00926352" w:rsidRPr="0077222F" w:rsidRDefault="00926352" w:rsidP="00926352">
            <w:pPr>
              <w:spacing w:after="0" w:line="240" w:lineRule="auto"/>
              <w:jc w:val="center"/>
              <w:rPr>
                <w:rFonts w:ascii="Calibri" w:eastAsia="Calibri" w:hAnsi="Calibri" w:cs="Calibri"/>
                <w:b/>
                <w:bCs/>
                <w:color w:val="00B050"/>
                <w:sz w:val="18"/>
                <w:szCs w:val="24"/>
                <w:lang w:eastAsia="en-GB"/>
              </w:rPr>
            </w:pPr>
            <w:r w:rsidRPr="0077222F">
              <w:rPr>
                <w:rFonts w:ascii="Calibri" w:eastAsia="Calibri" w:hAnsi="Calibri" w:cs="Calibri"/>
                <w:b/>
                <w:bCs/>
                <w:color w:val="000000"/>
                <w:sz w:val="20"/>
                <w:szCs w:val="20"/>
                <w:lang w:eastAsia="en-GB"/>
              </w:rPr>
              <w:t>?</w:t>
            </w:r>
          </w:p>
        </w:tc>
        <w:tc>
          <w:tcPr>
            <w:tcW w:w="813" w:type="pct"/>
            <w:gridSpan w:val="3"/>
            <w:shd w:val="clear" w:color="auto" w:fill="F2F2F2"/>
            <w:vAlign w:val="center"/>
          </w:tcPr>
          <w:p w:rsidR="00926352" w:rsidRPr="0077222F" w:rsidRDefault="00926352" w:rsidP="00926352">
            <w:pPr>
              <w:spacing w:after="0" w:line="240" w:lineRule="auto"/>
              <w:jc w:val="center"/>
              <w:rPr>
                <w:rFonts w:ascii="Calibri" w:eastAsia="Calibri" w:hAnsi="Calibri" w:cs="Calibri"/>
                <w:b/>
                <w:bCs/>
                <w:sz w:val="18"/>
                <w:szCs w:val="24"/>
                <w:lang w:eastAsia="en-GB"/>
              </w:rPr>
            </w:pPr>
            <w:r w:rsidRPr="0077222F">
              <w:rPr>
                <w:rFonts w:ascii="Calibri" w:eastAsia="Calibri" w:hAnsi="Calibri" w:cs="Calibri"/>
                <w:b/>
                <w:bCs/>
                <w:color w:val="000000"/>
                <w:sz w:val="20"/>
                <w:szCs w:val="20"/>
                <w:lang w:eastAsia="en-GB"/>
              </w:rPr>
              <w:t>?</w:t>
            </w:r>
          </w:p>
        </w:tc>
      </w:tr>
      <w:tr w:rsidR="00926352" w:rsidRPr="0077222F" w:rsidTr="0012160B">
        <w:trPr>
          <w:cantSplit/>
          <w:trHeight w:val="225"/>
        </w:trPr>
        <w:tc>
          <w:tcPr>
            <w:tcW w:w="315" w:type="pct"/>
            <w:shd w:val="clear" w:color="auto" w:fill="FFFFFF"/>
          </w:tcPr>
          <w:p w:rsidR="00926352" w:rsidRPr="0077222F" w:rsidRDefault="00926352" w:rsidP="00926352">
            <w:pPr>
              <w:spacing w:after="0" w:line="240" w:lineRule="auto"/>
              <w:rPr>
                <w:rFonts w:ascii="Calibri" w:eastAsia="Calibri" w:hAnsi="Calibri" w:cs="Calibri"/>
                <w:b/>
                <w:bCs/>
                <w:color w:val="000000"/>
                <w:sz w:val="14"/>
                <w:szCs w:val="24"/>
                <w:lang w:eastAsia="en-GB"/>
              </w:rPr>
            </w:pPr>
          </w:p>
        </w:tc>
        <w:tc>
          <w:tcPr>
            <w:tcW w:w="479" w:type="pct"/>
            <w:shd w:val="clear" w:color="auto" w:fill="F2F2F2"/>
            <w:vAlign w:val="center"/>
          </w:tcPr>
          <w:p w:rsidR="00926352" w:rsidRPr="0077222F" w:rsidRDefault="00926352" w:rsidP="00926352">
            <w:pPr>
              <w:spacing w:after="0" w:line="240" w:lineRule="auto"/>
              <w:jc w:val="center"/>
              <w:rPr>
                <w:rFonts w:ascii="Calibri" w:eastAsia="Calibri" w:hAnsi="Calibri" w:cs="Calibri"/>
                <w:bCs/>
                <w:sz w:val="14"/>
                <w:szCs w:val="14"/>
                <w:lang w:eastAsia="en-GB"/>
              </w:rPr>
            </w:pPr>
            <w:r w:rsidRPr="0077222F">
              <w:rPr>
                <w:rFonts w:ascii="Calibri" w:eastAsia="Calibri" w:hAnsi="Calibri" w:cs="Calibri"/>
                <w:bCs/>
                <w:sz w:val="14"/>
                <w:szCs w:val="14"/>
                <w:lang w:eastAsia="en-GB"/>
              </w:rPr>
              <w:t>Age adjusted  using continuous variable</w:t>
            </w:r>
          </w:p>
        </w:tc>
        <w:tc>
          <w:tcPr>
            <w:tcW w:w="716" w:type="pct"/>
            <w:shd w:val="clear" w:color="auto" w:fill="D9D9D9"/>
            <w:vAlign w:val="center"/>
          </w:tcPr>
          <w:p w:rsidR="00926352" w:rsidRPr="0077222F" w:rsidRDefault="00926352" w:rsidP="00926352">
            <w:pPr>
              <w:spacing w:after="0" w:line="240" w:lineRule="auto"/>
              <w:jc w:val="center"/>
              <w:rPr>
                <w:rFonts w:ascii="Calibri" w:eastAsia="Calibri" w:hAnsi="Calibri" w:cs="Calibri"/>
                <w:bCs/>
                <w:sz w:val="14"/>
                <w:szCs w:val="14"/>
                <w:lang w:eastAsia="en-GB"/>
              </w:rPr>
            </w:pPr>
            <w:r>
              <w:rPr>
                <w:rFonts w:ascii="Calibri" w:eastAsia="Calibri" w:hAnsi="Calibri" w:cs="Calibri"/>
                <w:bCs/>
                <w:sz w:val="14"/>
                <w:szCs w:val="14"/>
                <w:lang w:eastAsia="en-GB"/>
              </w:rPr>
              <w:t>18</w:t>
            </w:r>
            <w:r w:rsidRPr="0077222F">
              <w:rPr>
                <w:rFonts w:ascii="Calibri" w:eastAsia="Calibri" w:hAnsi="Calibri" w:cs="Calibri"/>
                <w:bCs/>
                <w:sz w:val="14"/>
                <w:szCs w:val="14"/>
                <w:lang w:eastAsia="en-GB"/>
              </w:rPr>
              <w:t>% of cohort lost to follow-up</w:t>
            </w:r>
          </w:p>
        </w:tc>
        <w:tc>
          <w:tcPr>
            <w:tcW w:w="764" w:type="pct"/>
            <w:shd w:val="clear" w:color="auto" w:fill="F2F2F2"/>
            <w:vAlign w:val="center"/>
          </w:tcPr>
          <w:p w:rsidR="00926352" w:rsidRPr="0077222F" w:rsidRDefault="00926352" w:rsidP="00926352">
            <w:pPr>
              <w:spacing w:after="0" w:line="240" w:lineRule="auto"/>
              <w:jc w:val="center"/>
              <w:rPr>
                <w:rFonts w:ascii="Calibri" w:eastAsia="Calibri" w:hAnsi="Calibri" w:cs="Calibri"/>
                <w:bCs/>
                <w:sz w:val="14"/>
                <w:szCs w:val="14"/>
                <w:lang w:eastAsia="en-GB"/>
              </w:rPr>
            </w:pPr>
            <w:r w:rsidRPr="0077222F">
              <w:rPr>
                <w:rFonts w:ascii="Calibri" w:eastAsia="Calibri" w:hAnsi="Calibri" w:cs="Calibri"/>
                <w:bCs/>
                <w:sz w:val="14"/>
                <w:szCs w:val="14"/>
                <w:lang w:eastAsia="en-GB"/>
              </w:rPr>
              <w:t xml:space="preserve">Unclear how age and sex were assessed, however unlikely to be misclassified  </w:t>
            </w:r>
          </w:p>
        </w:tc>
        <w:tc>
          <w:tcPr>
            <w:tcW w:w="1213" w:type="pct"/>
            <w:shd w:val="clear" w:color="auto" w:fill="D9D9D9"/>
            <w:vAlign w:val="center"/>
          </w:tcPr>
          <w:p w:rsidR="00926352" w:rsidRPr="0077222F" w:rsidRDefault="00926352" w:rsidP="00926352">
            <w:pPr>
              <w:spacing w:after="0" w:line="240" w:lineRule="auto"/>
              <w:jc w:val="center"/>
              <w:rPr>
                <w:rFonts w:ascii="Calibri" w:eastAsia="Calibri" w:hAnsi="Calibri" w:cs="Calibri"/>
                <w:bCs/>
                <w:sz w:val="14"/>
                <w:szCs w:val="14"/>
                <w:lang w:eastAsia="en-GB"/>
              </w:rPr>
            </w:pPr>
            <w:r w:rsidRPr="0077222F">
              <w:rPr>
                <w:rFonts w:ascii="Calibri" w:eastAsia="Calibri" w:hAnsi="Calibri" w:cs="Calibri"/>
                <w:bCs/>
                <w:sz w:val="14"/>
                <w:szCs w:val="14"/>
                <w:lang w:eastAsia="en-GB"/>
              </w:rPr>
              <w:t xml:space="preserve">-Outcome ascertained from patient reported pain symptoms </w:t>
            </w:r>
          </w:p>
          <w:p w:rsidR="00926352" w:rsidRPr="0077222F" w:rsidRDefault="00926352" w:rsidP="00926352">
            <w:pPr>
              <w:spacing w:after="0" w:line="240" w:lineRule="auto"/>
              <w:jc w:val="center"/>
              <w:rPr>
                <w:rFonts w:ascii="Calibri" w:eastAsia="Calibri" w:hAnsi="Calibri" w:cs="Calibri"/>
                <w:bCs/>
                <w:sz w:val="14"/>
                <w:szCs w:val="14"/>
                <w:lang w:eastAsia="en-GB"/>
              </w:rPr>
            </w:pPr>
            <w:r w:rsidRPr="0077222F">
              <w:rPr>
                <w:rFonts w:ascii="Calibri" w:eastAsia="Calibri" w:hAnsi="Calibri" w:cs="Calibri"/>
                <w:bCs/>
                <w:sz w:val="14"/>
                <w:szCs w:val="14"/>
                <w:lang w:eastAsia="en-GB"/>
              </w:rPr>
              <w:t>-</w:t>
            </w:r>
            <w:r>
              <w:rPr>
                <w:rFonts w:ascii="Calibri" w:eastAsia="Calibri" w:hAnsi="Calibri" w:cs="Calibri"/>
                <w:bCs/>
                <w:sz w:val="14"/>
                <w:szCs w:val="14"/>
                <w:lang w:eastAsia="en-GB"/>
              </w:rPr>
              <w:t>Study investigator</w:t>
            </w:r>
            <w:r w:rsidRPr="0077222F">
              <w:rPr>
                <w:rFonts w:ascii="Calibri" w:eastAsia="Calibri" w:hAnsi="Calibri" w:cs="Calibri"/>
                <w:bCs/>
                <w:sz w:val="14"/>
                <w:szCs w:val="14"/>
                <w:lang w:eastAsia="en-GB"/>
              </w:rPr>
              <w:t xml:space="preserve"> those ascertaining outcome </w:t>
            </w:r>
            <w:r>
              <w:rPr>
                <w:rFonts w:ascii="Calibri" w:eastAsia="Calibri" w:hAnsi="Calibri" w:cs="Calibri"/>
                <w:bCs/>
                <w:sz w:val="14"/>
                <w:szCs w:val="14"/>
                <w:lang w:eastAsia="en-GB"/>
              </w:rPr>
              <w:t>was</w:t>
            </w:r>
            <w:r w:rsidRPr="0077222F">
              <w:rPr>
                <w:rFonts w:ascii="Calibri" w:eastAsia="Calibri" w:hAnsi="Calibri" w:cs="Calibri"/>
                <w:bCs/>
                <w:sz w:val="14"/>
                <w:szCs w:val="14"/>
                <w:lang w:eastAsia="en-GB"/>
              </w:rPr>
              <w:t xml:space="preserve"> aware of exposure status</w:t>
            </w:r>
          </w:p>
        </w:tc>
        <w:tc>
          <w:tcPr>
            <w:tcW w:w="700" w:type="pct"/>
            <w:shd w:val="clear" w:color="auto" w:fill="D9D9D9"/>
            <w:vAlign w:val="center"/>
          </w:tcPr>
          <w:p w:rsidR="00926352" w:rsidRPr="0077222F" w:rsidRDefault="00926352" w:rsidP="00926352">
            <w:pPr>
              <w:spacing w:after="0" w:line="240" w:lineRule="auto"/>
              <w:jc w:val="center"/>
              <w:rPr>
                <w:rFonts w:ascii="Calibri" w:eastAsia="Calibri" w:hAnsi="Calibri" w:cs="Calibri"/>
                <w:bCs/>
                <w:sz w:val="14"/>
                <w:szCs w:val="14"/>
                <w:lang w:eastAsia="en-GB"/>
              </w:rPr>
            </w:pPr>
            <w:r w:rsidRPr="0077222F">
              <w:rPr>
                <w:rFonts w:ascii="Calibri" w:eastAsia="Calibri" w:hAnsi="Calibri" w:cs="Calibri"/>
                <w:bCs/>
                <w:sz w:val="14"/>
                <w:szCs w:val="14"/>
                <w:lang w:eastAsia="en-GB"/>
              </w:rPr>
              <w:t>Definition of pain may vary between patients</w:t>
            </w:r>
          </w:p>
        </w:tc>
        <w:tc>
          <w:tcPr>
            <w:tcW w:w="813" w:type="pct"/>
            <w:gridSpan w:val="3"/>
            <w:shd w:val="clear" w:color="auto" w:fill="F2F2F2"/>
            <w:vAlign w:val="center"/>
          </w:tcPr>
          <w:p w:rsidR="00926352" w:rsidRPr="0077222F" w:rsidRDefault="00926352" w:rsidP="00926352">
            <w:pPr>
              <w:spacing w:after="0" w:line="240" w:lineRule="auto"/>
              <w:jc w:val="center"/>
              <w:rPr>
                <w:rFonts w:ascii="Calibri" w:eastAsia="Calibri" w:hAnsi="Calibri" w:cs="Calibri"/>
                <w:b/>
                <w:bCs/>
                <w:sz w:val="18"/>
                <w:szCs w:val="24"/>
                <w:lang w:eastAsia="en-GB"/>
              </w:rPr>
            </w:pPr>
            <w:r w:rsidRPr="0077222F">
              <w:rPr>
                <w:rFonts w:ascii="Calibri" w:eastAsia="Calibri" w:hAnsi="Calibri" w:cs="Calibri"/>
                <w:bCs/>
                <w:sz w:val="14"/>
                <w:szCs w:val="14"/>
                <w:lang w:eastAsia="en-GB"/>
              </w:rPr>
              <w:t>Missing data not reported for all exposure variables</w:t>
            </w:r>
          </w:p>
        </w:tc>
      </w:tr>
      <w:tr w:rsidR="00926352" w:rsidRPr="0077222F" w:rsidTr="0012160B">
        <w:trPr>
          <w:cantSplit/>
          <w:trHeight w:val="225"/>
        </w:trPr>
        <w:tc>
          <w:tcPr>
            <w:tcW w:w="315" w:type="pct"/>
            <w:shd w:val="clear" w:color="auto" w:fill="auto"/>
          </w:tcPr>
          <w:p w:rsidR="00926352" w:rsidRPr="0077222F" w:rsidRDefault="00926352" w:rsidP="00926352">
            <w:pPr>
              <w:spacing w:after="0" w:line="240" w:lineRule="auto"/>
              <w:rPr>
                <w:rFonts w:ascii="Calibri" w:eastAsia="Calibri" w:hAnsi="Calibri" w:cs="Calibri"/>
                <w:b/>
                <w:bCs/>
                <w:color w:val="000000"/>
                <w:sz w:val="14"/>
                <w:szCs w:val="24"/>
                <w:lang w:eastAsia="en-GB"/>
              </w:rPr>
            </w:pPr>
          </w:p>
        </w:tc>
        <w:tc>
          <w:tcPr>
            <w:tcW w:w="479" w:type="pct"/>
            <w:shd w:val="clear" w:color="auto" w:fill="auto"/>
            <w:vAlign w:val="center"/>
          </w:tcPr>
          <w:p w:rsidR="00926352" w:rsidRPr="0077222F" w:rsidRDefault="00926352" w:rsidP="00926352">
            <w:pPr>
              <w:spacing w:after="0" w:line="240" w:lineRule="auto"/>
              <w:jc w:val="center"/>
              <w:rPr>
                <w:rFonts w:ascii="Calibri" w:eastAsia="Calibri" w:hAnsi="Calibri" w:cs="Calibri"/>
                <w:b/>
                <w:bCs/>
                <w:sz w:val="20"/>
                <w:szCs w:val="20"/>
                <w:lang w:eastAsia="en-GB"/>
              </w:rPr>
            </w:pPr>
          </w:p>
        </w:tc>
        <w:tc>
          <w:tcPr>
            <w:tcW w:w="716" w:type="pct"/>
            <w:shd w:val="clear" w:color="auto" w:fill="auto"/>
            <w:vAlign w:val="center"/>
          </w:tcPr>
          <w:p w:rsidR="00926352" w:rsidRPr="0077222F" w:rsidRDefault="00926352" w:rsidP="00926352">
            <w:pPr>
              <w:spacing w:after="0" w:line="240" w:lineRule="auto"/>
              <w:jc w:val="center"/>
              <w:rPr>
                <w:rFonts w:ascii="Calibri" w:eastAsia="Calibri" w:hAnsi="Calibri" w:cs="Calibri"/>
                <w:b/>
                <w:bCs/>
                <w:sz w:val="20"/>
                <w:szCs w:val="20"/>
                <w:lang w:eastAsia="en-GB"/>
              </w:rPr>
            </w:pPr>
          </w:p>
        </w:tc>
        <w:tc>
          <w:tcPr>
            <w:tcW w:w="764" w:type="pct"/>
            <w:shd w:val="clear" w:color="auto" w:fill="auto"/>
            <w:vAlign w:val="center"/>
          </w:tcPr>
          <w:p w:rsidR="00926352" w:rsidRPr="0077222F" w:rsidRDefault="00926352" w:rsidP="00926352">
            <w:pPr>
              <w:spacing w:after="0" w:line="240" w:lineRule="auto"/>
              <w:jc w:val="center"/>
              <w:rPr>
                <w:rFonts w:ascii="Calibri" w:eastAsia="Calibri" w:hAnsi="Calibri" w:cs="Calibri"/>
                <w:b/>
                <w:bCs/>
                <w:sz w:val="18"/>
                <w:szCs w:val="18"/>
                <w:lang w:eastAsia="en-GB"/>
              </w:rPr>
            </w:pPr>
          </w:p>
        </w:tc>
        <w:tc>
          <w:tcPr>
            <w:tcW w:w="1213" w:type="pct"/>
            <w:shd w:val="clear" w:color="auto" w:fill="auto"/>
            <w:vAlign w:val="center"/>
          </w:tcPr>
          <w:p w:rsidR="00926352" w:rsidRPr="0077222F" w:rsidRDefault="00926352" w:rsidP="00926352">
            <w:pPr>
              <w:spacing w:after="0" w:line="240" w:lineRule="auto"/>
              <w:jc w:val="center"/>
              <w:rPr>
                <w:rFonts w:ascii="Calibri" w:eastAsia="Calibri" w:hAnsi="Calibri" w:cs="Calibri"/>
                <w:b/>
                <w:bCs/>
                <w:sz w:val="18"/>
                <w:szCs w:val="18"/>
                <w:lang w:eastAsia="en-GB"/>
              </w:rPr>
            </w:pPr>
          </w:p>
        </w:tc>
        <w:tc>
          <w:tcPr>
            <w:tcW w:w="700" w:type="pct"/>
            <w:shd w:val="clear" w:color="auto" w:fill="auto"/>
            <w:vAlign w:val="center"/>
          </w:tcPr>
          <w:p w:rsidR="00926352" w:rsidRPr="0077222F" w:rsidRDefault="00926352" w:rsidP="00926352">
            <w:pPr>
              <w:spacing w:after="0" w:line="240" w:lineRule="auto"/>
              <w:jc w:val="center"/>
              <w:rPr>
                <w:rFonts w:ascii="Calibri" w:eastAsia="Calibri" w:hAnsi="Calibri" w:cs="Calibri"/>
                <w:b/>
                <w:bCs/>
                <w:color w:val="000000"/>
                <w:sz w:val="20"/>
                <w:szCs w:val="20"/>
                <w:lang w:eastAsia="en-GB"/>
              </w:rPr>
            </w:pPr>
          </w:p>
        </w:tc>
        <w:tc>
          <w:tcPr>
            <w:tcW w:w="813" w:type="pct"/>
            <w:gridSpan w:val="3"/>
            <w:shd w:val="clear" w:color="auto" w:fill="auto"/>
            <w:vAlign w:val="center"/>
          </w:tcPr>
          <w:p w:rsidR="00926352" w:rsidRPr="0077222F" w:rsidRDefault="00926352" w:rsidP="00926352">
            <w:pPr>
              <w:spacing w:after="0" w:line="240" w:lineRule="auto"/>
              <w:jc w:val="center"/>
              <w:rPr>
                <w:rFonts w:ascii="Calibri" w:eastAsia="Calibri" w:hAnsi="Calibri" w:cs="Calibri"/>
                <w:b/>
                <w:bCs/>
                <w:sz w:val="18"/>
                <w:szCs w:val="18"/>
                <w:lang w:eastAsia="en-GB"/>
              </w:rPr>
            </w:pPr>
          </w:p>
        </w:tc>
      </w:tr>
      <w:tr w:rsidR="00926352" w:rsidRPr="0077222F" w:rsidTr="0012160B">
        <w:trPr>
          <w:cantSplit/>
          <w:trHeight w:val="225"/>
        </w:trPr>
        <w:tc>
          <w:tcPr>
            <w:tcW w:w="315" w:type="pct"/>
            <w:vMerge w:val="restart"/>
            <w:shd w:val="clear" w:color="auto" w:fill="FFFFFF"/>
          </w:tcPr>
          <w:p w:rsidR="00926352" w:rsidRPr="0077222F" w:rsidRDefault="00926352" w:rsidP="00926352">
            <w:pPr>
              <w:spacing w:after="0" w:line="240" w:lineRule="auto"/>
              <w:rPr>
                <w:rFonts w:ascii="Calibri" w:eastAsia="Calibri" w:hAnsi="Calibri" w:cs="Calibri"/>
                <w:b/>
                <w:bCs/>
                <w:color w:val="000000"/>
                <w:sz w:val="14"/>
                <w:szCs w:val="24"/>
                <w:lang w:eastAsia="en-GB"/>
              </w:rPr>
            </w:pPr>
            <w:r w:rsidRPr="0077222F">
              <w:rPr>
                <w:rFonts w:ascii="Calibri" w:eastAsia="Calibri" w:hAnsi="Calibri" w:cs="Calibri"/>
                <w:b/>
                <w:bCs/>
                <w:color w:val="000000"/>
                <w:sz w:val="14"/>
                <w:szCs w:val="24"/>
                <w:lang w:eastAsia="en-GB"/>
              </w:rPr>
              <w:t>Helgason</w:t>
            </w:r>
          </w:p>
          <w:p w:rsidR="00926352" w:rsidRPr="0077222F" w:rsidRDefault="00926352" w:rsidP="00926352">
            <w:pPr>
              <w:spacing w:after="0" w:line="240" w:lineRule="auto"/>
              <w:rPr>
                <w:rFonts w:ascii="Calibri" w:eastAsia="Calibri" w:hAnsi="Calibri" w:cs="Calibri"/>
                <w:b/>
                <w:bCs/>
                <w:color w:val="000000"/>
                <w:sz w:val="14"/>
                <w:szCs w:val="24"/>
                <w:lang w:eastAsia="en-GB"/>
              </w:rPr>
            </w:pPr>
            <w:r w:rsidRPr="0077222F">
              <w:rPr>
                <w:rFonts w:ascii="Calibri" w:eastAsia="Calibri" w:hAnsi="Calibri" w:cs="Calibri"/>
                <w:b/>
                <w:bCs/>
                <w:color w:val="000000"/>
                <w:sz w:val="14"/>
                <w:szCs w:val="24"/>
                <w:lang w:eastAsia="en-GB"/>
              </w:rPr>
              <w:t>2000</w:t>
            </w:r>
          </w:p>
        </w:tc>
        <w:tc>
          <w:tcPr>
            <w:tcW w:w="479" w:type="pct"/>
            <w:shd w:val="clear" w:color="auto" w:fill="F2F2F2"/>
            <w:vAlign w:val="center"/>
          </w:tcPr>
          <w:p w:rsidR="00926352" w:rsidRPr="0077222F" w:rsidRDefault="00926352" w:rsidP="00926352">
            <w:pPr>
              <w:spacing w:after="0" w:line="240" w:lineRule="auto"/>
              <w:jc w:val="center"/>
              <w:rPr>
                <w:rFonts w:ascii="Calibri" w:eastAsia="Calibri" w:hAnsi="Calibri" w:cs="Calibri"/>
                <w:bCs/>
                <w:sz w:val="14"/>
                <w:szCs w:val="14"/>
                <w:lang w:eastAsia="en-GB"/>
              </w:rPr>
            </w:pPr>
            <w:r w:rsidRPr="0077222F">
              <w:rPr>
                <w:rFonts w:ascii="Calibri" w:eastAsia="Calibri" w:hAnsi="Calibri" w:cs="Calibri"/>
                <w:b/>
                <w:bCs/>
                <w:sz w:val="20"/>
                <w:szCs w:val="20"/>
                <w:lang w:eastAsia="en-GB"/>
              </w:rPr>
              <w:sym w:font="Wingdings" w:char="F0A2"/>
            </w:r>
          </w:p>
        </w:tc>
        <w:tc>
          <w:tcPr>
            <w:tcW w:w="716" w:type="pct"/>
            <w:shd w:val="clear" w:color="auto" w:fill="D9D9D9"/>
            <w:vAlign w:val="center"/>
          </w:tcPr>
          <w:p w:rsidR="00926352" w:rsidRPr="0077222F" w:rsidRDefault="00926352" w:rsidP="00926352">
            <w:pPr>
              <w:spacing w:after="0" w:line="240" w:lineRule="auto"/>
              <w:jc w:val="center"/>
              <w:rPr>
                <w:rFonts w:ascii="Calibri" w:eastAsia="Calibri" w:hAnsi="Calibri" w:cs="Calibri"/>
                <w:b/>
                <w:bCs/>
                <w:color w:val="FF0000"/>
                <w:sz w:val="20"/>
                <w:szCs w:val="24"/>
                <w:lang w:eastAsia="en-GB"/>
              </w:rPr>
            </w:pPr>
            <w:r w:rsidRPr="0077222F">
              <w:rPr>
                <w:rFonts w:ascii="Calibri" w:eastAsia="Calibri" w:hAnsi="Calibri" w:cs="Calibri"/>
                <w:b/>
                <w:bCs/>
                <w:sz w:val="20"/>
                <w:szCs w:val="20"/>
                <w:lang w:eastAsia="en-GB"/>
              </w:rPr>
              <w:sym w:font="Wingdings" w:char="F0A2"/>
            </w:r>
          </w:p>
        </w:tc>
        <w:tc>
          <w:tcPr>
            <w:tcW w:w="764" w:type="pct"/>
            <w:shd w:val="clear" w:color="auto" w:fill="F2F2F2"/>
            <w:vAlign w:val="center"/>
          </w:tcPr>
          <w:p w:rsidR="00926352" w:rsidRPr="0077222F" w:rsidRDefault="00926352" w:rsidP="00926352">
            <w:pPr>
              <w:spacing w:after="0" w:line="240" w:lineRule="auto"/>
              <w:jc w:val="center"/>
              <w:rPr>
                <w:rFonts w:ascii="Calibri" w:eastAsia="Calibri" w:hAnsi="Calibri" w:cs="Calibri"/>
                <w:b/>
                <w:bCs/>
                <w:color w:val="FF0000"/>
                <w:sz w:val="20"/>
                <w:szCs w:val="24"/>
                <w:lang w:eastAsia="en-GB"/>
              </w:rPr>
            </w:pPr>
            <w:r w:rsidRPr="0077222F">
              <w:rPr>
                <w:rFonts w:ascii="Calibri" w:eastAsia="Calibri" w:hAnsi="Calibri" w:cs="Calibri"/>
                <w:b/>
                <w:bCs/>
                <w:sz w:val="18"/>
                <w:szCs w:val="18"/>
                <w:lang w:eastAsia="en-GB"/>
              </w:rPr>
              <w:sym w:font="Wingdings" w:char="F0A2"/>
            </w:r>
          </w:p>
        </w:tc>
        <w:tc>
          <w:tcPr>
            <w:tcW w:w="1213" w:type="pct"/>
            <w:shd w:val="clear" w:color="auto" w:fill="D9D9D9"/>
            <w:vAlign w:val="center"/>
          </w:tcPr>
          <w:p w:rsidR="00926352" w:rsidRPr="0077222F" w:rsidRDefault="00926352" w:rsidP="00926352">
            <w:pPr>
              <w:spacing w:after="0" w:line="240" w:lineRule="auto"/>
              <w:jc w:val="center"/>
              <w:rPr>
                <w:rFonts w:ascii="Calibri" w:eastAsia="Calibri" w:hAnsi="Calibri" w:cs="Calibri"/>
                <w:b/>
                <w:bCs/>
                <w:sz w:val="18"/>
                <w:szCs w:val="24"/>
                <w:lang w:eastAsia="en-GB"/>
              </w:rPr>
            </w:pPr>
            <w:r w:rsidRPr="0077222F">
              <w:rPr>
                <w:rFonts w:ascii="Calibri" w:eastAsia="Calibri" w:hAnsi="Calibri" w:cs="Calibri"/>
                <w:b/>
                <w:bCs/>
                <w:sz w:val="18"/>
                <w:szCs w:val="18"/>
                <w:lang w:eastAsia="en-GB"/>
              </w:rPr>
              <w:sym w:font="Wingdings" w:char="F0A2"/>
            </w:r>
          </w:p>
        </w:tc>
        <w:tc>
          <w:tcPr>
            <w:tcW w:w="700" w:type="pct"/>
            <w:shd w:val="clear" w:color="auto" w:fill="D9D9D9"/>
            <w:vAlign w:val="center"/>
          </w:tcPr>
          <w:p w:rsidR="00926352" w:rsidRPr="0077222F" w:rsidRDefault="00926352" w:rsidP="00926352">
            <w:pPr>
              <w:spacing w:after="0" w:line="240" w:lineRule="auto"/>
              <w:jc w:val="center"/>
              <w:rPr>
                <w:rFonts w:ascii="Calibri" w:eastAsia="Calibri" w:hAnsi="Calibri" w:cs="Calibri"/>
                <w:b/>
                <w:bCs/>
                <w:color w:val="00B050"/>
                <w:sz w:val="18"/>
                <w:szCs w:val="24"/>
                <w:lang w:eastAsia="en-GB"/>
              </w:rPr>
            </w:pPr>
            <w:r w:rsidRPr="0077222F">
              <w:rPr>
                <w:rFonts w:ascii="Calibri" w:eastAsia="Calibri" w:hAnsi="Calibri" w:cs="Calibri"/>
                <w:b/>
                <w:bCs/>
                <w:color w:val="000000"/>
                <w:sz w:val="20"/>
                <w:szCs w:val="20"/>
                <w:lang w:eastAsia="en-GB"/>
              </w:rPr>
              <w:t>?</w:t>
            </w:r>
          </w:p>
        </w:tc>
        <w:tc>
          <w:tcPr>
            <w:tcW w:w="813" w:type="pct"/>
            <w:gridSpan w:val="3"/>
            <w:shd w:val="clear" w:color="auto" w:fill="F2F2F2"/>
            <w:vAlign w:val="center"/>
          </w:tcPr>
          <w:p w:rsidR="00926352" w:rsidRPr="0077222F" w:rsidRDefault="00926352" w:rsidP="00926352">
            <w:pPr>
              <w:spacing w:after="0" w:line="240" w:lineRule="auto"/>
              <w:jc w:val="center"/>
              <w:rPr>
                <w:rFonts w:ascii="Calibri" w:eastAsia="Calibri" w:hAnsi="Calibri" w:cs="Calibri"/>
                <w:b/>
                <w:bCs/>
                <w:sz w:val="20"/>
                <w:szCs w:val="20"/>
                <w:lang w:eastAsia="en-GB"/>
              </w:rPr>
            </w:pPr>
            <w:r w:rsidRPr="0077222F">
              <w:rPr>
                <w:rFonts w:ascii="Calibri" w:eastAsia="Calibri" w:hAnsi="Calibri" w:cs="Calibri"/>
                <w:b/>
                <w:bCs/>
                <w:sz w:val="18"/>
                <w:szCs w:val="18"/>
                <w:lang w:eastAsia="en-GB"/>
              </w:rPr>
              <w:sym w:font="Wingdings" w:char="F0A2"/>
            </w:r>
          </w:p>
        </w:tc>
      </w:tr>
      <w:tr w:rsidR="00926352" w:rsidRPr="0077222F" w:rsidTr="0012160B">
        <w:trPr>
          <w:cantSplit/>
          <w:trHeight w:val="225"/>
        </w:trPr>
        <w:tc>
          <w:tcPr>
            <w:tcW w:w="315" w:type="pct"/>
            <w:vMerge/>
            <w:shd w:val="clear" w:color="auto" w:fill="FFFFFF"/>
          </w:tcPr>
          <w:p w:rsidR="00926352" w:rsidRPr="0077222F" w:rsidRDefault="00926352" w:rsidP="00926352">
            <w:pPr>
              <w:spacing w:after="0" w:line="240" w:lineRule="auto"/>
              <w:rPr>
                <w:rFonts w:ascii="Calibri" w:eastAsia="Calibri" w:hAnsi="Calibri" w:cs="Calibri"/>
                <w:b/>
                <w:bCs/>
                <w:color w:val="000000"/>
                <w:sz w:val="14"/>
                <w:szCs w:val="24"/>
                <w:lang w:eastAsia="en-GB"/>
              </w:rPr>
            </w:pPr>
          </w:p>
        </w:tc>
        <w:tc>
          <w:tcPr>
            <w:tcW w:w="479" w:type="pct"/>
            <w:shd w:val="clear" w:color="auto" w:fill="F2F2F2"/>
            <w:vAlign w:val="center"/>
          </w:tcPr>
          <w:p w:rsidR="00926352" w:rsidRPr="0077222F" w:rsidRDefault="00926352" w:rsidP="00926352">
            <w:pPr>
              <w:spacing w:after="0" w:line="240" w:lineRule="auto"/>
              <w:jc w:val="center"/>
              <w:rPr>
                <w:rFonts w:ascii="Calibri" w:eastAsia="Calibri" w:hAnsi="Calibri" w:cs="Calibri"/>
                <w:bCs/>
                <w:sz w:val="14"/>
                <w:szCs w:val="14"/>
                <w:lang w:eastAsia="en-GB"/>
              </w:rPr>
            </w:pPr>
            <w:r w:rsidRPr="0077222F">
              <w:rPr>
                <w:rFonts w:ascii="Calibri" w:eastAsia="Calibri" w:hAnsi="Calibri" w:cs="Calibri"/>
                <w:bCs/>
                <w:sz w:val="14"/>
                <w:szCs w:val="14"/>
                <w:lang w:eastAsia="en-GB"/>
              </w:rPr>
              <w:t>Not applicable: no multivariable analysis</w:t>
            </w:r>
          </w:p>
        </w:tc>
        <w:tc>
          <w:tcPr>
            <w:tcW w:w="716" w:type="pct"/>
            <w:shd w:val="clear" w:color="auto" w:fill="D9D9D9"/>
            <w:vAlign w:val="center"/>
          </w:tcPr>
          <w:p w:rsidR="00926352" w:rsidRPr="0077222F" w:rsidRDefault="00926352" w:rsidP="00926352">
            <w:pPr>
              <w:spacing w:after="0" w:line="240" w:lineRule="auto"/>
              <w:jc w:val="center"/>
              <w:rPr>
                <w:rFonts w:ascii="Calibri" w:eastAsia="Calibri" w:hAnsi="Calibri" w:cs="Calibri"/>
                <w:bCs/>
                <w:sz w:val="14"/>
                <w:szCs w:val="14"/>
                <w:lang w:eastAsia="en-GB"/>
              </w:rPr>
            </w:pPr>
            <w:r w:rsidRPr="0077222F">
              <w:rPr>
                <w:rFonts w:ascii="Calibri" w:eastAsia="Calibri" w:hAnsi="Calibri" w:cs="Calibri"/>
                <w:bCs/>
                <w:sz w:val="14"/>
                <w:szCs w:val="14"/>
                <w:lang w:eastAsia="en-GB"/>
              </w:rPr>
              <w:t>7% of cohort loss to follow-up:  no information on non-responders</w:t>
            </w:r>
          </w:p>
        </w:tc>
        <w:tc>
          <w:tcPr>
            <w:tcW w:w="764" w:type="pct"/>
            <w:shd w:val="clear" w:color="auto" w:fill="F2F2F2"/>
            <w:vAlign w:val="center"/>
          </w:tcPr>
          <w:p w:rsidR="00926352" w:rsidRPr="0077222F" w:rsidRDefault="00926352" w:rsidP="00926352">
            <w:pPr>
              <w:spacing w:after="0" w:line="240" w:lineRule="auto"/>
              <w:jc w:val="center"/>
              <w:rPr>
                <w:rFonts w:ascii="Calibri" w:eastAsia="Calibri" w:hAnsi="Calibri" w:cs="Calibri"/>
                <w:bCs/>
                <w:sz w:val="14"/>
                <w:szCs w:val="14"/>
                <w:lang w:eastAsia="en-GB"/>
              </w:rPr>
            </w:pPr>
            <w:r w:rsidRPr="0077222F">
              <w:rPr>
                <w:rFonts w:ascii="Calibri" w:eastAsia="Calibri" w:hAnsi="Calibri" w:cs="Calibri"/>
                <w:bCs/>
                <w:sz w:val="14"/>
                <w:szCs w:val="14"/>
                <w:lang w:eastAsia="en-GB"/>
              </w:rPr>
              <w:t xml:space="preserve">Unclear how age and sex were assessed, however unlikely to be misclassified  </w:t>
            </w:r>
          </w:p>
        </w:tc>
        <w:tc>
          <w:tcPr>
            <w:tcW w:w="1213" w:type="pct"/>
            <w:shd w:val="clear" w:color="auto" w:fill="D9D9D9"/>
            <w:vAlign w:val="center"/>
          </w:tcPr>
          <w:p w:rsidR="00926352" w:rsidRPr="0077222F" w:rsidRDefault="00926352" w:rsidP="00926352">
            <w:pPr>
              <w:spacing w:after="0" w:line="240" w:lineRule="auto"/>
              <w:jc w:val="center"/>
              <w:rPr>
                <w:rFonts w:ascii="Calibri" w:eastAsia="Calibri" w:hAnsi="Calibri" w:cs="Calibri"/>
                <w:bCs/>
                <w:sz w:val="14"/>
                <w:szCs w:val="14"/>
                <w:lang w:eastAsia="en-GB"/>
              </w:rPr>
            </w:pPr>
            <w:r w:rsidRPr="0077222F">
              <w:rPr>
                <w:rFonts w:ascii="Calibri" w:eastAsia="Calibri" w:hAnsi="Calibri" w:cs="Calibri"/>
                <w:bCs/>
                <w:sz w:val="14"/>
                <w:szCs w:val="14"/>
                <w:lang w:eastAsia="en-GB"/>
              </w:rPr>
              <w:t xml:space="preserve">-Outcome ascertained from patient reported pain symptoms </w:t>
            </w:r>
          </w:p>
          <w:p w:rsidR="00926352" w:rsidRPr="0077222F" w:rsidRDefault="00926352" w:rsidP="00926352">
            <w:pPr>
              <w:spacing w:after="0" w:line="240" w:lineRule="auto"/>
              <w:jc w:val="center"/>
              <w:rPr>
                <w:rFonts w:ascii="Calibri" w:eastAsia="Calibri" w:hAnsi="Calibri" w:cs="Calibri"/>
                <w:bCs/>
                <w:sz w:val="14"/>
                <w:szCs w:val="14"/>
                <w:lang w:eastAsia="en-GB"/>
              </w:rPr>
            </w:pPr>
            <w:r w:rsidRPr="0077222F">
              <w:rPr>
                <w:rFonts w:ascii="Calibri" w:eastAsia="Calibri" w:hAnsi="Calibri" w:cs="Calibri"/>
                <w:bCs/>
                <w:sz w:val="14"/>
                <w:szCs w:val="14"/>
                <w:lang w:eastAsia="en-GB"/>
              </w:rPr>
              <w:lastRenderedPageBreak/>
              <w:t>-Unclear if patients were aware of study hypothesis or those ascertaining outcome were aware of exposure status</w:t>
            </w:r>
          </w:p>
        </w:tc>
        <w:tc>
          <w:tcPr>
            <w:tcW w:w="700" w:type="pct"/>
            <w:shd w:val="clear" w:color="auto" w:fill="D9D9D9"/>
            <w:vAlign w:val="center"/>
          </w:tcPr>
          <w:p w:rsidR="00926352" w:rsidRPr="0077222F" w:rsidRDefault="00926352" w:rsidP="00926352">
            <w:pPr>
              <w:spacing w:after="0" w:line="240" w:lineRule="auto"/>
              <w:jc w:val="center"/>
              <w:rPr>
                <w:rFonts w:ascii="Calibri" w:eastAsia="Calibri" w:hAnsi="Calibri" w:cs="Calibri"/>
                <w:bCs/>
                <w:sz w:val="14"/>
                <w:szCs w:val="14"/>
                <w:lang w:eastAsia="en-GB"/>
              </w:rPr>
            </w:pPr>
            <w:r w:rsidRPr="0077222F">
              <w:rPr>
                <w:rFonts w:ascii="Calibri" w:eastAsia="Calibri" w:hAnsi="Calibri" w:cs="Calibri"/>
                <w:bCs/>
                <w:sz w:val="14"/>
                <w:szCs w:val="14"/>
                <w:lang w:eastAsia="en-GB"/>
              </w:rPr>
              <w:lastRenderedPageBreak/>
              <w:t>Definition of pain may vary between patients</w:t>
            </w:r>
          </w:p>
        </w:tc>
        <w:tc>
          <w:tcPr>
            <w:tcW w:w="813" w:type="pct"/>
            <w:gridSpan w:val="3"/>
            <w:shd w:val="clear" w:color="auto" w:fill="F2F2F2"/>
            <w:vAlign w:val="center"/>
          </w:tcPr>
          <w:p w:rsidR="00926352" w:rsidRPr="0077222F" w:rsidRDefault="00926352" w:rsidP="00926352">
            <w:pPr>
              <w:spacing w:after="0" w:line="240" w:lineRule="auto"/>
              <w:jc w:val="center"/>
              <w:rPr>
                <w:rFonts w:ascii="Calibri" w:eastAsia="Calibri" w:hAnsi="Calibri" w:cs="Calibri"/>
                <w:bCs/>
                <w:sz w:val="14"/>
                <w:szCs w:val="14"/>
                <w:lang w:eastAsia="en-GB"/>
              </w:rPr>
            </w:pPr>
            <w:r w:rsidRPr="0077222F">
              <w:rPr>
                <w:rFonts w:ascii="Calibri" w:eastAsia="Calibri" w:hAnsi="Calibri" w:cs="Calibri"/>
                <w:bCs/>
                <w:sz w:val="14"/>
                <w:szCs w:val="14"/>
                <w:lang w:eastAsia="en-GB"/>
              </w:rPr>
              <w:t>No missing data</w:t>
            </w:r>
          </w:p>
        </w:tc>
      </w:tr>
      <w:tr w:rsidR="00926352" w:rsidRPr="0077222F" w:rsidTr="0012160B">
        <w:trPr>
          <w:gridAfter w:val="1"/>
          <w:wAfter w:w="16" w:type="pct"/>
          <w:cantSplit/>
          <w:trHeight w:val="284"/>
        </w:trPr>
        <w:tc>
          <w:tcPr>
            <w:tcW w:w="4984" w:type="pct"/>
            <w:gridSpan w:val="8"/>
            <w:shd w:val="clear" w:color="auto" w:fill="FFFFFF"/>
          </w:tcPr>
          <w:p w:rsidR="00926352" w:rsidRPr="0077222F" w:rsidRDefault="00926352" w:rsidP="00926352">
            <w:pPr>
              <w:spacing w:after="0" w:line="240" w:lineRule="auto"/>
              <w:jc w:val="center"/>
              <w:rPr>
                <w:rFonts w:ascii="Calibri" w:eastAsia="Calibri" w:hAnsi="Calibri" w:cs="Calibri"/>
                <w:b/>
                <w:bCs/>
                <w:sz w:val="18"/>
                <w:szCs w:val="24"/>
                <w:lang w:eastAsia="en-GB"/>
              </w:rPr>
            </w:pPr>
          </w:p>
        </w:tc>
      </w:tr>
      <w:tr w:rsidR="00926352" w:rsidRPr="0077222F" w:rsidTr="0012160B">
        <w:trPr>
          <w:gridAfter w:val="1"/>
          <w:wAfter w:w="16" w:type="pct"/>
          <w:cantSplit/>
          <w:trHeight w:val="248"/>
        </w:trPr>
        <w:tc>
          <w:tcPr>
            <w:tcW w:w="315" w:type="pct"/>
            <w:vMerge w:val="restart"/>
            <w:shd w:val="clear" w:color="auto" w:fill="FFFFFF"/>
          </w:tcPr>
          <w:p w:rsidR="00926352" w:rsidRPr="0077222F" w:rsidRDefault="00926352" w:rsidP="00926352">
            <w:pPr>
              <w:spacing w:after="0" w:line="240" w:lineRule="auto"/>
              <w:rPr>
                <w:rFonts w:ascii="Calibri" w:eastAsia="Calibri" w:hAnsi="Calibri" w:cs="Calibri"/>
                <w:b/>
                <w:bCs/>
                <w:color w:val="000000"/>
                <w:sz w:val="15"/>
                <w:szCs w:val="13"/>
                <w:lang w:eastAsia="en-GB"/>
              </w:rPr>
            </w:pPr>
            <w:r w:rsidRPr="0077222F">
              <w:rPr>
                <w:rFonts w:ascii="Calibri" w:eastAsia="Calibri" w:hAnsi="Calibri" w:cs="Calibri"/>
                <w:b/>
                <w:bCs/>
                <w:color w:val="000000"/>
                <w:sz w:val="15"/>
                <w:szCs w:val="13"/>
                <w:lang w:eastAsia="en-GB"/>
              </w:rPr>
              <w:t>Jih</w:t>
            </w:r>
          </w:p>
          <w:p w:rsidR="00926352" w:rsidRPr="0077222F" w:rsidRDefault="00926352" w:rsidP="00926352">
            <w:pPr>
              <w:spacing w:after="0" w:line="240" w:lineRule="auto"/>
              <w:rPr>
                <w:rFonts w:ascii="Calibri" w:eastAsia="Calibri" w:hAnsi="Calibri" w:cs="Calibri"/>
                <w:b/>
                <w:bCs/>
                <w:color w:val="000000"/>
                <w:sz w:val="14"/>
                <w:szCs w:val="24"/>
                <w:lang w:eastAsia="en-GB"/>
              </w:rPr>
            </w:pPr>
            <w:r w:rsidRPr="0077222F">
              <w:rPr>
                <w:rFonts w:ascii="Calibri" w:eastAsia="Calibri" w:hAnsi="Calibri" w:cs="Calibri"/>
                <w:b/>
                <w:bCs/>
                <w:color w:val="000000"/>
                <w:sz w:val="15"/>
                <w:szCs w:val="13"/>
                <w:lang w:eastAsia="en-GB"/>
              </w:rPr>
              <w:t>2009</w:t>
            </w:r>
          </w:p>
        </w:tc>
        <w:tc>
          <w:tcPr>
            <w:tcW w:w="479" w:type="pct"/>
            <w:shd w:val="clear" w:color="auto" w:fill="F2F2F2"/>
            <w:vAlign w:val="center"/>
          </w:tcPr>
          <w:p w:rsidR="00926352" w:rsidRPr="0077222F" w:rsidRDefault="00926352" w:rsidP="00926352">
            <w:pPr>
              <w:spacing w:after="0" w:line="240" w:lineRule="auto"/>
              <w:jc w:val="center"/>
              <w:rPr>
                <w:rFonts w:ascii="Calibri" w:eastAsia="Calibri" w:hAnsi="Calibri" w:cs="Calibri"/>
                <w:b/>
                <w:bCs/>
                <w:color w:val="000000"/>
                <w:sz w:val="14"/>
                <w:szCs w:val="24"/>
                <w:lang w:eastAsia="en-GB"/>
              </w:rPr>
            </w:pPr>
            <w:r w:rsidRPr="0077222F">
              <w:rPr>
                <w:rFonts w:ascii="Calibri" w:eastAsia="Calibri" w:hAnsi="Calibri" w:cs="Calibri"/>
                <w:b/>
                <w:bCs/>
                <w:color w:val="FF0000"/>
                <w:sz w:val="20"/>
                <w:szCs w:val="20"/>
                <w:lang w:eastAsia="en-GB"/>
              </w:rPr>
              <w:sym w:font="Wingdings" w:char="F075"/>
            </w:r>
          </w:p>
        </w:tc>
        <w:tc>
          <w:tcPr>
            <w:tcW w:w="716" w:type="pct"/>
            <w:shd w:val="clear" w:color="auto" w:fill="D9D9D9"/>
            <w:vAlign w:val="center"/>
          </w:tcPr>
          <w:p w:rsidR="00926352" w:rsidRPr="0077222F" w:rsidRDefault="00926352" w:rsidP="00926352">
            <w:pPr>
              <w:spacing w:after="0" w:line="240" w:lineRule="auto"/>
              <w:jc w:val="center"/>
              <w:rPr>
                <w:rFonts w:ascii="Calibri" w:eastAsia="Calibri" w:hAnsi="Calibri" w:cs="Calibri"/>
                <w:bCs/>
                <w:color w:val="000000"/>
                <w:sz w:val="14"/>
                <w:szCs w:val="24"/>
                <w:lang w:eastAsia="en-GB"/>
              </w:rPr>
            </w:pPr>
            <w:r w:rsidRPr="0077222F">
              <w:rPr>
                <w:rFonts w:ascii="Calibri" w:eastAsia="Calibri" w:hAnsi="Calibri" w:cs="Calibri"/>
                <w:b/>
                <w:bCs/>
                <w:color w:val="000000"/>
                <w:sz w:val="20"/>
                <w:szCs w:val="20"/>
                <w:lang w:eastAsia="en-GB"/>
              </w:rPr>
              <w:t>?</w:t>
            </w:r>
          </w:p>
        </w:tc>
        <w:tc>
          <w:tcPr>
            <w:tcW w:w="764" w:type="pct"/>
            <w:shd w:val="clear" w:color="auto" w:fill="F2F2F2"/>
            <w:vAlign w:val="center"/>
          </w:tcPr>
          <w:p w:rsidR="00926352" w:rsidRPr="0077222F" w:rsidRDefault="00926352" w:rsidP="00926352">
            <w:pPr>
              <w:spacing w:after="0" w:line="240" w:lineRule="auto"/>
              <w:jc w:val="center"/>
              <w:rPr>
                <w:rFonts w:ascii="Calibri" w:eastAsia="Calibri" w:hAnsi="Calibri" w:cs="Calibri"/>
                <w:bCs/>
                <w:color w:val="000000"/>
                <w:sz w:val="14"/>
                <w:szCs w:val="24"/>
                <w:lang w:eastAsia="en-GB"/>
              </w:rPr>
            </w:pPr>
            <w:r w:rsidRPr="0077222F">
              <w:rPr>
                <w:rFonts w:ascii="Calibri" w:eastAsia="Calibri" w:hAnsi="Calibri" w:cs="Calibri"/>
                <w:b/>
                <w:bCs/>
                <w:color w:val="000000"/>
                <w:sz w:val="20"/>
                <w:szCs w:val="20"/>
                <w:lang w:eastAsia="en-GB"/>
              </w:rPr>
              <w:t>?</w:t>
            </w:r>
          </w:p>
        </w:tc>
        <w:tc>
          <w:tcPr>
            <w:tcW w:w="1213" w:type="pct"/>
            <w:shd w:val="clear" w:color="auto" w:fill="D9D9D9"/>
            <w:vAlign w:val="center"/>
          </w:tcPr>
          <w:p w:rsidR="00926352" w:rsidRPr="0077222F" w:rsidRDefault="00926352" w:rsidP="00926352">
            <w:pPr>
              <w:spacing w:after="0" w:line="240" w:lineRule="auto"/>
              <w:jc w:val="center"/>
              <w:rPr>
                <w:rFonts w:ascii="Calibri" w:eastAsia="Calibri" w:hAnsi="Calibri" w:cs="Calibri"/>
                <w:b/>
                <w:bCs/>
                <w:color w:val="000000"/>
                <w:sz w:val="14"/>
                <w:szCs w:val="24"/>
                <w:lang w:eastAsia="en-GB"/>
              </w:rPr>
            </w:pPr>
            <w:r w:rsidRPr="0077222F">
              <w:rPr>
                <w:rFonts w:ascii="Calibri" w:eastAsia="Calibri" w:hAnsi="Calibri" w:cs="Calibri"/>
                <w:b/>
                <w:bCs/>
                <w:color w:val="FF0000"/>
                <w:sz w:val="20"/>
                <w:szCs w:val="20"/>
                <w:lang w:eastAsia="en-GB"/>
              </w:rPr>
              <w:sym w:font="Wingdings" w:char="F075"/>
            </w:r>
          </w:p>
        </w:tc>
        <w:tc>
          <w:tcPr>
            <w:tcW w:w="705" w:type="pct"/>
            <w:gridSpan w:val="2"/>
            <w:shd w:val="clear" w:color="auto" w:fill="D9D9D9"/>
            <w:vAlign w:val="center"/>
          </w:tcPr>
          <w:p w:rsidR="00926352" w:rsidRPr="0077222F" w:rsidRDefault="00926352" w:rsidP="00926352">
            <w:pPr>
              <w:spacing w:after="0" w:line="240" w:lineRule="auto"/>
              <w:jc w:val="center"/>
              <w:rPr>
                <w:rFonts w:ascii="Calibri" w:eastAsia="Calibri" w:hAnsi="Calibri" w:cs="Calibri"/>
                <w:b/>
                <w:bCs/>
                <w:sz w:val="18"/>
                <w:szCs w:val="24"/>
                <w:lang w:eastAsia="en-GB"/>
              </w:rPr>
            </w:pPr>
            <w:r w:rsidRPr="0077222F">
              <w:rPr>
                <w:rFonts w:ascii="Calibri" w:eastAsia="Calibri" w:hAnsi="Calibri" w:cs="Calibri"/>
                <w:b/>
                <w:bCs/>
                <w:color w:val="FF0000"/>
                <w:sz w:val="20"/>
                <w:szCs w:val="20"/>
                <w:lang w:eastAsia="en-GB"/>
              </w:rPr>
              <w:sym w:font="Wingdings" w:char="F075"/>
            </w:r>
          </w:p>
        </w:tc>
        <w:tc>
          <w:tcPr>
            <w:tcW w:w="792" w:type="pct"/>
            <w:shd w:val="clear" w:color="auto" w:fill="F2F2F2"/>
            <w:vAlign w:val="center"/>
          </w:tcPr>
          <w:p w:rsidR="00926352" w:rsidRPr="0077222F" w:rsidRDefault="00926352" w:rsidP="00926352">
            <w:pPr>
              <w:spacing w:after="0" w:line="240" w:lineRule="auto"/>
              <w:jc w:val="center"/>
              <w:rPr>
                <w:rFonts w:ascii="Calibri" w:eastAsia="Calibri" w:hAnsi="Calibri" w:cs="Calibri"/>
                <w:bCs/>
                <w:sz w:val="14"/>
                <w:szCs w:val="14"/>
                <w:lang w:eastAsia="en-GB"/>
              </w:rPr>
            </w:pPr>
            <w:r w:rsidRPr="0077222F">
              <w:rPr>
                <w:rFonts w:ascii="Calibri" w:eastAsia="Calibri" w:hAnsi="Calibri" w:cs="Calibri"/>
                <w:b/>
                <w:bCs/>
                <w:sz w:val="20"/>
                <w:szCs w:val="24"/>
                <w:lang w:eastAsia="en-GB"/>
              </w:rPr>
              <w:t>?</w:t>
            </w:r>
          </w:p>
        </w:tc>
      </w:tr>
      <w:tr w:rsidR="00926352" w:rsidRPr="0077222F" w:rsidTr="0012160B">
        <w:trPr>
          <w:cantSplit/>
          <w:trHeight w:val="988"/>
        </w:trPr>
        <w:tc>
          <w:tcPr>
            <w:tcW w:w="315" w:type="pct"/>
            <w:vMerge/>
            <w:shd w:val="clear" w:color="auto" w:fill="FFFFFF"/>
          </w:tcPr>
          <w:p w:rsidR="00926352" w:rsidRPr="0077222F" w:rsidRDefault="00926352" w:rsidP="00926352">
            <w:pPr>
              <w:spacing w:after="0" w:line="240" w:lineRule="auto"/>
              <w:rPr>
                <w:rFonts w:ascii="Calibri" w:eastAsia="Calibri" w:hAnsi="Calibri" w:cs="Calibri"/>
                <w:b/>
                <w:bCs/>
                <w:color w:val="000000"/>
                <w:sz w:val="14"/>
                <w:szCs w:val="24"/>
                <w:lang w:eastAsia="en-GB"/>
              </w:rPr>
            </w:pPr>
          </w:p>
        </w:tc>
        <w:tc>
          <w:tcPr>
            <w:tcW w:w="479" w:type="pct"/>
            <w:shd w:val="clear" w:color="auto" w:fill="F2F2F2"/>
            <w:vAlign w:val="center"/>
          </w:tcPr>
          <w:p w:rsidR="00926352" w:rsidRPr="0077222F" w:rsidRDefault="00926352" w:rsidP="00926352">
            <w:pPr>
              <w:spacing w:after="0" w:line="240" w:lineRule="auto"/>
              <w:rPr>
                <w:rFonts w:ascii="Calibri" w:eastAsia="Calibri" w:hAnsi="Calibri" w:cs="Calibri"/>
                <w:bCs/>
                <w:color w:val="000000"/>
                <w:sz w:val="14"/>
                <w:szCs w:val="12"/>
                <w:lang w:eastAsia="en-GB"/>
              </w:rPr>
            </w:pPr>
            <w:r w:rsidRPr="0077222F">
              <w:rPr>
                <w:rFonts w:ascii="Calibri" w:eastAsia="Calibri" w:hAnsi="Calibri" w:cs="Calibri"/>
                <w:bCs/>
                <w:color w:val="000000"/>
                <w:sz w:val="14"/>
                <w:szCs w:val="12"/>
                <w:lang w:eastAsia="en-GB"/>
              </w:rPr>
              <w:t xml:space="preserve">Age adjusted using binary variable </w:t>
            </w:r>
          </w:p>
        </w:tc>
        <w:tc>
          <w:tcPr>
            <w:tcW w:w="716" w:type="pct"/>
            <w:shd w:val="clear" w:color="auto" w:fill="D9D9D9"/>
            <w:vAlign w:val="center"/>
          </w:tcPr>
          <w:p w:rsidR="00926352" w:rsidRPr="0077222F" w:rsidRDefault="00926352" w:rsidP="00926352">
            <w:pPr>
              <w:spacing w:after="0" w:line="240" w:lineRule="auto"/>
              <w:rPr>
                <w:rFonts w:ascii="Calibri" w:eastAsia="Calibri" w:hAnsi="Calibri" w:cs="Calibri"/>
                <w:bCs/>
                <w:color w:val="000000"/>
                <w:sz w:val="14"/>
                <w:szCs w:val="24"/>
                <w:lang w:eastAsia="en-GB"/>
              </w:rPr>
            </w:pPr>
            <w:r w:rsidRPr="0077222F">
              <w:rPr>
                <w:rFonts w:ascii="Calibri" w:eastAsia="Calibri" w:hAnsi="Calibri" w:cs="Calibri"/>
                <w:bCs/>
                <w:sz w:val="14"/>
                <w:lang w:eastAsia="en-GB"/>
              </w:rPr>
              <w:t xml:space="preserve">Unclear if any zoster patients were lost to follow-up during 90d following zoster episode: e.g. patients may have moved or died. </w:t>
            </w:r>
          </w:p>
        </w:tc>
        <w:tc>
          <w:tcPr>
            <w:tcW w:w="764" w:type="pct"/>
            <w:shd w:val="clear" w:color="auto" w:fill="F2F2F2"/>
            <w:vAlign w:val="center"/>
          </w:tcPr>
          <w:p w:rsidR="00926352" w:rsidRPr="0077222F" w:rsidRDefault="00926352" w:rsidP="00926352">
            <w:pPr>
              <w:spacing w:after="0" w:line="240" w:lineRule="auto"/>
              <w:rPr>
                <w:rFonts w:ascii="Calibri" w:eastAsia="Calibri" w:hAnsi="Calibri" w:cs="Calibri"/>
                <w:bCs/>
                <w:color w:val="000000"/>
                <w:sz w:val="14"/>
                <w:szCs w:val="24"/>
                <w:lang w:eastAsia="en-GB"/>
              </w:rPr>
            </w:pPr>
            <w:r w:rsidRPr="0077222F">
              <w:rPr>
                <w:rFonts w:ascii="Calibri" w:eastAsia="Calibri" w:hAnsi="Calibri" w:cs="Calibri"/>
                <w:bCs/>
                <w:sz w:val="14"/>
                <w:szCs w:val="14"/>
                <w:lang w:eastAsia="en-GB"/>
              </w:rPr>
              <w:t>Based on claims data where coding has not been validated: possibility of exposure information being rule-out codes (e.g. unusually high rate of diabetes (20.6%) in the study population).</w:t>
            </w:r>
          </w:p>
        </w:tc>
        <w:tc>
          <w:tcPr>
            <w:tcW w:w="1213" w:type="pct"/>
            <w:shd w:val="clear" w:color="auto" w:fill="D9D9D9"/>
            <w:vAlign w:val="center"/>
          </w:tcPr>
          <w:p w:rsidR="00926352" w:rsidRPr="0077222F" w:rsidRDefault="00926352" w:rsidP="00926352">
            <w:pPr>
              <w:spacing w:after="0" w:line="240" w:lineRule="auto"/>
              <w:jc w:val="center"/>
              <w:rPr>
                <w:rFonts w:ascii="Calibri" w:eastAsia="Calibri" w:hAnsi="Calibri" w:cs="Calibri"/>
                <w:bCs/>
                <w:sz w:val="14"/>
                <w:szCs w:val="14"/>
                <w:lang w:eastAsia="en-GB"/>
              </w:rPr>
            </w:pPr>
            <w:r w:rsidRPr="0077222F">
              <w:rPr>
                <w:rFonts w:ascii="Calibri" w:eastAsia="Calibri" w:hAnsi="Calibri" w:cs="Calibri"/>
                <w:bCs/>
                <w:sz w:val="14"/>
                <w:szCs w:val="14"/>
                <w:lang w:eastAsia="en-GB"/>
              </w:rPr>
              <w:t xml:space="preserve">-Physicians recording PHN not aware of study hypothesis  </w:t>
            </w:r>
          </w:p>
          <w:p w:rsidR="00926352" w:rsidRPr="0077222F" w:rsidRDefault="00926352" w:rsidP="00926352">
            <w:pPr>
              <w:spacing w:after="0" w:line="240" w:lineRule="auto"/>
              <w:jc w:val="center"/>
              <w:rPr>
                <w:rFonts w:ascii="Calibri" w:eastAsia="Calibri" w:hAnsi="Calibri" w:cs="Calibri"/>
                <w:bCs/>
                <w:sz w:val="14"/>
                <w:szCs w:val="14"/>
                <w:lang w:eastAsia="en-GB"/>
              </w:rPr>
            </w:pPr>
            <w:r w:rsidRPr="0077222F">
              <w:rPr>
                <w:rFonts w:ascii="Calibri" w:eastAsia="Calibri" w:hAnsi="Calibri" w:cs="Calibri"/>
                <w:bCs/>
                <w:color w:val="000000"/>
                <w:sz w:val="14"/>
                <w:szCs w:val="24"/>
                <w:lang w:eastAsia="en-GB"/>
              </w:rPr>
              <w:t>-Ascertainment bias: Patients with exposures (e.g. diabetes) may have higher medical attendance than healthy zoster patients, thus more likely to be ascertained in claims data, a spurious association</w:t>
            </w:r>
          </w:p>
        </w:tc>
        <w:tc>
          <w:tcPr>
            <w:tcW w:w="705" w:type="pct"/>
            <w:gridSpan w:val="2"/>
            <w:shd w:val="clear" w:color="auto" w:fill="D9D9D9"/>
            <w:vAlign w:val="center"/>
          </w:tcPr>
          <w:p w:rsidR="00926352" w:rsidRPr="0077222F" w:rsidRDefault="00926352" w:rsidP="00926352">
            <w:pPr>
              <w:spacing w:after="0" w:line="240" w:lineRule="auto"/>
              <w:jc w:val="center"/>
              <w:rPr>
                <w:rFonts w:ascii="Calibri" w:eastAsia="Calibri" w:hAnsi="Calibri" w:cs="Calibri"/>
                <w:b/>
                <w:bCs/>
                <w:color w:val="00B050"/>
                <w:sz w:val="14"/>
                <w:szCs w:val="14"/>
                <w:lang w:eastAsia="en-GB"/>
              </w:rPr>
            </w:pPr>
            <w:r w:rsidRPr="0077222F">
              <w:rPr>
                <w:rFonts w:ascii="Calibri" w:eastAsia="Calibri" w:hAnsi="Calibri" w:cs="Calibri"/>
                <w:bCs/>
                <w:sz w:val="14"/>
                <w:szCs w:val="14"/>
                <w:lang w:eastAsia="en-GB"/>
              </w:rPr>
              <w:t xml:space="preserve">No ICD-9 code for PHN, therefore based on zoster code plus neuralgia treatment. Physicians may have various other ways of recording PHN. </w:t>
            </w:r>
          </w:p>
        </w:tc>
        <w:tc>
          <w:tcPr>
            <w:tcW w:w="808" w:type="pct"/>
            <w:gridSpan w:val="2"/>
            <w:shd w:val="clear" w:color="auto" w:fill="F2F2F2"/>
            <w:vAlign w:val="center"/>
          </w:tcPr>
          <w:p w:rsidR="00926352" w:rsidRPr="0077222F" w:rsidRDefault="00926352" w:rsidP="00926352">
            <w:pPr>
              <w:spacing w:after="0" w:line="240" w:lineRule="auto"/>
              <w:rPr>
                <w:rFonts w:ascii="Calibri" w:eastAsia="Calibri" w:hAnsi="Calibri" w:cs="Calibri"/>
                <w:bCs/>
                <w:color w:val="000000"/>
                <w:sz w:val="14"/>
                <w:szCs w:val="24"/>
                <w:lang w:eastAsia="en-GB"/>
              </w:rPr>
            </w:pPr>
          </w:p>
          <w:p w:rsidR="00926352" w:rsidRPr="0077222F" w:rsidRDefault="00926352" w:rsidP="00926352">
            <w:pPr>
              <w:spacing w:after="0" w:line="240" w:lineRule="auto"/>
              <w:jc w:val="center"/>
              <w:rPr>
                <w:rFonts w:ascii="Calibri" w:eastAsia="Calibri" w:hAnsi="Calibri" w:cs="Calibri"/>
                <w:b/>
                <w:bCs/>
                <w:sz w:val="18"/>
                <w:szCs w:val="24"/>
                <w:lang w:eastAsia="en-GB"/>
              </w:rPr>
            </w:pPr>
            <w:r w:rsidRPr="0077222F">
              <w:rPr>
                <w:rFonts w:ascii="Calibri" w:eastAsia="Calibri" w:hAnsi="Calibri" w:cs="Calibri"/>
                <w:bCs/>
                <w:sz w:val="14"/>
                <w:szCs w:val="14"/>
                <w:lang w:eastAsia="en-GB"/>
              </w:rPr>
              <w:t>Missing data not reported</w:t>
            </w:r>
          </w:p>
        </w:tc>
      </w:tr>
      <w:tr w:rsidR="00926352" w:rsidRPr="0077222F" w:rsidTr="0012160B">
        <w:trPr>
          <w:cantSplit/>
          <w:trHeight w:val="75"/>
        </w:trPr>
        <w:tc>
          <w:tcPr>
            <w:tcW w:w="315" w:type="pct"/>
            <w:shd w:val="clear" w:color="auto" w:fill="FFFFFF" w:themeFill="background1"/>
          </w:tcPr>
          <w:p w:rsidR="00926352" w:rsidRPr="0077222F" w:rsidRDefault="00926352" w:rsidP="00926352">
            <w:pPr>
              <w:spacing w:after="0" w:line="240" w:lineRule="auto"/>
              <w:rPr>
                <w:rFonts w:ascii="Calibri" w:eastAsia="Calibri" w:hAnsi="Calibri" w:cs="Calibri"/>
                <w:b/>
                <w:bCs/>
                <w:color w:val="000000"/>
                <w:sz w:val="14"/>
                <w:szCs w:val="24"/>
                <w:lang w:eastAsia="en-GB"/>
              </w:rPr>
            </w:pPr>
          </w:p>
        </w:tc>
        <w:tc>
          <w:tcPr>
            <w:tcW w:w="479" w:type="pct"/>
            <w:shd w:val="clear" w:color="auto" w:fill="FFFFFF" w:themeFill="background1"/>
            <w:vAlign w:val="center"/>
          </w:tcPr>
          <w:p w:rsidR="00926352" w:rsidRPr="0077222F" w:rsidRDefault="00926352" w:rsidP="00926352">
            <w:pPr>
              <w:spacing w:after="0" w:line="240" w:lineRule="auto"/>
              <w:rPr>
                <w:rFonts w:ascii="Calibri" w:eastAsia="Calibri" w:hAnsi="Calibri" w:cs="Calibri"/>
                <w:bCs/>
                <w:color w:val="000000"/>
                <w:sz w:val="14"/>
                <w:szCs w:val="12"/>
                <w:lang w:eastAsia="en-GB"/>
              </w:rPr>
            </w:pPr>
          </w:p>
        </w:tc>
        <w:tc>
          <w:tcPr>
            <w:tcW w:w="716" w:type="pct"/>
            <w:shd w:val="clear" w:color="auto" w:fill="FFFFFF" w:themeFill="background1"/>
            <w:vAlign w:val="center"/>
          </w:tcPr>
          <w:p w:rsidR="00926352" w:rsidRPr="0077222F" w:rsidRDefault="00926352" w:rsidP="00926352">
            <w:pPr>
              <w:spacing w:after="0" w:line="240" w:lineRule="auto"/>
              <w:rPr>
                <w:rFonts w:ascii="Calibri" w:eastAsia="Calibri" w:hAnsi="Calibri" w:cs="Calibri"/>
                <w:bCs/>
                <w:sz w:val="14"/>
                <w:lang w:eastAsia="en-GB"/>
              </w:rPr>
            </w:pPr>
          </w:p>
        </w:tc>
        <w:tc>
          <w:tcPr>
            <w:tcW w:w="764" w:type="pct"/>
            <w:shd w:val="clear" w:color="auto" w:fill="FFFFFF" w:themeFill="background1"/>
            <w:vAlign w:val="center"/>
          </w:tcPr>
          <w:p w:rsidR="00926352" w:rsidRPr="0077222F" w:rsidRDefault="00926352" w:rsidP="00926352">
            <w:pPr>
              <w:spacing w:after="0" w:line="240" w:lineRule="auto"/>
              <w:rPr>
                <w:rFonts w:ascii="Calibri" w:eastAsia="Calibri" w:hAnsi="Calibri" w:cs="Calibri"/>
                <w:bCs/>
                <w:sz w:val="14"/>
                <w:szCs w:val="14"/>
                <w:lang w:eastAsia="en-GB"/>
              </w:rPr>
            </w:pPr>
          </w:p>
        </w:tc>
        <w:tc>
          <w:tcPr>
            <w:tcW w:w="1213" w:type="pct"/>
            <w:shd w:val="clear" w:color="auto" w:fill="FFFFFF" w:themeFill="background1"/>
            <w:vAlign w:val="center"/>
          </w:tcPr>
          <w:p w:rsidR="00926352" w:rsidRPr="0077222F" w:rsidRDefault="00926352" w:rsidP="00926352">
            <w:pPr>
              <w:spacing w:after="0" w:line="240" w:lineRule="auto"/>
              <w:jc w:val="center"/>
              <w:rPr>
                <w:rFonts w:ascii="Calibri" w:eastAsia="Calibri" w:hAnsi="Calibri" w:cs="Calibri"/>
                <w:bCs/>
                <w:sz w:val="14"/>
                <w:szCs w:val="14"/>
                <w:lang w:eastAsia="en-GB"/>
              </w:rPr>
            </w:pPr>
          </w:p>
        </w:tc>
        <w:tc>
          <w:tcPr>
            <w:tcW w:w="705" w:type="pct"/>
            <w:gridSpan w:val="2"/>
            <w:shd w:val="clear" w:color="auto" w:fill="FFFFFF" w:themeFill="background1"/>
            <w:vAlign w:val="center"/>
          </w:tcPr>
          <w:p w:rsidR="00926352" w:rsidRPr="0077222F" w:rsidRDefault="00926352" w:rsidP="00926352">
            <w:pPr>
              <w:spacing w:after="0" w:line="240" w:lineRule="auto"/>
              <w:jc w:val="center"/>
              <w:rPr>
                <w:rFonts w:ascii="Calibri" w:eastAsia="Calibri" w:hAnsi="Calibri" w:cs="Calibri"/>
                <w:bCs/>
                <w:sz w:val="14"/>
                <w:szCs w:val="14"/>
                <w:lang w:eastAsia="en-GB"/>
              </w:rPr>
            </w:pPr>
          </w:p>
        </w:tc>
        <w:tc>
          <w:tcPr>
            <w:tcW w:w="808" w:type="pct"/>
            <w:gridSpan w:val="2"/>
            <w:shd w:val="clear" w:color="auto" w:fill="FFFFFF" w:themeFill="background1"/>
            <w:vAlign w:val="center"/>
          </w:tcPr>
          <w:p w:rsidR="00926352" w:rsidRPr="0077222F" w:rsidRDefault="00926352" w:rsidP="00926352">
            <w:pPr>
              <w:spacing w:after="0" w:line="240" w:lineRule="auto"/>
              <w:rPr>
                <w:rFonts w:ascii="Calibri" w:eastAsia="Calibri" w:hAnsi="Calibri" w:cs="Calibri"/>
                <w:bCs/>
                <w:color w:val="000000"/>
                <w:sz w:val="14"/>
                <w:szCs w:val="24"/>
                <w:lang w:eastAsia="en-GB"/>
              </w:rPr>
            </w:pPr>
          </w:p>
        </w:tc>
      </w:tr>
      <w:tr w:rsidR="00926352" w:rsidRPr="0077222F" w:rsidTr="0012160B">
        <w:trPr>
          <w:cantSplit/>
          <w:trHeight w:val="75"/>
        </w:trPr>
        <w:tc>
          <w:tcPr>
            <w:tcW w:w="315" w:type="pct"/>
            <w:shd w:val="clear" w:color="auto" w:fill="FFFFFF"/>
          </w:tcPr>
          <w:p w:rsidR="00C45A33" w:rsidRDefault="00C45A33" w:rsidP="00926352">
            <w:pPr>
              <w:spacing w:after="0" w:line="240" w:lineRule="auto"/>
              <w:rPr>
                <w:rFonts w:ascii="Calibri" w:eastAsia="Calibri" w:hAnsi="Calibri" w:cs="Calibri"/>
                <w:b/>
                <w:bCs/>
                <w:color w:val="000000"/>
                <w:sz w:val="14"/>
                <w:szCs w:val="24"/>
                <w:lang w:eastAsia="en-GB"/>
              </w:rPr>
            </w:pPr>
            <w:r>
              <w:rPr>
                <w:rFonts w:ascii="Calibri" w:eastAsia="Calibri" w:hAnsi="Calibri" w:cs="Calibri"/>
                <w:b/>
                <w:bCs/>
                <w:color w:val="000000"/>
                <w:sz w:val="14"/>
                <w:szCs w:val="24"/>
                <w:lang w:eastAsia="en-GB"/>
              </w:rPr>
              <w:t>Jung</w:t>
            </w:r>
          </w:p>
          <w:p w:rsidR="00926352" w:rsidRPr="0077222F" w:rsidRDefault="00926352" w:rsidP="00926352">
            <w:pPr>
              <w:spacing w:after="0" w:line="240" w:lineRule="auto"/>
              <w:rPr>
                <w:rFonts w:ascii="Calibri" w:eastAsia="Calibri" w:hAnsi="Calibri" w:cs="Calibri"/>
                <w:b/>
                <w:bCs/>
                <w:color w:val="000000"/>
                <w:sz w:val="14"/>
                <w:szCs w:val="24"/>
                <w:lang w:eastAsia="en-GB"/>
              </w:rPr>
            </w:pPr>
            <w:r w:rsidRPr="0077222F">
              <w:rPr>
                <w:rFonts w:ascii="Calibri" w:eastAsia="Calibri" w:hAnsi="Calibri" w:cs="Calibri"/>
                <w:b/>
                <w:bCs/>
                <w:color w:val="000000"/>
                <w:sz w:val="14"/>
                <w:szCs w:val="24"/>
                <w:lang w:eastAsia="en-GB"/>
              </w:rPr>
              <w:t>2004</w:t>
            </w:r>
          </w:p>
        </w:tc>
        <w:tc>
          <w:tcPr>
            <w:tcW w:w="479" w:type="pct"/>
            <w:shd w:val="clear" w:color="auto" w:fill="F2F2F2"/>
            <w:vAlign w:val="center"/>
          </w:tcPr>
          <w:p w:rsidR="00926352" w:rsidRPr="0077222F" w:rsidRDefault="00926352" w:rsidP="00926352">
            <w:pPr>
              <w:spacing w:after="0" w:line="240" w:lineRule="auto"/>
              <w:jc w:val="center"/>
              <w:rPr>
                <w:rFonts w:ascii="Calibri" w:eastAsia="Calibri" w:hAnsi="Calibri" w:cs="Calibri"/>
                <w:b/>
                <w:bCs/>
                <w:color w:val="000000"/>
                <w:sz w:val="14"/>
                <w:szCs w:val="24"/>
                <w:lang w:eastAsia="en-GB"/>
              </w:rPr>
            </w:pPr>
            <w:r w:rsidRPr="0077222F">
              <w:rPr>
                <w:rFonts w:ascii="Calibri" w:eastAsia="Calibri" w:hAnsi="Calibri" w:cs="Calibri"/>
                <w:b/>
                <w:bCs/>
                <w:sz w:val="18"/>
                <w:szCs w:val="18"/>
                <w:lang w:eastAsia="en-GB"/>
              </w:rPr>
              <w:sym w:font="Wingdings" w:char="F0A2"/>
            </w:r>
          </w:p>
        </w:tc>
        <w:tc>
          <w:tcPr>
            <w:tcW w:w="716" w:type="pct"/>
            <w:shd w:val="clear" w:color="auto" w:fill="D9D9D9"/>
            <w:vAlign w:val="center"/>
          </w:tcPr>
          <w:p w:rsidR="00926352" w:rsidRPr="0077222F" w:rsidRDefault="00926352" w:rsidP="00926352">
            <w:pPr>
              <w:spacing w:after="0" w:line="240" w:lineRule="auto"/>
              <w:jc w:val="center"/>
              <w:rPr>
                <w:rFonts w:ascii="Calibri" w:eastAsia="Calibri" w:hAnsi="Calibri" w:cs="Calibri"/>
                <w:b/>
                <w:bCs/>
                <w:color w:val="000000"/>
                <w:sz w:val="14"/>
                <w:szCs w:val="24"/>
                <w:lang w:eastAsia="en-GB"/>
              </w:rPr>
            </w:pPr>
            <w:r w:rsidRPr="0077222F">
              <w:rPr>
                <w:rFonts w:ascii="Calibri" w:eastAsia="Calibri" w:hAnsi="Calibri" w:cs="Calibri"/>
                <w:b/>
                <w:bCs/>
                <w:color w:val="00B050"/>
                <w:sz w:val="18"/>
                <w:szCs w:val="18"/>
                <w:lang w:eastAsia="en-GB"/>
              </w:rPr>
              <w:sym w:font="Wingdings" w:char="F06E"/>
            </w:r>
          </w:p>
        </w:tc>
        <w:tc>
          <w:tcPr>
            <w:tcW w:w="764" w:type="pct"/>
            <w:shd w:val="clear" w:color="auto" w:fill="F2F2F2"/>
            <w:vAlign w:val="center"/>
          </w:tcPr>
          <w:p w:rsidR="00926352" w:rsidRPr="0077222F" w:rsidRDefault="00926352" w:rsidP="00926352">
            <w:pPr>
              <w:spacing w:after="0" w:line="240" w:lineRule="auto"/>
              <w:jc w:val="center"/>
              <w:rPr>
                <w:rFonts w:ascii="Calibri" w:eastAsia="Calibri" w:hAnsi="Calibri" w:cs="Calibri"/>
                <w:b/>
                <w:bCs/>
                <w:color w:val="000000"/>
                <w:sz w:val="14"/>
                <w:szCs w:val="24"/>
                <w:lang w:eastAsia="en-GB"/>
              </w:rPr>
            </w:pPr>
            <w:r w:rsidRPr="0077222F">
              <w:rPr>
                <w:rFonts w:ascii="Calibri" w:eastAsia="Calibri" w:hAnsi="Calibri" w:cs="Calibri"/>
                <w:b/>
                <w:bCs/>
                <w:sz w:val="18"/>
                <w:szCs w:val="18"/>
                <w:lang w:eastAsia="en-GB"/>
              </w:rPr>
              <w:sym w:font="Wingdings" w:char="F0A2"/>
            </w:r>
          </w:p>
        </w:tc>
        <w:tc>
          <w:tcPr>
            <w:tcW w:w="1213" w:type="pct"/>
            <w:shd w:val="clear" w:color="auto" w:fill="D9D9D9"/>
            <w:vAlign w:val="center"/>
          </w:tcPr>
          <w:p w:rsidR="00926352" w:rsidRPr="0077222F" w:rsidRDefault="00926352" w:rsidP="00926352">
            <w:pPr>
              <w:spacing w:after="0" w:line="240" w:lineRule="auto"/>
              <w:jc w:val="center"/>
              <w:rPr>
                <w:rFonts w:ascii="Calibri" w:eastAsia="Calibri" w:hAnsi="Calibri" w:cs="Calibri"/>
                <w:b/>
                <w:bCs/>
                <w:color w:val="000000"/>
                <w:sz w:val="14"/>
                <w:szCs w:val="24"/>
                <w:lang w:eastAsia="en-GB"/>
              </w:rPr>
            </w:pPr>
            <w:r w:rsidRPr="0077222F">
              <w:rPr>
                <w:rFonts w:ascii="Calibri" w:eastAsia="Calibri" w:hAnsi="Calibri" w:cs="Calibri"/>
                <w:b/>
                <w:bCs/>
                <w:sz w:val="18"/>
                <w:szCs w:val="18"/>
                <w:lang w:eastAsia="en-GB"/>
              </w:rPr>
              <w:sym w:font="Wingdings" w:char="F0A2"/>
            </w:r>
          </w:p>
        </w:tc>
        <w:tc>
          <w:tcPr>
            <w:tcW w:w="705" w:type="pct"/>
            <w:gridSpan w:val="2"/>
            <w:shd w:val="clear" w:color="auto" w:fill="D9D9D9"/>
            <w:vAlign w:val="center"/>
          </w:tcPr>
          <w:p w:rsidR="00926352" w:rsidRPr="0077222F" w:rsidRDefault="00926352" w:rsidP="00926352">
            <w:pPr>
              <w:spacing w:after="0" w:line="240" w:lineRule="auto"/>
              <w:jc w:val="center"/>
              <w:rPr>
                <w:rFonts w:ascii="Calibri" w:eastAsia="Calibri" w:hAnsi="Calibri" w:cs="Calibri"/>
                <w:b/>
                <w:bCs/>
                <w:color w:val="000000"/>
                <w:sz w:val="14"/>
                <w:szCs w:val="24"/>
                <w:lang w:eastAsia="en-GB"/>
              </w:rPr>
            </w:pPr>
            <w:r w:rsidRPr="0077222F">
              <w:rPr>
                <w:rFonts w:ascii="Calibri" w:eastAsia="Calibri" w:hAnsi="Calibri" w:cs="Calibri"/>
                <w:b/>
                <w:bCs/>
                <w:color w:val="000000"/>
                <w:sz w:val="20"/>
                <w:szCs w:val="20"/>
                <w:lang w:eastAsia="en-GB"/>
              </w:rPr>
              <w:t>?</w:t>
            </w:r>
          </w:p>
        </w:tc>
        <w:tc>
          <w:tcPr>
            <w:tcW w:w="808" w:type="pct"/>
            <w:gridSpan w:val="2"/>
            <w:shd w:val="clear" w:color="auto" w:fill="F2F2F2"/>
            <w:vAlign w:val="center"/>
          </w:tcPr>
          <w:p w:rsidR="00926352" w:rsidRPr="0077222F" w:rsidRDefault="00926352" w:rsidP="00926352">
            <w:pPr>
              <w:spacing w:after="0" w:line="240" w:lineRule="auto"/>
              <w:jc w:val="center"/>
              <w:rPr>
                <w:rFonts w:ascii="Calibri" w:eastAsia="Calibri" w:hAnsi="Calibri" w:cs="Calibri"/>
                <w:b/>
                <w:bCs/>
                <w:sz w:val="20"/>
                <w:szCs w:val="20"/>
                <w:lang w:eastAsia="en-GB"/>
              </w:rPr>
            </w:pPr>
            <w:r w:rsidRPr="0077222F">
              <w:rPr>
                <w:rFonts w:ascii="Calibri" w:eastAsia="Calibri" w:hAnsi="Calibri" w:cs="Calibri"/>
                <w:b/>
                <w:bCs/>
                <w:sz w:val="18"/>
                <w:szCs w:val="18"/>
                <w:lang w:eastAsia="en-GB"/>
              </w:rPr>
              <w:sym w:font="Wingdings" w:char="F0A2"/>
            </w:r>
          </w:p>
        </w:tc>
      </w:tr>
      <w:tr w:rsidR="00926352" w:rsidRPr="0077222F" w:rsidTr="0012160B">
        <w:trPr>
          <w:cantSplit/>
          <w:trHeight w:val="988"/>
        </w:trPr>
        <w:tc>
          <w:tcPr>
            <w:tcW w:w="315" w:type="pct"/>
            <w:shd w:val="clear" w:color="auto" w:fill="FFFFFF"/>
          </w:tcPr>
          <w:p w:rsidR="00926352" w:rsidRPr="0077222F" w:rsidRDefault="00926352" w:rsidP="00926352">
            <w:pPr>
              <w:spacing w:after="0" w:line="240" w:lineRule="auto"/>
              <w:rPr>
                <w:rFonts w:ascii="Calibri" w:eastAsia="Calibri" w:hAnsi="Calibri" w:cs="Calibri"/>
                <w:b/>
                <w:bCs/>
                <w:color w:val="000000"/>
                <w:sz w:val="14"/>
                <w:szCs w:val="24"/>
                <w:lang w:eastAsia="en-GB"/>
              </w:rPr>
            </w:pPr>
          </w:p>
        </w:tc>
        <w:tc>
          <w:tcPr>
            <w:tcW w:w="479" w:type="pct"/>
            <w:shd w:val="clear" w:color="auto" w:fill="F2F2F2"/>
            <w:vAlign w:val="center"/>
          </w:tcPr>
          <w:p w:rsidR="00926352" w:rsidRPr="0077222F" w:rsidRDefault="00926352" w:rsidP="00926352">
            <w:pPr>
              <w:spacing w:after="0" w:line="240" w:lineRule="auto"/>
              <w:jc w:val="center"/>
              <w:rPr>
                <w:rFonts w:ascii="Calibri" w:eastAsia="Calibri" w:hAnsi="Calibri" w:cs="Calibri"/>
                <w:bCs/>
                <w:sz w:val="14"/>
                <w:szCs w:val="14"/>
                <w:lang w:eastAsia="en-GB"/>
              </w:rPr>
            </w:pPr>
            <w:r w:rsidRPr="0077222F">
              <w:rPr>
                <w:rFonts w:ascii="Calibri" w:eastAsia="Calibri" w:hAnsi="Calibri" w:cs="Calibri"/>
                <w:bCs/>
                <w:sz w:val="14"/>
                <w:szCs w:val="14"/>
                <w:lang w:eastAsia="en-GB"/>
              </w:rPr>
              <w:t>Age adjusted  using  continuous variable</w:t>
            </w:r>
          </w:p>
        </w:tc>
        <w:tc>
          <w:tcPr>
            <w:tcW w:w="716" w:type="pct"/>
            <w:shd w:val="clear" w:color="auto" w:fill="D9D9D9"/>
            <w:vAlign w:val="center"/>
          </w:tcPr>
          <w:p w:rsidR="00926352" w:rsidRPr="0077222F" w:rsidRDefault="00926352" w:rsidP="00926352">
            <w:pPr>
              <w:spacing w:after="0" w:line="240" w:lineRule="auto"/>
              <w:jc w:val="center"/>
              <w:rPr>
                <w:rFonts w:ascii="Calibri" w:eastAsia="Calibri" w:hAnsi="Calibri" w:cs="Calibri"/>
                <w:b/>
                <w:bCs/>
                <w:sz w:val="14"/>
                <w:szCs w:val="14"/>
                <w:lang w:eastAsia="en-GB"/>
              </w:rPr>
            </w:pPr>
            <w:r w:rsidRPr="0077222F">
              <w:rPr>
                <w:rFonts w:ascii="Calibri" w:eastAsia="Calibri" w:hAnsi="Calibri" w:cs="Calibri"/>
                <w:bCs/>
                <w:sz w:val="14"/>
                <w:szCs w:val="14"/>
                <w:lang w:eastAsia="en-GB"/>
              </w:rPr>
              <w:t>11% of cohort lost to follow-up: generally comparable to those with complete data, except being on average 4 years younger</w:t>
            </w:r>
          </w:p>
        </w:tc>
        <w:tc>
          <w:tcPr>
            <w:tcW w:w="764" w:type="pct"/>
            <w:shd w:val="clear" w:color="auto" w:fill="F2F2F2"/>
            <w:vAlign w:val="center"/>
          </w:tcPr>
          <w:p w:rsidR="00926352" w:rsidRPr="0077222F" w:rsidRDefault="00926352" w:rsidP="00926352">
            <w:pPr>
              <w:spacing w:after="0" w:line="240" w:lineRule="auto"/>
              <w:jc w:val="center"/>
              <w:rPr>
                <w:rFonts w:ascii="Calibri" w:eastAsia="Calibri" w:hAnsi="Calibri" w:cs="Calibri"/>
                <w:b/>
                <w:bCs/>
                <w:color w:val="00B050"/>
                <w:sz w:val="14"/>
                <w:szCs w:val="14"/>
                <w:lang w:eastAsia="en-GB"/>
              </w:rPr>
            </w:pPr>
            <w:r w:rsidRPr="0077222F">
              <w:rPr>
                <w:rFonts w:ascii="Calibri" w:eastAsia="Calibri" w:hAnsi="Calibri" w:cs="Calibri"/>
                <w:bCs/>
                <w:sz w:val="14"/>
                <w:szCs w:val="14"/>
                <w:lang w:eastAsia="en-GB"/>
              </w:rPr>
              <w:t>Unlikely</w:t>
            </w:r>
          </w:p>
        </w:tc>
        <w:tc>
          <w:tcPr>
            <w:tcW w:w="1213" w:type="pct"/>
            <w:shd w:val="clear" w:color="auto" w:fill="D9D9D9"/>
            <w:vAlign w:val="center"/>
          </w:tcPr>
          <w:p w:rsidR="00926352" w:rsidRPr="0077222F" w:rsidRDefault="00926352" w:rsidP="00926352">
            <w:pPr>
              <w:spacing w:after="0" w:line="240" w:lineRule="auto"/>
              <w:jc w:val="center"/>
              <w:rPr>
                <w:rFonts w:ascii="Calibri" w:eastAsia="Calibri" w:hAnsi="Calibri" w:cs="Calibri"/>
                <w:bCs/>
                <w:sz w:val="14"/>
                <w:szCs w:val="14"/>
                <w:lang w:eastAsia="en-GB"/>
              </w:rPr>
            </w:pPr>
            <w:r w:rsidRPr="0077222F">
              <w:rPr>
                <w:rFonts w:ascii="Calibri" w:eastAsia="Calibri" w:hAnsi="Calibri" w:cs="Calibri"/>
                <w:bCs/>
                <w:sz w:val="14"/>
                <w:szCs w:val="14"/>
                <w:lang w:eastAsia="en-GB"/>
              </w:rPr>
              <w:t>-Outcome ascertained from patient reported  pain symptoms</w:t>
            </w:r>
          </w:p>
          <w:p w:rsidR="00926352" w:rsidRPr="0077222F" w:rsidRDefault="00926352" w:rsidP="00926352">
            <w:pPr>
              <w:spacing w:after="0" w:line="240" w:lineRule="auto"/>
              <w:jc w:val="center"/>
              <w:rPr>
                <w:rFonts w:ascii="Calibri" w:eastAsia="Calibri" w:hAnsi="Calibri" w:cs="Calibri"/>
                <w:bCs/>
                <w:sz w:val="14"/>
                <w:szCs w:val="14"/>
                <w:lang w:eastAsia="en-GB"/>
              </w:rPr>
            </w:pPr>
            <w:r w:rsidRPr="0077222F">
              <w:rPr>
                <w:rFonts w:ascii="Calibri" w:eastAsia="Calibri" w:hAnsi="Calibri" w:cs="Calibri"/>
                <w:bCs/>
                <w:sz w:val="14"/>
                <w:szCs w:val="14"/>
                <w:lang w:eastAsia="en-GB"/>
              </w:rPr>
              <w:t>-Patients originally recruited into clinical trial of antiviral effectiveness thus unlikely to be influenced by these study hypotheses</w:t>
            </w:r>
          </w:p>
        </w:tc>
        <w:tc>
          <w:tcPr>
            <w:tcW w:w="705" w:type="pct"/>
            <w:gridSpan w:val="2"/>
            <w:shd w:val="clear" w:color="auto" w:fill="D9D9D9"/>
            <w:vAlign w:val="center"/>
          </w:tcPr>
          <w:p w:rsidR="00926352" w:rsidRPr="0077222F" w:rsidRDefault="00926352" w:rsidP="00926352">
            <w:pPr>
              <w:spacing w:after="0" w:line="240" w:lineRule="auto"/>
              <w:jc w:val="center"/>
              <w:rPr>
                <w:rFonts w:ascii="Calibri" w:eastAsia="Calibri" w:hAnsi="Calibri" w:cs="Calibri"/>
                <w:b/>
                <w:bCs/>
                <w:color w:val="00B050"/>
                <w:sz w:val="14"/>
                <w:szCs w:val="14"/>
                <w:lang w:eastAsia="en-GB"/>
              </w:rPr>
            </w:pPr>
            <w:r w:rsidRPr="0077222F">
              <w:rPr>
                <w:rFonts w:ascii="Calibri" w:eastAsia="Calibri" w:hAnsi="Calibri" w:cs="Calibri"/>
                <w:bCs/>
                <w:sz w:val="14"/>
                <w:szCs w:val="14"/>
                <w:lang w:eastAsia="en-GB"/>
              </w:rPr>
              <w:t>Definition of pain may vary between patients</w:t>
            </w:r>
          </w:p>
        </w:tc>
        <w:tc>
          <w:tcPr>
            <w:tcW w:w="808" w:type="pct"/>
            <w:gridSpan w:val="2"/>
            <w:shd w:val="clear" w:color="auto" w:fill="F2F2F2"/>
            <w:vAlign w:val="center"/>
          </w:tcPr>
          <w:p w:rsidR="00926352" w:rsidRPr="0077222F" w:rsidRDefault="00926352" w:rsidP="00926352">
            <w:pPr>
              <w:spacing w:after="0" w:line="240" w:lineRule="auto"/>
              <w:jc w:val="center"/>
              <w:rPr>
                <w:rFonts w:ascii="Calibri" w:eastAsia="Calibri" w:hAnsi="Calibri" w:cs="Calibri"/>
                <w:bCs/>
                <w:sz w:val="14"/>
                <w:szCs w:val="14"/>
                <w:lang w:eastAsia="en-GB"/>
              </w:rPr>
            </w:pPr>
            <w:r w:rsidRPr="0077222F">
              <w:rPr>
                <w:rFonts w:ascii="Calibri" w:eastAsia="Calibri" w:hAnsi="Calibri" w:cs="Calibri"/>
                <w:bCs/>
                <w:sz w:val="14"/>
                <w:szCs w:val="14"/>
                <w:lang w:eastAsia="en-GB"/>
              </w:rPr>
              <w:t xml:space="preserve">Missing data not available: likely to be minimal (from email correspondence) </w:t>
            </w:r>
          </w:p>
        </w:tc>
      </w:tr>
      <w:tr w:rsidR="00926352" w:rsidRPr="0077222F" w:rsidTr="0012160B">
        <w:trPr>
          <w:cantSplit/>
          <w:trHeight w:val="75"/>
        </w:trPr>
        <w:tc>
          <w:tcPr>
            <w:tcW w:w="315" w:type="pct"/>
            <w:shd w:val="clear" w:color="auto" w:fill="FFFFFF" w:themeFill="background1"/>
          </w:tcPr>
          <w:p w:rsidR="00926352" w:rsidRPr="0077222F" w:rsidRDefault="00926352" w:rsidP="00926352">
            <w:pPr>
              <w:spacing w:after="0" w:line="240" w:lineRule="auto"/>
              <w:jc w:val="center"/>
              <w:rPr>
                <w:rFonts w:ascii="Calibri" w:eastAsia="Calibri" w:hAnsi="Calibri" w:cs="Calibri"/>
                <w:b/>
                <w:bCs/>
                <w:sz w:val="14"/>
                <w:szCs w:val="14"/>
                <w:lang w:eastAsia="en-GB"/>
              </w:rPr>
            </w:pPr>
          </w:p>
        </w:tc>
        <w:tc>
          <w:tcPr>
            <w:tcW w:w="479" w:type="pct"/>
            <w:shd w:val="clear" w:color="auto" w:fill="FFFFFF" w:themeFill="background1"/>
            <w:vAlign w:val="center"/>
          </w:tcPr>
          <w:p w:rsidR="00926352" w:rsidRPr="0077222F" w:rsidRDefault="00926352" w:rsidP="00926352">
            <w:pPr>
              <w:spacing w:after="0" w:line="240" w:lineRule="auto"/>
              <w:rPr>
                <w:rFonts w:ascii="Calibri" w:eastAsia="Calibri" w:hAnsi="Calibri" w:cs="Calibri"/>
                <w:bCs/>
                <w:color w:val="000000"/>
                <w:sz w:val="14"/>
                <w:szCs w:val="12"/>
                <w:lang w:eastAsia="en-GB"/>
              </w:rPr>
            </w:pPr>
          </w:p>
        </w:tc>
        <w:tc>
          <w:tcPr>
            <w:tcW w:w="716" w:type="pct"/>
            <w:shd w:val="clear" w:color="auto" w:fill="FFFFFF" w:themeFill="background1"/>
            <w:vAlign w:val="center"/>
          </w:tcPr>
          <w:p w:rsidR="00926352" w:rsidRPr="0077222F" w:rsidRDefault="00926352" w:rsidP="00926352">
            <w:pPr>
              <w:spacing w:after="0" w:line="240" w:lineRule="auto"/>
              <w:rPr>
                <w:rFonts w:ascii="Calibri" w:eastAsia="Calibri" w:hAnsi="Calibri" w:cs="Calibri"/>
                <w:bCs/>
                <w:sz w:val="14"/>
                <w:lang w:eastAsia="en-GB"/>
              </w:rPr>
            </w:pPr>
          </w:p>
        </w:tc>
        <w:tc>
          <w:tcPr>
            <w:tcW w:w="764" w:type="pct"/>
            <w:shd w:val="clear" w:color="auto" w:fill="FFFFFF" w:themeFill="background1"/>
            <w:vAlign w:val="center"/>
          </w:tcPr>
          <w:p w:rsidR="00926352" w:rsidRPr="0077222F" w:rsidRDefault="00926352" w:rsidP="00926352">
            <w:pPr>
              <w:spacing w:after="0" w:line="240" w:lineRule="auto"/>
              <w:rPr>
                <w:rFonts w:ascii="Calibri" w:eastAsia="Calibri" w:hAnsi="Calibri" w:cs="Calibri"/>
                <w:bCs/>
                <w:sz w:val="14"/>
                <w:szCs w:val="14"/>
                <w:lang w:eastAsia="en-GB"/>
              </w:rPr>
            </w:pPr>
          </w:p>
        </w:tc>
        <w:tc>
          <w:tcPr>
            <w:tcW w:w="1213" w:type="pct"/>
            <w:shd w:val="clear" w:color="auto" w:fill="FFFFFF" w:themeFill="background1"/>
            <w:vAlign w:val="center"/>
          </w:tcPr>
          <w:p w:rsidR="00926352" w:rsidRPr="0077222F" w:rsidRDefault="00926352" w:rsidP="00926352">
            <w:pPr>
              <w:spacing w:after="0" w:line="240" w:lineRule="auto"/>
              <w:jc w:val="center"/>
              <w:rPr>
                <w:rFonts w:ascii="Calibri" w:eastAsia="Calibri" w:hAnsi="Calibri" w:cs="Calibri"/>
                <w:bCs/>
                <w:sz w:val="14"/>
                <w:szCs w:val="14"/>
                <w:lang w:eastAsia="en-GB"/>
              </w:rPr>
            </w:pPr>
          </w:p>
        </w:tc>
        <w:tc>
          <w:tcPr>
            <w:tcW w:w="705" w:type="pct"/>
            <w:gridSpan w:val="2"/>
            <w:shd w:val="clear" w:color="auto" w:fill="FFFFFF" w:themeFill="background1"/>
            <w:vAlign w:val="center"/>
          </w:tcPr>
          <w:p w:rsidR="00926352" w:rsidRPr="0077222F" w:rsidRDefault="00926352" w:rsidP="00926352">
            <w:pPr>
              <w:spacing w:after="0" w:line="240" w:lineRule="auto"/>
              <w:jc w:val="center"/>
              <w:rPr>
                <w:rFonts w:ascii="Calibri" w:eastAsia="Calibri" w:hAnsi="Calibri" w:cs="Calibri"/>
                <w:bCs/>
                <w:sz w:val="14"/>
                <w:szCs w:val="14"/>
                <w:lang w:eastAsia="en-GB"/>
              </w:rPr>
            </w:pPr>
          </w:p>
        </w:tc>
        <w:tc>
          <w:tcPr>
            <w:tcW w:w="808" w:type="pct"/>
            <w:gridSpan w:val="2"/>
            <w:shd w:val="clear" w:color="auto" w:fill="FFFFFF" w:themeFill="background1"/>
            <w:vAlign w:val="center"/>
          </w:tcPr>
          <w:p w:rsidR="00926352" w:rsidRPr="0077222F" w:rsidRDefault="00926352" w:rsidP="00926352">
            <w:pPr>
              <w:spacing w:after="0" w:line="240" w:lineRule="auto"/>
              <w:rPr>
                <w:rFonts w:ascii="Calibri" w:eastAsia="Calibri" w:hAnsi="Calibri" w:cs="Calibri"/>
                <w:bCs/>
                <w:color w:val="000000"/>
                <w:sz w:val="14"/>
                <w:szCs w:val="24"/>
                <w:lang w:eastAsia="en-GB"/>
              </w:rPr>
            </w:pPr>
          </w:p>
        </w:tc>
      </w:tr>
      <w:tr w:rsidR="00926352" w:rsidRPr="0077222F" w:rsidTr="0012160B">
        <w:trPr>
          <w:cantSplit/>
          <w:trHeight w:val="75"/>
        </w:trPr>
        <w:tc>
          <w:tcPr>
            <w:tcW w:w="315" w:type="pct"/>
            <w:shd w:val="clear" w:color="auto" w:fill="FFFFFF"/>
          </w:tcPr>
          <w:p w:rsidR="00926352" w:rsidRPr="0077222F" w:rsidRDefault="00926352" w:rsidP="00926352">
            <w:pPr>
              <w:spacing w:after="0" w:line="240" w:lineRule="auto"/>
              <w:rPr>
                <w:rFonts w:ascii="Calibri" w:eastAsia="Calibri" w:hAnsi="Calibri" w:cs="Calibri"/>
                <w:b/>
                <w:bCs/>
                <w:color w:val="000000"/>
                <w:sz w:val="14"/>
                <w:szCs w:val="24"/>
                <w:lang w:eastAsia="en-GB"/>
              </w:rPr>
            </w:pPr>
            <w:r w:rsidRPr="0077222F">
              <w:rPr>
                <w:rFonts w:ascii="Calibri" w:eastAsia="Calibri" w:hAnsi="Calibri" w:cs="Calibri"/>
                <w:b/>
                <w:bCs/>
                <w:color w:val="000000"/>
                <w:sz w:val="14"/>
                <w:szCs w:val="24"/>
                <w:lang w:eastAsia="en-GB"/>
              </w:rPr>
              <w:t>Kanbayashi</w:t>
            </w:r>
          </w:p>
          <w:p w:rsidR="00926352" w:rsidRPr="0077222F" w:rsidRDefault="00926352" w:rsidP="00926352">
            <w:pPr>
              <w:spacing w:after="0" w:line="240" w:lineRule="auto"/>
              <w:rPr>
                <w:rFonts w:ascii="Calibri" w:eastAsia="Calibri" w:hAnsi="Calibri" w:cs="Calibri"/>
                <w:b/>
                <w:bCs/>
                <w:color w:val="000000"/>
                <w:sz w:val="14"/>
                <w:szCs w:val="24"/>
                <w:lang w:eastAsia="en-GB"/>
              </w:rPr>
            </w:pPr>
            <w:r w:rsidRPr="0077222F">
              <w:rPr>
                <w:rFonts w:ascii="Calibri" w:eastAsia="Calibri" w:hAnsi="Calibri" w:cs="Calibri"/>
                <w:b/>
                <w:bCs/>
                <w:color w:val="000000"/>
                <w:sz w:val="14"/>
                <w:szCs w:val="24"/>
                <w:lang w:eastAsia="en-GB"/>
              </w:rPr>
              <w:t>2012</w:t>
            </w:r>
          </w:p>
        </w:tc>
        <w:tc>
          <w:tcPr>
            <w:tcW w:w="479" w:type="pct"/>
            <w:shd w:val="clear" w:color="auto" w:fill="F2F2F2"/>
            <w:vAlign w:val="center"/>
          </w:tcPr>
          <w:p w:rsidR="00926352" w:rsidRPr="0077222F" w:rsidRDefault="00926352" w:rsidP="00926352">
            <w:pPr>
              <w:spacing w:after="0" w:line="240" w:lineRule="auto"/>
              <w:jc w:val="center"/>
              <w:rPr>
                <w:rFonts w:ascii="Calibri" w:eastAsia="Calibri" w:hAnsi="Calibri" w:cs="Calibri"/>
                <w:b/>
                <w:bCs/>
                <w:color w:val="000000"/>
                <w:sz w:val="14"/>
                <w:szCs w:val="24"/>
                <w:lang w:eastAsia="en-GB"/>
              </w:rPr>
            </w:pPr>
            <w:r w:rsidRPr="0077222F">
              <w:rPr>
                <w:rFonts w:ascii="Calibri" w:eastAsia="Calibri" w:hAnsi="Calibri" w:cs="Calibri"/>
                <w:b/>
                <w:bCs/>
                <w:color w:val="FF0000"/>
                <w:sz w:val="20"/>
                <w:szCs w:val="20"/>
                <w:lang w:eastAsia="en-GB"/>
              </w:rPr>
              <w:sym w:font="Wingdings" w:char="F075"/>
            </w:r>
          </w:p>
        </w:tc>
        <w:tc>
          <w:tcPr>
            <w:tcW w:w="716" w:type="pct"/>
            <w:shd w:val="clear" w:color="auto" w:fill="D9D9D9"/>
            <w:vAlign w:val="center"/>
          </w:tcPr>
          <w:p w:rsidR="00926352" w:rsidRPr="0077222F" w:rsidRDefault="00926352" w:rsidP="00926352">
            <w:pPr>
              <w:spacing w:after="0" w:line="240" w:lineRule="auto"/>
              <w:jc w:val="center"/>
              <w:rPr>
                <w:rFonts w:ascii="Calibri" w:eastAsia="Calibri" w:hAnsi="Calibri" w:cs="Calibri"/>
                <w:b/>
                <w:bCs/>
                <w:sz w:val="14"/>
                <w:szCs w:val="24"/>
                <w:lang w:eastAsia="en-GB"/>
              </w:rPr>
            </w:pPr>
            <w:r w:rsidRPr="0077222F">
              <w:rPr>
                <w:rFonts w:ascii="Calibri" w:eastAsia="Calibri" w:hAnsi="Calibri" w:cs="Calibri"/>
                <w:b/>
                <w:bCs/>
                <w:sz w:val="18"/>
                <w:szCs w:val="18"/>
                <w:lang w:eastAsia="en-GB"/>
              </w:rPr>
              <w:sym w:font="Wingdings" w:char="F0A2"/>
            </w:r>
          </w:p>
        </w:tc>
        <w:tc>
          <w:tcPr>
            <w:tcW w:w="764" w:type="pct"/>
            <w:shd w:val="clear" w:color="auto" w:fill="F2F2F2"/>
            <w:vAlign w:val="center"/>
          </w:tcPr>
          <w:p w:rsidR="00926352" w:rsidRPr="0077222F" w:rsidRDefault="00926352" w:rsidP="00926352">
            <w:pPr>
              <w:spacing w:after="0" w:line="240" w:lineRule="auto"/>
              <w:jc w:val="center"/>
              <w:rPr>
                <w:rFonts w:ascii="Calibri" w:eastAsia="Calibri" w:hAnsi="Calibri" w:cs="Calibri"/>
                <w:b/>
                <w:bCs/>
                <w:sz w:val="14"/>
                <w:szCs w:val="24"/>
                <w:lang w:eastAsia="en-GB"/>
              </w:rPr>
            </w:pPr>
            <w:r w:rsidRPr="0077222F">
              <w:rPr>
                <w:rFonts w:ascii="Calibri" w:eastAsia="Calibri" w:hAnsi="Calibri" w:cs="Calibri"/>
                <w:b/>
                <w:bCs/>
                <w:color w:val="FF0000"/>
                <w:sz w:val="20"/>
                <w:szCs w:val="20"/>
                <w:lang w:eastAsia="en-GB"/>
              </w:rPr>
              <w:sym w:font="Wingdings" w:char="F075"/>
            </w:r>
          </w:p>
        </w:tc>
        <w:tc>
          <w:tcPr>
            <w:tcW w:w="1213" w:type="pct"/>
            <w:shd w:val="clear" w:color="auto" w:fill="D9D9D9"/>
            <w:vAlign w:val="center"/>
          </w:tcPr>
          <w:p w:rsidR="00926352" w:rsidRPr="0077222F" w:rsidRDefault="00926352" w:rsidP="00926352">
            <w:pPr>
              <w:spacing w:after="0" w:line="240" w:lineRule="auto"/>
              <w:jc w:val="center"/>
              <w:rPr>
                <w:rFonts w:ascii="Calibri" w:eastAsia="Calibri" w:hAnsi="Calibri" w:cs="Calibri"/>
                <w:b/>
                <w:bCs/>
                <w:color w:val="000000"/>
                <w:sz w:val="14"/>
                <w:szCs w:val="24"/>
                <w:lang w:eastAsia="en-GB"/>
              </w:rPr>
            </w:pPr>
            <w:r w:rsidRPr="0077222F">
              <w:rPr>
                <w:rFonts w:ascii="Calibri" w:eastAsia="Calibri" w:hAnsi="Calibri" w:cs="Calibri"/>
                <w:b/>
                <w:bCs/>
                <w:sz w:val="18"/>
                <w:szCs w:val="24"/>
                <w:lang w:eastAsia="en-GB"/>
              </w:rPr>
              <w:t>?</w:t>
            </w:r>
          </w:p>
        </w:tc>
        <w:tc>
          <w:tcPr>
            <w:tcW w:w="705" w:type="pct"/>
            <w:gridSpan w:val="2"/>
            <w:shd w:val="clear" w:color="auto" w:fill="D9D9D9"/>
            <w:vAlign w:val="center"/>
          </w:tcPr>
          <w:p w:rsidR="00926352" w:rsidRPr="0077222F" w:rsidRDefault="00926352" w:rsidP="00926352">
            <w:pPr>
              <w:spacing w:after="0" w:line="240" w:lineRule="auto"/>
              <w:jc w:val="center"/>
              <w:rPr>
                <w:rFonts w:ascii="Calibri" w:eastAsia="Calibri" w:hAnsi="Calibri" w:cs="Calibri"/>
                <w:b/>
                <w:bCs/>
                <w:color w:val="000000"/>
                <w:sz w:val="14"/>
                <w:szCs w:val="24"/>
                <w:lang w:eastAsia="en-GB"/>
              </w:rPr>
            </w:pPr>
            <w:r w:rsidRPr="0077222F">
              <w:rPr>
                <w:rFonts w:ascii="Calibri" w:eastAsia="Calibri" w:hAnsi="Calibri" w:cs="Calibri"/>
                <w:b/>
                <w:bCs/>
                <w:color w:val="FF0000"/>
                <w:sz w:val="20"/>
                <w:szCs w:val="20"/>
                <w:lang w:eastAsia="en-GB"/>
              </w:rPr>
              <w:sym w:font="Wingdings" w:char="F075"/>
            </w:r>
          </w:p>
        </w:tc>
        <w:tc>
          <w:tcPr>
            <w:tcW w:w="808" w:type="pct"/>
            <w:gridSpan w:val="2"/>
            <w:shd w:val="clear" w:color="auto" w:fill="F2F2F2"/>
            <w:vAlign w:val="center"/>
          </w:tcPr>
          <w:p w:rsidR="00926352" w:rsidRPr="0077222F" w:rsidRDefault="00926352" w:rsidP="00926352">
            <w:pPr>
              <w:spacing w:after="0" w:line="240" w:lineRule="auto"/>
              <w:jc w:val="center"/>
              <w:rPr>
                <w:rFonts w:ascii="Calibri" w:eastAsia="Calibri" w:hAnsi="Calibri" w:cs="Calibri"/>
                <w:bCs/>
                <w:sz w:val="14"/>
                <w:szCs w:val="14"/>
                <w:lang w:eastAsia="en-GB"/>
              </w:rPr>
            </w:pPr>
            <w:r w:rsidRPr="0077222F">
              <w:rPr>
                <w:rFonts w:ascii="Calibri" w:eastAsia="Calibri" w:hAnsi="Calibri" w:cs="Calibri"/>
                <w:b/>
                <w:bCs/>
                <w:sz w:val="18"/>
                <w:szCs w:val="18"/>
                <w:lang w:eastAsia="en-GB"/>
              </w:rPr>
              <w:sym w:font="Wingdings" w:char="F0A2"/>
            </w:r>
          </w:p>
        </w:tc>
      </w:tr>
      <w:tr w:rsidR="00926352" w:rsidRPr="0077222F" w:rsidTr="0012160B">
        <w:trPr>
          <w:cantSplit/>
          <w:trHeight w:val="988"/>
        </w:trPr>
        <w:tc>
          <w:tcPr>
            <w:tcW w:w="315" w:type="pct"/>
            <w:shd w:val="clear" w:color="auto" w:fill="FFFFFF"/>
          </w:tcPr>
          <w:p w:rsidR="00926352" w:rsidRPr="0077222F" w:rsidRDefault="00926352" w:rsidP="00926352">
            <w:pPr>
              <w:spacing w:after="0" w:line="240" w:lineRule="auto"/>
              <w:rPr>
                <w:rFonts w:ascii="Calibri" w:eastAsia="Calibri" w:hAnsi="Calibri" w:cs="Calibri"/>
                <w:b/>
                <w:bCs/>
                <w:color w:val="000000"/>
                <w:sz w:val="14"/>
                <w:szCs w:val="24"/>
                <w:lang w:eastAsia="en-GB"/>
              </w:rPr>
            </w:pPr>
          </w:p>
        </w:tc>
        <w:tc>
          <w:tcPr>
            <w:tcW w:w="479" w:type="pct"/>
            <w:shd w:val="clear" w:color="auto" w:fill="F2F2F2"/>
            <w:vAlign w:val="center"/>
          </w:tcPr>
          <w:p w:rsidR="00926352" w:rsidRPr="0077222F" w:rsidRDefault="00926352" w:rsidP="00926352">
            <w:pPr>
              <w:spacing w:after="0" w:line="240" w:lineRule="auto"/>
              <w:rPr>
                <w:rFonts w:ascii="Calibri" w:eastAsia="Calibri" w:hAnsi="Calibri" w:cs="Calibri"/>
                <w:bCs/>
                <w:color w:val="000000"/>
                <w:sz w:val="14"/>
                <w:szCs w:val="12"/>
                <w:lang w:eastAsia="en-GB"/>
              </w:rPr>
            </w:pPr>
            <w:r w:rsidRPr="0077222F">
              <w:rPr>
                <w:rFonts w:ascii="Calibri" w:eastAsia="Calibri" w:hAnsi="Calibri" w:cs="Calibri"/>
                <w:bCs/>
                <w:color w:val="000000"/>
                <w:sz w:val="14"/>
                <w:szCs w:val="12"/>
                <w:lang w:eastAsia="en-GB"/>
              </w:rPr>
              <w:t>Age adjusted using categorical variable (</w:t>
            </w:r>
            <w:r w:rsidRPr="0077222F">
              <w:rPr>
                <w:rFonts w:ascii="Calibri" w:eastAsia="Calibri" w:hAnsi="Calibri" w:cs="Calibri"/>
                <w:bCs/>
                <w:color w:val="000000"/>
                <w:sz w:val="14"/>
                <w:szCs w:val="24"/>
                <w:lang w:eastAsia="en-GB"/>
              </w:rPr>
              <w:t>&lt;50, 51-74, ≥75)</w:t>
            </w:r>
          </w:p>
          <w:p w:rsidR="00926352" w:rsidRPr="0077222F" w:rsidRDefault="00926352" w:rsidP="00926352">
            <w:pPr>
              <w:spacing w:after="0" w:line="240" w:lineRule="auto"/>
              <w:jc w:val="center"/>
              <w:rPr>
                <w:rFonts w:ascii="Calibri" w:eastAsia="Calibri" w:hAnsi="Calibri" w:cs="Calibri"/>
                <w:b/>
                <w:bCs/>
                <w:color w:val="00B050"/>
                <w:sz w:val="14"/>
                <w:szCs w:val="14"/>
                <w:lang w:eastAsia="en-GB"/>
              </w:rPr>
            </w:pPr>
          </w:p>
        </w:tc>
        <w:tc>
          <w:tcPr>
            <w:tcW w:w="716" w:type="pct"/>
            <w:shd w:val="clear" w:color="auto" w:fill="D9D9D9"/>
            <w:vAlign w:val="center"/>
          </w:tcPr>
          <w:p w:rsidR="00926352" w:rsidRPr="0077222F" w:rsidRDefault="00926352" w:rsidP="00926352">
            <w:pPr>
              <w:spacing w:after="0" w:line="240" w:lineRule="auto"/>
              <w:jc w:val="center"/>
              <w:rPr>
                <w:rFonts w:ascii="Calibri" w:eastAsia="Calibri" w:hAnsi="Calibri" w:cs="Calibri"/>
                <w:b/>
                <w:bCs/>
                <w:sz w:val="14"/>
                <w:szCs w:val="14"/>
                <w:lang w:eastAsia="en-GB"/>
              </w:rPr>
            </w:pPr>
            <w:r w:rsidRPr="0077222F">
              <w:rPr>
                <w:rFonts w:ascii="Calibri" w:eastAsia="Calibri" w:hAnsi="Calibri" w:cs="Calibri"/>
                <w:bCs/>
                <w:sz w:val="14"/>
                <w:szCs w:val="14"/>
                <w:lang w:eastAsia="en-GB"/>
              </w:rPr>
              <w:t xml:space="preserve">No loss to follow-up </w:t>
            </w:r>
          </w:p>
        </w:tc>
        <w:tc>
          <w:tcPr>
            <w:tcW w:w="764" w:type="pct"/>
            <w:shd w:val="clear" w:color="auto" w:fill="F2F2F2"/>
            <w:vAlign w:val="center"/>
          </w:tcPr>
          <w:p w:rsidR="00926352" w:rsidRPr="0077222F" w:rsidRDefault="00926352" w:rsidP="00926352">
            <w:pPr>
              <w:spacing w:after="0" w:line="240" w:lineRule="auto"/>
              <w:jc w:val="center"/>
              <w:rPr>
                <w:rFonts w:ascii="Calibri" w:eastAsia="Calibri" w:hAnsi="Calibri" w:cs="Calibri"/>
                <w:bCs/>
                <w:sz w:val="14"/>
                <w:szCs w:val="14"/>
                <w:lang w:eastAsia="en-GB"/>
              </w:rPr>
            </w:pPr>
            <w:r w:rsidRPr="0077222F">
              <w:rPr>
                <w:rFonts w:ascii="Calibri" w:eastAsia="Calibri" w:hAnsi="Calibri" w:cs="Calibri"/>
                <w:bCs/>
                <w:sz w:val="14"/>
                <w:szCs w:val="14"/>
                <w:lang w:eastAsia="en-GB"/>
              </w:rPr>
              <w:t>Exposure information from clinical records; differences between physician recording practices may lead to different exposure ascertainment. Furthermore, it is unclear whether this initial visit, when exposures were defined, is for acute zoster or whether these patients already have PHN.</w:t>
            </w:r>
          </w:p>
        </w:tc>
        <w:tc>
          <w:tcPr>
            <w:tcW w:w="1213" w:type="pct"/>
            <w:shd w:val="clear" w:color="auto" w:fill="D9D9D9"/>
            <w:vAlign w:val="center"/>
          </w:tcPr>
          <w:p w:rsidR="00926352" w:rsidRPr="0077222F" w:rsidRDefault="00926352" w:rsidP="00926352">
            <w:pPr>
              <w:spacing w:after="0" w:line="240" w:lineRule="auto"/>
              <w:jc w:val="center"/>
              <w:rPr>
                <w:rFonts w:ascii="Calibri" w:eastAsia="Calibri" w:hAnsi="Calibri" w:cs="Calibri"/>
                <w:bCs/>
                <w:color w:val="000000"/>
                <w:sz w:val="14"/>
                <w:szCs w:val="24"/>
                <w:lang w:eastAsia="en-GB"/>
              </w:rPr>
            </w:pPr>
            <w:r w:rsidRPr="0077222F">
              <w:rPr>
                <w:rFonts w:ascii="Calibri" w:eastAsia="Calibri" w:hAnsi="Calibri" w:cs="Calibri"/>
                <w:bCs/>
                <w:color w:val="000000"/>
                <w:sz w:val="14"/>
                <w:szCs w:val="24"/>
                <w:lang w:eastAsia="en-GB"/>
              </w:rPr>
              <w:t>-Unclear how pain defined, however ascertainment bias possible: i.e. patients with exposures (e.g. diabetes) may have higher medical attendance than healthy zoster patients, thus more likely to be diagnosed with PHN, causing a spurious association</w:t>
            </w:r>
          </w:p>
          <w:p w:rsidR="00926352" w:rsidRPr="0077222F" w:rsidRDefault="00926352" w:rsidP="00926352">
            <w:pPr>
              <w:spacing w:after="0" w:line="240" w:lineRule="auto"/>
              <w:jc w:val="center"/>
              <w:rPr>
                <w:rFonts w:ascii="Calibri" w:eastAsia="Calibri" w:hAnsi="Calibri" w:cs="Calibri"/>
                <w:bCs/>
                <w:sz w:val="14"/>
                <w:szCs w:val="14"/>
                <w:lang w:eastAsia="en-GB"/>
              </w:rPr>
            </w:pPr>
            <w:r w:rsidRPr="0077222F">
              <w:rPr>
                <w:rFonts w:ascii="Calibri" w:eastAsia="Calibri" w:hAnsi="Calibri" w:cs="Calibri"/>
                <w:bCs/>
                <w:sz w:val="14"/>
                <w:szCs w:val="14"/>
                <w:lang w:eastAsia="en-GB"/>
              </w:rPr>
              <w:t xml:space="preserve">-Physicians recording PHN not aware of study hypothesis  </w:t>
            </w:r>
          </w:p>
        </w:tc>
        <w:tc>
          <w:tcPr>
            <w:tcW w:w="705" w:type="pct"/>
            <w:gridSpan w:val="2"/>
            <w:shd w:val="clear" w:color="auto" w:fill="D9D9D9"/>
            <w:vAlign w:val="center"/>
          </w:tcPr>
          <w:p w:rsidR="00926352" w:rsidRPr="0077222F" w:rsidRDefault="00926352" w:rsidP="00926352">
            <w:pPr>
              <w:spacing w:after="0" w:line="240" w:lineRule="auto"/>
              <w:jc w:val="center"/>
              <w:rPr>
                <w:rFonts w:ascii="Calibri" w:eastAsia="Calibri" w:hAnsi="Calibri" w:cs="Calibri"/>
                <w:b/>
                <w:bCs/>
                <w:color w:val="00B050"/>
                <w:sz w:val="14"/>
                <w:szCs w:val="14"/>
                <w:lang w:eastAsia="en-GB"/>
              </w:rPr>
            </w:pPr>
            <w:r w:rsidRPr="0077222F">
              <w:rPr>
                <w:rFonts w:ascii="Calibri" w:eastAsia="Calibri" w:hAnsi="Calibri" w:cs="Calibri"/>
                <w:bCs/>
                <w:sz w:val="14"/>
                <w:szCs w:val="14"/>
                <w:lang w:eastAsia="en-GB"/>
              </w:rPr>
              <w:t>PHN was ascertained from medical record of documented pain: clinicians may record symptoms differently</w:t>
            </w:r>
          </w:p>
        </w:tc>
        <w:tc>
          <w:tcPr>
            <w:tcW w:w="808" w:type="pct"/>
            <w:gridSpan w:val="2"/>
            <w:shd w:val="clear" w:color="auto" w:fill="F2F2F2"/>
            <w:vAlign w:val="center"/>
          </w:tcPr>
          <w:p w:rsidR="00926352" w:rsidRPr="0077222F" w:rsidRDefault="00926352" w:rsidP="00926352">
            <w:pPr>
              <w:spacing w:after="0" w:line="240" w:lineRule="auto"/>
              <w:jc w:val="center"/>
              <w:rPr>
                <w:rFonts w:ascii="Calibri" w:eastAsia="Calibri" w:hAnsi="Calibri" w:cs="Calibri"/>
                <w:bCs/>
                <w:sz w:val="14"/>
                <w:szCs w:val="14"/>
                <w:lang w:eastAsia="en-GB"/>
              </w:rPr>
            </w:pPr>
            <w:r w:rsidRPr="0077222F">
              <w:rPr>
                <w:rFonts w:ascii="Calibri" w:eastAsia="Calibri" w:hAnsi="Calibri" w:cs="Calibri"/>
                <w:bCs/>
                <w:sz w:val="14"/>
                <w:szCs w:val="14"/>
                <w:lang w:eastAsia="en-GB"/>
              </w:rPr>
              <w:t>No missing data reported</w:t>
            </w:r>
          </w:p>
        </w:tc>
      </w:tr>
      <w:tr w:rsidR="00926352" w:rsidRPr="0077222F" w:rsidTr="0012160B">
        <w:trPr>
          <w:cantSplit/>
          <w:trHeight w:val="75"/>
        </w:trPr>
        <w:tc>
          <w:tcPr>
            <w:tcW w:w="315" w:type="pct"/>
            <w:shd w:val="clear" w:color="auto" w:fill="FFFFFF" w:themeFill="background1"/>
          </w:tcPr>
          <w:p w:rsidR="00926352" w:rsidRPr="0077222F" w:rsidRDefault="00926352" w:rsidP="00926352">
            <w:pPr>
              <w:spacing w:after="0" w:line="240" w:lineRule="auto"/>
              <w:jc w:val="center"/>
              <w:rPr>
                <w:rFonts w:ascii="Calibri" w:eastAsia="Calibri" w:hAnsi="Calibri" w:cs="Calibri"/>
                <w:b/>
                <w:bCs/>
                <w:color w:val="FF0000"/>
                <w:sz w:val="20"/>
                <w:szCs w:val="24"/>
                <w:lang w:eastAsia="en-GB"/>
              </w:rPr>
            </w:pPr>
          </w:p>
        </w:tc>
        <w:tc>
          <w:tcPr>
            <w:tcW w:w="479" w:type="pct"/>
            <w:shd w:val="clear" w:color="auto" w:fill="FFFFFF" w:themeFill="background1"/>
            <w:vAlign w:val="center"/>
          </w:tcPr>
          <w:p w:rsidR="00926352" w:rsidRPr="0077222F" w:rsidRDefault="00926352" w:rsidP="00926352">
            <w:pPr>
              <w:spacing w:after="0" w:line="240" w:lineRule="auto"/>
              <w:rPr>
                <w:rFonts w:ascii="Calibri" w:eastAsia="Calibri" w:hAnsi="Calibri" w:cs="Calibri"/>
                <w:bCs/>
                <w:color w:val="000000"/>
                <w:sz w:val="14"/>
                <w:szCs w:val="12"/>
                <w:lang w:eastAsia="en-GB"/>
              </w:rPr>
            </w:pPr>
          </w:p>
        </w:tc>
        <w:tc>
          <w:tcPr>
            <w:tcW w:w="716" w:type="pct"/>
            <w:shd w:val="clear" w:color="auto" w:fill="FFFFFF" w:themeFill="background1"/>
            <w:vAlign w:val="center"/>
          </w:tcPr>
          <w:p w:rsidR="00926352" w:rsidRPr="0077222F" w:rsidRDefault="00926352" w:rsidP="00926352">
            <w:pPr>
              <w:spacing w:after="0" w:line="240" w:lineRule="auto"/>
              <w:rPr>
                <w:rFonts w:ascii="Calibri" w:eastAsia="Calibri" w:hAnsi="Calibri" w:cs="Calibri"/>
                <w:bCs/>
                <w:sz w:val="14"/>
                <w:lang w:eastAsia="en-GB"/>
              </w:rPr>
            </w:pPr>
          </w:p>
        </w:tc>
        <w:tc>
          <w:tcPr>
            <w:tcW w:w="764" w:type="pct"/>
            <w:shd w:val="clear" w:color="auto" w:fill="FFFFFF" w:themeFill="background1"/>
            <w:vAlign w:val="center"/>
          </w:tcPr>
          <w:p w:rsidR="00926352" w:rsidRPr="0077222F" w:rsidRDefault="00926352" w:rsidP="00926352">
            <w:pPr>
              <w:spacing w:after="0" w:line="240" w:lineRule="auto"/>
              <w:rPr>
                <w:rFonts w:ascii="Calibri" w:eastAsia="Calibri" w:hAnsi="Calibri" w:cs="Calibri"/>
                <w:bCs/>
                <w:sz w:val="14"/>
                <w:szCs w:val="14"/>
                <w:lang w:eastAsia="en-GB"/>
              </w:rPr>
            </w:pPr>
          </w:p>
        </w:tc>
        <w:tc>
          <w:tcPr>
            <w:tcW w:w="1213" w:type="pct"/>
            <w:shd w:val="clear" w:color="auto" w:fill="FFFFFF" w:themeFill="background1"/>
            <w:vAlign w:val="center"/>
          </w:tcPr>
          <w:p w:rsidR="00926352" w:rsidRPr="0077222F" w:rsidRDefault="00926352" w:rsidP="00926352">
            <w:pPr>
              <w:spacing w:after="0" w:line="240" w:lineRule="auto"/>
              <w:jc w:val="center"/>
              <w:rPr>
                <w:rFonts w:ascii="Calibri" w:eastAsia="Calibri" w:hAnsi="Calibri" w:cs="Calibri"/>
                <w:bCs/>
                <w:sz w:val="14"/>
                <w:szCs w:val="14"/>
                <w:lang w:eastAsia="en-GB"/>
              </w:rPr>
            </w:pPr>
          </w:p>
        </w:tc>
        <w:tc>
          <w:tcPr>
            <w:tcW w:w="705" w:type="pct"/>
            <w:gridSpan w:val="2"/>
            <w:shd w:val="clear" w:color="auto" w:fill="FFFFFF" w:themeFill="background1"/>
            <w:vAlign w:val="center"/>
          </w:tcPr>
          <w:p w:rsidR="00926352" w:rsidRPr="0077222F" w:rsidRDefault="00926352" w:rsidP="00926352">
            <w:pPr>
              <w:spacing w:after="0" w:line="240" w:lineRule="auto"/>
              <w:jc w:val="center"/>
              <w:rPr>
                <w:rFonts w:ascii="Calibri" w:eastAsia="Calibri" w:hAnsi="Calibri" w:cs="Calibri"/>
                <w:bCs/>
                <w:sz w:val="14"/>
                <w:szCs w:val="14"/>
                <w:lang w:eastAsia="en-GB"/>
              </w:rPr>
            </w:pPr>
          </w:p>
        </w:tc>
        <w:tc>
          <w:tcPr>
            <w:tcW w:w="808" w:type="pct"/>
            <w:gridSpan w:val="2"/>
            <w:shd w:val="clear" w:color="auto" w:fill="FFFFFF" w:themeFill="background1"/>
            <w:vAlign w:val="center"/>
          </w:tcPr>
          <w:p w:rsidR="00926352" w:rsidRPr="0077222F" w:rsidRDefault="00926352" w:rsidP="00926352">
            <w:pPr>
              <w:spacing w:after="0" w:line="240" w:lineRule="auto"/>
              <w:rPr>
                <w:rFonts w:ascii="Calibri" w:eastAsia="Calibri" w:hAnsi="Calibri" w:cs="Calibri"/>
                <w:bCs/>
                <w:color w:val="000000"/>
                <w:sz w:val="14"/>
                <w:szCs w:val="24"/>
                <w:lang w:eastAsia="en-GB"/>
              </w:rPr>
            </w:pPr>
          </w:p>
        </w:tc>
      </w:tr>
      <w:tr w:rsidR="00926352" w:rsidRPr="0077222F" w:rsidTr="0012160B">
        <w:trPr>
          <w:cantSplit/>
          <w:trHeight w:val="75"/>
        </w:trPr>
        <w:tc>
          <w:tcPr>
            <w:tcW w:w="315" w:type="pct"/>
            <w:shd w:val="clear" w:color="auto" w:fill="FFFFFF"/>
          </w:tcPr>
          <w:p w:rsidR="00C45A33" w:rsidRDefault="00926352" w:rsidP="00B66062">
            <w:pPr>
              <w:spacing w:after="0" w:line="240" w:lineRule="auto"/>
              <w:rPr>
                <w:rFonts w:ascii="Calibri" w:eastAsia="Calibri" w:hAnsi="Calibri" w:cs="Calibri"/>
                <w:b/>
                <w:bCs/>
                <w:color w:val="000000"/>
                <w:sz w:val="14"/>
                <w:szCs w:val="24"/>
                <w:lang w:eastAsia="en-GB"/>
              </w:rPr>
            </w:pPr>
            <w:r w:rsidRPr="0077222F">
              <w:rPr>
                <w:rFonts w:ascii="Calibri" w:eastAsia="Calibri" w:hAnsi="Calibri" w:cs="Calibri"/>
                <w:b/>
                <w:bCs/>
                <w:color w:val="000000"/>
                <w:sz w:val="14"/>
                <w:szCs w:val="24"/>
                <w:lang w:eastAsia="en-GB"/>
              </w:rPr>
              <w:t xml:space="preserve">Katz </w:t>
            </w:r>
          </w:p>
          <w:p w:rsidR="00926352" w:rsidRPr="0077222F" w:rsidRDefault="00926352" w:rsidP="00B66062">
            <w:pPr>
              <w:spacing w:after="0" w:line="240" w:lineRule="auto"/>
              <w:rPr>
                <w:rFonts w:ascii="Calibri" w:eastAsia="Calibri" w:hAnsi="Calibri" w:cs="Calibri"/>
                <w:b/>
                <w:bCs/>
                <w:color w:val="000000"/>
                <w:sz w:val="14"/>
                <w:szCs w:val="24"/>
                <w:lang w:eastAsia="en-GB"/>
              </w:rPr>
            </w:pPr>
            <w:r w:rsidRPr="0077222F">
              <w:rPr>
                <w:rFonts w:ascii="Calibri" w:eastAsia="Calibri" w:hAnsi="Calibri" w:cs="Calibri"/>
                <w:b/>
                <w:bCs/>
                <w:color w:val="000000"/>
                <w:sz w:val="14"/>
                <w:szCs w:val="24"/>
                <w:lang w:eastAsia="en-GB"/>
              </w:rPr>
              <w:t>2005</w:t>
            </w:r>
          </w:p>
        </w:tc>
        <w:tc>
          <w:tcPr>
            <w:tcW w:w="479" w:type="pct"/>
            <w:shd w:val="clear" w:color="auto" w:fill="F2F2F2"/>
            <w:vAlign w:val="center"/>
          </w:tcPr>
          <w:p w:rsidR="00926352" w:rsidRPr="0077222F" w:rsidRDefault="00926352" w:rsidP="00926352">
            <w:pPr>
              <w:spacing w:after="0" w:line="240" w:lineRule="auto"/>
              <w:jc w:val="center"/>
              <w:rPr>
                <w:rFonts w:ascii="Calibri" w:eastAsia="Calibri" w:hAnsi="Calibri" w:cs="Calibri"/>
                <w:b/>
                <w:bCs/>
                <w:color w:val="000000"/>
                <w:sz w:val="20"/>
                <w:szCs w:val="20"/>
                <w:lang w:eastAsia="en-GB"/>
              </w:rPr>
            </w:pPr>
            <w:r w:rsidRPr="0077222F">
              <w:rPr>
                <w:rFonts w:ascii="Calibri" w:eastAsia="Calibri" w:hAnsi="Calibri" w:cs="Calibri"/>
                <w:b/>
                <w:bCs/>
                <w:sz w:val="20"/>
                <w:szCs w:val="20"/>
                <w:lang w:eastAsia="en-GB"/>
              </w:rPr>
              <w:sym w:font="Wingdings" w:char="F0A2"/>
            </w:r>
          </w:p>
        </w:tc>
        <w:tc>
          <w:tcPr>
            <w:tcW w:w="716" w:type="pct"/>
            <w:shd w:val="clear" w:color="auto" w:fill="D9D9D9"/>
            <w:vAlign w:val="center"/>
          </w:tcPr>
          <w:p w:rsidR="00926352" w:rsidRPr="0077222F" w:rsidRDefault="00926352" w:rsidP="00926352">
            <w:pPr>
              <w:spacing w:after="0" w:line="240" w:lineRule="auto"/>
              <w:jc w:val="center"/>
              <w:rPr>
                <w:rFonts w:ascii="Calibri" w:eastAsia="Calibri" w:hAnsi="Calibri" w:cs="Calibri"/>
                <w:b/>
                <w:bCs/>
                <w:color w:val="000000"/>
                <w:sz w:val="20"/>
                <w:szCs w:val="20"/>
                <w:lang w:eastAsia="en-GB"/>
              </w:rPr>
            </w:pPr>
            <w:r w:rsidRPr="0077222F">
              <w:rPr>
                <w:rFonts w:ascii="Calibri" w:eastAsia="Calibri" w:hAnsi="Calibri" w:cs="Calibri"/>
                <w:b/>
                <w:bCs/>
                <w:sz w:val="20"/>
                <w:szCs w:val="20"/>
                <w:lang w:eastAsia="en-GB"/>
              </w:rPr>
              <w:sym w:font="Wingdings" w:char="F0A2"/>
            </w:r>
          </w:p>
        </w:tc>
        <w:tc>
          <w:tcPr>
            <w:tcW w:w="764" w:type="pct"/>
            <w:shd w:val="clear" w:color="auto" w:fill="F2F2F2"/>
            <w:vAlign w:val="center"/>
          </w:tcPr>
          <w:p w:rsidR="00926352" w:rsidRPr="0077222F" w:rsidRDefault="00926352" w:rsidP="00926352">
            <w:pPr>
              <w:spacing w:after="0" w:line="240" w:lineRule="auto"/>
              <w:jc w:val="center"/>
              <w:rPr>
                <w:rFonts w:ascii="Calibri" w:eastAsia="Calibri" w:hAnsi="Calibri" w:cs="Calibri"/>
                <w:b/>
                <w:bCs/>
                <w:color w:val="000000"/>
                <w:sz w:val="20"/>
                <w:szCs w:val="20"/>
                <w:lang w:eastAsia="en-GB"/>
              </w:rPr>
            </w:pPr>
            <w:r w:rsidRPr="0077222F">
              <w:rPr>
                <w:rFonts w:ascii="Calibri" w:eastAsia="Calibri" w:hAnsi="Calibri" w:cs="Calibri"/>
                <w:b/>
                <w:bCs/>
                <w:color w:val="00B050"/>
                <w:sz w:val="20"/>
                <w:szCs w:val="20"/>
                <w:lang w:eastAsia="en-GB"/>
              </w:rPr>
              <w:sym w:font="Wingdings" w:char="F06E"/>
            </w:r>
          </w:p>
        </w:tc>
        <w:tc>
          <w:tcPr>
            <w:tcW w:w="1213" w:type="pct"/>
            <w:shd w:val="clear" w:color="auto" w:fill="D9D9D9"/>
            <w:vAlign w:val="center"/>
          </w:tcPr>
          <w:p w:rsidR="00926352" w:rsidRPr="0077222F" w:rsidRDefault="00926352" w:rsidP="00926352">
            <w:pPr>
              <w:spacing w:after="0" w:line="240" w:lineRule="auto"/>
              <w:jc w:val="center"/>
              <w:rPr>
                <w:rFonts w:ascii="Calibri" w:eastAsia="Calibri" w:hAnsi="Calibri" w:cs="Calibri"/>
                <w:b/>
                <w:bCs/>
                <w:color w:val="000000"/>
                <w:sz w:val="20"/>
                <w:szCs w:val="20"/>
                <w:lang w:eastAsia="en-GB"/>
              </w:rPr>
            </w:pPr>
            <w:r w:rsidRPr="0077222F">
              <w:rPr>
                <w:rFonts w:ascii="Calibri" w:eastAsia="Calibri" w:hAnsi="Calibri" w:cs="Calibri"/>
                <w:b/>
                <w:bCs/>
                <w:color w:val="00B050"/>
                <w:sz w:val="20"/>
                <w:szCs w:val="20"/>
                <w:lang w:eastAsia="en-GB"/>
              </w:rPr>
              <w:sym w:font="Wingdings" w:char="F06E"/>
            </w:r>
          </w:p>
        </w:tc>
        <w:tc>
          <w:tcPr>
            <w:tcW w:w="705" w:type="pct"/>
            <w:gridSpan w:val="2"/>
            <w:shd w:val="clear" w:color="auto" w:fill="D9D9D9"/>
            <w:vAlign w:val="center"/>
          </w:tcPr>
          <w:p w:rsidR="00926352" w:rsidRPr="0077222F" w:rsidRDefault="00926352" w:rsidP="00926352">
            <w:pPr>
              <w:spacing w:after="0" w:line="240" w:lineRule="auto"/>
              <w:jc w:val="center"/>
              <w:rPr>
                <w:rFonts w:ascii="Calibri" w:eastAsia="Calibri" w:hAnsi="Calibri" w:cs="Calibri"/>
                <w:b/>
                <w:bCs/>
                <w:color w:val="000000"/>
                <w:sz w:val="20"/>
                <w:szCs w:val="20"/>
                <w:lang w:eastAsia="en-GB"/>
              </w:rPr>
            </w:pPr>
            <w:r w:rsidRPr="0077222F">
              <w:rPr>
                <w:rFonts w:ascii="Calibri" w:eastAsia="Calibri" w:hAnsi="Calibri" w:cs="Calibri"/>
                <w:b/>
                <w:bCs/>
                <w:color w:val="000000"/>
                <w:sz w:val="20"/>
                <w:szCs w:val="20"/>
                <w:lang w:eastAsia="en-GB"/>
              </w:rPr>
              <w:t>?</w:t>
            </w:r>
          </w:p>
        </w:tc>
        <w:tc>
          <w:tcPr>
            <w:tcW w:w="808" w:type="pct"/>
            <w:gridSpan w:val="2"/>
            <w:shd w:val="clear" w:color="auto" w:fill="F2F2F2"/>
            <w:vAlign w:val="center"/>
          </w:tcPr>
          <w:p w:rsidR="00926352" w:rsidRPr="0077222F" w:rsidRDefault="00926352" w:rsidP="00926352">
            <w:pPr>
              <w:spacing w:after="0" w:line="240" w:lineRule="auto"/>
              <w:jc w:val="center"/>
              <w:rPr>
                <w:rFonts w:ascii="Calibri" w:eastAsia="Calibri" w:hAnsi="Calibri" w:cs="Calibri"/>
                <w:b/>
                <w:bCs/>
                <w:sz w:val="20"/>
                <w:szCs w:val="20"/>
                <w:lang w:eastAsia="en-GB"/>
              </w:rPr>
            </w:pPr>
            <w:r w:rsidRPr="0077222F">
              <w:rPr>
                <w:rFonts w:ascii="Calibri" w:eastAsia="Calibri" w:hAnsi="Calibri" w:cs="Calibri"/>
                <w:b/>
                <w:bCs/>
                <w:sz w:val="20"/>
                <w:szCs w:val="20"/>
                <w:lang w:eastAsia="en-GB"/>
              </w:rPr>
              <w:sym w:font="Wingdings" w:char="F0A2"/>
            </w:r>
          </w:p>
        </w:tc>
      </w:tr>
      <w:tr w:rsidR="00926352" w:rsidRPr="0077222F" w:rsidTr="0012160B">
        <w:trPr>
          <w:cantSplit/>
          <w:trHeight w:val="988"/>
        </w:trPr>
        <w:tc>
          <w:tcPr>
            <w:tcW w:w="315" w:type="pct"/>
            <w:shd w:val="clear" w:color="auto" w:fill="FFFFFF"/>
          </w:tcPr>
          <w:p w:rsidR="00926352" w:rsidRPr="0077222F" w:rsidRDefault="00926352" w:rsidP="00926352">
            <w:pPr>
              <w:spacing w:after="0" w:line="240" w:lineRule="auto"/>
              <w:rPr>
                <w:rFonts w:ascii="Calibri" w:eastAsia="Calibri" w:hAnsi="Calibri" w:cs="Calibri"/>
                <w:b/>
                <w:bCs/>
                <w:color w:val="000000"/>
                <w:sz w:val="14"/>
                <w:szCs w:val="24"/>
                <w:lang w:eastAsia="en-GB"/>
              </w:rPr>
            </w:pPr>
          </w:p>
        </w:tc>
        <w:tc>
          <w:tcPr>
            <w:tcW w:w="479" w:type="pct"/>
            <w:shd w:val="clear" w:color="auto" w:fill="F2F2F2"/>
            <w:vAlign w:val="center"/>
          </w:tcPr>
          <w:p w:rsidR="00926352" w:rsidRPr="0077222F" w:rsidRDefault="00926352" w:rsidP="00926352">
            <w:pPr>
              <w:spacing w:after="0" w:line="240" w:lineRule="auto"/>
              <w:jc w:val="center"/>
              <w:rPr>
                <w:rFonts w:ascii="Calibri" w:eastAsia="Calibri" w:hAnsi="Calibri" w:cs="Calibri"/>
                <w:bCs/>
                <w:sz w:val="14"/>
                <w:szCs w:val="14"/>
                <w:lang w:eastAsia="en-GB"/>
              </w:rPr>
            </w:pPr>
            <w:r w:rsidRPr="0077222F">
              <w:rPr>
                <w:rFonts w:ascii="Calibri" w:eastAsia="Calibri" w:hAnsi="Calibri" w:cs="Calibri"/>
                <w:bCs/>
                <w:sz w:val="14"/>
                <w:szCs w:val="14"/>
                <w:lang w:eastAsia="en-GB"/>
              </w:rPr>
              <w:t>Age adjusted  using  continuous variable</w:t>
            </w:r>
          </w:p>
        </w:tc>
        <w:tc>
          <w:tcPr>
            <w:tcW w:w="716" w:type="pct"/>
            <w:shd w:val="clear" w:color="auto" w:fill="D9D9D9"/>
            <w:vAlign w:val="center"/>
          </w:tcPr>
          <w:p w:rsidR="00926352" w:rsidRPr="0077222F" w:rsidRDefault="00926352" w:rsidP="00926352">
            <w:pPr>
              <w:spacing w:after="0" w:line="240" w:lineRule="auto"/>
              <w:jc w:val="center"/>
              <w:rPr>
                <w:rFonts w:ascii="Calibri" w:eastAsia="Calibri" w:hAnsi="Calibri" w:cs="Calibri"/>
                <w:b/>
                <w:bCs/>
                <w:sz w:val="14"/>
                <w:szCs w:val="14"/>
                <w:lang w:eastAsia="en-GB"/>
              </w:rPr>
            </w:pPr>
            <w:r w:rsidRPr="0077222F">
              <w:rPr>
                <w:rFonts w:ascii="Calibri" w:eastAsia="Calibri" w:hAnsi="Calibri" w:cs="Calibri"/>
                <w:bCs/>
                <w:sz w:val="14"/>
                <w:szCs w:val="14"/>
                <w:lang w:eastAsia="en-GB"/>
              </w:rPr>
              <w:t>8% of cohort lost to follow-up: no major differences in exposures compared to those completing follow-up</w:t>
            </w:r>
          </w:p>
        </w:tc>
        <w:tc>
          <w:tcPr>
            <w:tcW w:w="764" w:type="pct"/>
            <w:shd w:val="clear" w:color="auto" w:fill="F2F2F2"/>
            <w:vAlign w:val="center"/>
          </w:tcPr>
          <w:p w:rsidR="00926352" w:rsidRPr="0077222F" w:rsidRDefault="00926352" w:rsidP="00926352">
            <w:pPr>
              <w:spacing w:after="0" w:line="240" w:lineRule="auto"/>
              <w:jc w:val="center"/>
              <w:rPr>
                <w:rFonts w:ascii="Calibri" w:eastAsia="Calibri" w:hAnsi="Calibri" w:cs="Calibri"/>
                <w:b/>
                <w:bCs/>
                <w:color w:val="00B050"/>
                <w:sz w:val="14"/>
                <w:szCs w:val="14"/>
                <w:lang w:eastAsia="en-GB"/>
              </w:rPr>
            </w:pPr>
            <w:r w:rsidRPr="0077222F">
              <w:rPr>
                <w:rFonts w:ascii="Calibri" w:eastAsia="Calibri" w:hAnsi="Calibri" w:cs="Calibri"/>
                <w:bCs/>
                <w:sz w:val="14"/>
                <w:szCs w:val="14"/>
                <w:lang w:eastAsia="en-GB"/>
              </w:rPr>
              <w:t>Several risk factors assessed: some errors are possible. Exposures recorded on average 17 days following rash onset: measures of pre-morbid functioning may be biased</w:t>
            </w:r>
          </w:p>
        </w:tc>
        <w:tc>
          <w:tcPr>
            <w:tcW w:w="1213" w:type="pct"/>
            <w:shd w:val="clear" w:color="auto" w:fill="D9D9D9"/>
            <w:vAlign w:val="center"/>
          </w:tcPr>
          <w:p w:rsidR="00926352" w:rsidRPr="0077222F" w:rsidRDefault="00926352" w:rsidP="00926352">
            <w:pPr>
              <w:spacing w:after="0" w:line="240" w:lineRule="auto"/>
              <w:jc w:val="center"/>
              <w:rPr>
                <w:rFonts w:ascii="Calibri" w:eastAsia="Calibri" w:hAnsi="Calibri" w:cs="Calibri"/>
                <w:bCs/>
                <w:sz w:val="14"/>
                <w:szCs w:val="14"/>
                <w:lang w:eastAsia="en-GB"/>
              </w:rPr>
            </w:pPr>
            <w:r w:rsidRPr="0077222F">
              <w:rPr>
                <w:rFonts w:ascii="Calibri" w:eastAsia="Calibri" w:hAnsi="Calibri" w:cs="Calibri"/>
                <w:bCs/>
                <w:sz w:val="14"/>
                <w:szCs w:val="14"/>
                <w:lang w:eastAsia="en-GB"/>
              </w:rPr>
              <w:t>-Outcome ascertained from patient reported  pain symptoms</w:t>
            </w:r>
          </w:p>
          <w:p w:rsidR="00926352" w:rsidRPr="0077222F" w:rsidRDefault="00926352" w:rsidP="00926352">
            <w:pPr>
              <w:spacing w:after="0" w:line="240" w:lineRule="auto"/>
              <w:jc w:val="center"/>
              <w:rPr>
                <w:rFonts w:ascii="Calibri" w:eastAsia="Calibri" w:hAnsi="Calibri" w:cs="Calibri"/>
                <w:bCs/>
                <w:sz w:val="14"/>
                <w:szCs w:val="14"/>
                <w:lang w:eastAsia="en-GB"/>
              </w:rPr>
            </w:pPr>
            <w:r w:rsidRPr="0077222F">
              <w:rPr>
                <w:rFonts w:ascii="Calibri" w:eastAsia="Calibri" w:hAnsi="Calibri" w:cs="Calibri"/>
                <w:bCs/>
                <w:sz w:val="14"/>
                <w:szCs w:val="14"/>
                <w:lang w:eastAsia="en-GB"/>
              </w:rPr>
              <w:t xml:space="preserve">-Some outcome assessments carried out by psychologist aware of exposure status </w:t>
            </w:r>
          </w:p>
          <w:p w:rsidR="00926352" w:rsidRPr="0077222F" w:rsidRDefault="00926352" w:rsidP="00926352">
            <w:pPr>
              <w:spacing w:after="0" w:line="240" w:lineRule="auto"/>
              <w:jc w:val="center"/>
              <w:rPr>
                <w:rFonts w:ascii="Calibri" w:eastAsia="Calibri" w:hAnsi="Calibri" w:cs="Calibri"/>
                <w:b/>
                <w:bCs/>
                <w:color w:val="000000"/>
                <w:sz w:val="14"/>
                <w:szCs w:val="14"/>
                <w:lang w:eastAsia="en-GB"/>
              </w:rPr>
            </w:pPr>
            <w:r w:rsidRPr="0077222F">
              <w:rPr>
                <w:rFonts w:ascii="Calibri" w:eastAsia="Calibri" w:hAnsi="Calibri" w:cs="Calibri"/>
                <w:bCs/>
                <w:sz w:val="14"/>
                <w:szCs w:val="14"/>
                <w:lang w:eastAsia="en-GB"/>
              </w:rPr>
              <w:t>-Unclear if patients aware of study hypotheses</w:t>
            </w:r>
          </w:p>
        </w:tc>
        <w:tc>
          <w:tcPr>
            <w:tcW w:w="705" w:type="pct"/>
            <w:gridSpan w:val="2"/>
            <w:shd w:val="clear" w:color="auto" w:fill="D9D9D9"/>
            <w:vAlign w:val="center"/>
          </w:tcPr>
          <w:p w:rsidR="00926352" w:rsidRPr="0077222F" w:rsidRDefault="00926352" w:rsidP="00926352">
            <w:pPr>
              <w:spacing w:after="0" w:line="240" w:lineRule="auto"/>
              <w:jc w:val="center"/>
              <w:rPr>
                <w:rFonts w:ascii="Calibri" w:eastAsia="Calibri" w:hAnsi="Calibri" w:cs="Calibri"/>
                <w:b/>
                <w:bCs/>
                <w:color w:val="00B050"/>
                <w:sz w:val="14"/>
                <w:szCs w:val="14"/>
                <w:lang w:eastAsia="en-GB"/>
              </w:rPr>
            </w:pPr>
            <w:r w:rsidRPr="0077222F">
              <w:rPr>
                <w:rFonts w:ascii="Calibri" w:eastAsia="Calibri" w:hAnsi="Calibri" w:cs="Calibri"/>
                <w:bCs/>
                <w:sz w:val="14"/>
                <w:szCs w:val="14"/>
                <w:lang w:eastAsia="en-GB"/>
              </w:rPr>
              <w:t>Definition of pain may vary between patients</w:t>
            </w:r>
          </w:p>
        </w:tc>
        <w:tc>
          <w:tcPr>
            <w:tcW w:w="808" w:type="pct"/>
            <w:gridSpan w:val="2"/>
            <w:shd w:val="clear" w:color="auto" w:fill="F2F2F2"/>
            <w:vAlign w:val="center"/>
          </w:tcPr>
          <w:p w:rsidR="00926352" w:rsidRPr="0077222F" w:rsidRDefault="00926352" w:rsidP="00926352">
            <w:pPr>
              <w:spacing w:after="0" w:line="240" w:lineRule="auto"/>
              <w:jc w:val="center"/>
              <w:rPr>
                <w:rFonts w:ascii="Calibri" w:eastAsia="Calibri" w:hAnsi="Calibri" w:cs="Calibri"/>
                <w:bCs/>
                <w:sz w:val="14"/>
                <w:szCs w:val="14"/>
                <w:lang w:eastAsia="en-GB"/>
              </w:rPr>
            </w:pPr>
            <w:r w:rsidRPr="0077222F">
              <w:rPr>
                <w:rFonts w:ascii="Calibri" w:eastAsia="Calibri" w:hAnsi="Calibri" w:cs="Calibri"/>
                <w:bCs/>
                <w:sz w:val="14"/>
                <w:szCs w:val="14"/>
                <w:lang w:eastAsia="en-GB"/>
              </w:rPr>
              <w:t xml:space="preserve">Missing exposure data imputed for multivariate analyses: similar results obtained with complete case analysis </w:t>
            </w:r>
          </w:p>
        </w:tc>
      </w:tr>
      <w:tr w:rsidR="00926352" w:rsidRPr="0077222F" w:rsidTr="0012160B">
        <w:trPr>
          <w:cantSplit/>
          <w:trHeight w:val="75"/>
        </w:trPr>
        <w:tc>
          <w:tcPr>
            <w:tcW w:w="315" w:type="pct"/>
            <w:shd w:val="clear" w:color="auto" w:fill="FFFFFF" w:themeFill="background1"/>
          </w:tcPr>
          <w:p w:rsidR="00926352" w:rsidRPr="0077222F" w:rsidRDefault="00926352" w:rsidP="00926352">
            <w:pPr>
              <w:spacing w:after="0" w:line="240" w:lineRule="auto"/>
              <w:jc w:val="center"/>
              <w:rPr>
                <w:rFonts w:ascii="Calibri" w:eastAsia="Calibri" w:hAnsi="Calibri" w:cs="Calibri"/>
                <w:bCs/>
                <w:sz w:val="14"/>
                <w:szCs w:val="14"/>
                <w:lang w:eastAsia="en-GB"/>
              </w:rPr>
            </w:pPr>
          </w:p>
        </w:tc>
        <w:tc>
          <w:tcPr>
            <w:tcW w:w="479" w:type="pct"/>
            <w:shd w:val="clear" w:color="auto" w:fill="FFFFFF" w:themeFill="background1"/>
            <w:vAlign w:val="center"/>
          </w:tcPr>
          <w:p w:rsidR="00926352" w:rsidRPr="0077222F" w:rsidRDefault="00926352" w:rsidP="00926352">
            <w:pPr>
              <w:spacing w:after="0" w:line="240" w:lineRule="auto"/>
              <w:rPr>
                <w:rFonts w:ascii="Calibri" w:eastAsia="Calibri" w:hAnsi="Calibri" w:cs="Calibri"/>
                <w:bCs/>
                <w:color w:val="000000"/>
                <w:sz w:val="14"/>
                <w:szCs w:val="12"/>
                <w:lang w:eastAsia="en-GB"/>
              </w:rPr>
            </w:pPr>
          </w:p>
        </w:tc>
        <w:tc>
          <w:tcPr>
            <w:tcW w:w="716" w:type="pct"/>
            <w:shd w:val="clear" w:color="auto" w:fill="FFFFFF" w:themeFill="background1"/>
            <w:vAlign w:val="center"/>
          </w:tcPr>
          <w:p w:rsidR="00926352" w:rsidRPr="0077222F" w:rsidRDefault="00926352" w:rsidP="00926352">
            <w:pPr>
              <w:spacing w:after="0" w:line="240" w:lineRule="auto"/>
              <w:rPr>
                <w:rFonts w:ascii="Calibri" w:eastAsia="Calibri" w:hAnsi="Calibri" w:cs="Calibri"/>
                <w:bCs/>
                <w:sz w:val="14"/>
                <w:lang w:eastAsia="en-GB"/>
              </w:rPr>
            </w:pPr>
          </w:p>
        </w:tc>
        <w:tc>
          <w:tcPr>
            <w:tcW w:w="764" w:type="pct"/>
            <w:shd w:val="clear" w:color="auto" w:fill="FFFFFF" w:themeFill="background1"/>
            <w:vAlign w:val="center"/>
          </w:tcPr>
          <w:p w:rsidR="00926352" w:rsidRPr="0077222F" w:rsidRDefault="00926352" w:rsidP="00926352">
            <w:pPr>
              <w:spacing w:after="0" w:line="240" w:lineRule="auto"/>
              <w:rPr>
                <w:rFonts w:ascii="Calibri" w:eastAsia="Calibri" w:hAnsi="Calibri" w:cs="Calibri"/>
                <w:bCs/>
                <w:sz w:val="14"/>
                <w:szCs w:val="14"/>
                <w:lang w:eastAsia="en-GB"/>
              </w:rPr>
            </w:pPr>
          </w:p>
        </w:tc>
        <w:tc>
          <w:tcPr>
            <w:tcW w:w="1213" w:type="pct"/>
            <w:shd w:val="clear" w:color="auto" w:fill="FFFFFF" w:themeFill="background1"/>
            <w:vAlign w:val="center"/>
          </w:tcPr>
          <w:p w:rsidR="00926352" w:rsidRPr="0077222F" w:rsidRDefault="00926352" w:rsidP="00926352">
            <w:pPr>
              <w:spacing w:after="0" w:line="240" w:lineRule="auto"/>
              <w:jc w:val="center"/>
              <w:rPr>
                <w:rFonts w:ascii="Calibri" w:eastAsia="Calibri" w:hAnsi="Calibri" w:cs="Calibri"/>
                <w:bCs/>
                <w:sz w:val="14"/>
                <w:szCs w:val="14"/>
                <w:lang w:eastAsia="en-GB"/>
              </w:rPr>
            </w:pPr>
          </w:p>
        </w:tc>
        <w:tc>
          <w:tcPr>
            <w:tcW w:w="705" w:type="pct"/>
            <w:gridSpan w:val="2"/>
            <w:shd w:val="clear" w:color="auto" w:fill="FFFFFF" w:themeFill="background1"/>
            <w:vAlign w:val="center"/>
          </w:tcPr>
          <w:p w:rsidR="00926352" w:rsidRPr="0077222F" w:rsidRDefault="00926352" w:rsidP="00926352">
            <w:pPr>
              <w:spacing w:after="0" w:line="240" w:lineRule="auto"/>
              <w:jc w:val="center"/>
              <w:rPr>
                <w:rFonts w:ascii="Calibri" w:eastAsia="Calibri" w:hAnsi="Calibri" w:cs="Calibri"/>
                <w:bCs/>
                <w:sz w:val="14"/>
                <w:szCs w:val="14"/>
                <w:lang w:eastAsia="en-GB"/>
              </w:rPr>
            </w:pPr>
          </w:p>
        </w:tc>
        <w:tc>
          <w:tcPr>
            <w:tcW w:w="808" w:type="pct"/>
            <w:gridSpan w:val="2"/>
            <w:shd w:val="clear" w:color="auto" w:fill="FFFFFF" w:themeFill="background1"/>
            <w:vAlign w:val="center"/>
          </w:tcPr>
          <w:p w:rsidR="00926352" w:rsidRPr="0077222F" w:rsidRDefault="00926352" w:rsidP="00926352">
            <w:pPr>
              <w:spacing w:after="0" w:line="240" w:lineRule="auto"/>
              <w:rPr>
                <w:rFonts w:ascii="Calibri" w:eastAsia="Calibri" w:hAnsi="Calibri" w:cs="Calibri"/>
                <w:bCs/>
                <w:color w:val="000000"/>
                <w:sz w:val="14"/>
                <w:szCs w:val="24"/>
                <w:lang w:eastAsia="en-GB"/>
              </w:rPr>
            </w:pPr>
          </w:p>
        </w:tc>
      </w:tr>
      <w:tr w:rsidR="00926352" w:rsidRPr="0077222F" w:rsidTr="0012160B">
        <w:trPr>
          <w:cantSplit/>
          <w:trHeight w:val="75"/>
        </w:trPr>
        <w:tc>
          <w:tcPr>
            <w:tcW w:w="315" w:type="pct"/>
            <w:shd w:val="clear" w:color="auto" w:fill="FFFFFF"/>
          </w:tcPr>
          <w:p w:rsidR="00926352" w:rsidRPr="0077222F" w:rsidRDefault="00926352" w:rsidP="00926352">
            <w:pPr>
              <w:spacing w:after="0" w:line="240" w:lineRule="auto"/>
              <w:rPr>
                <w:rFonts w:ascii="Calibri" w:eastAsia="Calibri" w:hAnsi="Calibri" w:cs="Calibri"/>
                <w:b/>
                <w:bCs/>
                <w:color w:val="000000"/>
                <w:sz w:val="14"/>
                <w:szCs w:val="24"/>
                <w:lang w:eastAsia="en-GB"/>
              </w:rPr>
            </w:pPr>
            <w:r w:rsidRPr="0077222F">
              <w:rPr>
                <w:rFonts w:ascii="Calibri" w:eastAsia="Calibri" w:hAnsi="Calibri" w:cs="Calibri"/>
                <w:b/>
                <w:bCs/>
                <w:color w:val="000000"/>
                <w:sz w:val="14"/>
                <w:szCs w:val="24"/>
                <w:lang w:eastAsia="en-GB"/>
              </w:rPr>
              <w:t>Kotani</w:t>
            </w:r>
          </w:p>
          <w:p w:rsidR="00926352" w:rsidRPr="0077222F" w:rsidRDefault="00926352" w:rsidP="00B66062">
            <w:pPr>
              <w:spacing w:after="0" w:line="240" w:lineRule="auto"/>
              <w:rPr>
                <w:rFonts w:ascii="Calibri" w:eastAsia="Calibri" w:hAnsi="Calibri" w:cs="Calibri"/>
                <w:b/>
                <w:bCs/>
                <w:color w:val="000000"/>
                <w:sz w:val="14"/>
                <w:szCs w:val="24"/>
                <w:lang w:eastAsia="en-GB"/>
              </w:rPr>
            </w:pPr>
            <w:r w:rsidRPr="0077222F">
              <w:rPr>
                <w:rFonts w:ascii="Calibri" w:eastAsia="Calibri" w:hAnsi="Calibri" w:cs="Calibri"/>
                <w:b/>
                <w:bCs/>
                <w:color w:val="000000"/>
                <w:sz w:val="14"/>
                <w:szCs w:val="24"/>
                <w:lang w:eastAsia="en-GB"/>
              </w:rPr>
              <w:t>2004</w:t>
            </w:r>
          </w:p>
        </w:tc>
        <w:tc>
          <w:tcPr>
            <w:tcW w:w="479" w:type="pct"/>
            <w:shd w:val="clear" w:color="auto" w:fill="F2F2F2"/>
            <w:vAlign w:val="center"/>
          </w:tcPr>
          <w:p w:rsidR="00926352" w:rsidRPr="0077222F" w:rsidRDefault="00745BD8" w:rsidP="00926352">
            <w:pPr>
              <w:spacing w:after="0" w:line="240" w:lineRule="auto"/>
              <w:jc w:val="center"/>
              <w:rPr>
                <w:rFonts w:ascii="Calibri" w:eastAsia="Calibri" w:hAnsi="Calibri" w:cs="Calibri"/>
                <w:b/>
                <w:bCs/>
                <w:color w:val="000000"/>
                <w:sz w:val="20"/>
                <w:szCs w:val="20"/>
                <w:lang w:eastAsia="en-GB"/>
              </w:rPr>
            </w:pPr>
            <w:r w:rsidRPr="0077222F">
              <w:rPr>
                <w:rFonts w:cs="Calibri"/>
                <w:b/>
                <w:bCs/>
                <w:sz w:val="20"/>
                <w:szCs w:val="20"/>
                <w:lang w:eastAsia="en-GB"/>
              </w:rPr>
              <w:sym w:font="Wingdings" w:char="F0A2"/>
            </w:r>
          </w:p>
        </w:tc>
        <w:tc>
          <w:tcPr>
            <w:tcW w:w="716" w:type="pct"/>
            <w:shd w:val="clear" w:color="auto" w:fill="D9D9D9"/>
            <w:vAlign w:val="center"/>
          </w:tcPr>
          <w:p w:rsidR="00926352" w:rsidRPr="0077222F" w:rsidRDefault="00926352" w:rsidP="00926352">
            <w:pPr>
              <w:spacing w:after="0" w:line="240" w:lineRule="auto"/>
              <w:jc w:val="center"/>
              <w:rPr>
                <w:rFonts w:ascii="Calibri" w:eastAsia="Calibri" w:hAnsi="Calibri" w:cs="Calibri"/>
                <w:bCs/>
                <w:sz w:val="20"/>
                <w:szCs w:val="20"/>
                <w:lang w:eastAsia="en-GB"/>
              </w:rPr>
            </w:pPr>
            <w:r w:rsidRPr="0077222F">
              <w:rPr>
                <w:rFonts w:ascii="Calibri" w:eastAsia="Calibri" w:hAnsi="Calibri" w:cs="Calibri"/>
                <w:b/>
                <w:bCs/>
                <w:sz w:val="20"/>
                <w:szCs w:val="20"/>
                <w:lang w:eastAsia="en-GB"/>
              </w:rPr>
              <w:sym w:font="Wingdings" w:char="F0A2"/>
            </w:r>
          </w:p>
        </w:tc>
        <w:tc>
          <w:tcPr>
            <w:tcW w:w="764" w:type="pct"/>
            <w:shd w:val="clear" w:color="auto" w:fill="F2F2F2"/>
            <w:vAlign w:val="center"/>
          </w:tcPr>
          <w:p w:rsidR="00926352" w:rsidRPr="0077222F" w:rsidRDefault="00926352" w:rsidP="00926352">
            <w:pPr>
              <w:spacing w:after="0" w:line="240" w:lineRule="auto"/>
              <w:jc w:val="center"/>
              <w:rPr>
                <w:rFonts w:ascii="Calibri" w:eastAsia="Calibri" w:hAnsi="Calibri" w:cs="Calibri"/>
                <w:b/>
                <w:bCs/>
                <w:sz w:val="20"/>
                <w:szCs w:val="20"/>
                <w:lang w:eastAsia="en-GB"/>
              </w:rPr>
            </w:pPr>
            <w:r w:rsidRPr="0077222F">
              <w:rPr>
                <w:rFonts w:ascii="Calibri" w:eastAsia="Calibri" w:hAnsi="Calibri" w:cs="Calibri"/>
                <w:b/>
                <w:bCs/>
                <w:sz w:val="20"/>
                <w:szCs w:val="20"/>
                <w:lang w:eastAsia="en-GB"/>
              </w:rPr>
              <w:t>?</w:t>
            </w:r>
          </w:p>
        </w:tc>
        <w:tc>
          <w:tcPr>
            <w:tcW w:w="1213" w:type="pct"/>
            <w:shd w:val="clear" w:color="auto" w:fill="D9D9D9"/>
            <w:vAlign w:val="center"/>
          </w:tcPr>
          <w:p w:rsidR="00926352" w:rsidRPr="0077222F" w:rsidRDefault="00926352" w:rsidP="00926352">
            <w:pPr>
              <w:spacing w:after="0" w:line="240" w:lineRule="auto"/>
              <w:jc w:val="center"/>
              <w:rPr>
                <w:rFonts w:ascii="Calibri" w:eastAsia="Calibri" w:hAnsi="Calibri" w:cs="Calibri"/>
                <w:b/>
                <w:bCs/>
                <w:color w:val="000000"/>
                <w:sz w:val="20"/>
                <w:szCs w:val="20"/>
                <w:lang w:eastAsia="en-GB"/>
              </w:rPr>
            </w:pPr>
            <w:r w:rsidRPr="0077222F">
              <w:rPr>
                <w:rFonts w:ascii="Calibri" w:eastAsia="Calibri" w:hAnsi="Calibri" w:cs="Calibri"/>
                <w:b/>
                <w:bCs/>
                <w:color w:val="000000"/>
                <w:sz w:val="20"/>
                <w:szCs w:val="20"/>
                <w:lang w:eastAsia="en-GB"/>
              </w:rPr>
              <w:t>?</w:t>
            </w:r>
          </w:p>
        </w:tc>
        <w:tc>
          <w:tcPr>
            <w:tcW w:w="705" w:type="pct"/>
            <w:gridSpan w:val="2"/>
            <w:shd w:val="clear" w:color="auto" w:fill="D9D9D9"/>
            <w:vAlign w:val="center"/>
          </w:tcPr>
          <w:p w:rsidR="00926352" w:rsidRPr="0077222F" w:rsidRDefault="00926352" w:rsidP="00926352">
            <w:pPr>
              <w:spacing w:after="0" w:line="240" w:lineRule="auto"/>
              <w:jc w:val="center"/>
              <w:rPr>
                <w:rFonts w:ascii="Calibri" w:eastAsia="Calibri" w:hAnsi="Calibri" w:cs="Calibri"/>
                <w:b/>
                <w:bCs/>
                <w:color w:val="000000"/>
                <w:sz w:val="20"/>
                <w:szCs w:val="20"/>
                <w:lang w:eastAsia="en-GB"/>
              </w:rPr>
            </w:pPr>
            <w:r w:rsidRPr="0077222F">
              <w:rPr>
                <w:rFonts w:ascii="Calibri" w:eastAsia="Calibri" w:hAnsi="Calibri" w:cs="Calibri"/>
                <w:b/>
                <w:bCs/>
                <w:color w:val="000000"/>
                <w:sz w:val="20"/>
                <w:szCs w:val="20"/>
                <w:lang w:eastAsia="en-GB"/>
              </w:rPr>
              <w:t>?</w:t>
            </w:r>
          </w:p>
        </w:tc>
        <w:tc>
          <w:tcPr>
            <w:tcW w:w="808" w:type="pct"/>
            <w:gridSpan w:val="2"/>
            <w:shd w:val="clear" w:color="auto" w:fill="F2F2F2"/>
            <w:vAlign w:val="center"/>
          </w:tcPr>
          <w:p w:rsidR="00926352" w:rsidRPr="0077222F" w:rsidRDefault="00926352" w:rsidP="00926352">
            <w:pPr>
              <w:spacing w:after="0" w:line="240" w:lineRule="auto"/>
              <w:jc w:val="center"/>
              <w:rPr>
                <w:rFonts w:ascii="Calibri" w:eastAsia="Calibri" w:hAnsi="Calibri" w:cs="Calibri"/>
                <w:bCs/>
                <w:sz w:val="14"/>
                <w:szCs w:val="14"/>
                <w:lang w:eastAsia="en-GB"/>
              </w:rPr>
            </w:pPr>
            <w:r w:rsidRPr="0077222F">
              <w:rPr>
                <w:rFonts w:ascii="Calibri" w:eastAsia="Calibri" w:hAnsi="Calibri" w:cs="Calibri"/>
                <w:b/>
                <w:bCs/>
                <w:color w:val="000000"/>
                <w:sz w:val="20"/>
                <w:szCs w:val="20"/>
                <w:lang w:eastAsia="en-GB"/>
              </w:rPr>
              <w:t>?</w:t>
            </w:r>
          </w:p>
        </w:tc>
      </w:tr>
      <w:tr w:rsidR="00926352" w:rsidRPr="0077222F" w:rsidTr="0012160B">
        <w:trPr>
          <w:cantSplit/>
          <w:trHeight w:val="75"/>
        </w:trPr>
        <w:tc>
          <w:tcPr>
            <w:tcW w:w="315" w:type="pct"/>
            <w:shd w:val="clear" w:color="auto" w:fill="FFFFFF"/>
          </w:tcPr>
          <w:p w:rsidR="00926352" w:rsidRPr="0077222F" w:rsidRDefault="00926352" w:rsidP="00926352">
            <w:pPr>
              <w:spacing w:after="0" w:line="240" w:lineRule="auto"/>
              <w:rPr>
                <w:rFonts w:ascii="Calibri" w:eastAsia="Calibri" w:hAnsi="Calibri" w:cs="Calibri"/>
                <w:b/>
                <w:bCs/>
                <w:color w:val="000000"/>
                <w:sz w:val="14"/>
                <w:szCs w:val="24"/>
                <w:lang w:eastAsia="en-GB"/>
              </w:rPr>
            </w:pPr>
          </w:p>
        </w:tc>
        <w:tc>
          <w:tcPr>
            <w:tcW w:w="479" w:type="pct"/>
            <w:shd w:val="clear" w:color="auto" w:fill="F2F2F2"/>
            <w:vAlign w:val="center"/>
          </w:tcPr>
          <w:p w:rsidR="00926352" w:rsidRPr="0077222F" w:rsidRDefault="00926352" w:rsidP="00926352">
            <w:pPr>
              <w:spacing w:after="0" w:line="240" w:lineRule="auto"/>
              <w:rPr>
                <w:rFonts w:ascii="Calibri" w:eastAsia="Calibri" w:hAnsi="Calibri" w:cs="Calibri"/>
                <w:bCs/>
                <w:color w:val="000000"/>
                <w:sz w:val="14"/>
                <w:szCs w:val="12"/>
                <w:lang w:eastAsia="en-GB"/>
              </w:rPr>
            </w:pPr>
            <w:r w:rsidRPr="0077222F">
              <w:rPr>
                <w:rFonts w:ascii="Calibri" w:eastAsia="Calibri" w:hAnsi="Calibri" w:cs="Calibri"/>
                <w:bCs/>
                <w:color w:val="000000"/>
                <w:sz w:val="14"/>
                <w:szCs w:val="12"/>
                <w:lang w:eastAsia="en-GB"/>
              </w:rPr>
              <w:t>Age adjusted using categorical variable (per 10year increase)</w:t>
            </w:r>
          </w:p>
          <w:p w:rsidR="00926352" w:rsidRPr="0077222F" w:rsidRDefault="00926352" w:rsidP="00926352">
            <w:pPr>
              <w:spacing w:after="0" w:line="240" w:lineRule="auto"/>
              <w:jc w:val="center"/>
              <w:rPr>
                <w:rFonts w:ascii="Calibri" w:eastAsia="Calibri" w:hAnsi="Calibri" w:cs="Calibri"/>
                <w:b/>
                <w:bCs/>
                <w:color w:val="00B050"/>
                <w:sz w:val="14"/>
                <w:szCs w:val="14"/>
                <w:lang w:eastAsia="en-GB"/>
              </w:rPr>
            </w:pPr>
          </w:p>
        </w:tc>
        <w:tc>
          <w:tcPr>
            <w:tcW w:w="716" w:type="pct"/>
            <w:shd w:val="clear" w:color="auto" w:fill="D9D9D9"/>
            <w:vAlign w:val="center"/>
          </w:tcPr>
          <w:p w:rsidR="00926352" w:rsidRPr="0077222F" w:rsidRDefault="00926352" w:rsidP="00926352">
            <w:pPr>
              <w:spacing w:after="0" w:line="240" w:lineRule="auto"/>
              <w:jc w:val="center"/>
              <w:rPr>
                <w:rFonts w:ascii="Calibri" w:eastAsia="Calibri" w:hAnsi="Calibri" w:cs="Calibri"/>
                <w:bCs/>
                <w:sz w:val="14"/>
                <w:szCs w:val="14"/>
                <w:lang w:eastAsia="en-GB"/>
              </w:rPr>
            </w:pPr>
            <w:r w:rsidRPr="0077222F">
              <w:rPr>
                <w:rFonts w:ascii="Calibri" w:eastAsia="Calibri" w:hAnsi="Calibri" w:cs="Calibri"/>
                <w:bCs/>
                <w:sz w:val="14"/>
                <w:szCs w:val="14"/>
                <w:lang w:eastAsia="en-GB"/>
              </w:rPr>
              <w:t xml:space="preserve">No loss to follow-up </w:t>
            </w:r>
          </w:p>
        </w:tc>
        <w:tc>
          <w:tcPr>
            <w:tcW w:w="764" w:type="pct"/>
            <w:shd w:val="clear" w:color="auto" w:fill="F2F2F2"/>
            <w:vAlign w:val="center"/>
          </w:tcPr>
          <w:p w:rsidR="00926352" w:rsidRPr="0077222F" w:rsidRDefault="00926352" w:rsidP="00926352">
            <w:pPr>
              <w:spacing w:after="0" w:line="240" w:lineRule="auto"/>
              <w:jc w:val="center"/>
              <w:rPr>
                <w:rFonts w:ascii="Calibri" w:eastAsia="Calibri" w:hAnsi="Calibri" w:cs="Calibri"/>
                <w:bCs/>
                <w:sz w:val="14"/>
                <w:szCs w:val="14"/>
                <w:lang w:eastAsia="en-GB"/>
              </w:rPr>
            </w:pPr>
            <w:r w:rsidRPr="0077222F">
              <w:rPr>
                <w:rFonts w:ascii="Calibri" w:eastAsia="Calibri" w:hAnsi="Calibri" w:cs="Calibri"/>
                <w:bCs/>
                <w:sz w:val="14"/>
                <w:szCs w:val="14"/>
                <w:lang w:eastAsia="en-GB"/>
              </w:rPr>
              <w:t>Method of ascertaining exposures  is unclear</w:t>
            </w:r>
          </w:p>
        </w:tc>
        <w:tc>
          <w:tcPr>
            <w:tcW w:w="1213" w:type="pct"/>
            <w:shd w:val="clear" w:color="auto" w:fill="D9D9D9"/>
            <w:vAlign w:val="center"/>
          </w:tcPr>
          <w:p w:rsidR="00926352" w:rsidRPr="0077222F" w:rsidRDefault="00926352" w:rsidP="00926352">
            <w:pPr>
              <w:spacing w:after="0" w:line="240" w:lineRule="auto"/>
              <w:jc w:val="center"/>
              <w:rPr>
                <w:rFonts w:ascii="Calibri" w:eastAsia="Calibri" w:hAnsi="Calibri" w:cs="Calibri"/>
                <w:bCs/>
                <w:sz w:val="14"/>
                <w:szCs w:val="14"/>
                <w:lang w:eastAsia="en-GB"/>
              </w:rPr>
            </w:pPr>
            <w:r w:rsidRPr="0077222F">
              <w:rPr>
                <w:rFonts w:ascii="Calibri" w:eastAsia="Calibri" w:hAnsi="Calibri" w:cs="Calibri"/>
                <w:bCs/>
                <w:sz w:val="14"/>
                <w:szCs w:val="14"/>
                <w:lang w:eastAsia="en-GB"/>
              </w:rPr>
              <w:t>-Unclear how pain was ascertained</w:t>
            </w:r>
          </w:p>
          <w:p w:rsidR="00926352" w:rsidRPr="0077222F" w:rsidRDefault="00926352" w:rsidP="00926352">
            <w:pPr>
              <w:spacing w:after="0" w:line="240" w:lineRule="auto"/>
              <w:jc w:val="center"/>
              <w:rPr>
                <w:rFonts w:ascii="Calibri" w:eastAsia="Calibri" w:hAnsi="Calibri" w:cs="Calibri"/>
                <w:bCs/>
                <w:sz w:val="14"/>
                <w:szCs w:val="14"/>
                <w:lang w:eastAsia="en-GB"/>
              </w:rPr>
            </w:pPr>
            <w:r w:rsidRPr="0077222F">
              <w:rPr>
                <w:rFonts w:ascii="Calibri" w:eastAsia="Calibri" w:hAnsi="Calibri" w:cs="Calibri"/>
                <w:bCs/>
                <w:sz w:val="14"/>
                <w:szCs w:val="14"/>
                <w:lang w:eastAsia="en-GB"/>
              </w:rPr>
              <w:t xml:space="preserve">-Unclear if interviewers know exposure status </w:t>
            </w:r>
          </w:p>
          <w:p w:rsidR="00926352" w:rsidRPr="0077222F" w:rsidRDefault="00926352" w:rsidP="00926352">
            <w:pPr>
              <w:spacing w:after="0" w:line="240" w:lineRule="auto"/>
              <w:jc w:val="center"/>
              <w:rPr>
                <w:rFonts w:ascii="Calibri" w:eastAsia="Calibri" w:hAnsi="Calibri" w:cs="Calibri"/>
                <w:bCs/>
                <w:sz w:val="14"/>
                <w:szCs w:val="14"/>
                <w:lang w:eastAsia="en-GB"/>
              </w:rPr>
            </w:pPr>
            <w:r w:rsidRPr="0077222F">
              <w:rPr>
                <w:rFonts w:ascii="Calibri" w:eastAsia="Calibri" w:hAnsi="Calibri" w:cs="Calibri"/>
                <w:bCs/>
                <w:sz w:val="14"/>
                <w:szCs w:val="14"/>
                <w:lang w:eastAsia="en-GB"/>
              </w:rPr>
              <w:t>-Unclear if patients aware of study hypotheses</w:t>
            </w:r>
          </w:p>
        </w:tc>
        <w:tc>
          <w:tcPr>
            <w:tcW w:w="705" w:type="pct"/>
            <w:gridSpan w:val="2"/>
            <w:shd w:val="clear" w:color="auto" w:fill="D9D9D9"/>
            <w:vAlign w:val="center"/>
          </w:tcPr>
          <w:p w:rsidR="00926352" w:rsidRPr="0077222F" w:rsidRDefault="00926352" w:rsidP="00926352">
            <w:pPr>
              <w:spacing w:after="0" w:line="240" w:lineRule="auto"/>
              <w:jc w:val="center"/>
              <w:rPr>
                <w:rFonts w:ascii="Calibri" w:eastAsia="Calibri" w:hAnsi="Calibri" w:cs="Calibri"/>
                <w:bCs/>
                <w:sz w:val="14"/>
                <w:szCs w:val="14"/>
                <w:lang w:eastAsia="en-GB"/>
              </w:rPr>
            </w:pPr>
            <w:r w:rsidRPr="0077222F">
              <w:rPr>
                <w:rFonts w:ascii="Calibri" w:eastAsia="Calibri" w:hAnsi="Calibri" w:cs="Calibri"/>
                <w:bCs/>
                <w:sz w:val="14"/>
                <w:szCs w:val="14"/>
                <w:lang w:eastAsia="en-GB"/>
              </w:rPr>
              <w:t>Definition of pain may vary between patients</w:t>
            </w:r>
          </w:p>
        </w:tc>
        <w:tc>
          <w:tcPr>
            <w:tcW w:w="808" w:type="pct"/>
            <w:gridSpan w:val="2"/>
            <w:shd w:val="clear" w:color="auto" w:fill="F2F2F2"/>
            <w:vAlign w:val="center"/>
          </w:tcPr>
          <w:p w:rsidR="00926352" w:rsidRPr="0077222F" w:rsidRDefault="00926352" w:rsidP="00926352">
            <w:pPr>
              <w:spacing w:after="0" w:line="240" w:lineRule="auto"/>
              <w:jc w:val="center"/>
              <w:rPr>
                <w:rFonts w:ascii="Calibri" w:eastAsia="Calibri" w:hAnsi="Calibri" w:cs="Calibri"/>
                <w:bCs/>
                <w:sz w:val="14"/>
                <w:szCs w:val="14"/>
                <w:lang w:eastAsia="en-GB"/>
              </w:rPr>
            </w:pPr>
            <w:r w:rsidRPr="0077222F">
              <w:rPr>
                <w:rFonts w:ascii="Calibri" w:eastAsia="Calibri" w:hAnsi="Calibri" w:cs="Calibri"/>
                <w:bCs/>
                <w:sz w:val="14"/>
                <w:szCs w:val="14"/>
                <w:lang w:eastAsia="en-GB"/>
              </w:rPr>
              <w:t>Missing data not reported</w:t>
            </w:r>
          </w:p>
        </w:tc>
      </w:tr>
      <w:tr w:rsidR="00926352" w:rsidRPr="0077222F" w:rsidTr="0012160B">
        <w:trPr>
          <w:cantSplit/>
          <w:trHeight w:val="75"/>
        </w:trPr>
        <w:tc>
          <w:tcPr>
            <w:tcW w:w="315" w:type="pct"/>
            <w:shd w:val="clear" w:color="auto" w:fill="FFFFFF" w:themeFill="background1"/>
            <w:vAlign w:val="center"/>
          </w:tcPr>
          <w:p w:rsidR="00926352" w:rsidRPr="0077222F" w:rsidRDefault="00926352" w:rsidP="00926352">
            <w:pPr>
              <w:spacing w:after="0" w:line="240" w:lineRule="auto"/>
              <w:jc w:val="center"/>
              <w:rPr>
                <w:rFonts w:ascii="Calibri" w:eastAsia="Calibri" w:hAnsi="Calibri" w:cs="Calibri"/>
                <w:b/>
                <w:bCs/>
                <w:sz w:val="14"/>
                <w:szCs w:val="14"/>
                <w:lang w:eastAsia="en-GB"/>
              </w:rPr>
            </w:pPr>
          </w:p>
        </w:tc>
        <w:tc>
          <w:tcPr>
            <w:tcW w:w="479" w:type="pct"/>
            <w:shd w:val="clear" w:color="auto" w:fill="FFFFFF" w:themeFill="background1"/>
            <w:vAlign w:val="center"/>
          </w:tcPr>
          <w:p w:rsidR="00926352" w:rsidRPr="0077222F" w:rsidRDefault="00926352" w:rsidP="00926352">
            <w:pPr>
              <w:spacing w:after="0" w:line="240" w:lineRule="auto"/>
              <w:rPr>
                <w:rFonts w:ascii="Calibri" w:eastAsia="Calibri" w:hAnsi="Calibri" w:cs="Calibri"/>
                <w:bCs/>
                <w:color w:val="000000"/>
                <w:sz w:val="14"/>
                <w:szCs w:val="12"/>
                <w:lang w:eastAsia="en-GB"/>
              </w:rPr>
            </w:pPr>
          </w:p>
        </w:tc>
        <w:tc>
          <w:tcPr>
            <w:tcW w:w="716" w:type="pct"/>
            <w:shd w:val="clear" w:color="auto" w:fill="FFFFFF" w:themeFill="background1"/>
            <w:vAlign w:val="center"/>
          </w:tcPr>
          <w:p w:rsidR="00926352" w:rsidRPr="0077222F" w:rsidRDefault="00926352" w:rsidP="00926352">
            <w:pPr>
              <w:spacing w:after="0" w:line="240" w:lineRule="auto"/>
              <w:rPr>
                <w:rFonts w:ascii="Calibri" w:eastAsia="Calibri" w:hAnsi="Calibri" w:cs="Calibri"/>
                <w:bCs/>
                <w:sz w:val="14"/>
                <w:lang w:eastAsia="en-GB"/>
              </w:rPr>
            </w:pPr>
          </w:p>
        </w:tc>
        <w:tc>
          <w:tcPr>
            <w:tcW w:w="764" w:type="pct"/>
            <w:shd w:val="clear" w:color="auto" w:fill="FFFFFF" w:themeFill="background1"/>
            <w:vAlign w:val="center"/>
          </w:tcPr>
          <w:p w:rsidR="00926352" w:rsidRPr="0077222F" w:rsidRDefault="00926352" w:rsidP="00926352">
            <w:pPr>
              <w:spacing w:after="0" w:line="240" w:lineRule="auto"/>
              <w:rPr>
                <w:rFonts w:ascii="Calibri" w:eastAsia="Calibri" w:hAnsi="Calibri" w:cs="Calibri"/>
                <w:bCs/>
                <w:sz w:val="14"/>
                <w:szCs w:val="14"/>
                <w:lang w:eastAsia="en-GB"/>
              </w:rPr>
            </w:pPr>
          </w:p>
        </w:tc>
        <w:tc>
          <w:tcPr>
            <w:tcW w:w="1213" w:type="pct"/>
            <w:shd w:val="clear" w:color="auto" w:fill="FFFFFF" w:themeFill="background1"/>
            <w:vAlign w:val="center"/>
          </w:tcPr>
          <w:p w:rsidR="00926352" w:rsidRPr="0077222F" w:rsidRDefault="00926352" w:rsidP="00926352">
            <w:pPr>
              <w:spacing w:after="0" w:line="240" w:lineRule="auto"/>
              <w:jc w:val="center"/>
              <w:rPr>
                <w:rFonts w:ascii="Calibri" w:eastAsia="Calibri" w:hAnsi="Calibri" w:cs="Calibri"/>
                <w:bCs/>
                <w:sz w:val="14"/>
                <w:szCs w:val="14"/>
                <w:lang w:eastAsia="en-GB"/>
              </w:rPr>
            </w:pPr>
          </w:p>
        </w:tc>
        <w:tc>
          <w:tcPr>
            <w:tcW w:w="705" w:type="pct"/>
            <w:gridSpan w:val="2"/>
            <w:shd w:val="clear" w:color="auto" w:fill="FFFFFF" w:themeFill="background1"/>
            <w:vAlign w:val="center"/>
          </w:tcPr>
          <w:p w:rsidR="00926352" w:rsidRPr="0077222F" w:rsidRDefault="00926352" w:rsidP="00926352">
            <w:pPr>
              <w:spacing w:after="0" w:line="240" w:lineRule="auto"/>
              <w:jc w:val="center"/>
              <w:rPr>
                <w:rFonts w:ascii="Calibri" w:eastAsia="Calibri" w:hAnsi="Calibri" w:cs="Calibri"/>
                <w:bCs/>
                <w:sz w:val="14"/>
                <w:szCs w:val="14"/>
                <w:lang w:eastAsia="en-GB"/>
              </w:rPr>
            </w:pPr>
          </w:p>
        </w:tc>
        <w:tc>
          <w:tcPr>
            <w:tcW w:w="808" w:type="pct"/>
            <w:gridSpan w:val="2"/>
            <w:shd w:val="clear" w:color="auto" w:fill="FFFFFF" w:themeFill="background1"/>
            <w:vAlign w:val="center"/>
          </w:tcPr>
          <w:p w:rsidR="00926352" w:rsidRPr="0077222F" w:rsidRDefault="00926352" w:rsidP="00926352">
            <w:pPr>
              <w:spacing w:after="0" w:line="240" w:lineRule="auto"/>
              <w:rPr>
                <w:rFonts w:ascii="Calibri" w:eastAsia="Calibri" w:hAnsi="Calibri" w:cs="Calibri"/>
                <w:bCs/>
                <w:color w:val="000000"/>
                <w:sz w:val="14"/>
                <w:szCs w:val="24"/>
                <w:lang w:eastAsia="en-GB"/>
              </w:rPr>
            </w:pPr>
          </w:p>
        </w:tc>
      </w:tr>
      <w:tr w:rsidR="00926352" w:rsidRPr="0077222F" w:rsidTr="0012160B">
        <w:trPr>
          <w:cantSplit/>
          <w:trHeight w:val="75"/>
        </w:trPr>
        <w:tc>
          <w:tcPr>
            <w:tcW w:w="315" w:type="pct"/>
            <w:shd w:val="clear" w:color="auto" w:fill="FFFFFF"/>
            <w:vAlign w:val="center"/>
          </w:tcPr>
          <w:p w:rsidR="00926352" w:rsidRPr="0077222F" w:rsidRDefault="00926352" w:rsidP="00EC1502">
            <w:pPr>
              <w:spacing w:after="0" w:line="240" w:lineRule="auto"/>
              <w:rPr>
                <w:rFonts w:ascii="Calibri" w:eastAsia="Calibri" w:hAnsi="Calibri" w:cs="Calibri"/>
                <w:b/>
                <w:bCs/>
                <w:color w:val="000000"/>
                <w:sz w:val="14"/>
                <w:szCs w:val="24"/>
                <w:lang w:eastAsia="en-GB"/>
              </w:rPr>
            </w:pPr>
            <w:r w:rsidRPr="0077222F">
              <w:rPr>
                <w:rFonts w:ascii="Calibri" w:eastAsia="Calibri" w:hAnsi="Calibri" w:cs="Calibri"/>
                <w:b/>
                <w:bCs/>
                <w:color w:val="000000"/>
                <w:sz w:val="14"/>
                <w:szCs w:val="24"/>
                <w:lang w:eastAsia="en-GB"/>
              </w:rPr>
              <w:t>Opstelten 2002</w:t>
            </w:r>
          </w:p>
        </w:tc>
        <w:tc>
          <w:tcPr>
            <w:tcW w:w="479" w:type="pct"/>
            <w:shd w:val="clear" w:color="auto" w:fill="F2F2F2"/>
            <w:vAlign w:val="center"/>
          </w:tcPr>
          <w:p w:rsidR="00926352" w:rsidRPr="0077222F" w:rsidRDefault="00926352" w:rsidP="00926352">
            <w:pPr>
              <w:spacing w:after="0" w:line="240" w:lineRule="auto"/>
              <w:jc w:val="center"/>
              <w:rPr>
                <w:rFonts w:ascii="Calibri" w:eastAsia="Calibri" w:hAnsi="Calibri" w:cs="Calibri"/>
                <w:b/>
                <w:bCs/>
                <w:color w:val="000000"/>
                <w:sz w:val="20"/>
                <w:szCs w:val="20"/>
                <w:lang w:eastAsia="en-GB"/>
              </w:rPr>
            </w:pPr>
            <w:r w:rsidRPr="0077222F">
              <w:rPr>
                <w:rFonts w:ascii="Calibri" w:eastAsia="Calibri" w:hAnsi="Calibri" w:cs="Calibri"/>
                <w:b/>
                <w:bCs/>
                <w:color w:val="FF0000"/>
                <w:sz w:val="20"/>
                <w:szCs w:val="20"/>
                <w:lang w:eastAsia="en-GB"/>
              </w:rPr>
              <w:sym w:font="Wingdings" w:char="F075"/>
            </w:r>
          </w:p>
        </w:tc>
        <w:tc>
          <w:tcPr>
            <w:tcW w:w="716" w:type="pct"/>
            <w:shd w:val="clear" w:color="auto" w:fill="D9D9D9"/>
            <w:vAlign w:val="center"/>
          </w:tcPr>
          <w:p w:rsidR="00926352" w:rsidRPr="0077222F" w:rsidRDefault="00926352" w:rsidP="00926352">
            <w:pPr>
              <w:spacing w:after="0" w:line="240" w:lineRule="auto"/>
              <w:jc w:val="center"/>
              <w:rPr>
                <w:rFonts w:ascii="Calibri" w:eastAsia="Calibri" w:hAnsi="Calibri" w:cs="Calibri"/>
                <w:b/>
                <w:bCs/>
                <w:color w:val="000000"/>
                <w:sz w:val="20"/>
                <w:szCs w:val="20"/>
                <w:lang w:eastAsia="en-GB"/>
              </w:rPr>
            </w:pPr>
            <w:r w:rsidRPr="0077222F">
              <w:rPr>
                <w:rFonts w:ascii="Calibri" w:eastAsia="Calibri" w:hAnsi="Calibri" w:cs="Calibri"/>
                <w:b/>
                <w:bCs/>
                <w:sz w:val="20"/>
                <w:szCs w:val="20"/>
                <w:lang w:eastAsia="en-GB"/>
              </w:rPr>
              <w:sym w:font="Wingdings" w:char="F0A2"/>
            </w:r>
          </w:p>
        </w:tc>
        <w:tc>
          <w:tcPr>
            <w:tcW w:w="764" w:type="pct"/>
            <w:shd w:val="clear" w:color="auto" w:fill="F2F2F2"/>
            <w:vAlign w:val="center"/>
          </w:tcPr>
          <w:p w:rsidR="00926352" w:rsidRPr="0077222F" w:rsidRDefault="00926352" w:rsidP="00926352">
            <w:pPr>
              <w:spacing w:after="0" w:line="240" w:lineRule="auto"/>
              <w:jc w:val="center"/>
              <w:rPr>
                <w:rFonts w:ascii="Calibri" w:eastAsia="Calibri" w:hAnsi="Calibri" w:cs="Calibri"/>
                <w:b/>
                <w:bCs/>
                <w:color w:val="000000"/>
                <w:sz w:val="20"/>
                <w:szCs w:val="20"/>
                <w:lang w:eastAsia="en-GB"/>
              </w:rPr>
            </w:pPr>
            <w:r w:rsidRPr="0077222F">
              <w:rPr>
                <w:rFonts w:ascii="Calibri" w:eastAsia="Calibri" w:hAnsi="Calibri" w:cs="Calibri"/>
                <w:b/>
                <w:bCs/>
                <w:sz w:val="20"/>
                <w:szCs w:val="20"/>
                <w:lang w:eastAsia="en-GB"/>
              </w:rPr>
              <w:sym w:font="Wingdings" w:char="F0A2"/>
            </w:r>
          </w:p>
        </w:tc>
        <w:tc>
          <w:tcPr>
            <w:tcW w:w="1213" w:type="pct"/>
            <w:shd w:val="clear" w:color="auto" w:fill="D9D9D9"/>
            <w:vAlign w:val="center"/>
          </w:tcPr>
          <w:p w:rsidR="00926352" w:rsidRPr="0077222F" w:rsidRDefault="00926352" w:rsidP="00926352">
            <w:pPr>
              <w:spacing w:after="0" w:line="240" w:lineRule="auto"/>
              <w:jc w:val="center"/>
              <w:rPr>
                <w:rFonts w:ascii="Calibri" w:eastAsia="Calibri" w:hAnsi="Calibri" w:cs="Calibri"/>
                <w:b/>
                <w:bCs/>
                <w:color w:val="000000"/>
                <w:sz w:val="20"/>
                <w:szCs w:val="20"/>
                <w:lang w:eastAsia="en-GB"/>
              </w:rPr>
            </w:pPr>
            <w:r w:rsidRPr="0077222F">
              <w:rPr>
                <w:rFonts w:ascii="Calibri" w:eastAsia="Calibri" w:hAnsi="Calibri" w:cs="Calibri"/>
                <w:b/>
                <w:bCs/>
                <w:color w:val="FF0000"/>
                <w:sz w:val="20"/>
                <w:szCs w:val="20"/>
                <w:lang w:eastAsia="en-GB"/>
              </w:rPr>
              <w:sym w:font="Wingdings" w:char="F075"/>
            </w:r>
          </w:p>
        </w:tc>
        <w:tc>
          <w:tcPr>
            <w:tcW w:w="705" w:type="pct"/>
            <w:gridSpan w:val="2"/>
            <w:shd w:val="clear" w:color="auto" w:fill="D9D9D9"/>
            <w:vAlign w:val="center"/>
          </w:tcPr>
          <w:p w:rsidR="00926352" w:rsidRPr="0077222F" w:rsidRDefault="00926352" w:rsidP="00926352">
            <w:pPr>
              <w:spacing w:after="0" w:line="240" w:lineRule="auto"/>
              <w:jc w:val="center"/>
              <w:rPr>
                <w:rFonts w:ascii="Calibri" w:eastAsia="Calibri" w:hAnsi="Calibri" w:cs="Calibri"/>
                <w:b/>
                <w:bCs/>
                <w:color w:val="000000"/>
                <w:sz w:val="20"/>
                <w:szCs w:val="20"/>
                <w:lang w:eastAsia="en-GB"/>
              </w:rPr>
            </w:pPr>
            <w:r w:rsidRPr="0077222F">
              <w:rPr>
                <w:rFonts w:ascii="Calibri" w:eastAsia="Calibri" w:hAnsi="Calibri" w:cs="Calibri"/>
                <w:b/>
                <w:bCs/>
                <w:color w:val="FF0000"/>
                <w:sz w:val="20"/>
                <w:szCs w:val="20"/>
                <w:lang w:eastAsia="en-GB"/>
              </w:rPr>
              <w:sym w:font="Wingdings" w:char="F075"/>
            </w:r>
          </w:p>
        </w:tc>
        <w:tc>
          <w:tcPr>
            <w:tcW w:w="808" w:type="pct"/>
            <w:gridSpan w:val="2"/>
            <w:shd w:val="clear" w:color="auto" w:fill="F2F2F2"/>
            <w:vAlign w:val="center"/>
          </w:tcPr>
          <w:p w:rsidR="00926352" w:rsidRPr="0077222F" w:rsidRDefault="00926352" w:rsidP="00926352">
            <w:pPr>
              <w:spacing w:after="0" w:line="240" w:lineRule="auto"/>
              <w:jc w:val="center"/>
              <w:rPr>
                <w:rFonts w:ascii="Calibri" w:eastAsia="Calibri" w:hAnsi="Calibri" w:cs="Calibri"/>
                <w:bCs/>
                <w:sz w:val="14"/>
                <w:szCs w:val="14"/>
                <w:lang w:eastAsia="en-GB"/>
              </w:rPr>
            </w:pPr>
            <w:r w:rsidRPr="0077222F">
              <w:rPr>
                <w:rFonts w:ascii="Calibri" w:eastAsia="Calibri" w:hAnsi="Calibri" w:cs="Calibri"/>
                <w:b/>
                <w:bCs/>
                <w:color w:val="00B050"/>
                <w:sz w:val="20"/>
                <w:szCs w:val="20"/>
                <w:lang w:eastAsia="en-GB"/>
              </w:rPr>
              <w:sym w:font="Wingdings" w:char="F06E"/>
            </w:r>
          </w:p>
        </w:tc>
      </w:tr>
      <w:tr w:rsidR="00926352" w:rsidRPr="0077222F" w:rsidTr="0012160B">
        <w:trPr>
          <w:cantSplit/>
          <w:trHeight w:val="284"/>
        </w:trPr>
        <w:tc>
          <w:tcPr>
            <w:tcW w:w="315" w:type="pct"/>
            <w:shd w:val="clear" w:color="auto" w:fill="FFFFFF"/>
          </w:tcPr>
          <w:p w:rsidR="00926352" w:rsidRPr="0077222F" w:rsidRDefault="00926352" w:rsidP="00926352">
            <w:pPr>
              <w:spacing w:after="0" w:line="240" w:lineRule="auto"/>
              <w:rPr>
                <w:rFonts w:ascii="Calibri" w:eastAsia="Calibri" w:hAnsi="Calibri" w:cs="Calibri"/>
                <w:b/>
                <w:bCs/>
                <w:color w:val="000000"/>
                <w:sz w:val="14"/>
                <w:szCs w:val="24"/>
                <w:lang w:eastAsia="en-GB"/>
              </w:rPr>
            </w:pPr>
          </w:p>
        </w:tc>
        <w:tc>
          <w:tcPr>
            <w:tcW w:w="479" w:type="pct"/>
            <w:shd w:val="clear" w:color="auto" w:fill="F2F2F2"/>
            <w:vAlign w:val="center"/>
          </w:tcPr>
          <w:p w:rsidR="00926352" w:rsidRPr="0077222F" w:rsidRDefault="00926352" w:rsidP="00926352">
            <w:pPr>
              <w:spacing w:after="0" w:line="240" w:lineRule="auto"/>
              <w:rPr>
                <w:rFonts w:ascii="Calibri" w:eastAsia="Calibri" w:hAnsi="Calibri" w:cs="Calibri"/>
                <w:bCs/>
                <w:color w:val="000000"/>
                <w:sz w:val="14"/>
                <w:szCs w:val="24"/>
                <w:lang w:eastAsia="en-GB"/>
              </w:rPr>
            </w:pPr>
            <w:r w:rsidRPr="0077222F">
              <w:rPr>
                <w:rFonts w:ascii="Calibri" w:eastAsia="Calibri" w:hAnsi="Calibri" w:cs="Calibri"/>
                <w:bCs/>
                <w:color w:val="000000"/>
                <w:sz w:val="14"/>
                <w:szCs w:val="12"/>
                <w:lang w:eastAsia="en-GB"/>
              </w:rPr>
              <w:t>Age adjusted using categorical variable (</w:t>
            </w:r>
            <w:r w:rsidRPr="0077222F">
              <w:rPr>
                <w:rFonts w:ascii="Calibri" w:eastAsia="Calibri" w:hAnsi="Calibri" w:cs="Calibri"/>
                <w:bCs/>
                <w:color w:val="000000"/>
                <w:sz w:val="14"/>
                <w:szCs w:val="24"/>
                <w:lang w:eastAsia="en-GB"/>
              </w:rPr>
              <w:t>≤54, 55-74, ≥75)</w:t>
            </w:r>
          </w:p>
          <w:p w:rsidR="00926352" w:rsidRPr="0077222F" w:rsidRDefault="00926352" w:rsidP="00926352">
            <w:pPr>
              <w:spacing w:after="0" w:line="240" w:lineRule="auto"/>
              <w:jc w:val="center"/>
              <w:rPr>
                <w:rFonts w:ascii="Calibri" w:eastAsia="Calibri" w:hAnsi="Calibri" w:cs="Calibri"/>
                <w:b/>
                <w:bCs/>
                <w:color w:val="00B050"/>
                <w:sz w:val="14"/>
                <w:szCs w:val="14"/>
                <w:lang w:eastAsia="en-GB"/>
              </w:rPr>
            </w:pPr>
          </w:p>
        </w:tc>
        <w:tc>
          <w:tcPr>
            <w:tcW w:w="716" w:type="pct"/>
            <w:shd w:val="clear" w:color="auto" w:fill="D9D9D9"/>
            <w:vAlign w:val="center"/>
          </w:tcPr>
          <w:p w:rsidR="00926352" w:rsidRPr="0077222F" w:rsidRDefault="00926352" w:rsidP="00926352">
            <w:pPr>
              <w:spacing w:after="0" w:line="240" w:lineRule="auto"/>
              <w:jc w:val="center"/>
              <w:rPr>
                <w:rFonts w:ascii="Calibri" w:eastAsia="Calibri" w:hAnsi="Calibri" w:cs="Calibri"/>
                <w:b/>
                <w:bCs/>
                <w:sz w:val="14"/>
                <w:szCs w:val="14"/>
                <w:lang w:eastAsia="en-GB"/>
              </w:rPr>
            </w:pPr>
            <w:r w:rsidRPr="0077222F">
              <w:rPr>
                <w:rFonts w:ascii="Calibri" w:eastAsia="Calibri" w:hAnsi="Calibri" w:cs="Calibri"/>
                <w:bCs/>
                <w:sz w:val="14"/>
                <w:szCs w:val="14"/>
                <w:lang w:eastAsia="en-GB"/>
              </w:rPr>
              <w:t xml:space="preserve">No loss to follow-up </w:t>
            </w:r>
          </w:p>
        </w:tc>
        <w:tc>
          <w:tcPr>
            <w:tcW w:w="764" w:type="pct"/>
            <w:shd w:val="clear" w:color="auto" w:fill="F2F2F2"/>
            <w:vAlign w:val="center"/>
          </w:tcPr>
          <w:p w:rsidR="00926352" w:rsidRPr="0077222F" w:rsidRDefault="00926352" w:rsidP="00926352">
            <w:pPr>
              <w:spacing w:after="0" w:line="240" w:lineRule="auto"/>
              <w:jc w:val="center"/>
              <w:rPr>
                <w:rFonts w:ascii="Calibri" w:eastAsia="Calibri" w:hAnsi="Calibri" w:cs="Calibri"/>
                <w:b/>
                <w:bCs/>
                <w:color w:val="00B050"/>
                <w:sz w:val="14"/>
                <w:szCs w:val="14"/>
                <w:lang w:eastAsia="en-GB"/>
              </w:rPr>
            </w:pPr>
            <w:r w:rsidRPr="0077222F">
              <w:rPr>
                <w:rFonts w:ascii="Calibri" w:eastAsia="Calibri" w:hAnsi="Calibri" w:cs="Calibri"/>
                <w:bCs/>
                <w:sz w:val="14"/>
                <w:szCs w:val="14"/>
                <w:lang w:eastAsia="en-GB"/>
              </w:rPr>
              <w:t>Exposure information from clinical records; differences between physician recording practices may lead to different exposure ascertainment.</w:t>
            </w:r>
          </w:p>
        </w:tc>
        <w:tc>
          <w:tcPr>
            <w:tcW w:w="1213" w:type="pct"/>
            <w:shd w:val="clear" w:color="auto" w:fill="D9D9D9"/>
            <w:vAlign w:val="center"/>
          </w:tcPr>
          <w:p w:rsidR="00926352" w:rsidRPr="0077222F" w:rsidRDefault="00926352" w:rsidP="00926352">
            <w:pPr>
              <w:spacing w:after="0" w:line="240" w:lineRule="auto"/>
              <w:jc w:val="center"/>
              <w:rPr>
                <w:rFonts w:ascii="Calibri" w:eastAsia="Calibri" w:hAnsi="Calibri" w:cs="Calibri"/>
                <w:bCs/>
                <w:sz w:val="14"/>
                <w:szCs w:val="14"/>
                <w:lang w:eastAsia="en-GB"/>
              </w:rPr>
            </w:pPr>
            <w:r w:rsidRPr="0077222F">
              <w:rPr>
                <w:rFonts w:ascii="Calibri" w:eastAsia="Calibri" w:hAnsi="Calibri" w:cs="Calibri"/>
                <w:bCs/>
                <w:sz w:val="14"/>
                <w:szCs w:val="14"/>
                <w:lang w:eastAsia="en-GB"/>
              </w:rPr>
              <w:t xml:space="preserve">-Physicians recording PHN not aware of study hypothesis  </w:t>
            </w:r>
          </w:p>
          <w:p w:rsidR="00926352" w:rsidRPr="0077222F" w:rsidRDefault="00926352" w:rsidP="00926352">
            <w:pPr>
              <w:spacing w:after="0" w:line="240" w:lineRule="auto"/>
              <w:jc w:val="center"/>
              <w:rPr>
                <w:rFonts w:ascii="Calibri" w:eastAsia="Calibri" w:hAnsi="Calibri" w:cs="Calibri"/>
                <w:bCs/>
                <w:sz w:val="14"/>
                <w:szCs w:val="14"/>
                <w:lang w:eastAsia="en-GB"/>
              </w:rPr>
            </w:pPr>
            <w:r w:rsidRPr="0077222F">
              <w:rPr>
                <w:rFonts w:ascii="Calibri" w:eastAsia="Calibri" w:hAnsi="Calibri" w:cs="Calibri"/>
                <w:bCs/>
                <w:sz w:val="14"/>
                <w:szCs w:val="14"/>
                <w:lang w:eastAsia="en-GB"/>
              </w:rPr>
              <w:t xml:space="preserve">-Ascertainment bias: </w:t>
            </w:r>
            <w:r w:rsidRPr="0077222F">
              <w:rPr>
                <w:rFonts w:ascii="Calibri" w:eastAsia="Calibri" w:hAnsi="Calibri" w:cs="Calibri"/>
                <w:bCs/>
                <w:color w:val="000000"/>
                <w:sz w:val="14"/>
                <w:szCs w:val="24"/>
                <w:lang w:eastAsia="en-GB"/>
              </w:rPr>
              <w:t xml:space="preserve"> Patients with exposures (e.g. diabetes) may have higher medical attendance than healthy zoster patients, thus more likely to be ascertained in claims data, causing a spurious association</w:t>
            </w:r>
            <w:r w:rsidRPr="0077222F">
              <w:rPr>
                <w:rFonts w:ascii="Calibri" w:eastAsia="Calibri" w:hAnsi="Calibri" w:cs="Calibri"/>
                <w:bCs/>
                <w:sz w:val="14"/>
                <w:szCs w:val="14"/>
                <w:lang w:eastAsia="en-GB"/>
              </w:rPr>
              <w:t>. Under-capture of PHN likely, indicated by very low incidence of PHN in zoster patients; may be related to exposure status</w:t>
            </w:r>
          </w:p>
        </w:tc>
        <w:tc>
          <w:tcPr>
            <w:tcW w:w="705" w:type="pct"/>
            <w:gridSpan w:val="2"/>
            <w:shd w:val="clear" w:color="auto" w:fill="D9D9D9"/>
            <w:vAlign w:val="center"/>
          </w:tcPr>
          <w:p w:rsidR="00926352" w:rsidRPr="0077222F" w:rsidRDefault="00926352" w:rsidP="00926352">
            <w:pPr>
              <w:spacing w:after="0" w:line="240" w:lineRule="auto"/>
              <w:jc w:val="center"/>
              <w:rPr>
                <w:rFonts w:ascii="Calibri" w:eastAsia="Calibri" w:hAnsi="Calibri" w:cs="Calibri"/>
                <w:b/>
                <w:bCs/>
                <w:color w:val="00B050"/>
                <w:sz w:val="14"/>
                <w:szCs w:val="14"/>
                <w:lang w:eastAsia="en-GB"/>
              </w:rPr>
            </w:pPr>
            <w:r w:rsidRPr="0077222F">
              <w:rPr>
                <w:rFonts w:ascii="Calibri" w:eastAsia="Calibri" w:hAnsi="Calibri" w:cs="Calibri"/>
                <w:bCs/>
                <w:sz w:val="14"/>
                <w:szCs w:val="14"/>
                <w:lang w:eastAsia="en-GB"/>
              </w:rPr>
              <w:t>PHN defined as recording of pain or analgesic; clinicians may record symptoms / prescribe medicine differently</w:t>
            </w:r>
          </w:p>
        </w:tc>
        <w:tc>
          <w:tcPr>
            <w:tcW w:w="808" w:type="pct"/>
            <w:gridSpan w:val="2"/>
            <w:shd w:val="clear" w:color="auto" w:fill="F2F2F2"/>
            <w:vAlign w:val="center"/>
          </w:tcPr>
          <w:p w:rsidR="00926352" w:rsidRPr="0077222F" w:rsidRDefault="00926352" w:rsidP="00926352">
            <w:pPr>
              <w:spacing w:after="0" w:line="240" w:lineRule="auto"/>
              <w:jc w:val="center"/>
              <w:rPr>
                <w:rFonts w:ascii="Calibri" w:eastAsia="Calibri" w:hAnsi="Calibri" w:cs="Calibri"/>
                <w:bCs/>
                <w:sz w:val="14"/>
                <w:szCs w:val="14"/>
                <w:lang w:eastAsia="en-GB"/>
              </w:rPr>
            </w:pPr>
            <w:r w:rsidRPr="0077222F">
              <w:rPr>
                <w:rFonts w:ascii="Calibri" w:eastAsia="Calibri" w:hAnsi="Calibri" w:cs="Calibri"/>
                <w:bCs/>
                <w:color w:val="000000"/>
                <w:sz w:val="14"/>
                <w:szCs w:val="14"/>
                <w:lang w:eastAsia="en-GB"/>
              </w:rPr>
              <w:t>Certain exposures (eg prodromal symptoms) may not be routinely recorded by clinician: more likely to reduce statistical power</w:t>
            </w:r>
          </w:p>
        </w:tc>
      </w:tr>
      <w:tr w:rsidR="00926352" w:rsidRPr="0077222F" w:rsidTr="0012160B">
        <w:trPr>
          <w:cantSplit/>
          <w:trHeight w:val="75"/>
        </w:trPr>
        <w:tc>
          <w:tcPr>
            <w:tcW w:w="315" w:type="pct"/>
            <w:shd w:val="clear" w:color="auto" w:fill="FFFFFF" w:themeFill="background1"/>
          </w:tcPr>
          <w:p w:rsidR="00926352" w:rsidRPr="0077222F" w:rsidRDefault="00926352" w:rsidP="00926352">
            <w:pPr>
              <w:spacing w:after="0" w:line="240" w:lineRule="auto"/>
              <w:rPr>
                <w:rFonts w:ascii="Calibri" w:eastAsia="Calibri" w:hAnsi="Calibri" w:cs="Calibri"/>
                <w:b/>
                <w:bCs/>
                <w:color w:val="000000"/>
                <w:sz w:val="14"/>
                <w:szCs w:val="24"/>
                <w:lang w:eastAsia="en-GB"/>
              </w:rPr>
            </w:pPr>
          </w:p>
        </w:tc>
        <w:tc>
          <w:tcPr>
            <w:tcW w:w="479" w:type="pct"/>
            <w:shd w:val="clear" w:color="auto" w:fill="FFFFFF" w:themeFill="background1"/>
            <w:vAlign w:val="center"/>
          </w:tcPr>
          <w:p w:rsidR="00926352" w:rsidRPr="0077222F" w:rsidRDefault="00926352" w:rsidP="00926352">
            <w:pPr>
              <w:spacing w:after="0" w:line="240" w:lineRule="auto"/>
              <w:rPr>
                <w:rFonts w:ascii="Calibri" w:eastAsia="Calibri" w:hAnsi="Calibri" w:cs="Calibri"/>
                <w:bCs/>
                <w:color w:val="000000"/>
                <w:sz w:val="14"/>
                <w:szCs w:val="12"/>
                <w:lang w:eastAsia="en-GB"/>
              </w:rPr>
            </w:pPr>
          </w:p>
        </w:tc>
        <w:tc>
          <w:tcPr>
            <w:tcW w:w="716" w:type="pct"/>
            <w:shd w:val="clear" w:color="auto" w:fill="FFFFFF" w:themeFill="background1"/>
            <w:vAlign w:val="center"/>
          </w:tcPr>
          <w:p w:rsidR="00926352" w:rsidRPr="0077222F" w:rsidRDefault="00926352" w:rsidP="00926352">
            <w:pPr>
              <w:spacing w:after="0" w:line="240" w:lineRule="auto"/>
              <w:rPr>
                <w:rFonts w:ascii="Calibri" w:eastAsia="Calibri" w:hAnsi="Calibri" w:cs="Calibri"/>
                <w:bCs/>
                <w:sz w:val="14"/>
                <w:lang w:eastAsia="en-GB"/>
              </w:rPr>
            </w:pPr>
          </w:p>
        </w:tc>
        <w:tc>
          <w:tcPr>
            <w:tcW w:w="764" w:type="pct"/>
            <w:shd w:val="clear" w:color="auto" w:fill="FFFFFF" w:themeFill="background1"/>
            <w:vAlign w:val="center"/>
          </w:tcPr>
          <w:p w:rsidR="00926352" w:rsidRPr="0077222F" w:rsidRDefault="00926352" w:rsidP="00926352">
            <w:pPr>
              <w:spacing w:after="0" w:line="240" w:lineRule="auto"/>
              <w:rPr>
                <w:rFonts w:ascii="Calibri" w:eastAsia="Calibri" w:hAnsi="Calibri" w:cs="Calibri"/>
                <w:bCs/>
                <w:sz w:val="14"/>
                <w:szCs w:val="14"/>
                <w:lang w:eastAsia="en-GB"/>
              </w:rPr>
            </w:pPr>
          </w:p>
        </w:tc>
        <w:tc>
          <w:tcPr>
            <w:tcW w:w="1213" w:type="pct"/>
            <w:shd w:val="clear" w:color="auto" w:fill="FFFFFF" w:themeFill="background1"/>
            <w:vAlign w:val="center"/>
          </w:tcPr>
          <w:p w:rsidR="00926352" w:rsidRPr="0077222F" w:rsidRDefault="00926352" w:rsidP="00926352">
            <w:pPr>
              <w:spacing w:after="0" w:line="240" w:lineRule="auto"/>
              <w:jc w:val="center"/>
              <w:rPr>
                <w:rFonts w:ascii="Calibri" w:eastAsia="Calibri" w:hAnsi="Calibri" w:cs="Calibri"/>
                <w:bCs/>
                <w:sz w:val="14"/>
                <w:szCs w:val="14"/>
                <w:lang w:eastAsia="en-GB"/>
              </w:rPr>
            </w:pPr>
          </w:p>
        </w:tc>
        <w:tc>
          <w:tcPr>
            <w:tcW w:w="705" w:type="pct"/>
            <w:gridSpan w:val="2"/>
            <w:shd w:val="clear" w:color="auto" w:fill="FFFFFF" w:themeFill="background1"/>
            <w:vAlign w:val="center"/>
          </w:tcPr>
          <w:p w:rsidR="00926352" w:rsidRPr="0077222F" w:rsidRDefault="00926352" w:rsidP="00926352">
            <w:pPr>
              <w:spacing w:after="0" w:line="240" w:lineRule="auto"/>
              <w:jc w:val="center"/>
              <w:rPr>
                <w:rFonts w:ascii="Calibri" w:eastAsia="Calibri" w:hAnsi="Calibri" w:cs="Calibri"/>
                <w:bCs/>
                <w:sz w:val="14"/>
                <w:szCs w:val="14"/>
                <w:lang w:eastAsia="en-GB"/>
              </w:rPr>
            </w:pPr>
          </w:p>
        </w:tc>
        <w:tc>
          <w:tcPr>
            <w:tcW w:w="808" w:type="pct"/>
            <w:gridSpan w:val="2"/>
            <w:shd w:val="clear" w:color="auto" w:fill="FFFFFF" w:themeFill="background1"/>
            <w:vAlign w:val="center"/>
          </w:tcPr>
          <w:p w:rsidR="00926352" w:rsidRPr="0077222F" w:rsidRDefault="00926352" w:rsidP="00926352">
            <w:pPr>
              <w:spacing w:after="0" w:line="240" w:lineRule="auto"/>
              <w:rPr>
                <w:rFonts w:ascii="Calibri" w:eastAsia="Calibri" w:hAnsi="Calibri" w:cs="Calibri"/>
                <w:bCs/>
                <w:color w:val="000000"/>
                <w:sz w:val="14"/>
                <w:szCs w:val="24"/>
                <w:lang w:eastAsia="en-GB"/>
              </w:rPr>
            </w:pPr>
          </w:p>
        </w:tc>
      </w:tr>
      <w:tr w:rsidR="00926352" w:rsidRPr="0077222F" w:rsidTr="0012160B">
        <w:trPr>
          <w:cantSplit/>
          <w:trHeight w:val="75"/>
        </w:trPr>
        <w:tc>
          <w:tcPr>
            <w:tcW w:w="315" w:type="pct"/>
            <w:shd w:val="clear" w:color="auto" w:fill="FFFFFF"/>
          </w:tcPr>
          <w:p w:rsidR="00926352" w:rsidRPr="0077222F" w:rsidRDefault="00926352" w:rsidP="00C45A33">
            <w:pPr>
              <w:spacing w:after="0" w:line="240" w:lineRule="auto"/>
              <w:rPr>
                <w:rFonts w:ascii="Calibri" w:eastAsia="Calibri" w:hAnsi="Calibri" w:cs="Calibri"/>
                <w:b/>
                <w:bCs/>
                <w:color w:val="000000"/>
                <w:sz w:val="14"/>
                <w:szCs w:val="24"/>
                <w:lang w:eastAsia="en-GB"/>
              </w:rPr>
            </w:pPr>
            <w:r w:rsidRPr="0077222F">
              <w:rPr>
                <w:rFonts w:ascii="Calibri" w:eastAsia="Calibri" w:hAnsi="Calibri" w:cs="Calibri"/>
                <w:b/>
                <w:bCs/>
                <w:color w:val="000000"/>
                <w:sz w:val="14"/>
                <w:szCs w:val="24"/>
                <w:lang w:eastAsia="en-GB"/>
              </w:rPr>
              <w:t>Opstelten 2007</w:t>
            </w:r>
          </w:p>
        </w:tc>
        <w:tc>
          <w:tcPr>
            <w:tcW w:w="479" w:type="pct"/>
            <w:shd w:val="clear" w:color="auto" w:fill="F2F2F2"/>
            <w:vAlign w:val="center"/>
          </w:tcPr>
          <w:p w:rsidR="00926352" w:rsidRPr="0077222F" w:rsidRDefault="00926352" w:rsidP="00926352">
            <w:pPr>
              <w:spacing w:after="0" w:line="240" w:lineRule="auto"/>
              <w:jc w:val="center"/>
              <w:rPr>
                <w:rFonts w:ascii="Calibri" w:eastAsia="Calibri" w:hAnsi="Calibri" w:cs="Calibri"/>
                <w:b/>
                <w:bCs/>
                <w:color w:val="000000"/>
                <w:sz w:val="20"/>
                <w:szCs w:val="20"/>
                <w:lang w:eastAsia="en-GB"/>
              </w:rPr>
            </w:pPr>
            <w:r w:rsidRPr="0077222F">
              <w:rPr>
                <w:rFonts w:ascii="Calibri" w:eastAsia="Calibri" w:hAnsi="Calibri" w:cs="Calibri"/>
                <w:b/>
                <w:bCs/>
                <w:sz w:val="20"/>
                <w:szCs w:val="20"/>
                <w:lang w:eastAsia="en-GB"/>
              </w:rPr>
              <w:sym w:font="Wingdings" w:char="F0A2"/>
            </w:r>
          </w:p>
        </w:tc>
        <w:tc>
          <w:tcPr>
            <w:tcW w:w="716" w:type="pct"/>
            <w:shd w:val="clear" w:color="auto" w:fill="D9D9D9"/>
            <w:vAlign w:val="center"/>
          </w:tcPr>
          <w:p w:rsidR="00926352" w:rsidRPr="0077222F" w:rsidRDefault="00926352" w:rsidP="00926352">
            <w:pPr>
              <w:spacing w:after="0" w:line="240" w:lineRule="auto"/>
              <w:jc w:val="center"/>
              <w:rPr>
                <w:rFonts w:ascii="Calibri" w:eastAsia="Calibri" w:hAnsi="Calibri" w:cs="Calibri"/>
                <w:b/>
                <w:bCs/>
                <w:sz w:val="20"/>
                <w:szCs w:val="20"/>
                <w:lang w:eastAsia="en-GB"/>
              </w:rPr>
            </w:pPr>
            <w:r w:rsidRPr="0077222F">
              <w:rPr>
                <w:rFonts w:ascii="Calibri" w:eastAsia="Calibri" w:hAnsi="Calibri" w:cs="Calibri"/>
                <w:b/>
                <w:bCs/>
                <w:sz w:val="20"/>
                <w:szCs w:val="20"/>
                <w:lang w:eastAsia="en-GB"/>
              </w:rPr>
              <w:sym w:font="Wingdings" w:char="F0A2"/>
            </w:r>
          </w:p>
        </w:tc>
        <w:tc>
          <w:tcPr>
            <w:tcW w:w="764" w:type="pct"/>
            <w:shd w:val="clear" w:color="auto" w:fill="F2F2F2"/>
            <w:vAlign w:val="center"/>
          </w:tcPr>
          <w:p w:rsidR="00926352" w:rsidRPr="0077222F" w:rsidRDefault="00926352" w:rsidP="00926352">
            <w:pPr>
              <w:spacing w:after="0" w:line="240" w:lineRule="auto"/>
              <w:jc w:val="center"/>
              <w:rPr>
                <w:rFonts w:ascii="Calibri" w:eastAsia="Calibri" w:hAnsi="Calibri" w:cs="Calibri"/>
                <w:b/>
                <w:bCs/>
                <w:color w:val="000000"/>
                <w:sz w:val="20"/>
                <w:szCs w:val="20"/>
                <w:lang w:eastAsia="en-GB"/>
              </w:rPr>
            </w:pPr>
            <w:r w:rsidRPr="0077222F">
              <w:rPr>
                <w:rFonts w:ascii="Calibri" w:eastAsia="Calibri" w:hAnsi="Calibri" w:cs="Calibri"/>
                <w:b/>
                <w:bCs/>
                <w:sz w:val="20"/>
                <w:szCs w:val="20"/>
                <w:lang w:eastAsia="en-GB"/>
              </w:rPr>
              <w:sym w:font="Wingdings" w:char="F0A2"/>
            </w:r>
          </w:p>
        </w:tc>
        <w:tc>
          <w:tcPr>
            <w:tcW w:w="1213" w:type="pct"/>
            <w:shd w:val="clear" w:color="auto" w:fill="D9D9D9"/>
            <w:vAlign w:val="center"/>
          </w:tcPr>
          <w:p w:rsidR="00926352" w:rsidRPr="0077222F" w:rsidRDefault="00926352" w:rsidP="00926352">
            <w:pPr>
              <w:spacing w:after="0" w:line="240" w:lineRule="auto"/>
              <w:jc w:val="center"/>
              <w:rPr>
                <w:rFonts w:ascii="Calibri" w:eastAsia="Calibri" w:hAnsi="Calibri" w:cs="Calibri"/>
                <w:b/>
                <w:bCs/>
                <w:color w:val="000000"/>
                <w:sz w:val="20"/>
                <w:szCs w:val="20"/>
                <w:lang w:eastAsia="en-GB"/>
              </w:rPr>
            </w:pPr>
            <w:r w:rsidRPr="0077222F">
              <w:rPr>
                <w:rFonts w:ascii="Calibri" w:eastAsia="Calibri" w:hAnsi="Calibri" w:cs="Calibri"/>
                <w:b/>
                <w:bCs/>
                <w:sz w:val="20"/>
                <w:szCs w:val="20"/>
                <w:lang w:eastAsia="en-GB"/>
              </w:rPr>
              <w:sym w:font="Wingdings" w:char="F0A2"/>
            </w:r>
          </w:p>
        </w:tc>
        <w:tc>
          <w:tcPr>
            <w:tcW w:w="705" w:type="pct"/>
            <w:gridSpan w:val="2"/>
            <w:shd w:val="clear" w:color="auto" w:fill="D9D9D9"/>
            <w:vAlign w:val="center"/>
          </w:tcPr>
          <w:p w:rsidR="00926352" w:rsidRPr="0077222F" w:rsidRDefault="00A14E79" w:rsidP="00926352">
            <w:pPr>
              <w:spacing w:after="0" w:line="240" w:lineRule="auto"/>
              <w:jc w:val="center"/>
              <w:rPr>
                <w:rFonts w:ascii="Calibri" w:eastAsia="Calibri" w:hAnsi="Calibri" w:cs="Calibri"/>
                <w:b/>
                <w:bCs/>
                <w:color w:val="000000"/>
                <w:sz w:val="20"/>
                <w:szCs w:val="20"/>
                <w:lang w:eastAsia="en-GB"/>
              </w:rPr>
            </w:pPr>
            <w:r>
              <w:rPr>
                <w:rFonts w:ascii="Calibri" w:eastAsia="Calibri" w:hAnsi="Calibri" w:cs="Calibri"/>
                <w:b/>
                <w:bCs/>
                <w:sz w:val="20"/>
                <w:szCs w:val="20"/>
                <w:lang w:eastAsia="en-GB"/>
              </w:rPr>
              <w:t>?</w:t>
            </w:r>
          </w:p>
        </w:tc>
        <w:tc>
          <w:tcPr>
            <w:tcW w:w="808" w:type="pct"/>
            <w:gridSpan w:val="2"/>
            <w:shd w:val="clear" w:color="auto" w:fill="F2F2F2"/>
            <w:vAlign w:val="center"/>
          </w:tcPr>
          <w:p w:rsidR="00926352" w:rsidRPr="0077222F" w:rsidRDefault="00926352" w:rsidP="00926352">
            <w:pPr>
              <w:spacing w:after="0" w:line="240" w:lineRule="auto"/>
              <w:jc w:val="center"/>
              <w:rPr>
                <w:rFonts w:ascii="Calibri" w:eastAsia="Calibri" w:hAnsi="Calibri" w:cs="Calibri"/>
                <w:b/>
                <w:bCs/>
                <w:sz w:val="20"/>
                <w:szCs w:val="20"/>
                <w:lang w:eastAsia="en-GB"/>
              </w:rPr>
            </w:pPr>
            <w:r w:rsidRPr="0077222F">
              <w:rPr>
                <w:rFonts w:ascii="Calibri" w:eastAsia="Calibri" w:hAnsi="Calibri" w:cs="Calibri"/>
                <w:b/>
                <w:bCs/>
                <w:color w:val="00B050"/>
                <w:sz w:val="20"/>
                <w:szCs w:val="20"/>
                <w:lang w:eastAsia="en-GB"/>
              </w:rPr>
              <w:sym w:font="Wingdings" w:char="F06E"/>
            </w:r>
          </w:p>
        </w:tc>
      </w:tr>
      <w:tr w:rsidR="00926352" w:rsidRPr="0077222F" w:rsidTr="0012160B">
        <w:trPr>
          <w:cantSplit/>
          <w:trHeight w:val="513"/>
        </w:trPr>
        <w:tc>
          <w:tcPr>
            <w:tcW w:w="315" w:type="pct"/>
            <w:shd w:val="clear" w:color="auto" w:fill="FFFFFF"/>
          </w:tcPr>
          <w:p w:rsidR="00926352" w:rsidRPr="0077222F" w:rsidRDefault="00926352" w:rsidP="00926352">
            <w:pPr>
              <w:spacing w:after="0" w:line="240" w:lineRule="auto"/>
              <w:rPr>
                <w:rFonts w:ascii="Calibri" w:eastAsia="Calibri" w:hAnsi="Calibri" w:cs="Calibri"/>
                <w:b/>
                <w:bCs/>
                <w:color w:val="000000"/>
                <w:sz w:val="14"/>
                <w:szCs w:val="24"/>
                <w:lang w:eastAsia="en-GB"/>
              </w:rPr>
            </w:pPr>
          </w:p>
        </w:tc>
        <w:tc>
          <w:tcPr>
            <w:tcW w:w="479" w:type="pct"/>
            <w:shd w:val="clear" w:color="auto" w:fill="F2F2F2"/>
            <w:vAlign w:val="center"/>
          </w:tcPr>
          <w:p w:rsidR="00926352" w:rsidRPr="0077222F" w:rsidRDefault="00926352" w:rsidP="00926352">
            <w:pPr>
              <w:spacing w:after="0" w:line="240" w:lineRule="auto"/>
              <w:jc w:val="center"/>
              <w:rPr>
                <w:rFonts w:ascii="Calibri" w:eastAsia="Calibri" w:hAnsi="Calibri" w:cs="Calibri"/>
                <w:bCs/>
                <w:sz w:val="14"/>
                <w:szCs w:val="14"/>
                <w:lang w:eastAsia="en-GB"/>
              </w:rPr>
            </w:pPr>
            <w:r w:rsidRPr="0077222F">
              <w:rPr>
                <w:rFonts w:ascii="Calibri" w:eastAsia="Calibri" w:hAnsi="Calibri" w:cs="Calibri"/>
                <w:bCs/>
                <w:sz w:val="14"/>
                <w:szCs w:val="14"/>
                <w:lang w:eastAsia="en-GB"/>
              </w:rPr>
              <w:t>Age adjusted  using  continuous variable</w:t>
            </w:r>
          </w:p>
        </w:tc>
        <w:tc>
          <w:tcPr>
            <w:tcW w:w="716" w:type="pct"/>
            <w:shd w:val="clear" w:color="auto" w:fill="D9D9D9"/>
            <w:vAlign w:val="center"/>
          </w:tcPr>
          <w:p w:rsidR="00926352" w:rsidRPr="0077222F" w:rsidRDefault="00926352" w:rsidP="00926352">
            <w:pPr>
              <w:spacing w:after="0" w:line="240" w:lineRule="auto"/>
              <w:jc w:val="center"/>
              <w:rPr>
                <w:rFonts w:ascii="Calibri" w:eastAsia="Calibri" w:hAnsi="Calibri" w:cs="Calibri"/>
                <w:b/>
                <w:bCs/>
                <w:sz w:val="14"/>
                <w:szCs w:val="14"/>
                <w:lang w:eastAsia="en-GB"/>
              </w:rPr>
            </w:pPr>
            <w:r w:rsidRPr="0077222F">
              <w:rPr>
                <w:rFonts w:ascii="Calibri" w:eastAsia="Calibri" w:hAnsi="Calibri" w:cs="Calibri"/>
                <w:bCs/>
                <w:sz w:val="14"/>
                <w:szCs w:val="14"/>
                <w:lang w:eastAsia="en-GB"/>
              </w:rPr>
              <w:t xml:space="preserve">No loss to follow-up </w:t>
            </w:r>
          </w:p>
        </w:tc>
        <w:tc>
          <w:tcPr>
            <w:tcW w:w="764" w:type="pct"/>
            <w:shd w:val="clear" w:color="auto" w:fill="F2F2F2"/>
            <w:vAlign w:val="center"/>
          </w:tcPr>
          <w:p w:rsidR="00926352" w:rsidRPr="0077222F" w:rsidRDefault="00926352" w:rsidP="00926352">
            <w:pPr>
              <w:spacing w:after="0" w:line="240" w:lineRule="auto"/>
              <w:jc w:val="center"/>
              <w:rPr>
                <w:rFonts w:ascii="Calibri" w:eastAsia="Calibri" w:hAnsi="Calibri" w:cs="Calibri"/>
                <w:b/>
                <w:bCs/>
                <w:color w:val="00B050"/>
                <w:sz w:val="14"/>
                <w:szCs w:val="14"/>
                <w:lang w:eastAsia="en-GB"/>
              </w:rPr>
            </w:pPr>
            <w:r w:rsidRPr="0077222F">
              <w:rPr>
                <w:rFonts w:ascii="Calibri" w:eastAsia="Calibri" w:hAnsi="Calibri" w:cs="Calibri"/>
                <w:bCs/>
                <w:sz w:val="14"/>
                <w:szCs w:val="14"/>
                <w:lang w:eastAsia="en-GB"/>
              </w:rPr>
              <w:t>Unlikely</w:t>
            </w:r>
          </w:p>
        </w:tc>
        <w:tc>
          <w:tcPr>
            <w:tcW w:w="1213" w:type="pct"/>
            <w:shd w:val="clear" w:color="auto" w:fill="D9D9D9"/>
            <w:vAlign w:val="center"/>
          </w:tcPr>
          <w:p w:rsidR="00926352" w:rsidRPr="0077222F" w:rsidRDefault="00926352" w:rsidP="00926352">
            <w:pPr>
              <w:spacing w:after="0" w:line="240" w:lineRule="auto"/>
              <w:jc w:val="center"/>
              <w:rPr>
                <w:rFonts w:ascii="Calibri" w:eastAsia="Calibri" w:hAnsi="Calibri" w:cs="Calibri"/>
                <w:bCs/>
                <w:sz w:val="14"/>
                <w:szCs w:val="14"/>
                <w:lang w:eastAsia="en-GB"/>
              </w:rPr>
            </w:pPr>
            <w:r w:rsidRPr="0077222F">
              <w:rPr>
                <w:rFonts w:ascii="Calibri" w:eastAsia="Calibri" w:hAnsi="Calibri" w:cs="Calibri"/>
                <w:bCs/>
                <w:sz w:val="14"/>
                <w:szCs w:val="14"/>
                <w:lang w:eastAsia="en-GB"/>
              </w:rPr>
              <w:t xml:space="preserve">-Outcome ascertained from patient-completed questionnaire </w:t>
            </w:r>
          </w:p>
          <w:p w:rsidR="00926352" w:rsidRPr="0077222F" w:rsidRDefault="00926352" w:rsidP="00926352">
            <w:pPr>
              <w:spacing w:after="0" w:line="240" w:lineRule="auto"/>
              <w:jc w:val="center"/>
              <w:rPr>
                <w:rFonts w:ascii="Calibri" w:eastAsia="Calibri" w:hAnsi="Calibri" w:cs="Calibri"/>
                <w:b/>
                <w:bCs/>
                <w:color w:val="000000"/>
                <w:sz w:val="14"/>
                <w:szCs w:val="14"/>
                <w:lang w:eastAsia="en-GB"/>
              </w:rPr>
            </w:pPr>
            <w:r w:rsidRPr="0077222F">
              <w:rPr>
                <w:rFonts w:ascii="Calibri" w:eastAsia="Calibri" w:hAnsi="Calibri" w:cs="Calibri"/>
                <w:bCs/>
                <w:sz w:val="14"/>
                <w:szCs w:val="14"/>
                <w:lang w:eastAsia="en-GB"/>
              </w:rPr>
              <w:t>-Unclear if patients aware of study hypotheses</w:t>
            </w:r>
          </w:p>
        </w:tc>
        <w:tc>
          <w:tcPr>
            <w:tcW w:w="705" w:type="pct"/>
            <w:gridSpan w:val="2"/>
            <w:shd w:val="clear" w:color="auto" w:fill="D9D9D9"/>
            <w:vAlign w:val="center"/>
          </w:tcPr>
          <w:p w:rsidR="00926352" w:rsidRPr="0077222F" w:rsidRDefault="00926352" w:rsidP="00926352">
            <w:pPr>
              <w:spacing w:after="0" w:line="240" w:lineRule="auto"/>
              <w:jc w:val="center"/>
              <w:rPr>
                <w:rFonts w:ascii="Calibri" w:eastAsia="Calibri" w:hAnsi="Calibri" w:cs="Calibri"/>
                <w:b/>
                <w:bCs/>
                <w:color w:val="00B050"/>
                <w:sz w:val="14"/>
                <w:szCs w:val="14"/>
                <w:lang w:eastAsia="en-GB"/>
              </w:rPr>
            </w:pPr>
            <w:r w:rsidRPr="0077222F">
              <w:rPr>
                <w:rFonts w:ascii="Calibri" w:eastAsia="Calibri" w:hAnsi="Calibri" w:cs="Calibri"/>
                <w:bCs/>
                <w:sz w:val="14"/>
                <w:szCs w:val="14"/>
                <w:lang w:eastAsia="en-GB"/>
              </w:rPr>
              <w:t>Definition of pain may vary between patients</w:t>
            </w:r>
          </w:p>
        </w:tc>
        <w:tc>
          <w:tcPr>
            <w:tcW w:w="808" w:type="pct"/>
            <w:gridSpan w:val="2"/>
            <w:shd w:val="clear" w:color="auto" w:fill="F2F2F2"/>
            <w:vAlign w:val="center"/>
          </w:tcPr>
          <w:p w:rsidR="00926352" w:rsidRPr="0077222F" w:rsidRDefault="00926352" w:rsidP="00926352">
            <w:pPr>
              <w:spacing w:after="0" w:line="240" w:lineRule="auto"/>
              <w:jc w:val="center"/>
              <w:rPr>
                <w:rFonts w:ascii="Calibri" w:eastAsia="Calibri" w:hAnsi="Calibri" w:cs="Calibri"/>
                <w:bCs/>
                <w:sz w:val="14"/>
                <w:szCs w:val="14"/>
                <w:lang w:eastAsia="en-GB"/>
              </w:rPr>
            </w:pPr>
            <w:r w:rsidRPr="0077222F">
              <w:rPr>
                <w:rFonts w:ascii="Calibri" w:eastAsia="Calibri" w:hAnsi="Calibri" w:cs="Calibri"/>
                <w:bCs/>
                <w:color w:val="000000"/>
                <w:sz w:val="14"/>
                <w:szCs w:val="14"/>
                <w:lang w:eastAsia="en-GB"/>
              </w:rPr>
              <w:t>127 patients had missing values for ≥1 variables: details of missingness not reported. Missing data was singly imputed</w:t>
            </w:r>
          </w:p>
        </w:tc>
      </w:tr>
      <w:tr w:rsidR="00926352" w:rsidRPr="0077222F" w:rsidTr="0012160B">
        <w:trPr>
          <w:cantSplit/>
          <w:trHeight w:val="75"/>
        </w:trPr>
        <w:tc>
          <w:tcPr>
            <w:tcW w:w="315" w:type="pct"/>
            <w:shd w:val="clear" w:color="auto" w:fill="FFFFFF" w:themeFill="background1"/>
          </w:tcPr>
          <w:p w:rsidR="00926352" w:rsidRPr="0077222F" w:rsidRDefault="00926352" w:rsidP="00926352">
            <w:pPr>
              <w:spacing w:after="0" w:line="240" w:lineRule="auto"/>
              <w:jc w:val="center"/>
              <w:rPr>
                <w:rFonts w:ascii="Calibri" w:eastAsia="Calibri" w:hAnsi="Calibri" w:cs="Calibri"/>
                <w:bCs/>
                <w:sz w:val="14"/>
                <w:szCs w:val="14"/>
                <w:lang w:eastAsia="en-GB"/>
              </w:rPr>
            </w:pPr>
          </w:p>
        </w:tc>
        <w:tc>
          <w:tcPr>
            <w:tcW w:w="479" w:type="pct"/>
            <w:shd w:val="clear" w:color="auto" w:fill="FFFFFF" w:themeFill="background1"/>
            <w:vAlign w:val="center"/>
          </w:tcPr>
          <w:p w:rsidR="00926352" w:rsidRPr="0077222F" w:rsidRDefault="00926352" w:rsidP="00926352">
            <w:pPr>
              <w:spacing w:after="0" w:line="240" w:lineRule="auto"/>
              <w:rPr>
                <w:rFonts w:ascii="Calibri" w:eastAsia="Calibri" w:hAnsi="Calibri" w:cs="Calibri"/>
                <w:bCs/>
                <w:color w:val="000000"/>
                <w:sz w:val="14"/>
                <w:szCs w:val="12"/>
                <w:lang w:eastAsia="en-GB"/>
              </w:rPr>
            </w:pPr>
          </w:p>
        </w:tc>
        <w:tc>
          <w:tcPr>
            <w:tcW w:w="716" w:type="pct"/>
            <w:shd w:val="clear" w:color="auto" w:fill="FFFFFF" w:themeFill="background1"/>
            <w:vAlign w:val="center"/>
          </w:tcPr>
          <w:p w:rsidR="00926352" w:rsidRPr="0077222F" w:rsidRDefault="00926352" w:rsidP="00926352">
            <w:pPr>
              <w:spacing w:after="0" w:line="240" w:lineRule="auto"/>
              <w:rPr>
                <w:rFonts w:ascii="Calibri" w:eastAsia="Calibri" w:hAnsi="Calibri" w:cs="Calibri"/>
                <w:bCs/>
                <w:sz w:val="14"/>
                <w:lang w:eastAsia="en-GB"/>
              </w:rPr>
            </w:pPr>
          </w:p>
        </w:tc>
        <w:tc>
          <w:tcPr>
            <w:tcW w:w="764" w:type="pct"/>
            <w:shd w:val="clear" w:color="auto" w:fill="FFFFFF" w:themeFill="background1"/>
            <w:vAlign w:val="center"/>
          </w:tcPr>
          <w:p w:rsidR="00926352" w:rsidRPr="0077222F" w:rsidRDefault="00926352" w:rsidP="00926352">
            <w:pPr>
              <w:spacing w:after="0" w:line="240" w:lineRule="auto"/>
              <w:rPr>
                <w:rFonts w:ascii="Calibri" w:eastAsia="Calibri" w:hAnsi="Calibri" w:cs="Calibri"/>
                <w:bCs/>
                <w:sz w:val="14"/>
                <w:szCs w:val="14"/>
                <w:lang w:eastAsia="en-GB"/>
              </w:rPr>
            </w:pPr>
          </w:p>
        </w:tc>
        <w:tc>
          <w:tcPr>
            <w:tcW w:w="1213" w:type="pct"/>
            <w:shd w:val="clear" w:color="auto" w:fill="FFFFFF" w:themeFill="background1"/>
            <w:vAlign w:val="center"/>
          </w:tcPr>
          <w:p w:rsidR="00926352" w:rsidRPr="0077222F" w:rsidRDefault="00926352" w:rsidP="00926352">
            <w:pPr>
              <w:spacing w:after="0" w:line="240" w:lineRule="auto"/>
              <w:jc w:val="center"/>
              <w:rPr>
                <w:rFonts w:ascii="Calibri" w:eastAsia="Calibri" w:hAnsi="Calibri" w:cs="Calibri"/>
                <w:bCs/>
                <w:sz w:val="14"/>
                <w:szCs w:val="14"/>
                <w:lang w:eastAsia="en-GB"/>
              </w:rPr>
            </w:pPr>
          </w:p>
        </w:tc>
        <w:tc>
          <w:tcPr>
            <w:tcW w:w="705" w:type="pct"/>
            <w:gridSpan w:val="2"/>
            <w:shd w:val="clear" w:color="auto" w:fill="FFFFFF" w:themeFill="background1"/>
            <w:vAlign w:val="center"/>
          </w:tcPr>
          <w:p w:rsidR="00926352" w:rsidRPr="0077222F" w:rsidRDefault="00926352" w:rsidP="00926352">
            <w:pPr>
              <w:spacing w:after="0" w:line="240" w:lineRule="auto"/>
              <w:jc w:val="center"/>
              <w:rPr>
                <w:rFonts w:ascii="Calibri" w:eastAsia="Calibri" w:hAnsi="Calibri" w:cs="Calibri"/>
                <w:bCs/>
                <w:sz w:val="14"/>
                <w:szCs w:val="14"/>
                <w:lang w:eastAsia="en-GB"/>
              </w:rPr>
            </w:pPr>
          </w:p>
        </w:tc>
        <w:tc>
          <w:tcPr>
            <w:tcW w:w="808" w:type="pct"/>
            <w:gridSpan w:val="2"/>
            <w:shd w:val="clear" w:color="auto" w:fill="FFFFFF" w:themeFill="background1"/>
            <w:vAlign w:val="center"/>
          </w:tcPr>
          <w:p w:rsidR="00926352" w:rsidRPr="0077222F" w:rsidRDefault="00926352" w:rsidP="00926352">
            <w:pPr>
              <w:spacing w:after="0" w:line="240" w:lineRule="auto"/>
              <w:rPr>
                <w:rFonts w:ascii="Calibri" w:eastAsia="Calibri" w:hAnsi="Calibri" w:cs="Calibri"/>
                <w:bCs/>
                <w:color w:val="000000"/>
                <w:sz w:val="14"/>
                <w:szCs w:val="24"/>
                <w:lang w:eastAsia="en-GB"/>
              </w:rPr>
            </w:pPr>
          </w:p>
        </w:tc>
      </w:tr>
      <w:tr w:rsidR="00926352" w:rsidRPr="0077222F" w:rsidTr="0012160B">
        <w:trPr>
          <w:cantSplit/>
          <w:trHeight w:val="75"/>
        </w:trPr>
        <w:tc>
          <w:tcPr>
            <w:tcW w:w="315" w:type="pct"/>
            <w:shd w:val="clear" w:color="auto" w:fill="FFFFFF"/>
          </w:tcPr>
          <w:p w:rsidR="00926352" w:rsidRPr="0077222F" w:rsidRDefault="00926352" w:rsidP="00926352">
            <w:pPr>
              <w:spacing w:after="0" w:line="240" w:lineRule="auto"/>
              <w:rPr>
                <w:rFonts w:ascii="Calibri" w:eastAsia="Calibri" w:hAnsi="Calibri" w:cs="Calibri"/>
                <w:b/>
                <w:bCs/>
                <w:color w:val="000000"/>
                <w:sz w:val="14"/>
                <w:szCs w:val="24"/>
                <w:lang w:eastAsia="en-GB"/>
              </w:rPr>
            </w:pPr>
            <w:r w:rsidRPr="0077222F">
              <w:rPr>
                <w:rFonts w:ascii="Calibri" w:eastAsia="Calibri" w:hAnsi="Calibri" w:cs="Calibri"/>
                <w:b/>
                <w:bCs/>
                <w:color w:val="000000"/>
                <w:sz w:val="14"/>
                <w:szCs w:val="24"/>
                <w:lang w:eastAsia="en-GB"/>
              </w:rPr>
              <w:t xml:space="preserve">Park </w:t>
            </w:r>
          </w:p>
          <w:p w:rsidR="00926352" w:rsidRPr="0077222F" w:rsidRDefault="00926352" w:rsidP="00C45A33">
            <w:pPr>
              <w:spacing w:after="0" w:line="240" w:lineRule="auto"/>
              <w:rPr>
                <w:rFonts w:ascii="Calibri" w:eastAsia="Calibri" w:hAnsi="Calibri" w:cs="Calibri"/>
                <w:b/>
                <w:bCs/>
                <w:color w:val="000000"/>
                <w:sz w:val="14"/>
                <w:szCs w:val="24"/>
                <w:lang w:eastAsia="en-GB"/>
              </w:rPr>
            </w:pPr>
            <w:r w:rsidRPr="0077222F">
              <w:rPr>
                <w:rFonts w:ascii="Calibri" w:eastAsia="Calibri" w:hAnsi="Calibri" w:cs="Calibri"/>
                <w:b/>
                <w:bCs/>
                <w:color w:val="000000"/>
                <w:sz w:val="14"/>
                <w:szCs w:val="24"/>
                <w:lang w:eastAsia="en-GB"/>
              </w:rPr>
              <w:t>2011</w:t>
            </w:r>
          </w:p>
        </w:tc>
        <w:tc>
          <w:tcPr>
            <w:tcW w:w="479" w:type="pct"/>
            <w:shd w:val="clear" w:color="auto" w:fill="F2F2F2"/>
            <w:vAlign w:val="center"/>
          </w:tcPr>
          <w:p w:rsidR="00926352" w:rsidRPr="0077222F" w:rsidRDefault="00926352" w:rsidP="00926352">
            <w:pPr>
              <w:spacing w:after="0" w:line="240" w:lineRule="auto"/>
              <w:jc w:val="center"/>
              <w:rPr>
                <w:rFonts w:ascii="Calibri" w:eastAsia="Calibri" w:hAnsi="Calibri" w:cs="Calibri"/>
                <w:b/>
                <w:bCs/>
                <w:color w:val="000000"/>
                <w:sz w:val="20"/>
                <w:szCs w:val="20"/>
                <w:lang w:eastAsia="en-GB"/>
              </w:rPr>
            </w:pPr>
            <w:r w:rsidRPr="0077222F">
              <w:rPr>
                <w:rFonts w:ascii="Calibri" w:eastAsia="Calibri" w:hAnsi="Calibri" w:cs="Calibri"/>
                <w:b/>
                <w:bCs/>
                <w:color w:val="FF0000"/>
                <w:sz w:val="20"/>
                <w:szCs w:val="20"/>
                <w:lang w:eastAsia="en-GB"/>
              </w:rPr>
              <w:sym w:font="Wingdings" w:char="F075"/>
            </w:r>
          </w:p>
        </w:tc>
        <w:tc>
          <w:tcPr>
            <w:tcW w:w="716" w:type="pct"/>
            <w:shd w:val="clear" w:color="auto" w:fill="D9D9D9"/>
            <w:vAlign w:val="center"/>
          </w:tcPr>
          <w:p w:rsidR="00926352" w:rsidRPr="0077222F" w:rsidRDefault="00926352" w:rsidP="00926352">
            <w:pPr>
              <w:spacing w:after="0" w:line="240" w:lineRule="auto"/>
              <w:jc w:val="center"/>
              <w:rPr>
                <w:rFonts w:ascii="Calibri" w:eastAsia="Calibri" w:hAnsi="Calibri" w:cs="Calibri"/>
                <w:b/>
                <w:bCs/>
                <w:color w:val="000000"/>
                <w:sz w:val="20"/>
                <w:szCs w:val="20"/>
                <w:lang w:eastAsia="en-GB"/>
              </w:rPr>
            </w:pPr>
            <w:r w:rsidRPr="0077222F">
              <w:rPr>
                <w:rFonts w:ascii="Calibri" w:eastAsia="Calibri" w:hAnsi="Calibri" w:cs="Calibri"/>
                <w:b/>
                <w:bCs/>
                <w:sz w:val="20"/>
                <w:szCs w:val="20"/>
                <w:lang w:eastAsia="en-GB"/>
              </w:rPr>
              <w:sym w:font="Wingdings" w:char="F0A2"/>
            </w:r>
          </w:p>
        </w:tc>
        <w:tc>
          <w:tcPr>
            <w:tcW w:w="764" w:type="pct"/>
            <w:shd w:val="clear" w:color="auto" w:fill="F2F2F2"/>
            <w:vAlign w:val="center"/>
          </w:tcPr>
          <w:p w:rsidR="00926352" w:rsidRPr="0077222F" w:rsidRDefault="00926352" w:rsidP="00926352">
            <w:pPr>
              <w:spacing w:after="0" w:line="240" w:lineRule="auto"/>
              <w:jc w:val="center"/>
              <w:rPr>
                <w:rFonts w:ascii="Calibri" w:eastAsia="Calibri" w:hAnsi="Calibri" w:cs="Calibri"/>
                <w:b/>
                <w:bCs/>
                <w:sz w:val="20"/>
                <w:szCs w:val="20"/>
                <w:lang w:eastAsia="en-GB"/>
              </w:rPr>
            </w:pPr>
            <w:r w:rsidRPr="0077222F">
              <w:rPr>
                <w:rFonts w:ascii="Calibri" w:eastAsia="Calibri" w:hAnsi="Calibri" w:cs="Calibri"/>
                <w:b/>
                <w:bCs/>
                <w:sz w:val="20"/>
                <w:szCs w:val="20"/>
                <w:lang w:eastAsia="en-GB"/>
              </w:rPr>
              <w:t>?</w:t>
            </w:r>
          </w:p>
        </w:tc>
        <w:tc>
          <w:tcPr>
            <w:tcW w:w="1213" w:type="pct"/>
            <w:shd w:val="clear" w:color="auto" w:fill="D9D9D9"/>
            <w:vAlign w:val="center"/>
          </w:tcPr>
          <w:p w:rsidR="00926352" w:rsidRPr="0077222F" w:rsidRDefault="00926352" w:rsidP="00926352">
            <w:pPr>
              <w:spacing w:after="0" w:line="240" w:lineRule="auto"/>
              <w:jc w:val="center"/>
              <w:rPr>
                <w:rFonts w:ascii="Calibri" w:eastAsia="Calibri" w:hAnsi="Calibri" w:cs="Calibri"/>
                <w:b/>
                <w:bCs/>
                <w:color w:val="000000"/>
                <w:sz w:val="20"/>
                <w:szCs w:val="20"/>
                <w:lang w:eastAsia="en-GB"/>
              </w:rPr>
            </w:pPr>
            <w:r w:rsidRPr="0077222F">
              <w:rPr>
                <w:rFonts w:ascii="Calibri" w:eastAsia="Calibri" w:hAnsi="Calibri" w:cs="Calibri"/>
                <w:b/>
                <w:bCs/>
                <w:sz w:val="20"/>
                <w:szCs w:val="20"/>
                <w:lang w:eastAsia="en-GB"/>
              </w:rPr>
              <w:t>?</w:t>
            </w:r>
          </w:p>
        </w:tc>
        <w:tc>
          <w:tcPr>
            <w:tcW w:w="705" w:type="pct"/>
            <w:gridSpan w:val="2"/>
            <w:shd w:val="clear" w:color="auto" w:fill="D9D9D9"/>
            <w:vAlign w:val="center"/>
          </w:tcPr>
          <w:p w:rsidR="00926352" w:rsidRPr="0077222F" w:rsidRDefault="00A14E79" w:rsidP="00926352">
            <w:pPr>
              <w:spacing w:after="0" w:line="240" w:lineRule="auto"/>
              <w:jc w:val="center"/>
              <w:rPr>
                <w:rFonts w:ascii="Calibri" w:eastAsia="Calibri" w:hAnsi="Calibri" w:cs="Calibri"/>
                <w:b/>
                <w:bCs/>
                <w:color w:val="000000"/>
                <w:sz w:val="20"/>
                <w:szCs w:val="20"/>
                <w:lang w:eastAsia="en-GB"/>
              </w:rPr>
            </w:pPr>
            <w:r w:rsidRPr="0077222F">
              <w:rPr>
                <w:rFonts w:ascii="Calibri" w:eastAsia="Calibri" w:hAnsi="Calibri" w:cs="Calibri"/>
                <w:b/>
                <w:bCs/>
                <w:sz w:val="20"/>
                <w:szCs w:val="20"/>
                <w:lang w:eastAsia="en-GB"/>
              </w:rPr>
              <w:t>?</w:t>
            </w:r>
          </w:p>
        </w:tc>
        <w:tc>
          <w:tcPr>
            <w:tcW w:w="808" w:type="pct"/>
            <w:gridSpan w:val="2"/>
            <w:shd w:val="clear" w:color="auto" w:fill="F2F2F2"/>
            <w:vAlign w:val="center"/>
          </w:tcPr>
          <w:p w:rsidR="00926352" w:rsidRPr="0077222F" w:rsidRDefault="00926352" w:rsidP="00926352">
            <w:pPr>
              <w:spacing w:after="0" w:line="240" w:lineRule="auto"/>
              <w:jc w:val="center"/>
              <w:rPr>
                <w:rFonts w:ascii="Calibri" w:eastAsia="Calibri" w:hAnsi="Calibri" w:cs="Calibri"/>
                <w:b/>
                <w:bCs/>
                <w:sz w:val="20"/>
                <w:szCs w:val="20"/>
                <w:lang w:eastAsia="en-GB"/>
              </w:rPr>
            </w:pPr>
            <w:r w:rsidRPr="0077222F">
              <w:rPr>
                <w:rFonts w:ascii="Calibri" w:eastAsia="Calibri" w:hAnsi="Calibri" w:cs="Calibri"/>
                <w:b/>
                <w:bCs/>
                <w:sz w:val="20"/>
                <w:szCs w:val="20"/>
                <w:lang w:eastAsia="en-GB"/>
              </w:rPr>
              <w:t>?</w:t>
            </w:r>
          </w:p>
        </w:tc>
      </w:tr>
      <w:tr w:rsidR="00926352" w:rsidRPr="0077222F" w:rsidTr="0012160B">
        <w:trPr>
          <w:cantSplit/>
          <w:trHeight w:val="586"/>
        </w:trPr>
        <w:tc>
          <w:tcPr>
            <w:tcW w:w="315" w:type="pct"/>
            <w:shd w:val="clear" w:color="auto" w:fill="FFFFFF"/>
          </w:tcPr>
          <w:p w:rsidR="00926352" w:rsidRPr="0077222F" w:rsidRDefault="00926352" w:rsidP="00926352">
            <w:pPr>
              <w:spacing w:after="0" w:line="240" w:lineRule="auto"/>
              <w:rPr>
                <w:rFonts w:ascii="Calibri" w:eastAsia="Calibri" w:hAnsi="Calibri" w:cs="Calibri"/>
                <w:b/>
                <w:bCs/>
                <w:color w:val="000000"/>
                <w:sz w:val="14"/>
                <w:szCs w:val="24"/>
                <w:lang w:eastAsia="en-GB"/>
              </w:rPr>
            </w:pPr>
          </w:p>
        </w:tc>
        <w:tc>
          <w:tcPr>
            <w:tcW w:w="479" w:type="pct"/>
            <w:shd w:val="clear" w:color="auto" w:fill="F2F2F2"/>
            <w:vAlign w:val="center"/>
          </w:tcPr>
          <w:p w:rsidR="00926352" w:rsidRPr="0077222F" w:rsidRDefault="00926352" w:rsidP="00926352">
            <w:pPr>
              <w:spacing w:after="0" w:line="240" w:lineRule="auto"/>
              <w:rPr>
                <w:rFonts w:ascii="Calibri" w:eastAsia="Calibri" w:hAnsi="Calibri" w:cs="Calibri"/>
                <w:bCs/>
                <w:color w:val="000000"/>
                <w:sz w:val="14"/>
                <w:szCs w:val="12"/>
                <w:lang w:eastAsia="en-GB"/>
              </w:rPr>
            </w:pPr>
            <w:r w:rsidRPr="0077222F">
              <w:rPr>
                <w:rFonts w:ascii="Calibri" w:eastAsia="Calibri" w:hAnsi="Calibri" w:cs="Calibri"/>
                <w:bCs/>
                <w:color w:val="000000"/>
                <w:sz w:val="14"/>
                <w:szCs w:val="12"/>
                <w:lang w:eastAsia="en-GB"/>
              </w:rPr>
              <w:t xml:space="preserve">Age adjusted using binary variable </w:t>
            </w:r>
          </w:p>
          <w:p w:rsidR="00926352" w:rsidRPr="0077222F" w:rsidRDefault="00926352" w:rsidP="00926352">
            <w:pPr>
              <w:spacing w:after="0" w:line="240" w:lineRule="auto"/>
              <w:jc w:val="center"/>
              <w:rPr>
                <w:rFonts w:ascii="Calibri" w:eastAsia="Calibri" w:hAnsi="Calibri" w:cs="Calibri"/>
                <w:b/>
                <w:bCs/>
                <w:color w:val="00B050"/>
                <w:sz w:val="14"/>
                <w:szCs w:val="14"/>
                <w:lang w:eastAsia="en-GB"/>
              </w:rPr>
            </w:pPr>
          </w:p>
        </w:tc>
        <w:tc>
          <w:tcPr>
            <w:tcW w:w="716" w:type="pct"/>
            <w:shd w:val="clear" w:color="auto" w:fill="D9D9D9"/>
            <w:vAlign w:val="center"/>
          </w:tcPr>
          <w:p w:rsidR="00926352" w:rsidRPr="0077222F" w:rsidRDefault="00926352" w:rsidP="00926352">
            <w:pPr>
              <w:spacing w:after="0" w:line="240" w:lineRule="auto"/>
              <w:jc w:val="center"/>
              <w:rPr>
                <w:rFonts w:ascii="Calibri" w:eastAsia="Calibri" w:hAnsi="Calibri" w:cs="Calibri"/>
                <w:b/>
                <w:bCs/>
                <w:sz w:val="14"/>
                <w:szCs w:val="14"/>
                <w:lang w:eastAsia="en-GB"/>
              </w:rPr>
            </w:pPr>
            <w:r w:rsidRPr="0077222F">
              <w:rPr>
                <w:rFonts w:ascii="Calibri" w:eastAsia="Calibri" w:hAnsi="Calibri" w:cs="Calibri"/>
                <w:bCs/>
                <w:sz w:val="14"/>
                <w:szCs w:val="14"/>
                <w:lang w:eastAsia="en-GB"/>
              </w:rPr>
              <w:t xml:space="preserve">No loss to follow-up </w:t>
            </w:r>
          </w:p>
        </w:tc>
        <w:tc>
          <w:tcPr>
            <w:tcW w:w="764" w:type="pct"/>
            <w:shd w:val="clear" w:color="auto" w:fill="F2F2F2"/>
            <w:vAlign w:val="center"/>
          </w:tcPr>
          <w:p w:rsidR="00926352" w:rsidRPr="0077222F" w:rsidRDefault="00926352" w:rsidP="00926352">
            <w:pPr>
              <w:spacing w:after="0" w:line="240" w:lineRule="auto"/>
              <w:jc w:val="center"/>
              <w:rPr>
                <w:rFonts w:ascii="Calibri" w:eastAsia="Calibri" w:hAnsi="Calibri" w:cs="Calibri"/>
                <w:b/>
                <w:bCs/>
                <w:sz w:val="18"/>
                <w:szCs w:val="24"/>
                <w:lang w:eastAsia="en-GB"/>
              </w:rPr>
            </w:pPr>
            <w:r w:rsidRPr="0077222F">
              <w:rPr>
                <w:rFonts w:ascii="Calibri" w:eastAsia="Calibri" w:hAnsi="Calibri" w:cs="Calibri"/>
                <w:bCs/>
                <w:sz w:val="14"/>
                <w:szCs w:val="14"/>
                <w:lang w:eastAsia="en-GB"/>
              </w:rPr>
              <w:t>Unclear how exposures assessed</w:t>
            </w:r>
          </w:p>
        </w:tc>
        <w:tc>
          <w:tcPr>
            <w:tcW w:w="1213" w:type="pct"/>
            <w:shd w:val="clear" w:color="auto" w:fill="D9D9D9"/>
            <w:vAlign w:val="center"/>
          </w:tcPr>
          <w:p w:rsidR="00926352" w:rsidRPr="0077222F" w:rsidRDefault="00926352" w:rsidP="00926352">
            <w:pPr>
              <w:spacing w:after="0" w:line="240" w:lineRule="auto"/>
              <w:jc w:val="center"/>
              <w:rPr>
                <w:rFonts w:ascii="Calibri" w:eastAsia="Calibri" w:hAnsi="Calibri" w:cs="Calibri"/>
                <w:bCs/>
                <w:sz w:val="14"/>
                <w:szCs w:val="14"/>
                <w:lang w:eastAsia="en-GB"/>
              </w:rPr>
            </w:pPr>
            <w:r w:rsidRPr="0077222F">
              <w:rPr>
                <w:rFonts w:ascii="Calibri" w:eastAsia="Calibri" w:hAnsi="Calibri" w:cs="Calibri"/>
                <w:bCs/>
                <w:sz w:val="14"/>
                <w:szCs w:val="14"/>
                <w:lang w:eastAsia="en-GB"/>
              </w:rPr>
              <w:t xml:space="preserve">-Unclear how outcome assessed </w:t>
            </w:r>
          </w:p>
          <w:p w:rsidR="00926352" w:rsidRPr="0077222F" w:rsidRDefault="00926352" w:rsidP="00926352">
            <w:pPr>
              <w:spacing w:after="0" w:line="240" w:lineRule="auto"/>
              <w:jc w:val="center"/>
              <w:rPr>
                <w:rFonts w:ascii="Calibri" w:eastAsia="Calibri" w:hAnsi="Calibri" w:cs="Calibri"/>
                <w:b/>
                <w:bCs/>
                <w:color w:val="000000"/>
                <w:sz w:val="14"/>
                <w:szCs w:val="14"/>
                <w:lang w:eastAsia="en-GB"/>
              </w:rPr>
            </w:pPr>
            <w:r w:rsidRPr="0077222F">
              <w:rPr>
                <w:rFonts w:ascii="Calibri" w:eastAsia="Calibri" w:hAnsi="Calibri" w:cs="Calibri"/>
                <w:bCs/>
                <w:sz w:val="14"/>
                <w:szCs w:val="14"/>
                <w:lang w:eastAsia="en-GB"/>
              </w:rPr>
              <w:t>-Unclear if patients aware of study hypotheses</w:t>
            </w:r>
          </w:p>
        </w:tc>
        <w:tc>
          <w:tcPr>
            <w:tcW w:w="705" w:type="pct"/>
            <w:gridSpan w:val="2"/>
            <w:shd w:val="clear" w:color="auto" w:fill="D9D9D9"/>
            <w:vAlign w:val="center"/>
          </w:tcPr>
          <w:p w:rsidR="00926352" w:rsidRPr="0077222F" w:rsidRDefault="00926352" w:rsidP="00926352">
            <w:pPr>
              <w:spacing w:after="0" w:line="240" w:lineRule="auto"/>
              <w:jc w:val="center"/>
              <w:rPr>
                <w:rFonts w:ascii="Calibri" w:eastAsia="Calibri" w:hAnsi="Calibri" w:cs="Calibri"/>
                <w:b/>
                <w:bCs/>
                <w:color w:val="00B050"/>
                <w:sz w:val="14"/>
                <w:szCs w:val="14"/>
                <w:lang w:eastAsia="en-GB"/>
              </w:rPr>
            </w:pPr>
            <w:r w:rsidRPr="0077222F">
              <w:rPr>
                <w:rFonts w:ascii="Calibri" w:eastAsia="Calibri" w:hAnsi="Calibri" w:cs="Calibri"/>
                <w:bCs/>
                <w:sz w:val="14"/>
                <w:szCs w:val="14"/>
                <w:lang w:eastAsia="en-GB"/>
              </w:rPr>
              <w:t>Definition of pain may vary between patients</w:t>
            </w:r>
          </w:p>
        </w:tc>
        <w:tc>
          <w:tcPr>
            <w:tcW w:w="808" w:type="pct"/>
            <w:gridSpan w:val="2"/>
            <w:shd w:val="clear" w:color="auto" w:fill="F2F2F2"/>
            <w:vAlign w:val="center"/>
          </w:tcPr>
          <w:p w:rsidR="00926352" w:rsidRPr="0077222F" w:rsidRDefault="00926352" w:rsidP="00926352">
            <w:pPr>
              <w:spacing w:after="0" w:line="240" w:lineRule="auto"/>
              <w:jc w:val="center"/>
              <w:rPr>
                <w:rFonts w:ascii="Calibri" w:eastAsia="Calibri" w:hAnsi="Calibri" w:cs="Calibri"/>
                <w:bCs/>
                <w:sz w:val="14"/>
                <w:szCs w:val="14"/>
                <w:lang w:eastAsia="en-GB"/>
              </w:rPr>
            </w:pPr>
            <w:r w:rsidRPr="0077222F">
              <w:rPr>
                <w:rFonts w:ascii="Calibri" w:eastAsia="Calibri" w:hAnsi="Calibri" w:cs="Calibri"/>
                <w:bCs/>
                <w:sz w:val="14"/>
                <w:szCs w:val="14"/>
                <w:lang w:eastAsia="en-GB"/>
              </w:rPr>
              <w:t>No information on completeness of exposure data</w:t>
            </w:r>
          </w:p>
        </w:tc>
      </w:tr>
      <w:tr w:rsidR="00926352" w:rsidRPr="0077222F" w:rsidTr="0012160B">
        <w:trPr>
          <w:cantSplit/>
          <w:trHeight w:val="75"/>
        </w:trPr>
        <w:tc>
          <w:tcPr>
            <w:tcW w:w="315" w:type="pct"/>
            <w:shd w:val="clear" w:color="auto" w:fill="FFFFFF" w:themeFill="background1"/>
          </w:tcPr>
          <w:p w:rsidR="00926352" w:rsidRPr="0077222F" w:rsidRDefault="00926352" w:rsidP="00926352">
            <w:pPr>
              <w:spacing w:after="0" w:line="240" w:lineRule="auto"/>
              <w:jc w:val="center"/>
              <w:rPr>
                <w:rFonts w:ascii="Calibri" w:eastAsia="Calibri" w:hAnsi="Calibri" w:cs="Calibri"/>
                <w:bCs/>
                <w:sz w:val="14"/>
                <w:szCs w:val="14"/>
                <w:lang w:eastAsia="en-GB"/>
              </w:rPr>
            </w:pPr>
          </w:p>
        </w:tc>
        <w:tc>
          <w:tcPr>
            <w:tcW w:w="479" w:type="pct"/>
            <w:shd w:val="clear" w:color="auto" w:fill="FFFFFF" w:themeFill="background1"/>
            <w:vAlign w:val="center"/>
          </w:tcPr>
          <w:p w:rsidR="00926352" w:rsidRPr="0077222F" w:rsidRDefault="00926352" w:rsidP="00926352">
            <w:pPr>
              <w:spacing w:after="0" w:line="240" w:lineRule="auto"/>
              <w:rPr>
                <w:rFonts w:ascii="Calibri" w:eastAsia="Calibri" w:hAnsi="Calibri" w:cs="Calibri"/>
                <w:bCs/>
                <w:color w:val="000000"/>
                <w:sz w:val="14"/>
                <w:szCs w:val="12"/>
                <w:lang w:eastAsia="en-GB"/>
              </w:rPr>
            </w:pPr>
          </w:p>
        </w:tc>
        <w:tc>
          <w:tcPr>
            <w:tcW w:w="716" w:type="pct"/>
            <w:shd w:val="clear" w:color="auto" w:fill="FFFFFF" w:themeFill="background1"/>
            <w:vAlign w:val="center"/>
          </w:tcPr>
          <w:p w:rsidR="00926352" w:rsidRPr="0077222F" w:rsidRDefault="00926352" w:rsidP="00926352">
            <w:pPr>
              <w:spacing w:after="0" w:line="240" w:lineRule="auto"/>
              <w:rPr>
                <w:rFonts w:ascii="Calibri" w:eastAsia="Calibri" w:hAnsi="Calibri" w:cs="Calibri"/>
                <w:bCs/>
                <w:sz w:val="14"/>
                <w:lang w:eastAsia="en-GB"/>
              </w:rPr>
            </w:pPr>
          </w:p>
        </w:tc>
        <w:tc>
          <w:tcPr>
            <w:tcW w:w="764" w:type="pct"/>
            <w:shd w:val="clear" w:color="auto" w:fill="FFFFFF" w:themeFill="background1"/>
            <w:vAlign w:val="center"/>
          </w:tcPr>
          <w:p w:rsidR="00926352" w:rsidRPr="0077222F" w:rsidRDefault="00926352" w:rsidP="00926352">
            <w:pPr>
              <w:spacing w:after="0" w:line="240" w:lineRule="auto"/>
              <w:rPr>
                <w:rFonts w:ascii="Calibri" w:eastAsia="Calibri" w:hAnsi="Calibri" w:cs="Calibri"/>
                <w:bCs/>
                <w:sz w:val="14"/>
                <w:szCs w:val="14"/>
                <w:lang w:eastAsia="en-GB"/>
              </w:rPr>
            </w:pPr>
          </w:p>
        </w:tc>
        <w:tc>
          <w:tcPr>
            <w:tcW w:w="1213" w:type="pct"/>
            <w:shd w:val="clear" w:color="auto" w:fill="FFFFFF" w:themeFill="background1"/>
            <w:vAlign w:val="center"/>
          </w:tcPr>
          <w:p w:rsidR="00926352" w:rsidRPr="0077222F" w:rsidRDefault="00926352" w:rsidP="00926352">
            <w:pPr>
              <w:spacing w:after="0" w:line="240" w:lineRule="auto"/>
              <w:jc w:val="center"/>
              <w:rPr>
                <w:rFonts w:ascii="Calibri" w:eastAsia="Calibri" w:hAnsi="Calibri" w:cs="Calibri"/>
                <w:bCs/>
                <w:sz w:val="14"/>
                <w:szCs w:val="14"/>
                <w:lang w:eastAsia="en-GB"/>
              </w:rPr>
            </w:pPr>
          </w:p>
        </w:tc>
        <w:tc>
          <w:tcPr>
            <w:tcW w:w="705" w:type="pct"/>
            <w:gridSpan w:val="2"/>
            <w:shd w:val="clear" w:color="auto" w:fill="FFFFFF" w:themeFill="background1"/>
            <w:vAlign w:val="center"/>
          </w:tcPr>
          <w:p w:rsidR="00926352" w:rsidRPr="0077222F" w:rsidRDefault="00926352" w:rsidP="00926352">
            <w:pPr>
              <w:spacing w:after="0" w:line="240" w:lineRule="auto"/>
              <w:jc w:val="center"/>
              <w:rPr>
                <w:rFonts w:ascii="Calibri" w:eastAsia="Calibri" w:hAnsi="Calibri" w:cs="Calibri"/>
                <w:bCs/>
                <w:sz w:val="14"/>
                <w:szCs w:val="14"/>
                <w:lang w:eastAsia="en-GB"/>
              </w:rPr>
            </w:pPr>
          </w:p>
        </w:tc>
        <w:tc>
          <w:tcPr>
            <w:tcW w:w="808" w:type="pct"/>
            <w:gridSpan w:val="2"/>
            <w:shd w:val="clear" w:color="auto" w:fill="FFFFFF" w:themeFill="background1"/>
            <w:vAlign w:val="center"/>
          </w:tcPr>
          <w:p w:rsidR="00926352" w:rsidRPr="0077222F" w:rsidRDefault="00926352" w:rsidP="00926352">
            <w:pPr>
              <w:spacing w:after="0" w:line="240" w:lineRule="auto"/>
              <w:rPr>
                <w:rFonts w:ascii="Calibri" w:eastAsia="Calibri" w:hAnsi="Calibri" w:cs="Calibri"/>
                <w:bCs/>
                <w:color w:val="000000"/>
                <w:sz w:val="14"/>
                <w:szCs w:val="24"/>
                <w:lang w:eastAsia="en-GB"/>
              </w:rPr>
            </w:pPr>
          </w:p>
        </w:tc>
      </w:tr>
      <w:tr w:rsidR="00926352" w:rsidRPr="0077222F" w:rsidTr="0012160B">
        <w:trPr>
          <w:cantSplit/>
          <w:trHeight w:val="75"/>
        </w:trPr>
        <w:tc>
          <w:tcPr>
            <w:tcW w:w="315" w:type="pct"/>
            <w:shd w:val="clear" w:color="auto" w:fill="FFFFFF"/>
          </w:tcPr>
          <w:p w:rsidR="00926352" w:rsidRPr="0077222F" w:rsidRDefault="00926352" w:rsidP="00926352">
            <w:pPr>
              <w:spacing w:after="0" w:line="240" w:lineRule="auto"/>
              <w:rPr>
                <w:rFonts w:ascii="Calibri" w:eastAsia="Calibri" w:hAnsi="Calibri" w:cs="Calibri"/>
                <w:b/>
                <w:bCs/>
                <w:color w:val="000000"/>
                <w:sz w:val="14"/>
                <w:szCs w:val="24"/>
                <w:lang w:eastAsia="en-GB"/>
              </w:rPr>
            </w:pPr>
            <w:r w:rsidRPr="0077222F">
              <w:rPr>
                <w:rFonts w:ascii="Calibri" w:eastAsia="Calibri" w:hAnsi="Calibri" w:cs="Calibri"/>
                <w:b/>
                <w:bCs/>
                <w:color w:val="000000"/>
                <w:sz w:val="14"/>
                <w:szCs w:val="24"/>
                <w:lang w:eastAsia="en-GB"/>
              </w:rPr>
              <w:t xml:space="preserve">Parruti </w:t>
            </w:r>
          </w:p>
          <w:p w:rsidR="00926352" w:rsidRPr="0077222F" w:rsidRDefault="00926352" w:rsidP="00C45A33">
            <w:pPr>
              <w:spacing w:after="0" w:line="240" w:lineRule="auto"/>
              <w:rPr>
                <w:rFonts w:ascii="Calibri" w:eastAsia="Calibri" w:hAnsi="Calibri" w:cs="Calibri"/>
                <w:b/>
                <w:bCs/>
                <w:color w:val="000000"/>
                <w:sz w:val="14"/>
                <w:szCs w:val="24"/>
                <w:lang w:eastAsia="en-GB"/>
              </w:rPr>
            </w:pPr>
            <w:r w:rsidRPr="0077222F">
              <w:rPr>
                <w:rFonts w:ascii="Calibri" w:eastAsia="Calibri" w:hAnsi="Calibri" w:cs="Calibri"/>
                <w:b/>
                <w:bCs/>
                <w:color w:val="000000"/>
                <w:sz w:val="14"/>
                <w:szCs w:val="24"/>
                <w:lang w:eastAsia="en-GB"/>
              </w:rPr>
              <w:t>2010</w:t>
            </w:r>
          </w:p>
        </w:tc>
        <w:tc>
          <w:tcPr>
            <w:tcW w:w="479" w:type="pct"/>
            <w:shd w:val="clear" w:color="auto" w:fill="F2F2F2"/>
            <w:vAlign w:val="center"/>
          </w:tcPr>
          <w:p w:rsidR="00926352" w:rsidRPr="0077222F" w:rsidRDefault="00745BD8" w:rsidP="00926352">
            <w:pPr>
              <w:spacing w:after="0" w:line="240" w:lineRule="auto"/>
              <w:jc w:val="center"/>
              <w:rPr>
                <w:rFonts w:ascii="Calibri" w:eastAsia="Calibri" w:hAnsi="Calibri" w:cs="Calibri"/>
                <w:b/>
                <w:bCs/>
                <w:color w:val="000000"/>
                <w:sz w:val="20"/>
                <w:szCs w:val="20"/>
                <w:lang w:eastAsia="en-GB"/>
              </w:rPr>
            </w:pPr>
            <w:r w:rsidRPr="0077222F">
              <w:rPr>
                <w:rFonts w:cs="Calibri"/>
                <w:b/>
                <w:bCs/>
                <w:sz w:val="20"/>
                <w:szCs w:val="20"/>
                <w:lang w:eastAsia="en-GB"/>
              </w:rPr>
              <w:sym w:font="Wingdings" w:char="F0A2"/>
            </w:r>
          </w:p>
        </w:tc>
        <w:tc>
          <w:tcPr>
            <w:tcW w:w="716" w:type="pct"/>
            <w:shd w:val="clear" w:color="auto" w:fill="D9D9D9"/>
            <w:vAlign w:val="center"/>
          </w:tcPr>
          <w:p w:rsidR="00926352" w:rsidRPr="0077222F" w:rsidRDefault="00926352" w:rsidP="00926352">
            <w:pPr>
              <w:spacing w:after="0" w:line="240" w:lineRule="auto"/>
              <w:jc w:val="center"/>
              <w:rPr>
                <w:rFonts w:ascii="Calibri" w:eastAsia="Calibri" w:hAnsi="Calibri" w:cs="Calibri"/>
                <w:b/>
                <w:bCs/>
                <w:color w:val="000000"/>
                <w:sz w:val="20"/>
                <w:szCs w:val="20"/>
                <w:lang w:eastAsia="en-GB"/>
              </w:rPr>
            </w:pPr>
            <w:r w:rsidRPr="0077222F">
              <w:rPr>
                <w:rFonts w:ascii="Calibri" w:eastAsia="Calibri" w:hAnsi="Calibri" w:cs="Calibri"/>
                <w:b/>
                <w:bCs/>
                <w:sz w:val="20"/>
                <w:szCs w:val="20"/>
                <w:lang w:eastAsia="en-GB"/>
              </w:rPr>
              <w:sym w:font="Wingdings" w:char="F0A2"/>
            </w:r>
          </w:p>
        </w:tc>
        <w:tc>
          <w:tcPr>
            <w:tcW w:w="764" w:type="pct"/>
            <w:shd w:val="clear" w:color="auto" w:fill="F2F2F2"/>
            <w:vAlign w:val="center"/>
          </w:tcPr>
          <w:p w:rsidR="00926352" w:rsidRPr="0077222F" w:rsidRDefault="00926352" w:rsidP="00926352">
            <w:pPr>
              <w:spacing w:after="0" w:line="240" w:lineRule="auto"/>
              <w:jc w:val="center"/>
              <w:rPr>
                <w:rFonts w:ascii="Calibri" w:eastAsia="Calibri" w:hAnsi="Calibri" w:cs="Calibri"/>
                <w:b/>
                <w:bCs/>
                <w:color w:val="000000"/>
                <w:sz w:val="20"/>
                <w:szCs w:val="20"/>
                <w:lang w:eastAsia="en-GB"/>
              </w:rPr>
            </w:pPr>
            <w:r w:rsidRPr="0077222F">
              <w:rPr>
                <w:rFonts w:ascii="Calibri" w:eastAsia="Calibri" w:hAnsi="Calibri" w:cs="Calibri"/>
                <w:b/>
                <w:bCs/>
                <w:sz w:val="20"/>
                <w:szCs w:val="20"/>
                <w:lang w:eastAsia="en-GB"/>
              </w:rPr>
              <w:sym w:font="Wingdings" w:char="F0A2"/>
            </w:r>
          </w:p>
        </w:tc>
        <w:tc>
          <w:tcPr>
            <w:tcW w:w="1213" w:type="pct"/>
            <w:shd w:val="clear" w:color="auto" w:fill="D9D9D9"/>
            <w:vAlign w:val="center"/>
          </w:tcPr>
          <w:p w:rsidR="00926352" w:rsidRPr="0077222F" w:rsidRDefault="00926352" w:rsidP="00926352">
            <w:pPr>
              <w:spacing w:after="0" w:line="240" w:lineRule="auto"/>
              <w:jc w:val="center"/>
              <w:rPr>
                <w:rFonts w:ascii="Calibri" w:eastAsia="Calibri" w:hAnsi="Calibri" w:cs="Calibri"/>
                <w:b/>
                <w:bCs/>
                <w:color w:val="000000"/>
                <w:sz w:val="20"/>
                <w:szCs w:val="20"/>
                <w:lang w:eastAsia="en-GB"/>
              </w:rPr>
            </w:pPr>
            <w:r w:rsidRPr="0077222F">
              <w:rPr>
                <w:rFonts w:ascii="Calibri" w:eastAsia="Calibri" w:hAnsi="Calibri" w:cs="Calibri"/>
                <w:b/>
                <w:bCs/>
                <w:sz w:val="20"/>
                <w:szCs w:val="20"/>
                <w:lang w:eastAsia="en-GB"/>
              </w:rPr>
              <w:sym w:font="Wingdings" w:char="F0A2"/>
            </w:r>
          </w:p>
        </w:tc>
        <w:tc>
          <w:tcPr>
            <w:tcW w:w="705" w:type="pct"/>
            <w:gridSpan w:val="2"/>
            <w:shd w:val="clear" w:color="auto" w:fill="D9D9D9"/>
            <w:vAlign w:val="center"/>
          </w:tcPr>
          <w:p w:rsidR="00926352" w:rsidRPr="0077222F" w:rsidRDefault="00A14E79" w:rsidP="00926352">
            <w:pPr>
              <w:spacing w:after="0" w:line="240" w:lineRule="auto"/>
              <w:jc w:val="center"/>
              <w:rPr>
                <w:rFonts w:ascii="Calibri" w:eastAsia="Calibri" w:hAnsi="Calibri" w:cs="Calibri"/>
                <w:b/>
                <w:bCs/>
                <w:color w:val="000000"/>
                <w:sz w:val="20"/>
                <w:szCs w:val="20"/>
                <w:lang w:eastAsia="en-GB"/>
              </w:rPr>
            </w:pPr>
            <w:r w:rsidRPr="0077222F">
              <w:rPr>
                <w:rFonts w:ascii="Calibri" w:eastAsia="Calibri" w:hAnsi="Calibri" w:cs="Calibri"/>
                <w:b/>
                <w:bCs/>
                <w:sz w:val="20"/>
                <w:szCs w:val="20"/>
                <w:lang w:eastAsia="en-GB"/>
              </w:rPr>
              <w:t>?</w:t>
            </w:r>
          </w:p>
        </w:tc>
        <w:tc>
          <w:tcPr>
            <w:tcW w:w="808" w:type="pct"/>
            <w:gridSpan w:val="2"/>
            <w:shd w:val="clear" w:color="auto" w:fill="F2F2F2"/>
            <w:vAlign w:val="center"/>
          </w:tcPr>
          <w:p w:rsidR="00926352" w:rsidRPr="0077222F" w:rsidRDefault="00926352" w:rsidP="00926352">
            <w:pPr>
              <w:spacing w:after="0" w:line="240" w:lineRule="auto"/>
              <w:jc w:val="center"/>
              <w:rPr>
                <w:rFonts w:ascii="Calibri" w:eastAsia="Calibri" w:hAnsi="Calibri" w:cs="Calibri"/>
                <w:bCs/>
                <w:sz w:val="14"/>
                <w:szCs w:val="14"/>
                <w:lang w:eastAsia="en-GB"/>
              </w:rPr>
            </w:pPr>
            <w:r w:rsidRPr="0077222F">
              <w:rPr>
                <w:rFonts w:ascii="Calibri" w:eastAsia="Calibri" w:hAnsi="Calibri" w:cs="Calibri"/>
                <w:b/>
                <w:bCs/>
                <w:color w:val="00B050"/>
                <w:sz w:val="20"/>
                <w:szCs w:val="20"/>
                <w:lang w:eastAsia="en-GB"/>
              </w:rPr>
              <w:sym w:font="Wingdings" w:char="F06E"/>
            </w:r>
          </w:p>
        </w:tc>
      </w:tr>
      <w:tr w:rsidR="00926352" w:rsidRPr="0077222F" w:rsidTr="0012160B">
        <w:trPr>
          <w:cantSplit/>
          <w:trHeight w:val="191"/>
        </w:trPr>
        <w:tc>
          <w:tcPr>
            <w:tcW w:w="315" w:type="pct"/>
            <w:shd w:val="clear" w:color="auto" w:fill="FFFFFF"/>
          </w:tcPr>
          <w:p w:rsidR="00926352" w:rsidRPr="0077222F" w:rsidRDefault="00926352" w:rsidP="00926352">
            <w:pPr>
              <w:spacing w:after="0" w:line="240" w:lineRule="auto"/>
              <w:rPr>
                <w:rFonts w:ascii="Calibri" w:eastAsia="Calibri" w:hAnsi="Calibri" w:cs="Calibri"/>
                <w:b/>
                <w:bCs/>
                <w:color w:val="000000"/>
                <w:sz w:val="14"/>
                <w:szCs w:val="24"/>
                <w:lang w:eastAsia="en-GB"/>
              </w:rPr>
            </w:pPr>
          </w:p>
        </w:tc>
        <w:tc>
          <w:tcPr>
            <w:tcW w:w="479" w:type="pct"/>
            <w:shd w:val="clear" w:color="auto" w:fill="F2F2F2"/>
            <w:vAlign w:val="center"/>
          </w:tcPr>
          <w:p w:rsidR="00926352" w:rsidRPr="0077222F" w:rsidRDefault="00926352" w:rsidP="00926352">
            <w:pPr>
              <w:spacing w:after="0" w:line="240" w:lineRule="auto"/>
              <w:rPr>
                <w:rFonts w:ascii="Calibri" w:eastAsia="Calibri" w:hAnsi="Calibri" w:cs="Calibri"/>
                <w:bCs/>
                <w:color w:val="000000"/>
                <w:sz w:val="14"/>
                <w:szCs w:val="12"/>
                <w:lang w:eastAsia="en-GB"/>
              </w:rPr>
            </w:pPr>
            <w:r w:rsidRPr="0077222F">
              <w:rPr>
                <w:rFonts w:ascii="Calibri" w:eastAsia="Calibri" w:hAnsi="Calibri" w:cs="Calibri"/>
                <w:bCs/>
                <w:color w:val="000000"/>
                <w:sz w:val="14"/>
                <w:szCs w:val="12"/>
                <w:lang w:eastAsia="en-GB"/>
              </w:rPr>
              <w:t>Age adjusted using categorical variable (per 10 year increase)</w:t>
            </w:r>
          </w:p>
          <w:p w:rsidR="00926352" w:rsidRPr="0077222F" w:rsidRDefault="00926352" w:rsidP="00926352">
            <w:pPr>
              <w:spacing w:after="0" w:line="240" w:lineRule="auto"/>
              <w:jc w:val="center"/>
              <w:rPr>
                <w:rFonts w:ascii="Calibri" w:eastAsia="Calibri" w:hAnsi="Calibri" w:cs="Calibri"/>
                <w:b/>
                <w:bCs/>
                <w:color w:val="00B050"/>
                <w:sz w:val="14"/>
                <w:szCs w:val="14"/>
                <w:lang w:eastAsia="en-GB"/>
              </w:rPr>
            </w:pPr>
          </w:p>
        </w:tc>
        <w:tc>
          <w:tcPr>
            <w:tcW w:w="716" w:type="pct"/>
            <w:shd w:val="clear" w:color="auto" w:fill="D9D9D9"/>
            <w:vAlign w:val="center"/>
          </w:tcPr>
          <w:p w:rsidR="00926352" w:rsidRPr="0077222F" w:rsidRDefault="00926352" w:rsidP="00926352">
            <w:pPr>
              <w:spacing w:after="0" w:line="240" w:lineRule="auto"/>
              <w:jc w:val="center"/>
              <w:rPr>
                <w:rFonts w:ascii="Calibri" w:eastAsia="Calibri" w:hAnsi="Calibri" w:cs="Calibri"/>
                <w:bCs/>
                <w:sz w:val="14"/>
                <w:szCs w:val="14"/>
                <w:lang w:eastAsia="en-GB"/>
              </w:rPr>
            </w:pPr>
            <w:r w:rsidRPr="0077222F">
              <w:rPr>
                <w:rFonts w:ascii="Calibri" w:eastAsia="Calibri" w:hAnsi="Calibri" w:cs="Calibri"/>
                <w:bCs/>
                <w:sz w:val="14"/>
                <w:szCs w:val="14"/>
                <w:lang w:eastAsia="en-GB"/>
              </w:rPr>
              <w:t>6% of cohort lost to follow-up:  no information on non-responders</w:t>
            </w:r>
          </w:p>
        </w:tc>
        <w:tc>
          <w:tcPr>
            <w:tcW w:w="764" w:type="pct"/>
            <w:shd w:val="clear" w:color="auto" w:fill="F2F2F2"/>
            <w:vAlign w:val="center"/>
          </w:tcPr>
          <w:p w:rsidR="00926352" w:rsidRPr="0077222F" w:rsidRDefault="00926352" w:rsidP="00926352">
            <w:pPr>
              <w:spacing w:after="0" w:line="240" w:lineRule="auto"/>
              <w:jc w:val="center"/>
              <w:rPr>
                <w:rFonts w:ascii="Calibri" w:eastAsia="Calibri" w:hAnsi="Calibri" w:cs="Calibri"/>
                <w:b/>
                <w:bCs/>
                <w:color w:val="00B050"/>
                <w:sz w:val="14"/>
                <w:szCs w:val="14"/>
                <w:lang w:eastAsia="en-GB"/>
              </w:rPr>
            </w:pPr>
            <w:r w:rsidRPr="0077222F">
              <w:rPr>
                <w:rFonts w:ascii="Calibri" w:eastAsia="Calibri" w:hAnsi="Calibri" w:cs="Calibri"/>
                <w:bCs/>
                <w:sz w:val="14"/>
                <w:szCs w:val="14"/>
                <w:lang w:eastAsia="en-GB"/>
              </w:rPr>
              <w:t>Unlikely</w:t>
            </w:r>
          </w:p>
        </w:tc>
        <w:tc>
          <w:tcPr>
            <w:tcW w:w="1213" w:type="pct"/>
            <w:shd w:val="clear" w:color="auto" w:fill="D9D9D9"/>
            <w:vAlign w:val="center"/>
          </w:tcPr>
          <w:p w:rsidR="00926352" w:rsidRPr="0077222F" w:rsidRDefault="00926352" w:rsidP="00926352">
            <w:pPr>
              <w:spacing w:after="0" w:line="240" w:lineRule="auto"/>
              <w:jc w:val="center"/>
              <w:rPr>
                <w:rFonts w:ascii="Calibri" w:eastAsia="Calibri" w:hAnsi="Calibri" w:cs="Calibri"/>
                <w:bCs/>
                <w:sz w:val="14"/>
                <w:szCs w:val="14"/>
                <w:lang w:eastAsia="en-GB"/>
              </w:rPr>
            </w:pPr>
            <w:r w:rsidRPr="0077222F">
              <w:rPr>
                <w:rFonts w:ascii="Calibri" w:eastAsia="Calibri" w:hAnsi="Calibri" w:cs="Calibri"/>
                <w:bCs/>
                <w:sz w:val="14"/>
                <w:szCs w:val="14"/>
                <w:lang w:eastAsia="en-GB"/>
              </w:rPr>
              <w:t xml:space="preserve">-Outcome ascertained from patient reported pain symptoms </w:t>
            </w:r>
          </w:p>
          <w:p w:rsidR="00926352" w:rsidRPr="0077222F" w:rsidRDefault="00926352" w:rsidP="00926352">
            <w:pPr>
              <w:spacing w:after="0" w:line="240" w:lineRule="auto"/>
              <w:jc w:val="center"/>
              <w:rPr>
                <w:rFonts w:ascii="Calibri" w:eastAsia="Calibri" w:hAnsi="Calibri" w:cs="Calibri"/>
                <w:b/>
                <w:bCs/>
                <w:color w:val="000000"/>
                <w:sz w:val="14"/>
                <w:szCs w:val="14"/>
                <w:lang w:eastAsia="en-GB"/>
              </w:rPr>
            </w:pPr>
            <w:r w:rsidRPr="0077222F">
              <w:rPr>
                <w:rFonts w:ascii="Calibri" w:eastAsia="Calibri" w:hAnsi="Calibri" w:cs="Calibri"/>
                <w:bCs/>
                <w:sz w:val="14"/>
                <w:szCs w:val="14"/>
                <w:lang w:eastAsia="en-GB"/>
              </w:rPr>
              <w:t>-Unclear if patients were aware of study hypothesis or those ascertaining outcome were aware of exposure status</w:t>
            </w:r>
          </w:p>
        </w:tc>
        <w:tc>
          <w:tcPr>
            <w:tcW w:w="705" w:type="pct"/>
            <w:gridSpan w:val="2"/>
            <w:shd w:val="clear" w:color="auto" w:fill="D9D9D9"/>
            <w:vAlign w:val="center"/>
          </w:tcPr>
          <w:p w:rsidR="00926352" w:rsidRPr="0077222F" w:rsidRDefault="00926352" w:rsidP="00926352">
            <w:pPr>
              <w:spacing w:after="0" w:line="240" w:lineRule="auto"/>
              <w:jc w:val="center"/>
              <w:rPr>
                <w:rFonts w:ascii="Calibri" w:eastAsia="Calibri" w:hAnsi="Calibri" w:cs="Calibri"/>
                <w:b/>
                <w:bCs/>
                <w:color w:val="00B050"/>
                <w:sz w:val="14"/>
                <w:szCs w:val="14"/>
                <w:lang w:eastAsia="en-GB"/>
              </w:rPr>
            </w:pPr>
            <w:r w:rsidRPr="0077222F">
              <w:rPr>
                <w:rFonts w:ascii="Calibri" w:eastAsia="Calibri" w:hAnsi="Calibri" w:cs="Calibri"/>
                <w:bCs/>
                <w:sz w:val="14"/>
                <w:szCs w:val="14"/>
                <w:lang w:eastAsia="en-GB"/>
              </w:rPr>
              <w:t>Definition of pain may vary between patients</w:t>
            </w:r>
          </w:p>
        </w:tc>
        <w:tc>
          <w:tcPr>
            <w:tcW w:w="808" w:type="pct"/>
            <w:gridSpan w:val="2"/>
            <w:shd w:val="clear" w:color="auto" w:fill="F2F2F2"/>
            <w:vAlign w:val="center"/>
          </w:tcPr>
          <w:p w:rsidR="00926352" w:rsidRPr="0077222F" w:rsidRDefault="00926352" w:rsidP="00926352">
            <w:pPr>
              <w:spacing w:after="0" w:line="240" w:lineRule="auto"/>
              <w:jc w:val="center"/>
              <w:rPr>
                <w:rFonts w:ascii="Calibri" w:eastAsia="Calibri" w:hAnsi="Calibri" w:cs="Calibri"/>
                <w:bCs/>
                <w:sz w:val="14"/>
                <w:szCs w:val="14"/>
                <w:lang w:eastAsia="en-GB"/>
              </w:rPr>
            </w:pPr>
            <w:r w:rsidRPr="0077222F">
              <w:rPr>
                <w:rFonts w:ascii="Calibri" w:eastAsia="Calibri" w:hAnsi="Calibri" w:cs="Calibri"/>
                <w:bCs/>
                <w:sz w:val="14"/>
                <w:szCs w:val="14"/>
                <w:lang w:eastAsia="en-GB"/>
              </w:rPr>
              <w:t>Some missing exposure data: impact on findings unclear</w:t>
            </w:r>
          </w:p>
        </w:tc>
      </w:tr>
      <w:tr w:rsidR="00926352" w:rsidRPr="0077222F" w:rsidTr="0012160B">
        <w:trPr>
          <w:cantSplit/>
          <w:trHeight w:val="75"/>
        </w:trPr>
        <w:tc>
          <w:tcPr>
            <w:tcW w:w="315" w:type="pct"/>
            <w:shd w:val="clear" w:color="auto" w:fill="FFFFFF" w:themeFill="background1"/>
          </w:tcPr>
          <w:p w:rsidR="00926352" w:rsidRPr="0077222F" w:rsidRDefault="00926352" w:rsidP="00926352">
            <w:pPr>
              <w:spacing w:after="0" w:line="240" w:lineRule="auto"/>
              <w:jc w:val="center"/>
              <w:rPr>
                <w:rFonts w:ascii="Calibri" w:eastAsia="Calibri" w:hAnsi="Calibri" w:cs="Calibri"/>
                <w:bCs/>
                <w:sz w:val="14"/>
                <w:szCs w:val="14"/>
                <w:lang w:eastAsia="en-GB"/>
              </w:rPr>
            </w:pPr>
          </w:p>
        </w:tc>
        <w:tc>
          <w:tcPr>
            <w:tcW w:w="479" w:type="pct"/>
            <w:shd w:val="clear" w:color="auto" w:fill="FFFFFF" w:themeFill="background1"/>
            <w:vAlign w:val="center"/>
          </w:tcPr>
          <w:p w:rsidR="00926352" w:rsidRPr="0077222F" w:rsidRDefault="00926352" w:rsidP="00926352">
            <w:pPr>
              <w:spacing w:after="0" w:line="240" w:lineRule="auto"/>
              <w:rPr>
                <w:rFonts w:ascii="Calibri" w:eastAsia="Calibri" w:hAnsi="Calibri" w:cs="Calibri"/>
                <w:bCs/>
                <w:color w:val="000000"/>
                <w:sz w:val="14"/>
                <w:szCs w:val="12"/>
                <w:lang w:eastAsia="en-GB"/>
              </w:rPr>
            </w:pPr>
          </w:p>
        </w:tc>
        <w:tc>
          <w:tcPr>
            <w:tcW w:w="716" w:type="pct"/>
            <w:shd w:val="clear" w:color="auto" w:fill="FFFFFF" w:themeFill="background1"/>
            <w:vAlign w:val="center"/>
          </w:tcPr>
          <w:p w:rsidR="00926352" w:rsidRPr="0077222F" w:rsidRDefault="00926352" w:rsidP="00926352">
            <w:pPr>
              <w:spacing w:after="0" w:line="240" w:lineRule="auto"/>
              <w:rPr>
                <w:rFonts w:ascii="Calibri" w:eastAsia="Calibri" w:hAnsi="Calibri" w:cs="Calibri"/>
                <w:bCs/>
                <w:sz w:val="14"/>
                <w:lang w:eastAsia="en-GB"/>
              </w:rPr>
            </w:pPr>
          </w:p>
        </w:tc>
        <w:tc>
          <w:tcPr>
            <w:tcW w:w="764" w:type="pct"/>
            <w:shd w:val="clear" w:color="auto" w:fill="FFFFFF" w:themeFill="background1"/>
            <w:vAlign w:val="center"/>
          </w:tcPr>
          <w:p w:rsidR="00926352" w:rsidRPr="0077222F" w:rsidRDefault="00926352" w:rsidP="00926352">
            <w:pPr>
              <w:spacing w:after="0" w:line="240" w:lineRule="auto"/>
              <w:rPr>
                <w:rFonts w:ascii="Calibri" w:eastAsia="Calibri" w:hAnsi="Calibri" w:cs="Calibri"/>
                <w:bCs/>
                <w:sz w:val="14"/>
                <w:szCs w:val="14"/>
                <w:lang w:eastAsia="en-GB"/>
              </w:rPr>
            </w:pPr>
          </w:p>
        </w:tc>
        <w:tc>
          <w:tcPr>
            <w:tcW w:w="1213" w:type="pct"/>
            <w:shd w:val="clear" w:color="auto" w:fill="FFFFFF" w:themeFill="background1"/>
            <w:vAlign w:val="center"/>
          </w:tcPr>
          <w:p w:rsidR="00926352" w:rsidRPr="0077222F" w:rsidRDefault="00926352" w:rsidP="00926352">
            <w:pPr>
              <w:spacing w:after="0" w:line="240" w:lineRule="auto"/>
              <w:jc w:val="center"/>
              <w:rPr>
                <w:rFonts w:ascii="Calibri" w:eastAsia="Calibri" w:hAnsi="Calibri" w:cs="Calibri"/>
                <w:bCs/>
                <w:sz w:val="14"/>
                <w:szCs w:val="14"/>
                <w:lang w:eastAsia="en-GB"/>
              </w:rPr>
            </w:pPr>
          </w:p>
        </w:tc>
        <w:tc>
          <w:tcPr>
            <w:tcW w:w="705" w:type="pct"/>
            <w:gridSpan w:val="2"/>
            <w:shd w:val="clear" w:color="auto" w:fill="FFFFFF" w:themeFill="background1"/>
            <w:vAlign w:val="center"/>
          </w:tcPr>
          <w:p w:rsidR="00926352" w:rsidRPr="0077222F" w:rsidRDefault="00926352" w:rsidP="00926352">
            <w:pPr>
              <w:spacing w:after="0" w:line="240" w:lineRule="auto"/>
              <w:jc w:val="center"/>
              <w:rPr>
                <w:rFonts w:ascii="Calibri" w:eastAsia="Calibri" w:hAnsi="Calibri" w:cs="Calibri"/>
                <w:bCs/>
                <w:sz w:val="14"/>
                <w:szCs w:val="14"/>
                <w:lang w:eastAsia="en-GB"/>
              </w:rPr>
            </w:pPr>
          </w:p>
        </w:tc>
        <w:tc>
          <w:tcPr>
            <w:tcW w:w="808" w:type="pct"/>
            <w:gridSpan w:val="2"/>
            <w:shd w:val="clear" w:color="auto" w:fill="FFFFFF" w:themeFill="background1"/>
            <w:vAlign w:val="center"/>
          </w:tcPr>
          <w:p w:rsidR="00926352" w:rsidRPr="0077222F" w:rsidRDefault="00926352" w:rsidP="00926352">
            <w:pPr>
              <w:spacing w:after="0" w:line="240" w:lineRule="auto"/>
              <w:rPr>
                <w:rFonts w:ascii="Calibri" w:eastAsia="Calibri" w:hAnsi="Calibri" w:cs="Calibri"/>
                <w:bCs/>
                <w:color w:val="000000"/>
                <w:sz w:val="14"/>
                <w:szCs w:val="24"/>
                <w:lang w:eastAsia="en-GB"/>
              </w:rPr>
            </w:pPr>
          </w:p>
        </w:tc>
      </w:tr>
      <w:tr w:rsidR="00926352" w:rsidRPr="0077222F" w:rsidTr="0012160B">
        <w:trPr>
          <w:cantSplit/>
          <w:trHeight w:val="75"/>
        </w:trPr>
        <w:tc>
          <w:tcPr>
            <w:tcW w:w="315" w:type="pct"/>
            <w:shd w:val="clear" w:color="auto" w:fill="FFFFFF"/>
          </w:tcPr>
          <w:p w:rsidR="00C45A33" w:rsidRDefault="00C45A33" w:rsidP="00926352">
            <w:pPr>
              <w:spacing w:after="0" w:line="240" w:lineRule="auto"/>
              <w:rPr>
                <w:rFonts w:ascii="Calibri" w:eastAsia="Times New Roman" w:hAnsi="Calibri" w:cs="Calibri"/>
                <w:b/>
                <w:bCs/>
                <w:color w:val="000000"/>
                <w:sz w:val="14"/>
                <w:szCs w:val="24"/>
                <w:lang w:eastAsia="en-GB"/>
              </w:rPr>
            </w:pPr>
            <w:r>
              <w:rPr>
                <w:rFonts w:ascii="Calibri" w:eastAsia="Times New Roman" w:hAnsi="Calibri" w:cs="Calibri"/>
                <w:b/>
                <w:bCs/>
                <w:color w:val="000000"/>
                <w:sz w:val="14"/>
                <w:szCs w:val="24"/>
                <w:lang w:eastAsia="en-GB"/>
              </w:rPr>
              <w:t>Volpi</w:t>
            </w:r>
          </w:p>
          <w:p w:rsidR="00926352" w:rsidRPr="0077222F" w:rsidRDefault="00926352" w:rsidP="00926352">
            <w:pPr>
              <w:spacing w:after="0" w:line="240" w:lineRule="auto"/>
              <w:rPr>
                <w:rFonts w:ascii="Calibri" w:eastAsia="Calibri" w:hAnsi="Calibri" w:cs="Calibri"/>
                <w:b/>
                <w:bCs/>
                <w:color w:val="000000"/>
                <w:sz w:val="14"/>
                <w:szCs w:val="24"/>
                <w:lang w:eastAsia="en-GB"/>
              </w:rPr>
            </w:pPr>
            <w:r>
              <w:rPr>
                <w:rFonts w:ascii="Calibri" w:eastAsia="Times New Roman" w:hAnsi="Calibri" w:cs="Calibri"/>
                <w:b/>
                <w:bCs/>
                <w:color w:val="000000"/>
                <w:sz w:val="14"/>
                <w:szCs w:val="24"/>
                <w:lang w:eastAsia="en-GB"/>
              </w:rPr>
              <w:t>2008</w:t>
            </w:r>
          </w:p>
        </w:tc>
        <w:tc>
          <w:tcPr>
            <w:tcW w:w="479" w:type="pct"/>
            <w:shd w:val="clear" w:color="auto" w:fill="F2F2F2"/>
            <w:vAlign w:val="center"/>
          </w:tcPr>
          <w:p w:rsidR="00926352" w:rsidRPr="0077222F" w:rsidRDefault="00926352" w:rsidP="00926352">
            <w:pPr>
              <w:spacing w:after="0" w:line="240" w:lineRule="auto"/>
              <w:jc w:val="center"/>
              <w:rPr>
                <w:rFonts w:ascii="Calibri" w:eastAsia="Calibri" w:hAnsi="Calibri" w:cs="Calibri"/>
                <w:b/>
                <w:bCs/>
                <w:sz w:val="20"/>
                <w:szCs w:val="20"/>
                <w:lang w:eastAsia="en-GB"/>
              </w:rPr>
            </w:pPr>
            <w:r w:rsidRPr="0077222F">
              <w:rPr>
                <w:rFonts w:ascii="Calibri" w:eastAsia="Calibri" w:hAnsi="Calibri" w:cs="Calibri"/>
                <w:b/>
                <w:bCs/>
                <w:color w:val="FF0000"/>
                <w:sz w:val="20"/>
                <w:szCs w:val="20"/>
                <w:lang w:eastAsia="en-GB"/>
              </w:rPr>
              <w:sym w:font="Wingdings" w:char="F075"/>
            </w:r>
          </w:p>
        </w:tc>
        <w:tc>
          <w:tcPr>
            <w:tcW w:w="716" w:type="pct"/>
            <w:shd w:val="clear" w:color="auto" w:fill="D9D9D9"/>
            <w:vAlign w:val="center"/>
          </w:tcPr>
          <w:p w:rsidR="00926352" w:rsidRPr="0077222F" w:rsidRDefault="00926352" w:rsidP="00926352">
            <w:pPr>
              <w:autoSpaceDE w:val="0"/>
              <w:autoSpaceDN w:val="0"/>
              <w:adjustRightInd w:val="0"/>
              <w:spacing w:after="0" w:line="240" w:lineRule="auto"/>
              <w:jc w:val="center"/>
              <w:rPr>
                <w:rFonts w:ascii="Calibri" w:eastAsia="Calibri" w:hAnsi="Calibri" w:cs="Calibri"/>
                <w:b/>
                <w:bCs/>
                <w:color w:val="000000"/>
                <w:sz w:val="20"/>
                <w:szCs w:val="20"/>
                <w:lang w:eastAsia="en-GB"/>
              </w:rPr>
            </w:pPr>
            <w:r w:rsidRPr="0077222F">
              <w:rPr>
                <w:rFonts w:ascii="Calibri" w:eastAsia="Calibri" w:hAnsi="Calibri" w:cs="Calibri"/>
                <w:b/>
                <w:bCs/>
                <w:color w:val="FF0000"/>
                <w:sz w:val="20"/>
                <w:szCs w:val="20"/>
                <w:lang w:eastAsia="en-GB"/>
              </w:rPr>
              <w:sym w:font="Wingdings" w:char="F075"/>
            </w:r>
          </w:p>
        </w:tc>
        <w:tc>
          <w:tcPr>
            <w:tcW w:w="764" w:type="pct"/>
            <w:shd w:val="clear" w:color="auto" w:fill="F2F2F2"/>
            <w:vAlign w:val="center"/>
          </w:tcPr>
          <w:p w:rsidR="00926352" w:rsidRPr="0077222F" w:rsidRDefault="00926352" w:rsidP="00926352">
            <w:pPr>
              <w:spacing w:after="0" w:line="240" w:lineRule="auto"/>
              <w:jc w:val="center"/>
              <w:rPr>
                <w:rFonts w:ascii="Calibri" w:eastAsia="Calibri" w:hAnsi="Calibri" w:cs="Calibri"/>
                <w:b/>
                <w:bCs/>
                <w:color w:val="000000"/>
                <w:sz w:val="20"/>
                <w:szCs w:val="20"/>
                <w:lang w:eastAsia="en-GB"/>
              </w:rPr>
            </w:pPr>
            <w:r w:rsidRPr="0077222F">
              <w:rPr>
                <w:rFonts w:ascii="Calibri" w:eastAsia="Calibri" w:hAnsi="Calibri" w:cs="Calibri"/>
                <w:b/>
                <w:bCs/>
                <w:sz w:val="20"/>
                <w:szCs w:val="20"/>
                <w:lang w:eastAsia="en-GB"/>
              </w:rPr>
              <w:sym w:font="Wingdings" w:char="F0A2"/>
            </w:r>
          </w:p>
        </w:tc>
        <w:tc>
          <w:tcPr>
            <w:tcW w:w="1213" w:type="pct"/>
            <w:shd w:val="clear" w:color="auto" w:fill="D9D9D9"/>
            <w:vAlign w:val="center"/>
          </w:tcPr>
          <w:p w:rsidR="00926352" w:rsidRPr="0077222F" w:rsidRDefault="00926352" w:rsidP="00926352">
            <w:pPr>
              <w:spacing w:after="0" w:line="240" w:lineRule="auto"/>
              <w:jc w:val="center"/>
              <w:rPr>
                <w:rFonts w:ascii="Calibri" w:eastAsia="Calibri" w:hAnsi="Calibri" w:cs="Calibri"/>
                <w:b/>
                <w:bCs/>
                <w:color w:val="000000"/>
                <w:sz w:val="20"/>
                <w:szCs w:val="20"/>
                <w:lang w:eastAsia="en-GB"/>
              </w:rPr>
            </w:pPr>
            <w:r w:rsidRPr="0077222F">
              <w:rPr>
                <w:rFonts w:ascii="Calibri" w:eastAsia="Calibri" w:hAnsi="Calibri" w:cs="Calibri"/>
                <w:b/>
                <w:bCs/>
                <w:sz w:val="20"/>
                <w:szCs w:val="20"/>
                <w:lang w:eastAsia="en-GB"/>
              </w:rPr>
              <w:sym w:font="Wingdings" w:char="F0A2"/>
            </w:r>
          </w:p>
        </w:tc>
        <w:tc>
          <w:tcPr>
            <w:tcW w:w="705" w:type="pct"/>
            <w:gridSpan w:val="2"/>
            <w:shd w:val="clear" w:color="auto" w:fill="D9D9D9"/>
            <w:vAlign w:val="center"/>
          </w:tcPr>
          <w:p w:rsidR="00926352" w:rsidRPr="0077222F" w:rsidRDefault="00A14E79" w:rsidP="00926352">
            <w:pPr>
              <w:spacing w:after="0" w:line="240" w:lineRule="auto"/>
              <w:jc w:val="center"/>
              <w:rPr>
                <w:rFonts w:ascii="Calibri" w:eastAsia="Calibri" w:hAnsi="Calibri" w:cs="Calibri"/>
                <w:b/>
                <w:bCs/>
                <w:color w:val="000000"/>
                <w:sz w:val="20"/>
                <w:szCs w:val="20"/>
                <w:lang w:eastAsia="en-GB"/>
              </w:rPr>
            </w:pPr>
            <w:r w:rsidRPr="0077222F">
              <w:rPr>
                <w:rFonts w:ascii="Calibri" w:eastAsia="Calibri" w:hAnsi="Calibri" w:cs="Calibri"/>
                <w:b/>
                <w:bCs/>
                <w:sz w:val="20"/>
                <w:szCs w:val="20"/>
                <w:lang w:eastAsia="en-GB"/>
              </w:rPr>
              <w:t>?</w:t>
            </w:r>
          </w:p>
        </w:tc>
        <w:tc>
          <w:tcPr>
            <w:tcW w:w="808" w:type="pct"/>
            <w:gridSpan w:val="2"/>
            <w:shd w:val="clear" w:color="auto" w:fill="F2F2F2"/>
            <w:vAlign w:val="center"/>
          </w:tcPr>
          <w:p w:rsidR="00926352" w:rsidRPr="0077222F" w:rsidRDefault="00926352" w:rsidP="00926352">
            <w:pPr>
              <w:spacing w:after="0" w:line="240" w:lineRule="auto"/>
              <w:jc w:val="center"/>
              <w:rPr>
                <w:rFonts w:ascii="Calibri" w:eastAsia="Calibri" w:hAnsi="Calibri" w:cs="Calibri"/>
                <w:bCs/>
                <w:sz w:val="14"/>
                <w:szCs w:val="14"/>
                <w:lang w:eastAsia="en-GB"/>
              </w:rPr>
            </w:pPr>
            <w:r w:rsidRPr="0077222F">
              <w:rPr>
                <w:rFonts w:ascii="Calibri" w:eastAsia="Calibri" w:hAnsi="Calibri" w:cs="Calibri"/>
                <w:b/>
                <w:bCs/>
                <w:color w:val="00B050"/>
                <w:sz w:val="20"/>
                <w:szCs w:val="20"/>
                <w:lang w:eastAsia="en-GB"/>
              </w:rPr>
              <w:sym w:font="Wingdings" w:char="F06E"/>
            </w:r>
          </w:p>
        </w:tc>
      </w:tr>
      <w:tr w:rsidR="00926352" w:rsidRPr="0077222F" w:rsidTr="0012160B">
        <w:trPr>
          <w:cantSplit/>
          <w:trHeight w:val="365"/>
        </w:trPr>
        <w:tc>
          <w:tcPr>
            <w:tcW w:w="315" w:type="pct"/>
            <w:shd w:val="clear" w:color="auto" w:fill="FFFFFF"/>
          </w:tcPr>
          <w:p w:rsidR="00926352" w:rsidRPr="0077222F" w:rsidRDefault="00926352" w:rsidP="00926352">
            <w:pPr>
              <w:spacing w:after="0" w:line="240" w:lineRule="auto"/>
              <w:rPr>
                <w:rFonts w:ascii="Calibri" w:eastAsia="Calibri" w:hAnsi="Calibri" w:cs="Calibri"/>
                <w:b/>
                <w:bCs/>
                <w:color w:val="000000"/>
                <w:sz w:val="14"/>
                <w:szCs w:val="24"/>
                <w:lang w:eastAsia="en-GB"/>
              </w:rPr>
            </w:pPr>
          </w:p>
        </w:tc>
        <w:tc>
          <w:tcPr>
            <w:tcW w:w="479" w:type="pct"/>
            <w:shd w:val="clear" w:color="auto" w:fill="F2F2F2"/>
            <w:vAlign w:val="center"/>
          </w:tcPr>
          <w:p w:rsidR="00926352" w:rsidRPr="0077222F" w:rsidRDefault="00926352" w:rsidP="00926352">
            <w:pPr>
              <w:spacing w:after="0" w:line="240" w:lineRule="auto"/>
              <w:jc w:val="center"/>
              <w:rPr>
                <w:rFonts w:ascii="Calibri" w:eastAsia="Calibri" w:hAnsi="Calibri" w:cs="Calibri"/>
                <w:b/>
                <w:bCs/>
                <w:sz w:val="20"/>
                <w:szCs w:val="20"/>
                <w:lang w:eastAsia="en-GB"/>
              </w:rPr>
            </w:pPr>
            <w:r w:rsidRPr="0077222F">
              <w:rPr>
                <w:rFonts w:ascii="Calibri" w:eastAsia="Calibri" w:hAnsi="Calibri" w:cs="Calibri"/>
                <w:bCs/>
                <w:color w:val="000000"/>
                <w:sz w:val="14"/>
                <w:szCs w:val="12"/>
                <w:lang w:eastAsia="en-GB"/>
              </w:rPr>
              <w:t>Age adjusted using binary variable</w:t>
            </w:r>
          </w:p>
        </w:tc>
        <w:tc>
          <w:tcPr>
            <w:tcW w:w="716" w:type="pct"/>
            <w:shd w:val="clear" w:color="auto" w:fill="D9D9D9"/>
            <w:vAlign w:val="center"/>
          </w:tcPr>
          <w:p w:rsidR="00926352" w:rsidRPr="00AD58EB" w:rsidRDefault="00926352" w:rsidP="00926352">
            <w:pPr>
              <w:autoSpaceDE w:val="0"/>
              <w:autoSpaceDN w:val="0"/>
              <w:adjustRightInd w:val="0"/>
              <w:spacing w:after="0" w:line="240" w:lineRule="auto"/>
              <w:jc w:val="center"/>
              <w:rPr>
                <w:rFonts w:ascii="Calibri" w:eastAsia="Calibri" w:hAnsi="Calibri" w:cs="Calibri"/>
                <w:bCs/>
                <w:color w:val="000000"/>
                <w:sz w:val="16"/>
                <w:szCs w:val="16"/>
                <w:lang w:eastAsia="en-GB"/>
              </w:rPr>
            </w:pPr>
            <w:r w:rsidRPr="00AD58EB">
              <w:rPr>
                <w:rFonts w:ascii="Calibri" w:eastAsia="Calibri" w:hAnsi="Calibri" w:cs="Calibri"/>
                <w:bCs/>
                <w:color w:val="000000"/>
                <w:sz w:val="14"/>
                <w:szCs w:val="16"/>
                <w:lang w:eastAsia="en-GB"/>
              </w:rPr>
              <w:t>41% of cohort lost to follow-up</w:t>
            </w:r>
            <w:r>
              <w:rPr>
                <w:rFonts w:ascii="Calibri" w:eastAsia="Calibri" w:hAnsi="Calibri" w:cs="Calibri"/>
                <w:bCs/>
                <w:color w:val="000000"/>
                <w:sz w:val="14"/>
                <w:szCs w:val="16"/>
                <w:lang w:eastAsia="en-GB"/>
              </w:rPr>
              <w:t>: no information on non-responders</w:t>
            </w:r>
          </w:p>
        </w:tc>
        <w:tc>
          <w:tcPr>
            <w:tcW w:w="764" w:type="pct"/>
            <w:shd w:val="clear" w:color="auto" w:fill="F2F2F2"/>
            <w:vAlign w:val="center"/>
          </w:tcPr>
          <w:p w:rsidR="00926352" w:rsidRPr="0077222F" w:rsidRDefault="00926352" w:rsidP="00926352">
            <w:pPr>
              <w:spacing w:after="0" w:line="240" w:lineRule="auto"/>
              <w:jc w:val="center"/>
              <w:rPr>
                <w:rFonts w:ascii="Calibri" w:eastAsia="Calibri" w:hAnsi="Calibri" w:cs="Calibri"/>
                <w:b/>
                <w:bCs/>
                <w:color w:val="00B050"/>
                <w:sz w:val="14"/>
                <w:szCs w:val="14"/>
                <w:lang w:eastAsia="en-GB"/>
              </w:rPr>
            </w:pPr>
            <w:r w:rsidRPr="0077222F">
              <w:rPr>
                <w:rFonts w:ascii="Calibri" w:eastAsia="Calibri" w:hAnsi="Calibri" w:cs="Calibri"/>
                <w:bCs/>
                <w:sz w:val="14"/>
                <w:szCs w:val="14"/>
                <w:lang w:eastAsia="en-GB"/>
              </w:rPr>
              <w:t>Unlikely</w:t>
            </w:r>
          </w:p>
        </w:tc>
        <w:tc>
          <w:tcPr>
            <w:tcW w:w="1213" w:type="pct"/>
            <w:shd w:val="clear" w:color="auto" w:fill="D9D9D9"/>
            <w:vAlign w:val="center"/>
          </w:tcPr>
          <w:p w:rsidR="00926352" w:rsidRPr="0077222F" w:rsidRDefault="00926352" w:rsidP="00926352">
            <w:pPr>
              <w:spacing w:after="0" w:line="240" w:lineRule="auto"/>
              <w:jc w:val="center"/>
              <w:rPr>
                <w:rFonts w:ascii="Calibri" w:eastAsia="Calibri" w:hAnsi="Calibri" w:cs="Calibri"/>
                <w:bCs/>
                <w:sz w:val="14"/>
                <w:szCs w:val="14"/>
                <w:lang w:eastAsia="en-GB"/>
              </w:rPr>
            </w:pPr>
            <w:r w:rsidRPr="0077222F">
              <w:rPr>
                <w:rFonts w:ascii="Calibri" w:eastAsia="Calibri" w:hAnsi="Calibri" w:cs="Calibri"/>
                <w:bCs/>
                <w:sz w:val="14"/>
                <w:szCs w:val="14"/>
                <w:lang w:eastAsia="en-GB"/>
              </w:rPr>
              <w:t xml:space="preserve">-Outcome ascertained from patient reported pain symptoms </w:t>
            </w:r>
          </w:p>
          <w:p w:rsidR="00926352" w:rsidRPr="0077222F" w:rsidRDefault="00926352" w:rsidP="00926352">
            <w:pPr>
              <w:spacing w:after="0" w:line="240" w:lineRule="auto"/>
              <w:jc w:val="center"/>
              <w:rPr>
                <w:rFonts w:ascii="Calibri" w:eastAsia="Calibri" w:hAnsi="Calibri" w:cs="Calibri"/>
                <w:b/>
                <w:bCs/>
                <w:color w:val="000000"/>
                <w:sz w:val="14"/>
                <w:szCs w:val="14"/>
                <w:lang w:eastAsia="en-GB"/>
              </w:rPr>
            </w:pPr>
            <w:r w:rsidRPr="0077222F">
              <w:rPr>
                <w:rFonts w:ascii="Calibri" w:eastAsia="Calibri" w:hAnsi="Calibri" w:cs="Calibri"/>
                <w:bCs/>
                <w:sz w:val="14"/>
                <w:szCs w:val="14"/>
                <w:lang w:eastAsia="en-GB"/>
              </w:rPr>
              <w:t>-Unclear if patients were aware of study hypothesis or those ascertaining outcome were aware of exposure status</w:t>
            </w:r>
          </w:p>
        </w:tc>
        <w:tc>
          <w:tcPr>
            <w:tcW w:w="705" w:type="pct"/>
            <w:gridSpan w:val="2"/>
            <w:shd w:val="clear" w:color="auto" w:fill="D9D9D9"/>
            <w:vAlign w:val="center"/>
          </w:tcPr>
          <w:p w:rsidR="00926352" w:rsidRPr="0077222F" w:rsidRDefault="00926352" w:rsidP="00926352">
            <w:pPr>
              <w:spacing w:after="0" w:line="240" w:lineRule="auto"/>
              <w:jc w:val="center"/>
              <w:rPr>
                <w:rFonts w:ascii="Calibri" w:eastAsia="Calibri" w:hAnsi="Calibri" w:cs="Calibri"/>
                <w:b/>
                <w:bCs/>
                <w:color w:val="00B050"/>
                <w:sz w:val="14"/>
                <w:szCs w:val="14"/>
                <w:lang w:eastAsia="en-GB"/>
              </w:rPr>
            </w:pPr>
            <w:r w:rsidRPr="0077222F">
              <w:rPr>
                <w:rFonts w:ascii="Calibri" w:eastAsia="Calibri" w:hAnsi="Calibri" w:cs="Calibri"/>
                <w:bCs/>
                <w:sz w:val="14"/>
                <w:szCs w:val="14"/>
                <w:lang w:eastAsia="en-GB"/>
              </w:rPr>
              <w:t>Definition of pain may vary between patients</w:t>
            </w:r>
          </w:p>
        </w:tc>
        <w:tc>
          <w:tcPr>
            <w:tcW w:w="808" w:type="pct"/>
            <w:gridSpan w:val="2"/>
            <w:shd w:val="clear" w:color="auto" w:fill="F2F2F2"/>
            <w:vAlign w:val="center"/>
          </w:tcPr>
          <w:p w:rsidR="00926352" w:rsidRPr="0077222F" w:rsidRDefault="00926352" w:rsidP="00926352">
            <w:pPr>
              <w:spacing w:after="0" w:line="240" w:lineRule="auto"/>
              <w:jc w:val="center"/>
              <w:rPr>
                <w:rFonts w:ascii="Calibri" w:eastAsia="Calibri" w:hAnsi="Calibri" w:cs="Calibri"/>
                <w:bCs/>
                <w:sz w:val="14"/>
                <w:szCs w:val="14"/>
                <w:lang w:eastAsia="en-GB"/>
              </w:rPr>
            </w:pPr>
            <w:r w:rsidRPr="0077222F">
              <w:rPr>
                <w:rFonts w:ascii="Calibri" w:eastAsia="Calibri" w:hAnsi="Calibri" w:cs="Calibri"/>
                <w:bCs/>
                <w:sz w:val="14"/>
                <w:szCs w:val="14"/>
                <w:lang w:eastAsia="en-GB"/>
              </w:rPr>
              <w:t>Some missing exposure data: impact on findings unclear</w:t>
            </w:r>
          </w:p>
        </w:tc>
      </w:tr>
      <w:tr w:rsidR="00926352" w:rsidRPr="0077222F" w:rsidTr="0012160B">
        <w:trPr>
          <w:cantSplit/>
          <w:trHeight w:val="75"/>
        </w:trPr>
        <w:tc>
          <w:tcPr>
            <w:tcW w:w="315" w:type="pct"/>
            <w:shd w:val="clear" w:color="auto" w:fill="FFFFFF" w:themeFill="background1"/>
          </w:tcPr>
          <w:p w:rsidR="00926352" w:rsidRPr="0077222F" w:rsidRDefault="00926352" w:rsidP="00926352">
            <w:pPr>
              <w:spacing w:after="0" w:line="240" w:lineRule="auto"/>
              <w:jc w:val="center"/>
              <w:rPr>
                <w:rFonts w:ascii="Calibri" w:eastAsia="Calibri" w:hAnsi="Calibri" w:cs="Calibri"/>
                <w:bCs/>
                <w:sz w:val="14"/>
                <w:szCs w:val="14"/>
                <w:lang w:eastAsia="en-GB"/>
              </w:rPr>
            </w:pPr>
          </w:p>
        </w:tc>
        <w:tc>
          <w:tcPr>
            <w:tcW w:w="479" w:type="pct"/>
            <w:shd w:val="clear" w:color="auto" w:fill="FFFFFF" w:themeFill="background1"/>
            <w:vAlign w:val="center"/>
          </w:tcPr>
          <w:p w:rsidR="00926352" w:rsidRPr="0077222F" w:rsidRDefault="00926352" w:rsidP="00926352">
            <w:pPr>
              <w:spacing w:after="0" w:line="240" w:lineRule="auto"/>
              <w:rPr>
                <w:rFonts w:ascii="Calibri" w:eastAsia="Calibri" w:hAnsi="Calibri" w:cs="Calibri"/>
                <w:bCs/>
                <w:color w:val="000000"/>
                <w:sz w:val="14"/>
                <w:szCs w:val="12"/>
                <w:lang w:eastAsia="en-GB"/>
              </w:rPr>
            </w:pPr>
          </w:p>
        </w:tc>
        <w:tc>
          <w:tcPr>
            <w:tcW w:w="716" w:type="pct"/>
            <w:shd w:val="clear" w:color="auto" w:fill="FFFFFF" w:themeFill="background1"/>
            <w:vAlign w:val="center"/>
          </w:tcPr>
          <w:p w:rsidR="00926352" w:rsidRPr="0077222F" w:rsidRDefault="00926352" w:rsidP="00926352">
            <w:pPr>
              <w:spacing w:after="0" w:line="240" w:lineRule="auto"/>
              <w:rPr>
                <w:rFonts w:ascii="Calibri" w:eastAsia="Calibri" w:hAnsi="Calibri" w:cs="Calibri"/>
                <w:bCs/>
                <w:sz w:val="14"/>
                <w:lang w:eastAsia="en-GB"/>
              </w:rPr>
            </w:pPr>
          </w:p>
        </w:tc>
        <w:tc>
          <w:tcPr>
            <w:tcW w:w="764" w:type="pct"/>
            <w:shd w:val="clear" w:color="auto" w:fill="FFFFFF" w:themeFill="background1"/>
            <w:vAlign w:val="center"/>
          </w:tcPr>
          <w:p w:rsidR="00926352" w:rsidRPr="0077222F" w:rsidRDefault="00926352" w:rsidP="00926352">
            <w:pPr>
              <w:spacing w:after="0" w:line="240" w:lineRule="auto"/>
              <w:rPr>
                <w:rFonts w:ascii="Calibri" w:eastAsia="Calibri" w:hAnsi="Calibri" w:cs="Calibri"/>
                <w:bCs/>
                <w:sz w:val="14"/>
                <w:szCs w:val="14"/>
                <w:lang w:eastAsia="en-GB"/>
              </w:rPr>
            </w:pPr>
          </w:p>
        </w:tc>
        <w:tc>
          <w:tcPr>
            <w:tcW w:w="1213" w:type="pct"/>
            <w:shd w:val="clear" w:color="auto" w:fill="FFFFFF" w:themeFill="background1"/>
            <w:vAlign w:val="center"/>
          </w:tcPr>
          <w:p w:rsidR="00926352" w:rsidRPr="0077222F" w:rsidRDefault="00926352" w:rsidP="00926352">
            <w:pPr>
              <w:spacing w:after="0" w:line="240" w:lineRule="auto"/>
              <w:jc w:val="center"/>
              <w:rPr>
                <w:rFonts w:ascii="Calibri" w:eastAsia="Calibri" w:hAnsi="Calibri" w:cs="Calibri"/>
                <w:bCs/>
                <w:sz w:val="14"/>
                <w:szCs w:val="14"/>
                <w:lang w:eastAsia="en-GB"/>
              </w:rPr>
            </w:pPr>
          </w:p>
        </w:tc>
        <w:tc>
          <w:tcPr>
            <w:tcW w:w="705" w:type="pct"/>
            <w:gridSpan w:val="2"/>
            <w:shd w:val="clear" w:color="auto" w:fill="FFFFFF" w:themeFill="background1"/>
            <w:vAlign w:val="center"/>
          </w:tcPr>
          <w:p w:rsidR="00926352" w:rsidRPr="0077222F" w:rsidRDefault="00926352" w:rsidP="00926352">
            <w:pPr>
              <w:spacing w:after="0" w:line="240" w:lineRule="auto"/>
              <w:jc w:val="center"/>
              <w:rPr>
                <w:rFonts w:ascii="Calibri" w:eastAsia="Calibri" w:hAnsi="Calibri" w:cs="Calibri"/>
                <w:bCs/>
                <w:sz w:val="14"/>
                <w:szCs w:val="14"/>
                <w:lang w:eastAsia="en-GB"/>
              </w:rPr>
            </w:pPr>
          </w:p>
        </w:tc>
        <w:tc>
          <w:tcPr>
            <w:tcW w:w="808" w:type="pct"/>
            <w:gridSpan w:val="2"/>
            <w:shd w:val="clear" w:color="auto" w:fill="FFFFFF" w:themeFill="background1"/>
            <w:vAlign w:val="center"/>
          </w:tcPr>
          <w:p w:rsidR="00926352" w:rsidRPr="0077222F" w:rsidRDefault="00926352" w:rsidP="00926352">
            <w:pPr>
              <w:spacing w:after="0" w:line="240" w:lineRule="auto"/>
              <w:rPr>
                <w:rFonts w:ascii="Calibri" w:eastAsia="Calibri" w:hAnsi="Calibri" w:cs="Calibri"/>
                <w:bCs/>
                <w:color w:val="000000"/>
                <w:sz w:val="14"/>
                <w:szCs w:val="24"/>
                <w:lang w:eastAsia="en-GB"/>
              </w:rPr>
            </w:pPr>
          </w:p>
        </w:tc>
      </w:tr>
      <w:tr w:rsidR="00926352" w:rsidRPr="0077222F" w:rsidTr="0012160B">
        <w:trPr>
          <w:cantSplit/>
          <w:trHeight w:val="75"/>
        </w:trPr>
        <w:tc>
          <w:tcPr>
            <w:tcW w:w="315" w:type="pct"/>
            <w:shd w:val="clear" w:color="auto" w:fill="FFFFFF"/>
          </w:tcPr>
          <w:p w:rsidR="00926352" w:rsidRPr="0077222F" w:rsidRDefault="00926352" w:rsidP="00926352">
            <w:pPr>
              <w:spacing w:after="0" w:line="240" w:lineRule="auto"/>
              <w:rPr>
                <w:rFonts w:ascii="Calibri" w:eastAsia="Calibri" w:hAnsi="Calibri" w:cs="Calibri"/>
                <w:b/>
                <w:bCs/>
                <w:color w:val="000000"/>
                <w:sz w:val="14"/>
                <w:szCs w:val="24"/>
                <w:lang w:eastAsia="en-GB"/>
              </w:rPr>
            </w:pPr>
            <w:r w:rsidRPr="0077222F">
              <w:rPr>
                <w:rFonts w:ascii="Calibri" w:eastAsia="Calibri" w:hAnsi="Calibri" w:cs="Calibri"/>
                <w:b/>
                <w:bCs/>
                <w:color w:val="000000"/>
                <w:sz w:val="14"/>
                <w:szCs w:val="24"/>
                <w:lang w:eastAsia="en-GB"/>
              </w:rPr>
              <w:t>Wozniak</w:t>
            </w:r>
          </w:p>
          <w:p w:rsidR="00926352" w:rsidRPr="0077222F" w:rsidRDefault="00926352" w:rsidP="00C45A33">
            <w:pPr>
              <w:spacing w:after="0" w:line="240" w:lineRule="auto"/>
              <w:rPr>
                <w:rFonts w:ascii="Calibri" w:eastAsia="Calibri" w:hAnsi="Calibri" w:cs="Calibri"/>
                <w:b/>
                <w:bCs/>
                <w:color w:val="000000"/>
                <w:sz w:val="14"/>
                <w:szCs w:val="24"/>
                <w:lang w:eastAsia="en-GB"/>
              </w:rPr>
            </w:pPr>
            <w:r w:rsidRPr="0077222F">
              <w:rPr>
                <w:rFonts w:ascii="Calibri" w:eastAsia="Calibri" w:hAnsi="Calibri" w:cs="Calibri"/>
                <w:b/>
                <w:bCs/>
                <w:color w:val="000000"/>
                <w:sz w:val="14"/>
                <w:szCs w:val="24"/>
                <w:lang w:eastAsia="en-GB"/>
              </w:rPr>
              <w:t>2007</w:t>
            </w:r>
          </w:p>
        </w:tc>
        <w:tc>
          <w:tcPr>
            <w:tcW w:w="479" w:type="pct"/>
            <w:shd w:val="clear" w:color="auto" w:fill="F2F2F2"/>
            <w:vAlign w:val="center"/>
          </w:tcPr>
          <w:p w:rsidR="00926352" w:rsidRPr="0077222F" w:rsidRDefault="00926352" w:rsidP="00926352">
            <w:pPr>
              <w:spacing w:after="0" w:line="240" w:lineRule="auto"/>
              <w:jc w:val="center"/>
              <w:rPr>
                <w:rFonts w:ascii="Calibri" w:eastAsia="Calibri" w:hAnsi="Calibri" w:cs="Calibri"/>
                <w:bCs/>
                <w:color w:val="000000"/>
                <w:sz w:val="20"/>
                <w:szCs w:val="20"/>
                <w:lang w:eastAsia="en-GB"/>
              </w:rPr>
            </w:pPr>
            <w:r w:rsidRPr="0077222F">
              <w:rPr>
                <w:rFonts w:ascii="Calibri" w:eastAsia="Calibri" w:hAnsi="Calibri" w:cs="Calibri"/>
                <w:b/>
                <w:bCs/>
                <w:sz w:val="20"/>
                <w:szCs w:val="20"/>
                <w:lang w:eastAsia="en-GB"/>
              </w:rPr>
              <w:sym w:font="Wingdings" w:char="F0A2"/>
            </w:r>
          </w:p>
        </w:tc>
        <w:tc>
          <w:tcPr>
            <w:tcW w:w="716" w:type="pct"/>
            <w:shd w:val="clear" w:color="auto" w:fill="D9D9D9"/>
            <w:vAlign w:val="center"/>
          </w:tcPr>
          <w:p w:rsidR="00926352" w:rsidRPr="0077222F" w:rsidRDefault="00926352" w:rsidP="00926352">
            <w:pPr>
              <w:autoSpaceDE w:val="0"/>
              <w:autoSpaceDN w:val="0"/>
              <w:adjustRightInd w:val="0"/>
              <w:spacing w:after="0" w:line="240" w:lineRule="auto"/>
              <w:jc w:val="center"/>
              <w:rPr>
                <w:rFonts w:ascii="Calibri" w:eastAsia="Calibri" w:hAnsi="Calibri" w:cs="Calibri"/>
                <w:b/>
                <w:bCs/>
                <w:color w:val="00B050"/>
                <w:sz w:val="20"/>
                <w:szCs w:val="20"/>
                <w:lang w:eastAsia="en-GB"/>
              </w:rPr>
            </w:pPr>
            <w:r w:rsidRPr="0077222F">
              <w:rPr>
                <w:rFonts w:ascii="Calibri" w:eastAsia="Calibri" w:hAnsi="Calibri" w:cs="Calibri"/>
                <w:b/>
                <w:bCs/>
                <w:color w:val="000000"/>
                <w:sz w:val="20"/>
                <w:szCs w:val="20"/>
                <w:lang w:eastAsia="en-GB"/>
              </w:rPr>
              <w:t>?</w:t>
            </w:r>
          </w:p>
        </w:tc>
        <w:tc>
          <w:tcPr>
            <w:tcW w:w="764" w:type="pct"/>
            <w:shd w:val="clear" w:color="auto" w:fill="F2F2F2"/>
            <w:vAlign w:val="center"/>
          </w:tcPr>
          <w:p w:rsidR="00926352" w:rsidRPr="0077222F" w:rsidRDefault="00926352" w:rsidP="00926352">
            <w:pPr>
              <w:spacing w:after="0" w:line="240" w:lineRule="auto"/>
              <w:jc w:val="center"/>
              <w:rPr>
                <w:rFonts w:ascii="Calibri" w:eastAsia="Calibri" w:hAnsi="Calibri" w:cs="Calibri"/>
                <w:bCs/>
                <w:color w:val="000000"/>
                <w:sz w:val="20"/>
                <w:szCs w:val="20"/>
                <w:lang w:eastAsia="en-GB"/>
              </w:rPr>
            </w:pPr>
            <w:r w:rsidRPr="0077222F">
              <w:rPr>
                <w:rFonts w:ascii="Calibri" w:eastAsia="Calibri" w:hAnsi="Calibri" w:cs="Calibri"/>
                <w:b/>
                <w:bCs/>
                <w:sz w:val="20"/>
                <w:szCs w:val="20"/>
                <w:lang w:eastAsia="en-GB"/>
              </w:rPr>
              <w:sym w:font="Wingdings" w:char="F0A2"/>
            </w:r>
          </w:p>
        </w:tc>
        <w:tc>
          <w:tcPr>
            <w:tcW w:w="1213" w:type="pct"/>
            <w:shd w:val="clear" w:color="auto" w:fill="D9D9D9"/>
            <w:vAlign w:val="center"/>
          </w:tcPr>
          <w:p w:rsidR="00926352" w:rsidRPr="0077222F" w:rsidRDefault="00926352" w:rsidP="00926352">
            <w:pPr>
              <w:spacing w:after="0" w:line="240" w:lineRule="auto"/>
              <w:jc w:val="center"/>
              <w:rPr>
                <w:rFonts w:ascii="Calibri" w:eastAsia="Calibri" w:hAnsi="Calibri" w:cs="Calibri"/>
                <w:b/>
                <w:bCs/>
                <w:sz w:val="20"/>
                <w:szCs w:val="20"/>
                <w:lang w:eastAsia="en-GB"/>
              </w:rPr>
            </w:pPr>
            <w:r w:rsidRPr="0077222F">
              <w:rPr>
                <w:rFonts w:ascii="Calibri" w:eastAsia="Calibri" w:hAnsi="Calibri" w:cs="Calibri"/>
                <w:b/>
                <w:bCs/>
                <w:sz w:val="20"/>
                <w:szCs w:val="20"/>
                <w:lang w:eastAsia="en-GB"/>
              </w:rPr>
              <w:t>?</w:t>
            </w:r>
          </w:p>
        </w:tc>
        <w:tc>
          <w:tcPr>
            <w:tcW w:w="705" w:type="pct"/>
            <w:gridSpan w:val="2"/>
            <w:shd w:val="clear" w:color="auto" w:fill="D9D9D9"/>
            <w:vAlign w:val="center"/>
          </w:tcPr>
          <w:p w:rsidR="00926352" w:rsidRPr="0077222F" w:rsidRDefault="00A14E79" w:rsidP="00926352">
            <w:pPr>
              <w:spacing w:after="0" w:line="240" w:lineRule="auto"/>
              <w:jc w:val="center"/>
              <w:rPr>
                <w:rFonts w:ascii="Calibri" w:eastAsia="Calibri" w:hAnsi="Calibri" w:cs="Calibri"/>
                <w:b/>
                <w:bCs/>
                <w:color w:val="000000"/>
                <w:sz w:val="20"/>
                <w:szCs w:val="20"/>
                <w:lang w:eastAsia="en-GB"/>
              </w:rPr>
            </w:pPr>
            <w:r w:rsidRPr="0077222F">
              <w:rPr>
                <w:rFonts w:ascii="Calibri" w:eastAsia="Calibri" w:hAnsi="Calibri" w:cs="Calibri"/>
                <w:b/>
                <w:bCs/>
                <w:sz w:val="20"/>
                <w:szCs w:val="20"/>
                <w:lang w:eastAsia="en-GB"/>
              </w:rPr>
              <w:t>?</w:t>
            </w:r>
          </w:p>
        </w:tc>
        <w:tc>
          <w:tcPr>
            <w:tcW w:w="808" w:type="pct"/>
            <w:gridSpan w:val="2"/>
            <w:shd w:val="clear" w:color="auto" w:fill="F2F2F2"/>
            <w:vAlign w:val="center"/>
          </w:tcPr>
          <w:p w:rsidR="00926352" w:rsidRPr="0077222F" w:rsidRDefault="00926352" w:rsidP="00926352">
            <w:pPr>
              <w:spacing w:after="0" w:line="240" w:lineRule="auto"/>
              <w:jc w:val="center"/>
              <w:rPr>
                <w:rFonts w:ascii="Calibri" w:eastAsia="Calibri" w:hAnsi="Calibri" w:cs="Calibri"/>
                <w:bCs/>
                <w:sz w:val="14"/>
                <w:szCs w:val="14"/>
                <w:lang w:eastAsia="en-GB"/>
              </w:rPr>
            </w:pPr>
            <w:r w:rsidRPr="0077222F">
              <w:rPr>
                <w:rFonts w:ascii="Calibri" w:eastAsia="Calibri" w:hAnsi="Calibri" w:cs="Calibri"/>
                <w:b/>
                <w:bCs/>
                <w:sz w:val="20"/>
                <w:szCs w:val="20"/>
                <w:lang w:eastAsia="en-GB"/>
              </w:rPr>
              <w:sym w:font="Wingdings" w:char="F0A2"/>
            </w:r>
          </w:p>
        </w:tc>
      </w:tr>
      <w:tr w:rsidR="00926352" w:rsidRPr="0077222F" w:rsidTr="0012160B">
        <w:trPr>
          <w:cantSplit/>
          <w:trHeight w:val="988"/>
        </w:trPr>
        <w:tc>
          <w:tcPr>
            <w:tcW w:w="315" w:type="pct"/>
            <w:shd w:val="clear" w:color="auto" w:fill="FFFFFF"/>
          </w:tcPr>
          <w:p w:rsidR="00926352" w:rsidRPr="0077222F" w:rsidRDefault="00926352" w:rsidP="00926352">
            <w:pPr>
              <w:spacing w:after="0" w:line="240" w:lineRule="auto"/>
              <w:rPr>
                <w:rFonts w:ascii="Calibri" w:eastAsia="Calibri" w:hAnsi="Calibri" w:cs="Calibri"/>
                <w:b/>
                <w:bCs/>
                <w:color w:val="000000"/>
                <w:sz w:val="14"/>
                <w:szCs w:val="24"/>
                <w:lang w:eastAsia="en-GB"/>
              </w:rPr>
            </w:pPr>
          </w:p>
        </w:tc>
        <w:tc>
          <w:tcPr>
            <w:tcW w:w="479" w:type="pct"/>
            <w:shd w:val="clear" w:color="auto" w:fill="F2F2F2"/>
            <w:vAlign w:val="center"/>
          </w:tcPr>
          <w:p w:rsidR="00926352" w:rsidRPr="0077222F" w:rsidRDefault="00926352" w:rsidP="00926352">
            <w:pPr>
              <w:spacing w:after="0" w:line="240" w:lineRule="auto"/>
              <w:rPr>
                <w:rFonts w:ascii="Calibri" w:eastAsia="Calibri" w:hAnsi="Calibri" w:cs="Calibri"/>
                <w:bCs/>
                <w:color w:val="000000"/>
                <w:sz w:val="14"/>
                <w:szCs w:val="12"/>
                <w:lang w:eastAsia="en-GB"/>
              </w:rPr>
            </w:pPr>
            <w:r w:rsidRPr="0077222F">
              <w:rPr>
                <w:rFonts w:ascii="Calibri" w:eastAsia="Calibri" w:hAnsi="Calibri" w:cs="Calibri"/>
                <w:bCs/>
                <w:color w:val="000000"/>
                <w:sz w:val="14"/>
                <w:szCs w:val="12"/>
                <w:lang w:eastAsia="en-GB"/>
              </w:rPr>
              <w:t xml:space="preserve">Confounding by age n/a in genetic studies:  confounding by population possible, yet selected Caucasian patients </w:t>
            </w:r>
          </w:p>
        </w:tc>
        <w:tc>
          <w:tcPr>
            <w:tcW w:w="716" w:type="pct"/>
            <w:shd w:val="clear" w:color="auto" w:fill="D9D9D9"/>
            <w:vAlign w:val="center"/>
          </w:tcPr>
          <w:p w:rsidR="00926352" w:rsidRPr="0077222F" w:rsidRDefault="00926352" w:rsidP="00926352">
            <w:pPr>
              <w:spacing w:after="0" w:line="240" w:lineRule="auto"/>
              <w:jc w:val="center"/>
              <w:rPr>
                <w:rFonts w:ascii="Calibri" w:eastAsia="Calibri" w:hAnsi="Calibri" w:cs="Calibri"/>
                <w:b/>
                <w:bCs/>
                <w:sz w:val="14"/>
                <w:szCs w:val="14"/>
                <w:lang w:eastAsia="en-GB"/>
              </w:rPr>
            </w:pPr>
            <w:r w:rsidRPr="0077222F">
              <w:rPr>
                <w:rFonts w:ascii="Calibri" w:eastAsia="Calibri" w:hAnsi="Calibri" w:cs="Calibri"/>
                <w:bCs/>
                <w:sz w:val="14"/>
                <w:szCs w:val="14"/>
                <w:lang w:eastAsia="en-GB"/>
              </w:rPr>
              <w:t xml:space="preserve">No loss to follow-up </w:t>
            </w:r>
          </w:p>
        </w:tc>
        <w:tc>
          <w:tcPr>
            <w:tcW w:w="764" w:type="pct"/>
            <w:shd w:val="clear" w:color="auto" w:fill="F2F2F2"/>
            <w:vAlign w:val="center"/>
          </w:tcPr>
          <w:p w:rsidR="00926352" w:rsidRPr="0077222F" w:rsidRDefault="00926352" w:rsidP="00926352">
            <w:pPr>
              <w:spacing w:after="0" w:line="240" w:lineRule="auto"/>
              <w:jc w:val="center"/>
              <w:rPr>
                <w:rFonts w:ascii="Calibri" w:eastAsia="Calibri" w:hAnsi="Calibri" w:cs="Calibri"/>
                <w:bCs/>
                <w:color w:val="000000"/>
                <w:sz w:val="14"/>
                <w:szCs w:val="24"/>
                <w:lang w:eastAsia="en-GB"/>
              </w:rPr>
            </w:pPr>
            <w:r w:rsidRPr="0077222F">
              <w:rPr>
                <w:rFonts w:ascii="Calibri" w:eastAsia="Calibri" w:hAnsi="Calibri" w:cs="Calibri"/>
                <w:bCs/>
                <w:color w:val="000000"/>
                <w:sz w:val="14"/>
                <w:szCs w:val="24"/>
                <w:lang w:eastAsia="en-GB"/>
              </w:rPr>
              <w:t>Objective measures of exposure: unlikely to be biased</w:t>
            </w:r>
          </w:p>
        </w:tc>
        <w:tc>
          <w:tcPr>
            <w:tcW w:w="1213" w:type="pct"/>
            <w:shd w:val="clear" w:color="auto" w:fill="D9D9D9"/>
            <w:vAlign w:val="center"/>
          </w:tcPr>
          <w:p w:rsidR="00926352" w:rsidRPr="0077222F" w:rsidRDefault="00926352" w:rsidP="00926352">
            <w:pPr>
              <w:spacing w:after="0" w:line="240" w:lineRule="auto"/>
              <w:jc w:val="center"/>
              <w:rPr>
                <w:rFonts w:ascii="Calibri" w:eastAsia="Calibri" w:hAnsi="Calibri" w:cs="Calibri"/>
                <w:bCs/>
                <w:color w:val="000000"/>
                <w:sz w:val="14"/>
                <w:szCs w:val="24"/>
                <w:lang w:eastAsia="en-GB"/>
              </w:rPr>
            </w:pPr>
            <w:r w:rsidRPr="0077222F">
              <w:rPr>
                <w:rFonts w:ascii="Calibri" w:eastAsia="Calibri" w:hAnsi="Calibri" w:cs="Calibri"/>
                <w:bCs/>
                <w:color w:val="000000"/>
                <w:sz w:val="14"/>
                <w:szCs w:val="24"/>
                <w:lang w:eastAsia="en-GB"/>
              </w:rPr>
              <w:t xml:space="preserve">-Unclear if researchers are aware of exposure status </w:t>
            </w:r>
          </w:p>
          <w:p w:rsidR="00926352" w:rsidRPr="0077222F" w:rsidRDefault="00926352" w:rsidP="00926352">
            <w:pPr>
              <w:spacing w:after="0" w:line="240" w:lineRule="auto"/>
              <w:jc w:val="center"/>
              <w:rPr>
                <w:rFonts w:ascii="Calibri" w:eastAsia="Calibri" w:hAnsi="Calibri" w:cs="Calibri"/>
                <w:b/>
                <w:bCs/>
                <w:sz w:val="18"/>
                <w:szCs w:val="24"/>
                <w:lang w:eastAsia="en-GB"/>
              </w:rPr>
            </w:pPr>
          </w:p>
        </w:tc>
        <w:tc>
          <w:tcPr>
            <w:tcW w:w="705" w:type="pct"/>
            <w:gridSpan w:val="2"/>
            <w:shd w:val="clear" w:color="auto" w:fill="D9D9D9"/>
            <w:vAlign w:val="center"/>
          </w:tcPr>
          <w:p w:rsidR="00926352" w:rsidRPr="0077222F" w:rsidRDefault="00926352" w:rsidP="00926352">
            <w:pPr>
              <w:spacing w:after="0" w:line="240" w:lineRule="auto"/>
              <w:jc w:val="center"/>
              <w:rPr>
                <w:rFonts w:ascii="Calibri" w:eastAsia="Calibri" w:hAnsi="Calibri" w:cs="Calibri"/>
                <w:b/>
                <w:bCs/>
                <w:color w:val="00B050"/>
                <w:sz w:val="14"/>
                <w:szCs w:val="14"/>
                <w:lang w:eastAsia="en-GB"/>
              </w:rPr>
            </w:pPr>
            <w:r w:rsidRPr="0077222F">
              <w:rPr>
                <w:rFonts w:ascii="Calibri" w:eastAsia="Calibri" w:hAnsi="Calibri" w:cs="Calibri"/>
                <w:bCs/>
                <w:sz w:val="14"/>
                <w:szCs w:val="14"/>
                <w:lang w:eastAsia="en-GB"/>
              </w:rPr>
              <w:t>Definition of pain may vary between patients</w:t>
            </w:r>
          </w:p>
        </w:tc>
        <w:tc>
          <w:tcPr>
            <w:tcW w:w="808" w:type="pct"/>
            <w:gridSpan w:val="2"/>
            <w:shd w:val="clear" w:color="auto" w:fill="F2F2F2"/>
            <w:vAlign w:val="center"/>
          </w:tcPr>
          <w:p w:rsidR="00926352" w:rsidRPr="0077222F" w:rsidRDefault="00926352" w:rsidP="00926352">
            <w:pPr>
              <w:spacing w:after="0" w:line="240" w:lineRule="auto"/>
              <w:jc w:val="center"/>
              <w:rPr>
                <w:rFonts w:ascii="Calibri" w:eastAsia="Calibri" w:hAnsi="Calibri" w:cs="Calibri"/>
                <w:bCs/>
                <w:sz w:val="14"/>
                <w:szCs w:val="14"/>
                <w:lang w:eastAsia="en-GB"/>
              </w:rPr>
            </w:pPr>
            <w:r w:rsidRPr="0077222F">
              <w:rPr>
                <w:rFonts w:ascii="Calibri" w:eastAsia="Calibri" w:hAnsi="Calibri" w:cs="Calibri"/>
                <w:bCs/>
                <w:color w:val="000000"/>
                <w:sz w:val="14"/>
                <w:szCs w:val="24"/>
                <w:lang w:eastAsia="en-GB"/>
              </w:rPr>
              <w:t>No missing data not reported</w:t>
            </w:r>
          </w:p>
        </w:tc>
      </w:tr>
      <w:tr w:rsidR="00926352" w:rsidRPr="0077222F" w:rsidTr="0012160B">
        <w:trPr>
          <w:cantSplit/>
          <w:trHeight w:val="102"/>
        </w:trPr>
        <w:tc>
          <w:tcPr>
            <w:tcW w:w="315" w:type="pct"/>
            <w:tcBorders>
              <w:bottom w:val="single" w:sz="4" w:space="0" w:color="auto"/>
            </w:tcBorders>
            <w:shd w:val="clear" w:color="auto" w:fill="FFFFFF"/>
          </w:tcPr>
          <w:p w:rsidR="00926352" w:rsidRPr="0077222F" w:rsidRDefault="00926352" w:rsidP="00926352">
            <w:pPr>
              <w:spacing w:after="0" w:line="240" w:lineRule="auto"/>
              <w:jc w:val="center"/>
              <w:rPr>
                <w:rFonts w:ascii="Calibri" w:eastAsia="Calibri" w:hAnsi="Calibri" w:cs="Calibri"/>
                <w:b/>
                <w:bCs/>
                <w:sz w:val="20"/>
                <w:szCs w:val="24"/>
                <w:lang w:eastAsia="en-GB"/>
              </w:rPr>
            </w:pPr>
          </w:p>
        </w:tc>
        <w:tc>
          <w:tcPr>
            <w:tcW w:w="479" w:type="pct"/>
            <w:tcBorders>
              <w:bottom w:val="single" w:sz="4" w:space="0" w:color="auto"/>
            </w:tcBorders>
            <w:shd w:val="clear" w:color="auto" w:fill="F2F2F2"/>
            <w:vAlign w:val="center"/>
          </w:tcPr>
          <w:p w:rsidR="00926352" w:rsidRPr="0077222F" w:rsidRDefault="00926352" w:rsidP="00926352">
            <w:pPr>
              <w:spacing w:after="0" w:line="240" w:lineRule="auto"/>
              <w:rPr>
                <w:rFonts w:ascii="Calibri" w:eastAsia="Calibri" w:hAnsi="Calibri" w:cs="Calibri"/>
                <w:bCs/>
                <w:color w:val="000000"/>
                <w:sz w:val="14"/>
                <w:szCs w:val="12"/>
                <w:lang w:eastAsia="en-GB"/>
              </w:rPr>
            </w:pPr>
          </w:p>
        </w:tc>
        <w:tc>
          <w:tcPr>
            <w:tcW w:w="716" w:type="pct"/>
            <w:tcBorders>
              <w:bottom w:val="single" w:sz="4" w:space="0" w:color="auto"/>
            </w:tcBorders>
            <w:shd w:val="clear" w:color="auto" w:fill="D9D9D9"/>
            <w:vAlign w:val="center"/>
          </w:tcPr>
          <w:p w:rsidR="00926352" w:rsidRPr="0077222F" w:rsidRDefault="00926352" w:rsidP="00926352">
            <w:pPr>
              <w:spacing w:after="0" w:line="240" w:lineRule="auto"/>
              <w:rPr>
                <w:rFonts w:ascii="Calibri" w:eastAsia="Calibri" w:hAnsi="Calibri" w:cs="Calibri"/>
                <w:bCs/>
                <w:sz w:val="14"/>
                <w:lang w:eastAsia="en-GB"/>
              </w:rPr>
            </w:pPr>
          </w:p>
        </w:tc>
        <w:tc>
          <w:tcPr>
            <w:tcW w:w="764" w:type="pct"/>
            <w:tcBorders>
              <w:bottom w:val="single" w:sz="4" w:space="0" w:color="auto"/>
            </w:tcBorders>
            <w:shd w:val="clear" w:color="auto" w:fill="F2F2F2"/>
            <w:vAlign w:val="center"/>
          </w:tcPr>
          <w:p w:rsidR="00926352" w:rsidRPr="0077222F" w:rsidRDefault="00926352" w:rsidP="00926352">
            <w:pPr>
              <w:spacing w:after="0" w:line="240" w:lineRule="auto"/>
              <w:rPr>
                <w:rFonts w:ascii="Calibri" w:eastAsia="Calibri" w:hAnsi="Calibri" w:cs="Calibri"/>
                <w:bCs/>
                <w:sz w:val="14"/>
                <w:szCs w:val="14"/>
                <w:lang w:eastAsia="en-GB"/>
              </w:rPr>
            </w:pPr>
          </w:p>
        </w:tc>
        <w:tc>
          <w:tcPr>
            <w:tcW w:w="1213" w:type="pct"/>
            <w:tcBorders>
              <w:bottom w:val="single" w:sz="4" w:space="0" w:color="auto"/>
            </w:tcBorders>
            <w:shd w:val="clear" w:color="auto" w:fill="D9D9D9"/>
            <w:vAlign w:val="center"/>
          </w:tcPr>
          <w:p w:rsidR="00926352" w:rsidRPr="0077222F" w:rsidRDefault="00926352" w:rsidP="00926352">
            <w:pPr>
              <w:spacing w:after="0" w:line="240" w:lineRule="auto"/>
              <w:jc w:val="center"/>
              <w:rPr>
                <w:rFonts w:ascii="Calibri" w:eastAsia="Calibri" w:hAnsi="Calibri" w:cs="Calibri"/>
                <w:bCs/>
                <w:sz w:val="14"/>
                <w:szCs w:val="14"/>
                <w:lang w:eastAsia="en-GB"/>
              </w:rPr>
            </w:pPr>
          </w:p>
        </w:tc>
        <w:tc>
          <w:tcPr>
            <w:tcW w:w="705" w:type="pct"/>
            <w:gridSpan w:val="2"/>
            <w:tcBorders>
              <w:bottom w:val="single" w:sz="4" w:space="0" w:color="auto"/>
            </w:tcBorders>
            <w:shd w:val="clear" w:color="auto" w:fill="D9D9D9"/>
            <w:vAlign w:val="center"/>
          </w:tcPr>
          <w:p w:rsidR="00926352" w:rsidRPr="0077222F" w:rsidRDefault="00926352" w:rsidP="00926352">
            <w:pPr>
              <w:spacing w:after="0" w:line="240" w:lineRule="auto"/>
              <w:jc w:val="center"/>
              <w:rPr>
                <w:rFonts w:ascii="Calibri" w:eastAsia="Calibri" w:hAnsi="Calibri" w:cs="Calibri"/>
                <w:bCs/>
                <w:sz w:val="14"/>
                <w:szCs w:val="14"/>
                <w:lang w:eastAsia="en-GB"/>
              </w:rPr>
            </w:pPr>
          </w:p>
        </w:tc>
        <w:tc>
          <w:tcPr>
            <w:tcW w:w="808" w:type="pct"/>
            <w:gridSpan w:val="2"/>
            <w:tcBorders>
              <w:bottom w:val="single" w:sz="4" w:space="0" w:color="auto"/>
            </w:tcBorders>
            <w:shd w:val="clear" w:color="auto" w:fill="F2F2F2"/>
            <w:vAlign w:val="center"/>
          </w:tcPr>
          <w:p w:rsidR="00926352" w:rsidRPr="0077222F" w:rsidRDefault="00926352" w:rsidP="00926352">
            <w:pPr>
              <w:spacing w:after="0" w:line="240" w:lineRule="auto"/>
              <w:rPr>
                <w:rFonts w:ascii="Calibri" w:eastAsia="Calibri" w:hAnsi="Calibri" w:cs="Calibri"/>
                <w:bCs/>
                <w:color w:val="000000"/>
                <w:sz w:val="14"/>
                <w:szCs w:val="24"/>
                <w:lang w:eastAsia="en-GB"/>
              </w:rPr>
            </w:pPr>
          </w:p>
        </w:tc>
      </w:tr>
      <w:tr w:rsidR="00926352" w:rsidRPr="0077222F" w:rsidTr="0012160B">
        <w:trPr>
          <w:cantSplit/>
          <w:trHeight w:val="65"/>
        </w:trPr>
        <w:tc>
          <w:tcPr>
            <w:tcW w:w="5000" w:type="pct"/>
            <w:gridSpan w:val="9"/>
            <w:tcBorders>
              <w:bottom w:val="single" w:sz="4" w:space="0" w:color="auto"/>
            </w:tcBorders>
            <w:shd w:val="clear" w:color="auto" w:fill="FFFFFF"/>
          </w:tcPr>
          <w:p w:rsidR="00926352" w:rsidRPr="0077222F" w:rsidRDefault="00926352" w:rsidP="00926352">
            <w:pPr>
              <w:spacing w:after="0" w:line="240" w:lineRule="auto"/>
              <w:rPr>
                <w:rFonts w:ascii="Calibri" w:eastAsia="Calibri" w:hAnsi="Calibri" w:cs="Calibri"/>
                <w:bCs/>
                <w:color w:val="000000"/>
                <w:sz w:val="14"/>
                <w:szCs w:val="24"/>
                <w:lang w:eastAsia="en-GB"/>
              </w:rPr>
            </w:pPr>
            <w:r w:rsidRPr="0077222F">
              <w:rPr>
                <w:rFonts w:ascii="Calibri" w:eastAsia="Calibri" w:hAnsi="Calibri" w:cs="Calibri"/>
                <w:b/>
                <w:bCs/>
                <w:sz w:val="18"/>
                <w:szCs w:val="14"/>
                <w:lang w:eastAsia="en-GB"/>
              </w:rPr>
              <w:t>Case-base study</w:t>
            </w:r>
          </w:p>
        </w:tc>
      </w:tr>
      <w:tr w:rsidR="00926352" w:rsidRPr="0077222F" w:rsidTr="0012160B">
        <w:trPr>
          <w:cantSplit/>
          <w:trHeight w:val="65"/>
        </w:trPr>
        <w:tc>
          <w:tcPr>
            <w:tcW w:w="315" w:type="pct"/>
            <w:tcBorders>
              <w:bottom w:val="single" w:sz="4" w:space="0" w:color="auto"/>
            </w:tcBorders>
            <w:shd w:val="clear" w:color="auto" w:fill="FFFFFF"/>
          </w:tcPr>
          <w:p w:rsidR="00926352" w:rsidRPr="0077222F" w:rsidRDefault="00926352" w:rsidP="00926352">
            <w:pPr>
              <w:spacing w:after="0" w:line="240" w:lineRule="auto"/>
              <w:jc w:val="center"/>
              <w:rPr>
                <w:rFonts w:ascii="Calibri" w:eastAsia="Calibri" w:hAnsi="Calibri" w:cs="Calibri"/>
                <w:b/>
                <w:bCs/>
                <w:color w:val="000000"/>
                <w:sz w:val="14"/>
                <w:szCs w:val="24"/>
                <w:lang w:eastAsia="en-GB"/>
              </w:rPr>
            </w:pPr>
          </w:p>
        </w:tc>
        <w:tc>
          <w:tcPr>
            <w:tcW w:w="479" w:type="pct"/>
            <w:tcBorders>
              <w:bottom w:val="single" w:sz="4" w:space="0" w:color="auto"/>
            </w:tcBorders>
            <w:shd w:val="clear" w:color="auto" w:fill="F2F2F2"/>
            <w:vAlign w:val="center"/>
          </w:tcPr>
          <w:p w:rsidR="00926352" w:rsidRPr="0077222F" w:rsidRDefault="00926352" w:rsidP="00926352">
            <w:pPr>
              <w:spacing w:after="0" w:line="240" w:lineRule="auto"/>
              <w:jc w:val="center"/>
              <w:rPr>
                <w:rFonts w:ascii="Calibri" w:eastAsia="Calibri" w:hAnsi="Calibri" w:cs="Calibri"/>
                <w:b/>
                <w:bCs/>
                <w:sz w:val="18"/>
                <w:szCs w:val="24"/>
                <w:lang w:eastAsia="en-GB"/>
              </w:rPr>
            </w:pPr>
            <w:r w:rsidRPr="0077222F">
              <w:rPr>
                <w:rFonts w:ascii="Calibri" w:eastAsia="Calibri" w:hAnsi="Calibri" w:cs="Calibri"/>
                <w:b/>
                <w:bCs/>
                <w:sz w:val="14"/>
                <w:szCs w:val="14"/>
                <w:lang w:eastAsia="en-GB"/>
              </w:rPr>
              <w:t>Residual confounding by age</w:t>
            </w:r>
          </w:p>
        </w:tc>
        <w:tc>
          <w:tcPr>
            <w:tcW w:w="716" w:type="pct"/>
            <w:tcBorders>
              <w:bottom w:val="single" w:sz="4" w:space="0" w:color="auto"/>
            </w:tcBorders>
            <w:shd w:val="clear" w:color="auto" w:fill="D9D9D9"/>
            <w:vAlign w:val="center"/>
          </w:tcPr>
          <w:p w:rsidR="00926352" w:rsidRPr="0077222F" w:rsidRDefault="00926352" w:rsidP="00926352">
            <w:pPr>
              <w:spacing w:after="0" w:line="240" w:lineRule="auto"/>
              <w:jc w:val="center"/>
              <w:rPr>
                <w:rFonts w:ascii="Calibri" w:eastAsia="Calibri" w:hAnsi="Calibri" w:cs="Calibri"/>
                <w:b/>
                <w:bCs/>
                <w:sz w:val="14"/>
                <w:szCs w:val="14"/>
                <w:lang w:eastAsia="en-GB"/>
              </w:rPr>
            </w:pPr>
            <w:r w:rsidRPr="0077222F">
              <w:rPr>
                <w:rFonts w:ascii="Calibri" w:eastAsia="Calibri" w:hAnsi="Calibri" w:cs="Calibri"/>
                <w:b/>
                <w:bCs/>
                <w:sz w:val="14"/>
                <w:szCs w:val="14"/>
                <w:lang w:eastAsia="en-GB"/>
              </w:rPr>
              <w:t>Loss to follow-up and selection of base population</w:t>
            </w:r>
          </w:p>
        </w:tc>
        <w:tc>
          <w:tcPr>
            <w:tcW w:w="764" w:type="pct"/>
            <w:tcBorders>
              <w:bottom w:val="single" w:sz="4" w:space="0" w:color="auto"/>
            </w:tcBorders>
            <w:shd w:val="clear" w:color="auto" w:fill="F2F2F2"/>
            <w:vAlign w:val="center"/>
          </w:tcPr>
          <w:p w:rsidR="00926352" w:rsidRPr="0077222F" w:rsidRDefault="00926352" w:rsidP="00926352">
            <w:pPr>
              <w:spacing w:after="0" w:line="240" w:lineRule="auto"/>
              <w:jc w:val="center"/>
              <w:rPr>
                <w:rFonts w:ascii="Calibri" w:eastAsia="Calibri" w:hAnsi="Calibri" w:cs="Calibri"/>
                <w:b/>
                <w:bCs/>
                <w:sz w:val="14"/>
                <w:szCs w:val="14"/>
                <w:lang w:eastAsia="en-GB"/>
              </w:rPr>
            </w:pPr>
            <w:r w:rsidRPr="0077222F">
              <w:rPr>
                <w:rFonts w:ascii="Calibri" w:eastAsia="Calibri" w:hAnsi="Calibri" w:cs="Calibri"/>
                <w:b/>
                <w:bCs/>
                <w:sz w:val="14"/>
                <w:szCs w:val="14"/>
                <w:lang w:eastAsia="en-GB"/>
              </w:rPr>
              <w:t>Non-differential misclassification</w:t>
            </w:r>
          </w:p>
        </w:tc>
        <w:tc>
          <w:tcPr>
            <w:tcW w:w="1213" w:type="pct"/>
            <w:tcBorders>
              <w:bottom w:val="single" w:sz="4" w:space="0" w:color="auto"/>
            </w:tcBorders>
            <w:shd w:val="clear" w:color="auto" w:fill="D9D9D9"/>
            <w:vAlign w:val="center"/>
          </w:tcPr>
          <w:p w:rsidR="00926352" w:rsidRPr="0077222F" w:rsidRDefault="00926352" w:rsidP="00926352">
            <w:pPr>
              <w:spacing w:after="0" w:line="240" w:lineRule="auto"/>
              <w:jc w:val="center"/>
              <w:rPr>
                <w:rFonts w:ascii="Calibri" w:eastAsia="Calibri" w:hAnsi="Calibri" w:cs="Calibri"/>
                <w:b/>
                <w:bCs/>
                <w:sz w:val="14"/>
                <w:szCs w:val="14"/>
                <w:lang w:eastAsia="en-GB"/>
              </w:rPr>
            </w:pPr>
            <w:r w:rsidRPr="0077222F">
              <w:rPr>
                <w:rFonts w:ascii="Calibri" w:eastAsia="Calibri" w:hAnsi="Calibri" w:cs="Calibri"/>
                <w:b/>
                <w:bCs/>
                <w:sz w:val="14"/>
                <w:szCs w:val="14"/>
                <w:lang w:eastAsia="en-GB"/>
              </w:rPr>
              <w:t>Reporting bias</w:t>
            </w:r>
          </w:p>
        </w:tc>
        <w:tc>
          <w:tcPr>
            <w:tcW w:w="705" w:type="pct"/>
            <w:gridSpan w:val="2"/>
            <w:tcBorders>
              <w:bottom w:val="single" w:sz="4" w:space="0" w:color="auto"/>
            </w:tcBorders>
            <w:shd w:val="clear" w:color="auto" w:fill="D9D9D9"/>
            <w:vAlign w:val="center"/>
          </w:tcPr>
          <w:p w:rsidR="00926352" w:rsidRPr="0077222F" w:rsidRDefault="00926352" w:rsidP="00926352">
            <w:pPr>
              <w:spacing w:after="0" w:line="240" w:lineRule="auto"/>
              <w:jc w:val="center"/>
              <w:rPr>
                <w:rFonts w:ascii="Calibri" w:eastAsia="Calibri" w:hAnsi="Calibri" w:cs="Calibri"/>
                <w:b/>
                <w:bCs/>
                <w:sz w:val="14"/>
                <w:szCs w:val="14"/>
                <w:lang w:eastAsia="en-GB"/>
              </w:rPr>
            </w:pPr>
            <w:r w:rsidRPr="0077222F">
              <w:rPr>
                <w:rFonts w:ascii="Calibri" w:eastAsia="Calibri" w:hAnsi="Calibri" w:cs="Calibri"/>
                <w:b/>
                <w:bCs/>
                <w:sz w:val="14"/>
                <w:szCs w:val="14"/>
                <w:lang w:eastAsia="en-GB"/>
              </w:rPr>
              <w:t>Non-differential misclassification</w:t>
            </w:r>
          </w:p>
        </w:tc>
        <w:tc>
          <w:tcPr>
            <w:tcW w:w="808" w:type="pct"/>
            <w:gridSpan w:val="2"/>
            <w:tcBorders>
              <w:bottom w:val="single" w:sz="4" w:space="0" w:color="auto"/>
            </w:tcBorders>
            <w:shd w:val="clear" w:color="auto" w:fill="F2F2F2"/>
            <w:vAlign w:val="center"/>
          </w:tcPr>
          <w:p w:rsidR="00926352" w:rsidRPr="0077222F" w:rsidRDefault="00926352" w:rsidP="00926352">
            <w:pPr>
              <w:spacing w:after="0" w:line="240" w:lineRule="auto"/>
              <w:jc w:val="center"/>
              <w:rPr>
                <w:rFonts w:ascii="Calibri" w:eastAsia="Calibri" w:hAnsi="Calibri" w:cs="Calibri"/>
                <w:b/>
                <w:bCs/>
                <w:sz w:val="14"/>
                <w:szCs w:val="14"/>
                <w:lang w:eastAsia="en-GB"/>
              </w:rPr>
            </w:pPr>
            <w:r w:rsidRPr="0077222F">
              <w:rPr>
                <w:rFonts w:ascii="Calibri" w:eastAsia="Calibri" w:hAnsi="Calibri" w:cs="Calibri"/>
                <w:b/>
                <w:bCs/>
                <w:sz w:val="14"/>
                <w:szCs w:val="14"/>
                <w:lang w:eastAsia="en-GB"/>
              </w:rPr>
              <w:t>Missing exposure data</w:t>
            </w:r>
          </w:p>
        </w:tc>
      </w:tr>
      <w:tr w:rsidR="00926352" w:rsidRPr="0077222F" w:rsidTr="0012160B">
        <w:trPr>
          <w:cantSplit/>
          <w:trHeight w:val="65"/>
        </w:trPr>
        <w:tc>
          <w:tcPr>
            <w:tcW w:w="315" w:type="pct"/>
            <w:tcBorders>
              <w:bottom w:val="single" w:sz="4" w:space="0" w:color="auto"/>
            </w:tcBorders>
            <w:shd w:val="clear" w:color="auto" w:fill="FFFFFF"/>
          </w:tcPr>
          <w:p w:rsidR="00926352" w:rsidRPr="0077222F" w:rsidRDefault="00926352" w:rsidP="00926352">
            <w:pPr>
              <w:spacing w:after="0" w:line="240" w:lineRule="auto"/>
              <w:rPr>
                <w:rFonts w:ascii="Calibri" w:eastAsia="Calibri" w:hAnsi="Calibri" w:cs="Calibri"/>
                <w:b/>
                <w:bCs/>
                <w:color w:val="000000"/>
                <w:sz w:val="14"/>
                <w:szCs w:val="24"/>
                <w:lang w:eastAsia="en-GB"/>
              </w:rPr>
            </w:pPr>
            <w:r w:rsidRPr="0077222F">
              <w:rPr>
                <w:rFonts w:ascii="Calibri" w:eastAsia="Calibri" w:hAnsi="Calibri" w:cs="Calibri"/>
                <w:b/>
                <w:bCs/>
                <w:color w:val="000000"/>
                <w:sz w:val="14"/>
                <w:szCs w:val="24"/>
                <w:lang w:eastAsia="en-GB"/>
              </w:rPr>
              <w:t>Choo</w:t>
            </w:r>
          </w:p>
          <w:p w:rsidR="00926352" w:rsidRPr="0077222F" w:rsidRDefault="00926352" w:rsidP="00C45A33">
            <w:pPr>
              <w:spacing w:after="0" w:line="240" w:lineRule="auto"/>
              <w:rPr>
                <w:rFonts w:ascii="Calibri" w:eastAsia="Calibri" w:hAnsi="Calibri" w:cs="Calibri"/>
                <w:b/>
                <w:bCs/>
                <w:color w:val="000000"/>
                <w:sz w:val="14"/>
                <w:szCs w:val="24"/>
                <w:lang w:eastAsia="en-GB"/>
              </w:rPr>
            </w:pPr>
            <w:r w:rsidRPr="0077222F">
              <w:rPr>
                <w:rFonts w:ascii="Calibri" w:eastAsia="Calibri" w:hAnsi="Calibri" w:cs="Calibri"/>
                <w:b/>
                <w:bCs/>
                <w:color w:val="000000"/>
                <w:sz w:val="14"/>
                <w:szCs w:val="24"/>
                <w:lang w:eastAsia="en-GB"/>
              </w:rPr>
              <w:t>1997</w:t>
            </w:r>
          </w:p>
        </w:tc>
        <w:tc>
          <w:tcPr>
            <w:tcW w:w="479" w:type="pct"/>
            <w:tcBorders>
              <w:bottom w:val="single" w:sz="4" w:space="0" w:color="auto"/>
            </w:tcBorders>
            <w:shd w:val="clear" w:color="auto" w:fill="F2F2F2"/>
            <w:vAlign w:val="center"/>
          </w:tcPr>
          <w:p w:rsidR="00926352" w:rsidRPr="0077222F" w:rsidRDefault="00926352" w:rsidP="00926352">
            <w:pPr>
              <w:spacing w:after="0" w:line="240" w:lineRule="auto"/>
              <w:jc w:val="center"/>
              <w:rPr>
                <w:rFonts w:ascii="Calibri" w:eastAsia="Calibri" w:hAnsi="Calibri" w:cs="Calibri"/>
                <w:b/>
                <w:bCs/>
                <w:sz w:val="20"/>
                <w:szCs w:val="20"/>
                <w:lang w:eastAsia="en-GB"/>
              </w:rPr>
            </w:pPr>
            <w:r w:rsidRPr="0077222F">
              <w:rPr>
                <w:rFonts w:ascii="Calibri" w:eastAsia="Calibri" w:hAnsi="Calibri" w:cs="Calibri"/>
                <w:b/>
                <w:bCs/>
                <w:sz w:val="20"/>
                <w:szCs w:val="20"/>
                <w:lang w:eastAsia="en-GB"/>
              </w:rPr>
              <w:sym w:font="Wingdings" w:char="F0A2"/>
            </w:r>
          </w:p>
        </w:tc>
        <w:tc>
          <w:tcPr>
            <w:tcW w:w="716" w:type="pct"/>
            <w:tcBorders>
              <w:bottom w:val="single" w:sz="4" w:space="0" w:color="auto"/>
            </w:tcBorders>
            <w:shd w:val="clear" w:color="auto" w:fill="D9D9D9"/>
            <w:vAlign w:val="center"/>
          </w:tcPr>
          <w:p w:rsidR="00926352" w:rsidRPr="0077222F" w:rsidRDefault="00926352" w:rsidP="00926352">
            <w:pPr>
              <w:spacing w:after="0" w:line="240" w:lineRule="auto"/>
              <w:jc w:val="center"/>
              <w:rPr>
                <w:rFonts w:ascii="Calibri" w:eastAsia="Calibri" w:hAnsi="Calibri" w:cs="Calibri"/>
                <w:b/>
                <w:bCs/>
                <w:sz w:val="20"/>
                <w:szCs w:val="20"/>
                <w:lang w:eastAsia="en-GB"/>
              </w:rPr>
            </w:pPr>
            <w:r w:rsidRPr="0077222F">
              <w:rPr>
                <w:rFonts w:ascii="Calibri" w:eastAsia="Calibri" w:hAnsi="Calibri" w:cs="Calibri"/>
                <w:b/>
                <w:bCs/>
                <w:sz w:val="20"/>
                <w:szCs w:val="20"/>
                <w:lang w:eastAsia="en-GB"/>
              </w:rPr>
              <w:sym w:font="Wingdings" w:char="F0A2"/>
            </w:r>
          </w:p>
        </w:tc>
        <w:tc>
          <w:tcPr>
            <w:tcW w:w="764" w:type="pct"/>
            <w:tcBorders>
              <w:bottom w:val="single" w:sz="4" w:space="0" w:color="auto"/>
            </w:tcBorders>
            <w:shd w:val="clear" w:color="auto" w:fill="F2F2F2"/>
            <w:vAlign w:val="center"/>
          </w:tcPr>
          <w:p w:rsidR="00926352" w:rsidRPr="0077222F" w:rsidRDefault="00926352" w:rsidP="00926352">
            <w:pPr>
              <w:spacing w:after="0" w:line="240" w:lineRule="auto"/>
              <w:jc w:val="center"/>
              <w:rPr>
                <w:rFonts w:ascii="Calibri" w:eastAsia="Calibri" w:hAnsi="Calibri" w:cs="Calibri"/>
                <w:b/>
                <w:bCs/>
                <w:color w:val="000000"/>
                <w:sz w:val="20"/>
                <w:szCs w:val="20"/>
                <w:lang w:eastAsia="en-GB"/>
              </w:rPr>
            </w:pPr>
            <w:r w:rsidRPr="0077222F">
              <w:rPr>
                <w:rFonts w:ascii="Calibri" w:eastAsia="Calibri" w:hAnsi="Calibri" w:cs="Calibri"/>
                <w:b/>
                <w:bCs/>
                <w:sz w:val="20"/>
                <w:szCs w:val="20"/>
                <w:lang w:eastAsia="en-GB"/>
              </w:rPr>
              <w:sym w:font="Wingdings" w:char="F0A2"/>
            </w:r>
          </w:p>
        </w:tc>
        <w:tc>
          <w:tcPr>
            <w:tcW w:w="1213" w:type="pct"/>
            <w:tcBorders>
              <w:bottom w:val="single" w:sz="4" w:space="0" w:color="auto"/>
            </w:tcBorders>
            <w:shd w:val="clear" w:color="auto" w:fill="D9D9D9"/>
            <w:vAlign w:val="center"/>
          </w:tcPr>
          <w:p w:rsidR="00926352" w:rsidRPr="0077222F" w:rsidRDefault="00926352" w:rsidP="00926352">
            <w:pPr>
              <w:spacing w:after="0" w:line="240" w:lineRule="auto"/>
              <w:jc w:val="center"/>
              <w:rPr>
                <w:rFonts w:ascii="Calibri" w:eastAsia="Calibri" w:hAnsi="Calibri" w:cs="Calibri"/>
                <w:b/>
                <w:bCs/>
                <w:color w:val="000000"/>
                <w:sz w:val="20"/>
                <w:szCs w:val="20"/>
                <w:lang w:eastAsia="en-GB"/>
              </w:rPr>
            </w:pPr>
            <w:r w:rsidRPr="0077222F">
              <w:rPr>
                <w:rFonts w:ascii="Calibri" w:eastAsia="Calibri" w:hAnsi="Calibri" w:cs="Calibri"/>
                <w:b/>
                <w:bCs/>
                <w:color w:val="00B050"/>
                <w:sz w:val="20"/>
                <w:szCs w:val="20"/>
                <w:lang w:eastAsia="en-GB"/>
              </w:rPr>
              <w:sym w:font="Wingdings" w:char="F06E"/>
            </w:r>
          </w:p>
        </w:tc>
        <w:tc>
          <w:tcPr>
            <w:tcW w:w="705" w:type="pct"/>
            <w:gridSpan w:val="2"/>
            <w:tcBorders>
              <w:bottom w:val="single" w:sz="4" w:space="0" w:color="auto"/>
            </w:tcBorders>
            <w:shd w:val="clear" w:color="auto" w:fill="D9D9D9"/>
            <w:vAlign w:val="center"/>
          </w:tcPr>
          <w:p w:rsidR="00926352" w:rsidRPr="0077222F" w:rsidRDefault="00926352" w:rsidP="00926352">
            <w:pPr>
              <w:spacing w:after="0" w:line="240" w:lineRule="auto"/>
              <w:jc w:val="center"/>
              <w:rPr>
                <w:rFonts w:ascii="Calibri" w:eastAsia="Calibri" w:hAnsi="Calibri" w:cs="Calibri"/>
                <w:b/>
                <w:bCs/>
                <w:color w:val="000000"/>
                <w:sz w:val="20"/>
                <w:szCs w:val="20"/>
                <w:lang w:eastAsia="en-GB"/>
              </w:rPr>
            </w:pPr>
            <w:r w:rsidRPr="0077222F">
              <w:rPr>
                <w:rFonts w:ascii="Calibri" w:eastAsia="Calibri" w:hAnsi="Calibri" w:cs="Calibri"/>
                <w:b/>
                <w:bCs/>
                <w:color w:val="00B050"/>
                <w:sz w:val="20"/>
                <w:szCs w:val="20"/>
                <w:lang w:eastAsia="en-GB"/>
              </w:rPr>
              <w:sym w:font="Wingdings" w:char="F06E"/>
            </w:r>
          </w:p>
        </w:tc>
        <w:tc>
          <w:tcPr>
            <w:tcW w:w="808" w:type="pct"/>
            <w:gridSpan w:val="2"/>
            <w:tcBorders>
              <w:bottom w:val="single" w:sz="4" w:space="0" w:color="auto"/>
            </w:tcBorders>
            <w:shd w:val="clear" w:color="auto" w:fill="F2F2F2"/>
            <w:vAlign w:val="center"/>
          </w:tcPr>
          <w:p w:rsidR="00926352" w:rsidRPr="0077222F" w:rsidRDefault="00926352" w:rsidP="00926352">
            <w:pPr>
              <w:spacing w:after="0" w:line="240" w:lineRule="auto"/>
              <w:jc w:val="center"/>
              <w:rPr>
                <w:rFonts w:ascii="Calibri" w:eastAsia="Calibri" w:hAnsi="Calibri" w:cs="Calibri"/>
                <w:b/>
                <w:bCs/>
                <w:color w:val="000000"/>
                <w:sz w:val="14"/>
                <w:szCs w:val="14"/>
                <w:lang w:eastAsia="en-GB"/>
              </w:rPr>
            </w:pPr>
            <w:r w:rsidRPr="0077222F">
              <w:rPr>
                <w:rFonts w:ascii="Calibri" w:eastAsia="Calibri" w:hAnsi="Calibri" w:cs="Calibri"/>
                <w:b/>
                <w:bCs/>
                <w:color w:val="00B050"/>
                <w:sz w:val="20"/>
                <w:szCs w:val="20"/>
                <w:lang w:eastAsia="en-GB"/>
              </w:rPr>
              <w:sym w:font="Wingdings" w:char="F06E"/>
            </w:r>
          </w:p>
        </w:tc>
      </w:tr>
      <w:tr w:rsidR="00926352" w:rsidRPr="0077222F" w:rsidTr="0012160B">
        <w:trPr>
          <w:cantSplit/>
          <w:trHeight w:val="865"/>
        </w:trPr>
        <w:tc>
          <w:tcPr>
            <w:tcW w:w="315" w:type="pct"/>
            <w:tcBorders>
              <w:bottom w:val="single" w:sz="4" w:space="0" w:color="auto"/>
            </w:tcBorders>
            <w:shd w:val="clear" w:color="auto" w:fill="FFFFFF"/>
          </w:tcPr>
          <w:p w:rsidR="00926352" w:rsidRPr="0077222F" w:rsidRDefault="00926352" w:rsidP="00926352">
            <w:pPr>
              <w:spacing w:after="0" w:line="240" w:lineRule="auto"/>
              <w:rPr>
                <w:rFonts w:ascii="Calibri" w:eastAsia="Calibri" w:hAnsi="Calibri" w:cs="Calibri"/>
                <w:b/>
                <w:bCs/>
                <w:color w:val="000000"/>
                <w:sz w:val="14"/>
                <w:szCs w:val="24"/>
                <w:lang w:eastAsia="en-GB"/>
              </w:rPr>
            </w:pPr>
          </w:p>
        </w:tc>
        <w:tc>
          <w:tcPr>
            <w:tcW w:w="479" w:type="pct"/>
            <w:tcBorders>
              <w:bottom w:val="single" w:sz="4" w:space="0" w:color="auto"/>
            </w:tcBorders>
            <w:shd w:val="clear" w:color="auto" w:fill="F2F2F2"/>
            <w:vAlign w:val="center"/>
          </w:tcPr>
          <w:p w:rsidR="00926352" w:rsidRPr="0077222F" w:rsidRDefault="00926352" w:rsidP="00926352">
            <w:pPr>
              <w:spacing w:after="0" w:line="240" w:lineRule="auto"/>
              <w:rPr>
                <w:rFonts w:ascii="Calibri" w:eastAsia="Calibri" w:hAnsi="Calibri" w:cs="Calibri"/>
                <w:b/>
                <w:bCs/>
                <w:sz w:val="14"/>
                <w:szCs w:val="14"/>
                <w:lang w:eastAsia="en-GB"/>
              </w:rPr>
            </w:pPr>
            <w:r w:rsidRPr="0077222F">
              <w:rPr>
                <w:rFonts w:ascii="Calibri" w:eastAsia="Calibri" w:hAnsi="Calibri" w:cs="Calibri"/>
                <w:bCs/>
                <w:sz w:val="14"/>
                <w:szCs w:val="14"/>
                <w:lang w:eastAsia="en-GB"/>
              </w:rPr>
              <w:t>Age adjusted as continuous variable</w:t>
            </w:r>
          </w:p>
        </w:tc>
        <w:tc>
          <w:tcPr>
            <w:tcW w:w="716" w:type="pct"/>
            <w:tcBorders>
              <w:bottom w:val="single" w:sz="4" w:space="0" w:color="auto"/>
            </w:tcBorders>
            <w:shd w:val="clear" w:color="auto" w:fill="D9D9D9"/>
            <w:vAlign w:val="center"/>
          </w:tcPr>
          <w:p w:rsidR="00926352" w:rsidRPr="0077222F" w:rsidRDefault="00926352" w:rsidP="00926352">
            <w:pPr>
              <w:spacing w:after="0" w:line="240" w:lineRule="auto"/>
              <w:jc w:val="center"/>
              <w:rPr>
                <w:rFonts w:ascii="Calibri" w:eastAsia="Calibri" w:hAnsi="Calibri" w:cs="Calibri"/>
                <w:bCs/>
                <w:sz w:val="14"/>
                <w:szCs w:val="14"/>
                <w:lang w:eastAsia="en-GB"/>
              </w:rPr>
            </w:pPr>
            <w:r w:rsidRPr="0077222F">
              <w:rPr>
                <w:rFonts w:ascii="Calibri" w:eastAsia="Calibri" w:hAnsi="Calibri" w:cs="Calibri"/>
                <w:bCs/>
                <w:sz w:val="14"/>
                <w:szCs w:val="14"/>
                <w:lang w:eastAsia="en-GB"/>
              </w:rPr>
              <w:t xml:space="preserve">No loss to follow-up reported. </w:t>
            </w:r>
          </w:p>
          <w:p w:rsidR="00926352" w:rsidRPr="0077222F" w:rsidRDefault="00926352" w:rsidP="00926352">
            <w:pPr>
              <w:spacing w:after="0" w:line="240" w:lineRule="auto"/>
              <w:jc w:val="center"/>
              <w:rPr>
                <w:rFonts w:ascii="Calibri" w:eastAsia="Calibri" w:hAnsi="Calibri" w:cs="Calibri"/>
                <w:bCs/>
                <w:sz w:val="14"/>
                <w:szCs w:val="14"/>
                <w:lang w:eastAsia="en-GB"/>
              </w:rPr>
            </w:pPr>
            <w:r w:rsidRPr="0077222F">
              <w:rPr>
                <w:rFonts w:ascii="Calibri" w:eastAsia="Calibri" w:hAnsi="Calibri" w:cs="Calibri"/>
                <w:bCs/>
                <w:sz w:val="14"/>
                <w:szCs w:val="14"/>
                <w:lang w:eastAsia="en-GB"/>
              </w:rPr>
              <w:t xml:space="preserve">Randomly selected non-PHN patients from all eligible zoster patients </w:t>
            </w:r>
          </w:p>
        </w:tc>
        <w:tc>
          <w:tcPr>
            <w:tcW w:w="764" w:type="pct"/>
            <w:tcBorders>
              <w:bottom w:val="single" w:sz="4" w:space="0" w:color="auto"/>
            </w:tcBorders>
            <w:shd w:val="clear" w:color="auto" w:fill="F2F2F2"/>
            <w:vAlign w:val="center"/>
          </w:tcPr>
          <w:p w:rsidR="00926352" w:rsidRPr="0077222F" w:rsidRDefault="00926352" w:rsidP="00926352">
            <w:pPr>
              <w:spacing w:after="0" w:line="240" w:lineRule="auto"/>
              <w:jc w:val="center"/>
              <w:rPr>
                <w:rFonts w:ascii="Calibri" w:eastAsia="Calibri" w:hAnsi="Calibri" w:cs="Calibri"/>
                <w:b/>
                <w:bCs/>
                <w:sz w:val="14"/>
                <w:szCs w:val="14"/>
                <w:lang w:eastAsia="en-GB"/>
              </w:rPr>
            </w:pPr>
            <w:r w:rsidRPr="0077222F">
              <w:rPr>
                <w:rFonts w:ascii="Calibri" w:eastAsia="Calibri" w:hAnsi="Calibri" w:cs="Calibri"/>
                <w:bCs/>
                <w:sz w:val="14"/>
                <w:szCs w:val="14"/>
                <w:lang w:eastAsia="en-GB"/>
              </w:rPr>
              <w:t>Exposure information from clinical records; differences between physician recording practices may lead to different exposure ascertainment.</w:t>
            </w:r>
          </w:p>
        </w:tc>
        <w:tc>
          <w:tcPr>
            <w:tcW w:w="1213" w:type="pct"/>
            <w:tcBorders>
              <w:bottom w:val="single" w:sz="4" w:space="0" w:color="auto"/>
            </w:tcBorders>
            <w:shd w:val="clear" w:color="auto" w:fill="D9D9D9"/>
            <w:vAlign w:val="center"/>
          </w:tcPr>
          <w:p w:rsidR="00926352" w:rsidRPr="0077222F" w:rsidRDefault="00926352" w:rsidP="00926352">
            <w:pPr>
              <w:spacing w:after="0" w:line="240" w:lineRule="auto"/>
              <w:rPr>
                <w:rFonts w:ascii="Calibri" w:eastAsia="Calibri" w:hAnsi="Calibri" w:cs="Calibri"/>
                <w:bCs/>
                <w:color w:val="000000"/>
                <w:sz w:val="14"/>
                <w:szCs w:val="24"/>
                <w:lang w:eastAsia="en-GB"/>
              </w:rPr>
            </w:pPr>
            <w:r w:rsidRPr="0077222F">
              <w:rPr>
                <w:rFonts w:ascii="Calibri" w:eastAsia="Calibri" w:hAnsi="Calibri" w:cs="Calibri"/>
                <w:bCs/>
                <w:color w:val="000000"/>
                <w:sz w:val="14"/>
                <w:szCs w:val="24"/>
                <w:lang w:eastAsia="en-GB"/>
              </w:rPr>
              <w:t>Ascertainment bias: Patients with exposures (e.g. diabetes) may have higher medical attendance than healthy zoster patients, thus more likely to be diagnosed with PHN, causing a spurious association. However authors adjusted for healthcare utilisation.</w:t>
            </w:r>
          </w:p>
        </w:tc>
        <w:tc>
          <w:tcPr>
            <w:tcW w:w="705" w:type="pct"/>
            <w:gridSpan w:val="2"/>
            <w:tcBorders>
              <w:bottom w:val="single" w:sz="4" w:space="0" w:color="auto"/>
            </w:tcBorders>
            <w:shd w:val="clear" w:color="auto" w:fill="D9D9D9"/>
            <w:vAlign w:val="center"/>
          </w:tcPr>
          <w:p w:rsidR="00926352" w:rsidRPr="0077222F" w:rsidRDefault="00926352" w:rsidP="00926352">
            <w:pPr>
              <w:spacing w:after="0" w:line="240" w:lineRule="auto"/>
              <w:jc w:val="center"/>
              <w:rPr>
                <w:rFonts w:ascii="Calibri" w:eastAsia="Calibri" w:hAnsi="Calibri" w:cs="Calibri"/>
                <w:b/>
                <w:bCs/>
                <w:color w:val="00B050"/>
                <w:sz w:val="14"/>
                <w:szCs w:val="14"/>
                <w:lang w:eastAsia="en-GB"/>
              </w:rPr>
            </w:pPr>
            <w:r w:rsidRPr="0077222F">
              <w:rPr>
                <w:rFonts w:ascii="Calibri" w:eastAsia="Calibri" w:hAnsi="Calibri" w:cs="Calibri"/>
                <w:bCs/>
                <w:sz w:val="14"/>
                <w:szCs w:val="14"/>
                <w:lang w:eastAsia="en-GB"/>
              </w:rPr>
              <w:t>Physicians may have various ways of recording PHN; however authors identified potential PHN cases using a broad criteria, before screening their medical records for evidence of PHN</w:t>
            </w:r>
          </w:p>
        </w:tc>
        <w:tc>
          <w:tcPr>
            <w:tcW w:w="808" w:type="pct"/>
            <w:gridSpan w:val="2"/>
            <w:tcBorders>
              <w:bottom w:val="single" w:sz="4" w:space="0" w:color="auto"/>
            </w:tcBorders>
            <w:shd w:val="clear" w:color="auto" w:fill="F2F2F2"/>
            <w:vAlign w:val="center"/>
          </w:tcPr>
          <w:p w:rsidR="00926352" w:rsidRPr="0077222F" w:rsidRDefault="00926352" w:rsidP="00926352">
            <w:pPr>
              <w:spacing w:after="0" w:line="240" w:lineRule="auto"/>
              <w:rPr>
                <w:rFonts w:ascii="Calibri" w:eastAsia="Calibri" w:hAnsi="Calibri" w:cs="Calibri"/>
                <w:b/>
                <w:bCs/>
                <w:color w:val="000000"/>
                <w:sz w:val="14"/>
                <w:szCs w:val="14"/>
                <w:lang w:eastAsia="en-GB"/>
              </w:rPr>
            </w:pPr>
            <w:r w:rsidRPr="0077222F">
              <w:rPr>
                <w:rFonts w:ascii="Calibri" w:eastAsia="Calibri" w:hAnsi="Calibri" w:cs="Calibri"/>
                <w:bCs/>
                <w:color w:val="000000"/>
                <w:sz w:val="14"/>
                <w:szCs w:val="14"/>
                <w:lang w:eastAsia="en-GB"/>
              </w:rPr>
              <w:t>Certain exposures (eg prodromal symptoms) may not be routinely recorded by clinician: could reduce statistical power</w:t>
            </w:r>
          </w:p>
        </w:tc>
      </w:tr>
    </w:tbl>
    <w:p w:rsidR="0077222F" w:rsidRPr="0077222F" w:rsidRDefault="0077222F" w:rsidP="0077222F">
      <w:pPr>
        <w:spacing w:after="0"/>
        <w:rPr>
          <w:rFonts w:ascii="Calibri" w:eastAsia="Calibri" w:hAnsi="Calibri" w:cs="Times New Roman"/>
        </w:rPr>
      </w:pPr>
    </w:p>
    <w:p w:rsidR="00FA2E74" w:rsidRDefault="00FA2E74" w:rsidP="0077222F">
      <w:pPr>
        <w:rPr>
          <w:rFonts w:ascii="Calibri" w:eastAsia="Calibri" w:hAnsi="Calibri" w:cs="Calibri"/>
          <w:b/>
          <w:bCs/>
          <w:color w:val="000000"/>
          <w:sz w:val="16"/>
          <w:szCs w:val="24"/>
          <w:lang w:eastAsia="en-GB"/>
        </w:rPr>
      </w:pPr>
    </w:p>
    <w:p w:rsidR="0056544F" w:rsidRDefault="0056544F" w:rsidP="0077222F">
      <w:pPr>
        <w:rPr>
          <w:rFonts w:eastAsia="Calibri"/>
          <w:b/>
          <w:bCs/>
          <w:color w:val="000000"/>
          <w:sz w:val="16"/>
          <w:szCs w:val="24"/>
          <w:lang w:eastAsia="en-GB"/>
        </w:rPr>
      </w:pPr>
    </w:p>
    <w:sectPr w:rsidR="0056544F" w:rsidSect="0056624D">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2963" w:rsidRDefault="00C52963" w:rsidP="003C0FD2">
      <w:pPr>
        <w:spacing w:after="0" w:line="240" w:lineRule="auto"/>
      </w:pPr>
      <w:r>
        <w:separator/>
      </w:r>
    </w:p>
  </w:endnote>
  <w:endnote w:type="continuationSeparator" w:id="0">
    <w:p w:rsidR="00C52963" w:rsidRDefault="00C52963" w:rsidP="003C0F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6999929"/>
      <w:docPartObj>
        <w:docPartGallery w:val="Page Numbers (Bottom of Page)"/>
        <w:docPartUnique/>
      </w:docPartObj>
    </w:sdtPr>
    <w:sdtEndPr>
      <w:rPr>
        <w:noProof/>
      </w:rPr>
    </w:sdtEndPr>
    <w:sdtContent>
      <w:p w:rsidR="00C52963" w:rsidRDefault="00C52963">
        <w:pPr>
          <w:pStyle w:val="Footer"/>
          <w:jc w:val="right"/>
        </w:pPr>
        <w:r>
          <w:fldChar w:fldCharType="begin"/>
        </w:r>
        <w:r>
          <w:instrText xml:space="preserve"> PAGE   \* MERGEFORMAT </w:instrText>
        </w:r>
        <w:r>
          <w:fldChar w:fldCharType="separate"/>
        </w:r>
        <w:r w:rsidR="000A522C">
          <w:rPr>
            <w:noProof/>
          </w:rPr>
          <w:t>1</w:t>
        </w:r>
        <w:r>
          <w:rPr>
            <w:noProof/>
          </w:rPr>
          <w:fldChar w:fldCharType="end"/>
        </w:r>
      </w:p>
    </w:sdtContent>
  </w:sdt>
  <w:p w:rsidR="00C52963" w:rsidRDefault="00C529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2963" w:rsidRDefault="00C52963" w:rsidP="003C0FD2">
      <w:pPr>
        <w:spacing w:after="0" w:line="240" w:lineRule="auto"/>
      </w:pPr>
      <w:r>
        <w:separator/>
      </w:r>
    </w:p>
  </w:footnote>
  <w:footnote w:type="continuationSeparator" w:id="0">
    <w:p w:rsidR="00C52963" w:rsidRDefault="00C52963" w:rsidP="003C0FD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Physiological Reviews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wapd2avflwerfpe5pzgpd90u05wzpt2r05ad&quot;&gt;HZ Library Epi Article 2011&lt;record-ids&gt;&lt;item&gt;1449&lt;/item&gt;&lt;item&gt;2039&lt;/item&gt;&lt;item&gt;2067&lt;/item&gt;&lt;item&gt;2125&lt;/item&gt;&lt;item&gt;2129&lt;/item&gt;&lt;/record-ids&gt;&lt;/item&gt;&lt;/Libraries&gt;"/>
  </w:docVars>
  <w:rsids>
    <w:rsidRoot w:val="0056624D"/>
    <w:rsid w:val="0005182B"/>
    <w:rsid w:val="000A522C"/>
    <w:rsid w:val="00111458"/>
    <w:rsid w:val="0012160B"/>
    <w:rsid w:val="00145AB9"/>
    <w:rsid w:val="001934C8"/>
    <w:rsid w:val="001D16E9"/>
    <w:rsid w:val="001E4086"/>
    <w:rsid w:val="002E2FBE"/>
    <w:rsid w:val="002E4FA5"/>
    <w:rsid w:val="0031536E"/>
    <w:rsid w:val="00330C94"/>
    <w:rsid w:val="00392713"/>
    <w:rsid w:val="003C0FD2"/>
    <w:rsid w:val="003C36E2"/>
    <w:rsid w:val="003D49A1"/>
    <w:rsid w:val="003F6729"/>
    <w:rsid w:val="00403152"/>
    <w:rsid w:val="00473610"/>
    <w:rsid w:val="004846CE"/>
    <w:rsid w:val="004E05E5"/>
    <w:rsid w:val="00562CCD"/>
    <w:rsid w:val="0056544F"/>
    <w:rsid w:val="0056624D"/>
    <w:rsid w:val="0058324B"/>
    <w:rsid w:val="005D3CAE"/>
    <w:rsid w:val="00606C92"/>
    <w:rsid w:val="006320DB"/>
    <w:rsid w:val="006347EA"/>
    <w:rsid w:val="00671E2A"/>
    <w:rsid w:val="0068002B"/>
    <w:rsid w:val="006B6869"/>
    <w:rsid w:val="006F6749"/>
    <w:rsid w:val="007449FF"/>
    <w:rsid w:val="00745BD8"/>
    <w:rsid w:val="007675AD"/>
    <w:rsid w:val="0077222F"/>
    <w:rsid w:val="007B26AE"/>
    <w:rsid w:val="007C4BAE"/>
    <w:rsid w:val="00865A94"/>
    <w:rsid w:val="00886069"/>
    <w:rsid w:val="008D312A"/>
    <w:rsid w:val="00926352"/>
    <w:rsid w:val="0093713B"/>
    <w:rsid w:val="009835BE"/>
    <w:rsid w:val="00993564"/>
    <w:rsid w:val="009D3FF1"/>
    <w:rsid w:val="00A14E79"/>
    <w:rsid w:val="00A2589A"/>
    <w:rsid w:val="00A303A4"/>
    <w:rsid w:val="00A82519"/>
    <w:rsid w:val="00AD58EB"/>
    <w:rsid w:val="00AE67FF"/>
    <w:rsid w:val="00B028B9"/>
    <w:rsid w:val="00B32C98"/>
    <w:rsid w:val="00B337BD"/>
    <w:rsid w:val="00B5026B"/>
    <w:rsid w:val="00B66062"/>
    <w:rsid w:val="00B9776A"/>
    <w:rsid w:val="00BA2308"/>
    <w:rsid w:val="00BD5BBA"/>
    <w:rsid w:val="00C45A33"/>
    <w:rsid w:val="00C52963"/>
    <w:rsid w:val="00CC277D"/>
    <w:rsid w:val="00CC6057"/>
    <w:rsid w:val="00D02A99"/>
    <w:rsid w:val="00D2665A"/>
    <w:rsid w:val="00D85D23"/>
    <w:rsid w:val="00DA23DA"/>
    <w:rsid w:val="00DC4569"/>
    <w:rsid w:val="00DF08A6"/>
    <w:rsid w:val="00E0246B"/>
    <w:rsid w:val="00E04F8D"/>
    <w:rsid w:val="00E17C06"/>
    <w:rsid w:val="00EC1502"/>
    <w:rsid w:val="00EC586F"/>
    <w:rsid w:val="00EE2354"/>
    <w:rsid w:val="00F0222B"/>
    <w:rsid w:val="00F16923"/>
    <w:rsid w:val="00F90901"/>
    <w:rsid w:val="00FA2E74"/>
    <w:rsid w:val="00FB6E1E"/>
    <w:rsid w:val="00FE2E37"/>
    <w:rsid w:val="00FE6D85"/>
    <w:rsid w:val="00FE74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41FC0C-FE2F-4853-B2A4-FBE2C0EB3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62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0F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0FD2"/>
  </w:style>
  <w:style w:type="paragraph" w:styleId="Footer">
    <w:name w:val="footer"/>
    <w:basedOn w:val="Normal"/>
    <w:link w:val="FooterChar"/>
    <w:uiPriority w:val="99"/>
    <w:unhideWhenUsed/>
    <w:rsid w:val="003C0F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0FD2"/>
  </w:style>
  <w:style w:type="paragraph" w:styleId="CommentText">
    <w:name w:val="annotation text"/>
    <w:basedOn w:val="Normal"/>
    <w:link w:val="CommentTextChar"/>
    <w:uiPriority w:val="99"/>
    <w:semiHidden/>
    <w:unhideWhenUsed/>
    <w:rsid w:val="0077222F"/>
    <w:pPr>
      <w:spacing w:line="240" w:lineRule="auto"/>
    </w:pPr>
    <w:rPr>
      <w:sz w:val="20"/>
      <w:szCs w:val="20"/>
    </w:rPr>
  </w:style>
  <w:style w:type="character" w:customStyle="1" w:styleId="CommentTextChar">
    <w:name w:val="Comment Text Char"/>
    <w:basedOn w:val="DefaultParagraphFont"/>
    <w:link w:val="CommentText"/>
    <w:uiPriority w:val="99"/>
    <w:semiHidden/>
    <w:rsid w:val="0077222F"/>
    <w:rPr>
      <w:sz w:val="20"/>
      <w:szCs w:val="20"/>
    </w:rPr>
  </w:style>
  <w:style w:type="character" w:styleId="CommentReference">
    <w:name w:val="annotation reference"/>
    <w:basedOn w:val="DefaultParagraphFont"/>
    <w:uiPriority w:val="99"/>
    <w:semiHidden/>
    <w:rsid w:val="0077222F"/>
    <w:rPr>
      <w:rFonts w:cs="Times New Roman"/>
      <w:sz w:val="16"/>
      <w:szCs w:val="16"/>
    </w:rPr>
  </w:style>
  <w:style w:type="paragraph" w:styleId="BalloonText">
    <w:name w:val="Balloon Text"/>
    <w:basedOn w:val="Normal"/>
    <w:link w:val="BalloonTextChar"/>
    <w:uiPriority w:val="99"/>
    <w:semiHidden/>
    <w:unhideWhenUsed/>
    <w:rsid w:val="007722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22F"/>
    <w:rPr>
      <w:rFonts w:ascii="Tahoma" w:hAnsi="Tahoma" w:cs="Tahoma"/>
      <w:sz w:val="16"/>
      <w:szCs w:val="16"/>
    </w:rPr>
  </w:style>
  <w:style w:type="paragraph" w:customStyle="1" w:styleId="EndNoteBibliographyTitle">
    <w:name w:val="EndNote Bibliography Title"/>
    <w:basedOn w:val="Normal"/>
    <w:link w:val="EndNoteBibliographyTitleChar"/>
    <w:rsid w:val="00FA2E74"/>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FA2E74"/>
    <w:rPr>
      <w:rFonts w:ascii="Calibri" w:hAnsi="Calibri" w:cs="Calibri"/>
      <w:noProof/>
      <w:lang w:val="en-US"/>
    </w:rPr>
  </w:style>
  <w:style w:type="paragraph" w:customStyle="1" w:styleId="EndNoteBibliography">
    <w:name w:val="EndNote Bibliography"/>
    <w:basedOn w:val="Normal"/>
    <w:link w:val="EndNoteBibliographyChar"/>
    <w:rsid w:val="00FA2E74"/>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FA2E74"/>
    <w:rPr>
      <w:rFonts w:ascii="Calibri" w:hAnsi="Calibri" w:cs="Calibri"/>
      <w:noProof/>
      <w:lang w:val="en-US"/>
    </w:rPr>
  </w:style>
  <w:style w:type="character" w:styleId="Hyperlink">
    <w:name w:val="Hyperlink"/>
    <w:basedOn w:val="DefaultParagraphFont"/>
    <w:uiPriority w:val="99"/>
    <w:unhideWhenUsed/>
    <w:rsid w:val="00FA2E7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356275">
      <w:bodyDiv w:val="1"/>
      <w:marLeft w:val="0"/>
      <w:marRight w:val="0"/>
      <w:marTop w:val="0"/>
      <w:marBottom w:val="0"/>
      <w:divBdr>
        <w:top w:val="none" w:sz="0" w:space="0" w:color="auto"/>
        <w:left w:val="none" w:sz="0" w:space="0" w:color="auto"/>
        <w:bottom w:val="none" w:sz="0" w:space="0" w:color="auto"/>
        <w:right w:val="none" w:sz="0" w:space="0" w:color="auto"/>
      </w:divBdr>
    </w:div>
    <w:div w:id="876312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588477D2-4380-46F4-B559-366CC2ED4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6481</Words>
  <Characters>36943</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London School of Hygiene &amp; Tropical Medicine</Company>
  <LinksUpToDate>false</LinksUpToDate>
  <CharactersWithSpaces>43338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Harriet Forbes</dc:creator>
  <cp:lastModifiedBy>Harriet Forbes</cp:lastModifiedBy>
  <cp:revision>2</cp:revision>
  <cp:lastPrinted>2014-08-01T08:39:00Z</cp:lastPrinted>
  <dcterms:created xsi:type="dcterms:W3CDTF">2015-11-27T12:10:00Z</dcterms:created>
  <dcterms:modified xsi:type="dcterms:W3CDTF">2015-11-27T12:10:00Z</dcterms:modified>
</cp:coreProperties>
</file>