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0F" w:rsidRDefault="0095390F" w:rsidP="0095390F">
      <w:pPr>
        <w:rPr>
          <w:b/>
        </w:rPr>
      </w:pPr>
      <w:bookmarkStart w:id="0" w:name="_GoBack"/>
      <w:bookmarkEnd w:id="0"/>
      <w:r w:rsidRPr="00F40381">
        <w:rPr>
          <w:b/>
        </w:rPr>
        <w:t>Supplementary tables</w:t>
      </w:r>
    </w:p>
    <w:p w:rsidR="0095390F" w:rsidRDefault="0095390F" w:rsidP="0095390F">
      <w:pPr>
        <w:spacing w:after="0"/>
      </w:pPr>
      <w:r>
        <w:t xml:space="preserve">Table S1: </w:t>
      </w:r>
      <w:r w:rsidRPr="005D708C">
        <w:t xml:space="preserve">Association between </w:t>
      </w:r>
      <w:r>
        <w:t xml:space="preserve">types of serious </w:t>
      </w:r>
      <w:r w:rsidRPr="005D708C">
        <w:t>illness</w:t>
      </w:r>
      <w:r>
        <w:t>es</w:t>
      </w:r>
      <w:r w:rsidRPr="005D708C">
        <w:t xml:space="preserve"> and pain outcomes</w:t>
      </w:r>
      <w:r>
        <w:t xml:space="preserve"> </w:t>
      </w:r>
    </w:p>
    <w:tbl>
      <w:tblPr>
        <w:tblStyle w:val="TableGrid"/>
        <w:tblW w:w="989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4"/>
        <w:gridCol w:w="1701"/>
        <w:gridCol w:w="794"/>
        <w:gridCol w:w="1843"/>
        <w:gridCol w:w="851"/>
        <w:gridCol w:w="1701"/>
        <w:gridCol w:w="851"/>
      </w:tblGrid>
      <w:tr w:rsidR="0095390F" w:rsidRPr="00616A34" w:rsidTr="00B038F1">
        <w:trPr>
          <w:trHeight w:val="397"/>
        </w:trPr>
        <w:tc>
          <w:tcPr>
            <w:tcW w:w="2154" w:type="dxa"/>
            <w:tcBorders>
              <w:top w:val="single" w:sz="12" w:space="0" w:color="auto"/>
            </w:tcBorders>
          </w:tcPr>
          <w:p w:rsidR="0095390F" w:rsidRPr="00616A34" w:rsidRDefault="0095390F" w:rsidP="00B038F1">
            <w:pPr>
              <w:rPr>
                <w:sz w:val="24"/>
                <w:szCs w:val="24"/>
              </w:rPr>
            </w:pPr>
          </w:p>
        </w:tc>
        <w:tc>
          <w:tcPr>
            <w:tcW w:w="2495" w:type="dxa"/>
            <w:gridSpan w:val="2"/>
            <w:tcBorders>
              <w:top w:val="single" w:sz="12" w:space="0" w:color="auto"/>
            </w:tcBorders>
          </w:tcPr>
          <w:p w:rsidR="0095390F" w:rsidRPr="00616A34" w:rsidRDefault="0095390F" w:rsidP="00B038F1">
            <w:pPr>
              <w:rPr>
                <w:b/>
                <w:sz w:val="24"/>
                <w:szCs w:val="24"/>
              </w:rPr>
            </w:pPr>
            <w:r w:rsidRPr="00616A34">
              <w:rPr>
                <w:b/>
                <w:sz w:val="24"/>
                <w:szCs w:val="24"/>
              </w:rPr>
              <w:t>CWP vs no pain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</w:tcBorders>
          </w:tcPr>
          <w:p w:rsidR="0095390F" w:rsidRPr="00616A34" w:rsidRDefault="0095390F" w:rsidP="00B038F1">
            <w:pPr>
              <w:rPr>
                <w:b/>
                <w:sz w:val="24"/>
                <w:szCs w:val="24"/>
              </w:rPr>
            </w:pPr>
            <w:r w:rsidRPr="00616A34">
              <w:rPr>
                <w:b/>
                <w:sz w:val="24"/>
                <w:szCs w:val="24"/>
              </w:rPr>
              <w:t>CRP vs no pain</w:t>
            </w:r>
          </w:p>
        </w:tc>
        <w:tc>
          <w:tcPr>
            <w:tcW w:w="2552" w:type="dxa"/>
            <w:gridSpan w:val="2"/>
            <w:tcBorders>
              <w:top w:val="single" w:sz="12" w:space="0" w:color="auto"/>
            </w:tcBorders>
          </w:tcPr>
          <w:p w:rsidR="0095390F" w:rsidRPr="00616A34" w:rsidRDefault="0095390F" w:rsidP="00B038F1">
            <w:pPr>
              <w:rPr>
                <w:b/>
                <w:sz w:val="24"/>
                <w:szCs w:val="24"/>
              </w:rPr>
            </w:pPr>
            <w:r w:rsidRPr="00616A34">
              <w:rPr>
                <w:b/>
                <w:sz w:val="24"/>
                <w:szCs w:val="24"/>
              </w:rPr>
              <w:t>Other pain vs no pain</w:t>
            </w:r>
          </w:p>
        </w:tc>
      </w:tr>
      <w:tr w:rsidR="0095390F" w:rsidTr="00B038F1">
        <w:tc>
          <w:tcPr>
            <w:tcW w:w="2154" w:type="dxa"/>
            <w:tcBorders>
              <w:bottom w:val="single" w:sz="12" w:space="0" w:color="auto"/>
            </w:tcBorders>
          </w:tcPr>
          <w:p w:rsidR="0095390F" w:rsidRDefault="0095390F" w:rsidP="00B038F1"/>
        </w:tc>
        <w:tc>
          <w:tcPr>
            <w:tcW w:w="1701" w:type="dxa"/>
            <w:tcBorders>
              <w:bottom w:val="single" w:sz="12" w:space="0" w:color="auto"/>
            </w:tcBorders>
          </w:tcPr>
          <w:p w:rsidR="0095390F" w:rsidRDefault="0095390F" w:rsidP="00B038F1">
            <w:r>
              <w:t>RRR (95% CI)</w:t>
            </w:r>
          </w:p>
        </w:tc>
        <w:tc>
          <w:tcPr>
            <w:tcW w:w="794" w:type="dxa"/>
            <w:tcBorders>
              <w:bottom w:val="single" w:sz="12" w:space="0" w:color="auto"/>
            </w:tcBorders>
          </w:tcPr>
          <w:p w:rsidR="0095390F" w:rsidRDefault="0095390F" w:rsidP="00B038F1">
            <w:r>
              <w:t>P value</w:t>
            </w: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95390F" w:rsidRDefault="0095390F" w:rsidP="00B038F1">
            <w:r>
              <w:t>RRR (95% CI)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5390F" w:rsidRDefault="0095390F" w:rsidP="00B038F1">
            <w:r>
              <w:t>P value</w:t>
            </w:r>
          </w:p>
        </w:tc>
        <w:tc>
          <w:tcPr>
            <w:tcW w:w="1701" w:type="dxa"/>
            <w:tcBorders>
              <w:bottom w:val="single" w:sz="12" w:space="0" w:color="auto"/>
            </w:tcBorders>
          </w:tcPr>
          <w:p w:rsidR="0095390F" w:rsidRDefault="0095390F" w:rsidP="00B038F1">
            <w:r>
              <w:t>RRR (95% CI)</w:t>
            </w: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5390F" w:rsidRDefault="0095390F" w:rsidP="00B038F1">
            <w:r>
              <w:t>P value</w:t>
            </w:r>
          </w:p>
        </w:tc>
      </w:tr>
      <w:tr w:rsidR="0095390F" w:rsidTr="00B038F1">
        <w:trPr>
          <w:trHeight w:val="350"/>
        </w:trPr>
        <w:tc>
          <w:tcPr>
            <w:tcW w:w="2154" w:type="dxa"/>
            <w:tcBorders>
              <w:top w:val="single" w:sz="12" w:space="0" w:color="auto"/>
            </w:tcBorders>
          </w:tcPr>
          <w:p w:rsidR="0095390F" w:rsidRPr="00AE1182" w:rsidRDefault="0095390F" w:rsidP="00B038F1">
            <w:pPr>
              <w:rPr>
                <w:b/>
              </w:rPr>
            </w:pPr>
            <w:r w:rsidRPr="00AE1182">
              <w:rPr>
                <w:b/>
              </w:rPr>
              <w:t>Model 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4" w:type="dxa"/>
            <w:tcBorders>
              <w:top w:val="single" w:sz="12" w:space="0" w:color="auto"/>
            </w:tcBorders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</w:p>
        </w:tc>
      </w:tr>
      <w:tr w:rsidR="0095390F" w:rsidTr="00B038F1">
        <w:tc>
          <w:tcPr>
            <w:tcW w:w="2154" w:type="dxa"/>
          </w:tcPr>
          <w:p w:rsidR="0095390F" w:rsidRDefault="0095390F" w:rsidP="00B038F1">
            <w:r>
              <w:t>No illness</w:t>
            </w:r>
          </w:p>
        </w:tc>
        <w:tc>
          <w:tcPr>
            <w:tcW w:w="170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94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</w:p>
        </w:tc>
      </w:tr>
      <w:tr w:rsidR="0095390F" w:rsidTr="00B038F1">
        <w:tc>
          <w:tcPr>
            <w:tcW w:w="2154" w:type="dxa"/>
          </w:tcPr>
          <w:p w:rsidR="0095390F" w:rsidRDefault="0095390F" w:rsidP="00B038F1">
            <w:r>
              <w:t>Other serious illness</w:t>
            </w:r>
          </w:p>
        </w:tc>
        <w:tc>
          <w:tcPr>
            <w:tcW w:w="170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1.93 (1.29 -2.89)</w:t>
            </w:r>
          </w:p>
        </w:tc>
        <w:tc>
          <w:tcPr>
            <w:tcW w:w="794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843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1.06 (0.77 -1.45)</w:t>
            </w:r>
          </w:p>
        </w:tc>
        <w:tc>
          <w:tcPr>
            <w:tcW w:w="85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.74</w:t>
            </w:r>
          </w:p>
        </w:tc>
        <w:tc>
          <w:tcPr>
            <w:tcW w:w="170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0.82 (0.54 -1.25)</w:t>
            </w:r>
          </w:p>
        </w:tc>
        <w:tc>
          <w:tcPr>
            <w:tcW w:w="85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.35</w:t>
            </w:r>
          </w:p>
        </w:tc>
      </w:tr>
      <w:tr w:rsidR="0095390F" w:rsidTr="00B038F1">
        <w:tc>
          <w:tcPr>
            <w:tcW w:w="2154" w:type="dxa"/>
          </w:tcPr>
          <w:p w:rsidR="0095390F" w:rsidRDefault="0095390F" w:rsidP="00B038F1">
            <w:r>
              <w:t>Disabling illness</w:t>
            </w:r>
          </w:p>
        </w:tc>
        <w:tc>
          <w:tcPr>
            <w:tcW w:w="170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1.46 (1.02 -2.07)</w:t>
            </w:r>
          </w:p>
        </w:tc>
        <w:tc>
          <w:tcPr>
            <w:tcW w:w="794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.038</w:t>
            </w:r>
          </w:p>
        </w:tc>
        <w:tc>
          <w:tcPr>
            <w:tcW w:w="1843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1.37 (1.07 -1.75)</w:t>
            </w:r>
          </w:p>
        </w:tc>
        <w:tc>
          <w:tcPr>
            <w:tcW w:w="85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.012</w:t>
            </w:r>
          </w:p>
        </w:tc>
        <w:tc>
          <w:tcPr>
            <w:tcW w:w="170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1.15 (0.84 -1.57)</w:t>
            </w:r>
          </w:p>
        </w:tc>
        <w:tc>
          <w:tcPr>
            <w:tcW w:w="85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.39</w:t>
            </w:r>
          </w:p>
        </w:tc>
      </w:tr>
      <w:tr w:rsidR="0095390F" w:rsidTr="00B038F1">
        <w:tc>
          <w:tcPr>
            <w:tcW w:w="2154" w:type="dxa"/>
          </w:tcPr>
          <w:p w:rsidR="0095390F" w:rsidRPr="00AE1182" w:rsidRDefault="0095390F" w:rsidP="00B038F1">
            <w:pPr>
              <w:rPr>
                <w:b/>
              </w:rPr>
            </w:pPr>
            <w:r w:rsidRPr="00AE1182">
              <w:rPr>
                <w:b/>
              </w:rPr>
              <w:t>Model 2</w:t>
            </w:r>
          </w:p>
        </w:tc>
        <w:tc>
          <w:tcPr>
            <w:tcW w:w="170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4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</w:p>
        </w:tc>
      </w:tr>
      <w:tr w:rsidR="0095390F" w:rsidTr="00B038F1">
        <w:tc>
          <w:tcPr>
            <w:tcW w:w="2154" w:type="dxa"/>
          </w:tcPr>
          <w:p w:rsidR="0095390F" w:rsidRDefault="0095390F" w:rsidP="00B038F1">
            <w:r>
              <w:t>No illness</w:t>
            </w:r>
          </w:p>
        </w:tc>
        <w:tc>
          <w:tcPr>
            <w:tcW w:w="170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94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</w:p>
        </w:tc>
      </w:tr>
      <w:tr w:rsidR="0095390F" w:rsidTr="00B038F1">
        <w:tc>
          <w:tcPr>
            <w:tcW w:w="2154" w:type="dxa"/>
          </w:tcPr>
          <w:p w:rsidR="0095390F" w:rsidRDefault="0095390F" w:rsidP="00B038F1">
            <w:r>
              <w:t>Other serious illness</w:t>
            </w:r>
          </w:p>
        </w:tc>
        <w:tc>
          <w:tcPr>
            <w:tcW w:w="170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1.72 (1.13 -2.63)</w:t>
            </w:r>
          </w:p>
        </w:tc>
        <w:tc>
          <w:tcPr>
            <w:tcW w:w="794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.012</w:t>
            </w:r>
          </w:p>
        </w:tc>
        <w:tc>
          <w:tcPr>
            <w:tcW w:w="1843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1.00 (0.72 -1.39)</w:t>
            </w:r>
          </w:p>
        </w:tc>
        <w:tc>
          <w:tcPr>
            <w:tcW w:w="85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.98</w:t>
            </w:r>
          </w:p>
        </w:tc>
        <w:tc>
          <w:tcPr>
            <w:tcW w:w="170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0.82</w:t>
            </w:r>
            <w:r w:rsidRPr="008A0F95">
              <w:rPr>
                <w:rFonts w:ascii="Calibri" w:hAnsi="Calibri"/>
                <w:color w:val="000000"/>
              </w:rPr>
              <w:t xml:space="preserve"> (0.</w:t>
            </w:r>
            <w:r>
              <w:rPr>
                <w:rFonts w:ascii="Calibri" w:hAnsi="Calibri"/>
                <w:color w:val="000000"/>
              </w:rPr>
              <w:t>53</w:t>
            </w:r>
            <w:r w:rsidRPr="008A0F95">
              <w:rPr>
                <w:rFonts w:ascii="Calibri" w:hAnsi="Calibri"/>
                <w:color w:val="000000"/>
              </w:rPr>
              <w:t xml:space="preserve"> -1.</w:t>
            </w:r>
            <w:r>
              <w:rPr>
                <w:rFonts w:ascii="Calibri" w:hAnsi="Calibri"/>
                <w:color w:val="000000"/>
              </w:rPr>
              <w:t>25</w:t>
            </w:r>
            <w:r w:rsidRPr="008A0F95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85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.36</w:t>
            </w:r>
          </w:p>
        </w:tc>
      </w:tr>
      <w:tr w:rsidR="0095390F" w:rsidTr="00B038F1">
        <w:tc>
          <w:tcPr>
            <w:tcW w:w="2154" w:type="dxa"/>
          </w:tcPr>
          <w:p w:rsidR="0095390F" w:rsidRDefault="0095390F" w:rsidP="00B038F1">
            <w:r>
              <w:t>Disabling illness</w:t>
            </w:r>
          </w:p>
        </w:tc>
        <w:tc>
          <w:tcPr>
            <w:tcW w:w="170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1.26 (0.87 -1.83)</w:t>
            </w:r>
          </w:p>
        </w:tc>
        <w:tc>
          <w:tcPr>
            <w:tcW w:w="794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.22</w:t>
            </w:r>
          </w:p>
        </w:tc>
        <w:tc>
          <w:tcPr>
            <w:tcW w:w="1843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1.31 (1.01 -1.68)</w:t>
            </w:r>
          </w:p>
        </w:tc>
        <w:tc>
          <w:tcPr>
            <w:tcW w:w="85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.038</w:t>
            </w:r>
          </w:p>
        </w:tc>
        <w:tc>
          <w:tcPr>
            <w:tcW w:w="170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1.17 (0.85 -1.61)</w:t>
            </w:r>
          </w:p>
        </w:tc>
        <w:tc>
          <w:tcPr>
            <w:tcW w:w="85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.34</w:t>
            </w:r>
          </w:p>
        </w:tc>
      </w:tr>
      <w:tr w:rsidR="0095390F" w:rsidTr="00B038F1">
        <w:tc>
          <w:tcPr>
            <w:tcW w:w="2154" w:type="dxa"/>
          </w:tcPr>
          <w:p w:rsidR="0095390F" w:rsidRPr="00AE1182" w:rsidRDefault="0095390F" w:rsidP="00B038F1">
            <w:pPr>
              <w:rPr>
                <w:b/>
              </w:rPr>
            </w:pPr>
            <w:r w:rsidRPr="00AE1182">
              <w:rPr>
                <w:b/>
              </w:rPr>
              <w:t>Model 3</w:t>
            </w:r>
          </w:p>
        </w:tc>
        <w:tc>
          <w:tcPr>
            <w:tcW w:w="170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94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5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</w:p>
        </w:tc>
      </w:tr>
      <w:tr w:rsidR="0095390F" w:rsidTr="00B038F1">
        <w:tc>
          <w:tcPr>
            <w:tcW w:w="2154" w:type="dxa"/>
          </w:tcPr>
          <w:p w:rsidR="0095390F" w:rsidRDefault="0095390F" w:rsidP="00B038F1">
            <w:r>
              <w:t>No illness</w:t>
            </w:r>
          </w:p>
        </w:tc>
        <w:tc>
          <w:tcPr>
            <w:tcW w:w="170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794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843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85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</w:p>
        </w:tc>
      </w:tr>
      <w:tr w:rsidR="0095390F" w:rsidTr="00B038F1">
        <w:tc>
          <w:tcPr>
            <w:tcW w:w="2154" w:type="dxa"/>
          </w:tcPr>
          <w:p w:rsidR="0095390F" w:rsidRDefault="0095390F" w:rsidP="00B038F1">
            <w:r>
              <w:t>Other serious illness</w:t>
            </w:r>
          </w:p>
        </w:tc>
        <w:tc>
          <w:tcPr>
            <w:tcW w:w="170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1.70 (1.10 -2.61)</w:t>
            </w:r>
          </w:p>
        </w:tc>
        <w:tc>
          <w:tcPr>
            <w:tcW w:w="794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.016</w:t>
            </w:r>
          </w:p>
        </w:tc>
        <w:tc>
          <w:tcPr>
            <w:tcW w:w="1843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0.99 (0.71 -1.38)</w:t>
            </w:r>
          </w:p>
        </w:tc>
        <w:tc>
          <w:tcPr>
            <w:tcW w:w="85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.96</w:t>
            </w:r>
          </w:p>
        </w:tc>
        <w:tc>
          <w:tcPr>
            <w:tcW w:w="170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0.81</w:t>
            </w:r>
            <w:r w:rsidRPr="008A0F95">
              <w:rPr>
                <w:rFonts w:ascii="Calibri" w:hAnsi="Calibri"/>
                <w:color w:val="000000"/>
              </w:rPr>
              <w:t xml:space="preserve"> (0.</w:t>
            </w:r>
            <w:r>
              <w:rPr>
                <w:rFonts w:ascii="Calibri" w:hAnsi="Calibri"/>
                <w:color w:val="000000"/>
              </w:rPr>
              <w:t>53</w:t>
            </w:r>
            <w:r w:rsidRPr="008A0F95">
              <w:rPr>
                <w:rFonts w:ascii="Calibri" w:hAnsi="Calibri"/>
                <w:color w:val="000000"/>
              </w:rPr>
              <w:t xml:space="preserve"> -1.</w:t>
            </w:r>
            <w:r>
              <w:rPr>
                <w:rFonts w:ascii="Calibri" w:hAnsi="Calibri"/>
                <w:color w:val="000000"/>
              </w:rPr>
              <w:t>24</w:t>
            </w:r>
            <w:r w:rsidRPr="008A0F95">
              <w:rPr>
                <w:rFonts w:ascii="Calibri" w:hAnsi="Calibri"/>
                <w:color w:val="000000"/>
              </w:rPr>
              <w:t>)</w:t>
            </w:r>
          </w:p>
        </w:tc>
        <w:tc>
          <w:tcPr>
            <w:tcW w:w="85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.33</w:t>
            </w:r>
          </w:p>
        </w:tc>
      </w:tr>
      <w:tr w:rsidR="0095390F" w:rsidTr="00B038F1">
        <w:tc>
          <w:tcPr>
            <w:tcW w:w="2154" w:type="dxa"/>
            <w:tcBorders>
              <w:bottom w:val="single" w:sz="12" w:space="0" w:color="auto"/>
            </w:tcBorders>
          </w:tcPr>
          <w:p w:rsidR="0095390F" w:rsidRDefault="0095390F" w:rsidP="00B038F1">
            <w:r>
              <w:t>Disabling illness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1.27 (0.87 -1.86)</w:t>
            </w:r>
          </w:p>
        </w:tc>
        <w:tc>
          <w:tcPr>
            <w:tcW w:w="794" w:type="dxa"/>
            <w:tcBorders>
              <w:bottom w:val="single" w:sz="12" w:space="0" w:color="auto"/>
            </w:tcBorders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.21</w:t>
            </w:r>
          </w:p>
        </w:tc>
        <w:tc>
          <w:tcPr>
            <w:tcW w:w="1843" w:type="dxa"/>
            <w:tcBorders>
              <w:bottom w:val="single" w:sz="12" w:space="0" w:color="auto"/>
            </w:tcBorders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1.32 (1.02 -1.70)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.032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1.18 (0.86 -1.62)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.31</w:t>
            </w:r>
          </w:p>
        </w:tc>
      </w:tr>
    </w:tbl>
    <w:p w:rsidR="0095390F" w:rsidRDefault="0095390F" w:rsidP="0095390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CWP (chronic widespread pain); CRP (chronic regional pain)</w:t>
      </w:r>
    </w:p>
    <w:p w:rsidR="0095390F" w:rsidRPr="0066419C" w:rsidRDefault="0095390F" w:rsidP="0095390F">
      <w:pPr>
        <w:spacing w:after="0" w:line="240" w:lineRule="auto"/>
        <w:rPr>
          <w:sz w:val="18"/>
          <w:szCs w:val="18"/>
        </w:rPr>
      </w:pPr>
      <w:r w:rsidRPr="0066419C">
        <w:rPr>
          <w:sz w:val="18"/>
          <w:szCs w:val="18"/>
        </w:rPr>
        <w:t xml:space="preserve">Model </w:t>
      </w:r>
      <w:r>
        <w:rPr>
          <w:sz w:val="18"/>
          <w:szCs w:val="18"/>
        </w:rPr>
        <w:t>1</w:t>
      </w:r>
      <w:r w:rsidRPr="0066419C">
        <w:rPr>
          <w:sz w:val="18"/>
          <w:szCs w:val="18"/>
        </w:rPr>
        <w:t>: adjusted for sex</w:t>
      </w:r>
    </w:p>
    <w:p w:rsidR="0095390F" w:rsidRPr="0066419C" w:rsidRDefault="0095390F" w:rsidP="0095390F">
      <w:pPr>
        <w:spacing w:after="0" w:line="240" w:lineRule="auto"/>
        <w:rPr>
          <w:sz w:val="18"/>
          <w:szCs w:val="18"/>
        </w:rPr>
      </w:pPr>
      <w:r w:rsidRPr="0066419C">
        <w:rPr>
          <w:sz w:val="18"/>
          <w:szCs w:val="18"/>
        </w:rPr>
        <w:t xml:space="preserve">Model </w:t>
      </w:r>
      <w:r>
        <w:rPr>
          <w:sz w:val="18"/>
          <w:szCs w:val="18"/>
        </w:rPr>
        <w:t>2</w:t>
      </w:r>
      <w:r w:rsidRPr="0066419C">
        <w:rPr>
          <w:sz w:val="18"/>
          <w:szCs w:val="18"/>
        </w:rPr>
        <w:t xml:space="preserve">: adjusted for sex, </w:t>
      </w:r>
      <w:r>
        <w:rPr>
          <w:sz w:val="18"/>
          <w:szCs w:val="18"/>
        </w:rPr>
        <w:t>BMI, longstanding illness or health problems</w:t>
      </w:r>
      <w:r w:rsidRPr="007342F3">
        <w:rPr>
          <w:sz w:val="18"/>
          <w:szCs w:val="18"/>
        </w:rPr>
        <w:t>, smoking and physical activity</w:t>
      </w:r>
    </w:p>
    <w:p w:rsidR="0095390F" w:rsidRPr="0066419C" w:rsidRDefault="0095390F" w:rsidP="0095390F">
      <w:pPr>
        <w:spacing w:after="0" w:line="240" w:lineRule="auto"/>
        <w:rPr>
          <w:sz w:val="18"/>
          <w:szCs w:val="18"/>
        </w:rPr>
      </w:pPr>
      <w:r w:rsidRPr="0066419C">
        <w:rPr>
          <w:sz w:val="18"/>
          <w:szCs w:val="18"/>
        </w:rPr>
        <w:t xml:space="preserve">Model </w:t>
      </w:r>
      <w:r>
        <w:rPr>
          <w:sz w:val="18"/>
          <w:szCs w:val="18"/>
        </w:rPr>
        <w:t>3</w:t>
      </w:r>
      <w:r w:rsidRPr="0066419C">
        <w:rPr>
          <w:sz w:val="18"/>
          <w:szCs w:val="18"/>
        </w:rPr>
        <w:t>: adjusted for sex, own social class,</w:t>
      </w:r>
      <w:r>
        <w:rPr>
          <w:sz w:val="18"/>
          <w:szCs w:val="18"/>
        </w:rPr>
        <w:t xml:space="preserve"> education, </w:t>
      </w:r>
      <w:r w:rsidRPr="0066419C">
        <w:rPr>
          <w:sz w:val="18"/>
          <w:szCs w:val="18"/>
        </w:rPr>
        <w:t xml:space="preserve">BMI, </w:t>
      </w:r>
      <w:r w:rsidRPr="005E42A2">
        <w:rPr>
          <w:sz w:val="18"/>
          <w:szCs w:val="18"/>
        </w:rPr>
        <w:t>longstanding illness or health problems</w:t>
      </w:r>
      <w:r w:rsidRPr="0066419C">
        <w:rPr>
          <w:sz w:val="18"/>
          <w:szCs w:val="18"/>
        </w:rPr>
        <w:t>, smoking</w:t>
      </w:r>
      <w:r>
        <w:rPr>
          <w:sz w:val="18"/>
          <w:szCs w:val="18"/>
        </w:rPr>
        <w:t>,</w:t>
      </w:r>
      <w:r w:rsidRPr="0066419C">
        <w:rPr>
          <w:sz w:val="18"/>
          <w:szCs w:val="18"/>
        </w:rPr>
        <w:t xml:space="preserve"> physical activity</w:t>
      </w:r>
      <w:r>
        <w:rPr>
          <w:sz w:val="18"/>
          <w:szCs w:val="18"/>
        </w:rPr>
        <w:t xml:space="preserve">, </w:t>
      </w:r>
      <w:r w:rsidRPr="0066419C">
        <w:rPr>
          <w:sz w:val="18"/>
          <w:szCs w:val="18"/>
        </w:rPr>
        <w:t>parental</w:t>
      </w:r>
      <w:r>
        <w:rPr>
          <w:sz w:val="18"/>
          <w:szCs w:val="18"/>
        </w:rPr>
        <w:t xml:space="preserve"> divorce and</w:t>
      </w:r>
      <w:r w:rsidRPr="0066419C">
        <w:rPr>
          <w:sz w:val="18"/>
          <w:szCs w:val="18"/>
        </w:rPr>
        <w:t xml:space="preserve"> sym</w:t>
      </w:r>
      <w:r>
        <w:rPr>
          <w:sz w:val="18"/>
          <w:szCs w:val="18"/>
        </w:rPr>
        <w:t>ptoms of anxiety and depression</w:t>
      </w:r>
      <w:r w:rsidRPr="0066419C">
        <w:rPr>
          <w:sz w:val="18"/>
          <w:szCs w:val="18"/>
        </w:rPr>
        <w:t xml:space="preserve"> </w:t>
      </w:r>
    </w:p>
    <w:p w:rsidR="0095390F" w:rsidRPr="00F40381" w:rsidRDefault="0095390F" w:rsidP="0095390F">
      <w:pPr>
        <w:rPr>
          <w:b/>
        </w:rPr>
      </w:pPr>
    </w:p>
    <w:p w:rsidR="0095390F" w:rsidRDefault="0095390F" w:rsidP="0095390F"/>
    <w:p w:rsidR="0095390F" w:rsidRDefault="0095390F" w:rsidP="0095390F">
      <w:pPr>
        <w:spacing w:after="0"/>
      </w:pPr>
      <w:r>
        <w:t xml:space="preserve">Table S2: </w:t>
      </w:r>
      <w:r w:rsidRPr="005D708C">
        <w:t xml:space="preserve">Association between serious illness </w:t>
      </w:r>
      <w:r>
        <w:t xml:space="preserve">(vs no serious illness) </w:t>
      </w:r>
      <w:r w:rsidRPr="005D708C">
        <w:t>and pain outcomes</w:t>
      </w:r>
      <w:r>
        <w:t xml:space="preserve"> – complete case analysis, N=1731</w:t>
      </w:r>
    </w:p>
    <w:tbl>
      <w:tblPr>
        <w:tblStyle w:val="TableGrid"/>
        <w:tblW w:w="9112" w:type="dxa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5"/>
        <w:gridCol w:w="1808"/>
        <w:gridCol w:w="960"/>
        <w:gridCol w:w="1701"/>
        <w:gridCol w:w="1020"/>
        <w:gridCol w:w="1701"/>
        <w:gridCol w:w="907"/>
      </w:tblGrid>
      <w:tr w:rsidR="0095390F" w:rsidTr="00B038F1">
        <w:trPr>
          <w:trHeight w:val="397"/>
        </w:trPr>
        <w:tc>
          <w:tcPr>
            <w:tcW w:w="1015" w:type="dxa"/>
            <w:tcBorders>
              <w:top w:val="single" w:sz="12" w:space="0" w:color="auto"/>
              <w:bottom w:val="nil"/>
            </w:tcBorders>
          </w:tcPr>
          <w:p w:rsidR="0095390F" w:rsidRDefault="0095390F" w:rsidP="00B038F1"/>
        </w:tc>
        <w:tc>
          <w:tcPr>
            <w:tcW w:w="2768" w:type="dxa"/>
            <w:gridSpan w:val="2"/>
            <w:tcBorders>
              <w:top w:val="single" w:sz="12" w:space="0" w:color="auto"/>
              <w:bottom w:val="nil"/>
            </w:tcBorders>
          </w:tcPr>
          <w:p w:rsidR="0095390F" w:rsidRPr="0021027F" w:rsidRDefault="0095390F" w:rsidP="00B038F1">
            <w:pPr>
              <w:rPr>
                <w:b/>
                <w:sz w:val="24"/>
                <w:szCs w:val="24"/>
              </w:rPr>
            </w:pPr>
            <w:r w:rsidRPr="0021027F">
              <w:rPr>
                <w:b/>
                <w:sz w:val="24"/>
                <w:szCs w:val="24"/>
              </w:rPr>
              <w:t>CWP vs no pain</w:t>
            </w:r>
          </w:p>
        </w:tc>
        <w:tc>
          <w:tcPr>
            <w:tcW w:w="2721" w:type="dxa"/>
            <w:gridSpan w:val="2"/>
            <w:tcBorders>
              <w:top w:val="single" w:sz="12" w:space="0" w:color="auto"/>
              <w:bottom w:val="nil"/>
            </w:tcBorders>
          </w:tcPr>
          <w:p w:rsidR="0095390F" w:rsidRPr="0021027F" w:rsidRDefault="0095390F" w:rsidP="00B038F1">
            <w:pPr>
              <w:rPr>
                <w:b/>
                <w:sz w:val="24"/>
                <w:szCs w:val="24"/>
              </w:rPr>
            </w:pPr>
            <w:r w:rsidRPr="0021027F">
              <w:rPr>
                <w:b/>
                <w:sz w:val="24"/>
                <w:szCs w:val="24"/>
              </w:rPr>
              <w:t>CRP vs no pain</w:t>
            </w:r>
          </w:p>
        </w:tc>
        <w:tc>
          <w:tcPr>
            <w:tcW w:w="2608" w:type="dxa"/>
            <w:gridSpan w:val="2"/>
            <w:tcBorders>
              <w:top w:val="single" w:sz="12" w:space="0" w:color="auto"/>
              <w:bottom w:val="nil"/>
            </w:tcBorders>
          </w:tcPr>
          <w:p w:rsidR="0095390F" w:rsidRPr="0021027F" w:rsidRDefault="0095390F" w:rsidP="00B038F1">
            <w:pPr>
              <w:rPr>
                <w:b/>
                <w:sz w:val="24"/>
                <w:szCs w:val="24"/>
              </w:rPr>
            </w:pPr>
            <w:r w:rsidRPr="0021027F">
              <w:rPr>
                <w:b/>
                <w:sz w:val="24"/>
                <w:szCs w:val="24"/>
              </w:rPr>
              <w:t>Other pain vs no pain</w:t>
            </w:r>
          </w:p>
        </w:tc>
      </w:tr>
      <w:tr w:rsidR="0095390F" w:rsidTr="00B038F1">
        <w:tc>
          <w:tcPr>
            <w:tcW w:w="1015" w:type="dxa"/>
            <w:tcBorders>
              <w:top w:val="nil"/>
              <w:bottom w:val="single" w:sz="12" w:space="0" w:color="auto"/>
            </w:tcBorders>
          </w:tcPr>
          <w:p w:rsidR="0095390F" w:rsidRDefault="0095390F" w:rsidP="00B038F1">
            <w:r>
              <w:t>Model</w:t>
            </w:r>
          </w:p>
        </w:tc>
        <w:tc>
          <w:tcPr>
            <w:tcW w:w="1808" w:type="dxa"/>
            <w:tcBorders>
              <w:top w:val="nil"/>
              <w:bottom w:val="single" w:sz="12" w:space="0" w:color="auto"/>
            </w:tcBorders>
          </w:tcPr>
          <w:p w:rsidR="0095390F" w:rsidRDefault="0095390F" w:rsidP="00B038F1">
            <w:r>
              <w:t>RRR (95% CI)</w:t>
            </w:r>
          </w:p>
        </w:tc>
        <w:tc>
          <w:tcPr>
            <w:tcW w:w="960" w:type="dxa"/>
            <w:tcBorders>
              <w:top w:val="nil"/>
              <w:bottom w:val="single" w:sz="12" w:space="0" w:color="auto"/>
            </w:tcBorders>
          </w:tcPr>
          <w:p w:rsidR="0095390F" w:rsidRDefault="0095390F" w:rsidP="00B038F1">
            <w:r>
              <w:t>P value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95390F" w:rsidRDefault="0095390F" w:rsidP="00B038F1">
            <w:r>
              <w:t>RRR (95% CI)</w:t>
            </w:r>
          </w:p>
        </w:tc>
        <w:tc>
          <w:tcPr>
            <w:tcW w:w="1020" w:type="dxa"/>
            <w:tcBorders>
              <w:top w:val="nil"/>
              <w:bottom w:val="single" w:sz="12" w:space="0" w:color="auto"/>
            </w:tcBorders>
          </w:tcPr>
          <w:p w:rsidR="0095390F" w:rsidRDefault="0095390F" w:rsidP="00B038F1">
            <w:r>
              <w:t>P value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</w:tcPr>
          <w:p w:rsidR="0095390F" w:rsidRDefault="0095390F" w:rsidP="00B038F1">
            <w:r>
              <w:t>RRR (95% CI)</w:t>
            </w:r>
          </w:p>
        </w:tc>
        <w:tc>
          <w:tcPr>
            <w:tcW w:w="907" w:type="dxa"/>
            <w:tcBorders>
              <w:top w:val="nil"/>
              <w:bottom w:val="single" w:sz="12" w:space="0" w:color="auto"/>
            </w:tcBorders>
          </w:tcPr>
          <w:p w:rsidR="0095390F" w:rsidRDefault="0095390F" w:rsidP="00B038F1">
            <w:r>
              <w:t>P value</w:t>
            </w:r>
          </w:p>
        </w:tc>
      </w:tr>
      <w:tr w:rsidR="0095390F" w:rsidTr="00B038F1">
        <w:tc>
          <w:tcPr>
            <w:tcW w:w="1015" w:type="dxa"/>
            <w:tcBorders>
              <w:top w:val="single" w:sz="12" w:space="0" w:color="auto"/>
            </w:tcBorders>
          </w:tcPr>
          <w:p w:rsidR="0095390F" w:rsidRDefault="0095390F" w:rsidP="00B038F1">
            <w:r>
              <w:t>1</w:t>
            </w:r>
          </w:p>
        </w:tc>
        <w:tc>
          <w:tcPr>
            <w:tcW w:w="1808" w:type="dxa"/>
            <w:tcBorders>
              <w:top w:val="single" w:sz="12" w:space="0" w:color="auto"/>
            </w:tcBorders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1.85 (1.31 -2.59)</w:t>
            </w:r>
          </w:p>
        </w:tc>
        <w:tc>
          <w:tcPr>
            <w:tcW w:w="960" w:type="dxa"/>
            <w:tcBorders>
              <w:top w:val="single" w:sz="12" w:space="0" w:color="auto"/>
            </w:tcBorders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&lt;.001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1.38 (1.08 -1.76)</w:t>
            </w:r>
          </w:p>
        </w:tc>
        <w:tc>
          <w:tcPr>
            <w:tcW w:w="1020" w:type="dxa"/>
            <w:tcBorders>
              <w:top w:val="single" w:sz="12" w:space="0" w:color="auto"/>
            </w:tcBorders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.010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1.16 (0.84 -1.60)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bottom"/>
          </w:tcPr>
          <w:p w:rsidR="0095390F" w:rsidRDefault="0095390F" w:rsidP="00B038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0.36</w:t>
            </w:r>
          </w:p>
        </w:tc>
      </w:tr>
      <w:tr w:rsidR="0095390F" w:rsidTr="00B038F1">
        <w:tc>
          <w:tcPr>
            <w:tcW w:w="1015" w:type="dxa"/>
          </w:tcPr>
          <w:p w:rsidR="0095390F" w:rsidRDefault="0095390F" w:rsidP="00B038F1">
            <w:r>
              <w:t>2</w:t>
            </w:r>
          </w:p>
        </w:tc>
        <w:tc>
          <w:tcPr>
            <w:tcW w:w="1808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1.82 (1.29 -2.57)</w:t>
            </w:r>
          </w:p>
        </w:tc>
        <w:tc>
          <w:tcPr>
            <w:tcW w:w="960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70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1.37 (1.07 -1.76)</w:t>
            </w:r>
          </w:p>
        </w:tc>
        <w:tc>
          <w:tcPr>
            <w:tcW w:w="1020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.011</w:t>
            </w:r>
          </w:p>
        </w:tc>
        <w:tc>
          <w:tcPr>
            <w:tcW w:w="170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1.18 (0.86 -1.64)</w:t>
            </w:r>
          </w:p>
        </w:tc>
        <w:tc>
          <w:tcPr>
            <w:tcW w:w="907" w:type="dxa"/>
            <w:vAlign w:val="bottom"/>
          </w:tcPr>
          <w:p w:rsidR="0095390F" w:rsidRDefault="0095390F" w:rsidP="00B038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0.31</w:t>
            </w:r>
          </w:p>
        </w:tc>
      </w:tr>
      <w:tr w:rsidR="0095390F" w:rsidTr="00B038F1">
        <w:tc>
          <w:tcPr>
            <w:tcW w:w="1015" w:type="dxa"/>
          </w:tcPr>
          <w:p w:rsidR="0095390F" w:rsidRDefault="0095390F" w:rsidP="00B038F1">
            <w:r>
              <w:t>3</w:t>
            </w:r>
          </w:p>
        </w:tc>
        <w:tc>
          <w:tcPr>
            <w:tcW w:w="1808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1.67 (1.18 -2.38)</w:t>
            </w:r>
          </w:p>
        </w:tc>
        <w:tc>
          <w:tcPr>
            <w:tcW w:w="960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.004</w:t>
            </w:r>
          </w:p>
        </w:tc>
        <w:tc>
          <w:tcPr>
            <w:tcW w:w="170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1.33 (1.04 -1.71)</w:t>
            </w:r>
          </w:p>
        </w:tc>
        <w:tc>
          <w:tcPr>
            <w:tcW w:w="1020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.026</w:t>
            </w:r>
          </w:p>
        </w:tc>
        <w:tc>
          <w:tcPr>
            <w:tcW w:w="170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1.14 (0.83 -1.58)</w:t>
            </w:r>
          </w:p>
        </w:tc>
        <w:tc>
          <w:tcPr>
            <w:tcW w:w="907" w:type="dxa"/>
            <w:vAlign w:val="bottom"/>
          </w:tcPr>
          <w:p w:rsidR="0095390F" w:rsidRDefault="0095390F" w:rsidP="00B038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0.42</w:t>
            </w:r>
          </w:p>
        </w:tc>
      </w:tr>
      <w:tr w:rsidR="0095390F" w:rsidTr="00B038F1">
        <w:tc>
          <w:tcPr>
            <w:tcW w:w="1015" w:type="dxa"/>
          </w:tcPr>
          <w:p w:rsidR="0095390F" w:rsidRDefault="0095390F" w:rsidP="00B038F1">
            <w:r>
              <w:t>4</w:t>
            </w:r>
          </w:p>
        </w:tc>
        <w:tc>
          <w:tcPr>
            <w:tcW w:w="1808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1.80 (1.27 -2.54)</w:t>
            </w:r>
          </w:p>
        </w:tc>
        <w:tc>
          <w:tcPr>
            <w:tcW w:w="960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.001</w:t>
            </w:r>
          </w:p>
        </w:tc>
        <w:tc>
          <w:tcPr>
            <w:tcW w:w="170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1.37 (1.07 -1.74)</w:t>
            </w:r>
          </w:p>
        </w:tc>
        <w:tc>
          <w:tcPr>
            <w:tcW w:w="1020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.012</w:t>
            </w:r>
          </w:p>
        </w:tc>
        <w:tc>
          <w:tcPr>
            <w:tcW w:w="170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1.16 (0.84 -1.60)</w:t>
            </w:r>
          </w:p>
        </w:tc>
        <w:tc>
          <w:tcPr>
            <w:tcW w:w="907" w:type="dxa"/>
            <w:vAlign w:val="bottom"/>
          </w:tcPr>
          <w:p w:rsidR="0095390F" w:rsidRDefault="0095390F" w:rsidP="00B038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0.36</w:t>
            </w:r>
          </w:p>
        </w:tc>
      </w:tr>
      <w:tr w:rsidR="0095390F" w:rsidTr="00B038F1">
        <w:tc>
          <w:tcPr>
            <w:tcW w:w="1015" w:type="dxa"/>
          </w:tcPr>
          <w:p w:rsidR="0095390F" w:rsidRDefault="0095390F" w:rsidP="00B038F1">
            <w:r>
              <w:t>5</w:t>
            </w:r>
          </w:p>
        </w:tc>
        <w:tc>
          <w:tcPr>
            <w:tcW w:w="1808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1.66 (1.16 -2.38)</w:t>
            </w:r>
          </w:p>
        </w:tc>
        <w:tc>
          <w:tcPr>
            <w:tcW w:w="960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.006</w:t>
            </w:r>
          </w:p>
        </w:tc>
        <w:tc>
          <w:tcPr>
            <w:tcW w:w="170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1.33 (1.03 -1.71)</w:t>
            </w:r>
          </w:p>
        </w:tc>
        <w:tc>
          <w:tcPr>
            <w:tcW w:w="1020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.029</w:t>
            </w:r>
          </w:p>
        </w:tc>
        <w:tc>
          <w:tcPr>
            <w:tcW w:w="1701" w:type="dxa"/>
            <w:vAlign w:val="bottom"/>
          </w:tcPr>
          <w:p w:rsidR="0095390F" w:rsidRDefault="0095390F" w:rsidP="00B038F1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1.16 (0.84 -1.61)</w:t>
            </w:r>
          </w:p>
        </w:tc>
        <w:tc>
          <w:tcPr>
            <w:tcW w:w="907" w:type="dxa"/>
            <w:vAlign w:val="bottom"/>
          </w:tcPr>
          <w:p w:rsidR="0095390F" w:rsidRDefault="0095390F" w:rsidP="00B038F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0.36</w:t>
            </w:r>
          </w:p>
        </w:tc>
      </w:tr>
    </w:tbl>
    <w:p w:rsidR="0095390F" w:rsidRDefault="0095390F" w:rsidP="0095390F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CWP (chronic widespread pain); CRP (chronic regional pain)</w:t>
      </w:r>
    </w:p>
    <w:p w:rsidR="0095390F" w:rsidRPr="0066419C" w:rsidRDefault="0095390F" w:rsidP="0095390F">
      <w:pPr>
        <w:spacing w:after="0" w:line="240" w:lineRule="auto"/>
        <w:rPr>
          <w:sz w:val="18"/>
          <w:szCs w:val="18"/>
        </w:rPr>
      </w:pPr>
      <w:r w:rsidRPr="0066419C">
        <w:rPr>
          <w:sz w:val="18"/>
          <w:szCs w:val="18"/>
        </w:rPr>
        <w:t xml:space="preserve">Model </w:t>
      </w:r>
      <w:r>
        <w:rPr>
          <w:sz w:val="18"/>
          <w:szCs w:val="18"/>
        </w:rPr>
        <w:t>1</w:t>
      </w:r>
      <w:r w:rsidRPr="0066419C">
        <w:rPr>
          <w:sz w:val="18"/>
          <w:szCs w:val="18"/>
        </w:rPr>
        <w:t>: adjusted for sex</w:t>
      </w:r>
    </w:p>
    <w:p w:rsidR="0095390F" w:rsidRPr="0066419C" w:rsidRDefault="0095390F" w:rsidP="0095390F">
      <w:pPr>
        <w:spacing w:after="0" w:line="240" w:lineRule="auto"/>
        <w:rPr>
          <w:sz w:val="18"/>
          <w:szCs w:val="18"/>
        </w:rPr>
      </w:pPr>
      <w:r w:rsidRPr="0066419C">
        <w:rPr>
          <w:sz w:val="18"/>
          <w:szCs w:val="18"/>
        </w:rPr>
        <w:t xml:space="preserve">Model </w:t>
      </w:r>
      <w:r>
        <w:rPr>
          <w:sz w:val="18"/>
          <w:szCs w:val="18"/>
        </w:rPr>
        <w:t xml:space="preserve">2: adjusted for sex and SEP (education at age 26, </w:t>
      </w:r>
      <w:r w:rsidRPr="007342F3">
        <w:rPr>
          <w:sz w:val="18"/>
          <w:szCs w:val="18"/>
        </w:rPr>
        <w:t xml:space="preserve">own </w:t>
      </w:r>
      <w:r>
        <w:rPr>
          <w:sz w:val="18"/>
          <w:szCs w:val="18"/>
        </w:rPr>
        <w:t>occupational</w:t>
      </w:r>
      <w:r w:rsidRPr="007342F3">
        <w:rPr>
          <w:sz w:val="18"/>
          <w:szCs w:val="18"/>
        </w:rPr>
        <w:t xml:space="preserve"> class</w:t>
      </w:r>
      <w:r>
        <w:rPr>
          <w:sz w:val="18"/>
          <w:szCs w:val="18"/>
        </w:rPr>
        <w:t>)</w:t>
      </w:r>
    </w:p>
    <w:p w:rsidR="0095390F" w:rsidRPr="0066419C" w:rsidRDefault="0095390F" w:rsidP="0095390F">
      <w:pPr>
        <w:spacing w:after="0" w:line="240" w:lineRule="auto"/>
        <w:rPr>
          <w:sz w:val="18"/>
          <w:szCs w:val="18"/>
        </w:rPr>
      </w:pPr>
      <w:r w:rsidRPr="0066419C">
        <w:rPr>
          <w:sz w:val="18"/>
          <w:szCs w:val="18"/>
        </w:rPr>
        <w:t xml:space="preserve">Model </w:t>
      </w:r>
      <w:r>
        <w:rPr>
          <w:sz w:val="18"/>
          <w:szCs w:val="18"/>
        </w:rPr>
        <w:t>3</w:t>
      </w:r>
      <w:r w:rsidRPr="0066419C">
        <w:rPr>
          <w:sz w:val="18"/>
          <w:szCs w:val="18"/>
        </w:rPr>
        <w:t>: adjusted for sex,</w:t>
      </w:r>
      <w:r>
        <w:rPr>
          <w:sz w:val="18"/>
          <w:szCs w:val="18"/>
        </w:rPr>
        <w:t xml:space="preserve"> health status and health behaviours (BMI, longstanding illness or health problems</w:t>
      </w:r>
      <w:r w:rsidRPr="007342F3">
        <w:rPr>
          <w:sz w:val="18"/>
          <w:szCs w:val="18"/>
        </w:rPr>
        <w:t>, smoking and physical activity</w:t>
      </w:r>
      <w:r>
        <w:rPr>
          <w:sz w:val="18"/>
          <w:szCs w:val="18"/>
        </w:rPr>
        <w:t>)</w:t>
      </w:r>
    </w:p>
    <w:p w:rsidR="0095390F" w:rsidRPr="0066419C" w:rsidRDefault="0095390F" w:rsidP="0095390F">
      <w:pPr>
        <w:spacing w:after="0" w:line="240" w:lineRule="auto"/>
        <w:rPr>
          <w:sz w:val="18"/>
          <w:szCs w:val="18"/>
        </w:rPr>
      </w:pPr>
      <w:r w:rsidRPr="0066419C">
        <w:rPr>
          <w:sz w:val="18"/>
          <w:szCs w:val="18"/>
        </w:rPr>
        <w:t xml:space="preserve">Model </w:t>
      </w:r>
      <w:r>
        <w:rPr>
          <w:sz w:val="18"/>
          <w:szCs w:val="18"/>
        </w:rPr>
        <w:t>4</w:t>
      </w:r>
      <w:r w:rsidRPr="0066419C">
        <w:rPr>
          <w:sz w:val="18"/>
          <w:szCs w:val="18"/>
        </w:rPr>
        <w:t>: adju</w:t>
      </w:r>
      <w:r>
        <w:rPr>
          <w:sz w:val="18"/>
          <w:szCs w:val="18"/>
        </w:rPr>
        <w:t xml:space="preserve">sted for sex and psychosocial factors (parental divorce </w:t>
      </w:r>
      <w:r w:rsidRPr="0066419C">
        <w:rPr>
          <w:sz w:val="18"/>
          <w:szCs w:val="18"/>
        </w:rPr>
        <w:t>and symptoms of anxiety and depression</w:t>
      </w:r>
      <w:r>
        <w:rPr>
          <w:sz w:val="18"/>
          <w:szCs w:val="18"/>
        </w:rPr>
        <w:t xml:space="preserve"> (GHQ-28))</w:t>
      </w:r>
    </w:p>
    <w:p w:rsidR="0095390F" w:rsidRPr="0066419C" w:rsidRDefault="0095390F" w:rsidP="0095390F">
      <w:pPr>
        <w:spacing w:after="0" w:line="240" w:lineRule="auto"/>
        <w:rPr>
          <w:sz w:val="18"/>
          <w:szCs w:val="18"/>
        </w:rPr>
      </w:pPr>
      <w:r w:rsidRPr="0066419C">
        <w:rPr>
          <w:sz w:val="18"/>
          <w:szCs w:val="18"/>
        </w:rPr>
        <w:t xml:space="preserve">Model </w:t>
      </w:r>
      <w:r>
        <w:rPr>
          <w:sz w:val="18"/>
          <w:szCs w:val="18"/>
        </w:rPr>
        <w:t>5</w:t>
      </w:r>
      <w:r w:rsidRPr="0066419C">
        <w:rPr>
          <w:sz w:val="18"/>
          <w:szCs w:val="18"/>
        </w:rPr>
        <w:t xml:space="preserve">: adjusted for </w:t>
      </w:r>
      <w:r>
        <w:rPr>
          <w:sz w:val="18"/>
          <w:szCs w:val="18"/>
        </w:rPr>
        <w:t>all covariates included in models 1 to 4</w:t>
      </w:r>
    </w:p>
    <w:p w:rsidR="0095390F" w:rsidRDefault="0095390F" w:rsidP="0095390F"/>
    <w:p w:rsidR="00F61A2F" w:rsidRDefault="00405B5A"/>
    <w:sectPr w:rsidR="00F61A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0F"/>
    <w:rsid w:val="00220EAC"/>
    <w:rsid w:val="00405B5A"/>
    <w:rsid w:val="00867389"/>
    <w:rsid w:val="0095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B58F83-A9A2-4F81-B161-C59D20875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9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MRC</Company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Muthuri</dc:creator>
  <cp:lastModifiedBy>Kiniry, Jennie</cp:lastModifiedBy>
  <cp:revision>2</cp:revision>
  <dcterms:created xsi:type="dcterms:W3CDTF">2016-07-13T20:00:00Z</dcterms:created>
  <dcterms:modified xsi:type="dcterms:W3CDTF">2016-07-13T20:00:00Z</dcterms:modified>
</cp:coreProperties>
</file>