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45" w:rsidRPr="00965EF3" w:rsidRDefault="00965EF3">
      <w:pPr>
        <w:rPr>
          <w:b/>
        </w:rPr>
      </w:pPr>
      <w:r w:rsidRPr="00965EF3">
        <w:rPr>
          <w:b/>
        </w:rPr>
        <w:t>Supplementary information.                                                        Workshop 1-4 Attendance</w:t>
      </w:r>
    </w:p>
    <w:p w:rsidR="00965EF3" w:rsidRDefault="00965EF3"/>
    <w:tbl>
      <w:tblPr>
        <w:tblStyle w:val="TableGrid"/>
        <w:tblW w:w="14425" w:type="dxa"/>
        <w:tblLayout w:type="fixed"/>
        <w:tblLook w:val="04A0" w:firstRow="1" w:lastRow="0" w:firstColumn="1" w:lastColumn="0" w:noHBand="0" w:noVBand="1"/>
      </w:tblPr>
      <w:tblGrid>
        <w:gridCol w:w="2802"/>
        <w:gridCol w:w="4961"/>
        <w:gridCol w:w="2268"/>
        <w:gridCol w:w="2102"/>
        <w:gridCol w:w="573"/>
        <w:gridCol w:w="573"/>
        <w:gridCol w:w="573"/>
        <w:gridCol w:w="573"/>
      </w:tblGrid>
      <w:tr w:rsidR="00B10C45" w:rsidTr="00793D2D">
        <w:tc>
          <w:tcPr>
            <w:tcW w:w="2802" w:type="dxa"/>
            <w:vMerge w:val="restart"/>
          </w:tcPr>
          <w:p w:rsidR="00B10C45" w:rsidRPr="00B10C45" w:rsidRDefault="00B10C45" w:rsidP="00B10C45">
            <w:pPr>
              <w:jc w:val="center"/>
              <w:rPr>
                <w:b/>
              </w:rPr>
            </w:pPr>
            <w:r w:rsidRPr="00B10C45">
              <w:rPr>
                <w:b/>
              </w:rPr>
              <w:t>NAME</w:t>
            </w:r>
          </w:p>
        </w:tc>
        <w:tc>
          <w:tcPr>
            <w:tcW w:w="4961" w:type="dxa"/>
            <w:vMerge w:val="restart"/>
          </w:tcPr>
          <w:p w:rsidR="00B10C45" w:rsidRPr="00B10C45" w:rsidRDefault="00B10C45" w:rsidP="00B10C45">
            <w:pPr>
              <w:jc w:val="center"/>
              <w:rPr>
                <w:b/>
              </w:rPr>
            </w:pPr>
            <w:r w:rsidRPr="00B10C45">
              <w:rPr>
                <w:b/>
              </w:rPr>
              <w:t>PROFESSIONAL ROLE</w:t>
            </w:r>
          </w:p>
        </w:tc>
        <w:tc>
          <w:tcPr>
            <w:tcW w:w="4370" w:type="dxa"/>
            <w:gridSpan w:val="2"/>
          </w:tcPr>
          <w:p w:rsidR="00B10C45" w:rsidRPr="00B10C45" w:rsidRDefault="00B10C45" w:rsidP="00B10C45">
            <w:pPr>
              <w:jc w:val="center"/>
              <w:rPr>
                <w:b/>
              </w:rPr>
            </w:pPr>
            <w:r w:rsidRPr="00B10C45">
              <w:rPr>
                <w:b/>
              </w:rPr>
              <w:t xml:space="preserve">EXPERIENCE IN </w:t>
            </w:r>
            <w:r w:rsidR="00571729">
              <w:rPr>
                <w:b/>
              </w:rPr>
              <w:t xml:space="preserve">THE </w:t>
            </w:r>
            <w:r w:rsidRPr="00B10C45">
              <w:rPr>
                <w:b/>
              </w:rPr>
              <w:t>FIELD OF CRPS</w:t>
            </w:r>
          </w:p>
          <w:p w:rsidR="00B10C45" w:rsidRPr="00B10C45" w:rsidRDefault="00B10C45" w:rsidP="00B10C45">
            <w:pPr>
              <w:jc w:val="center"/>
              <w:rPr>
                <w:b/>
              </w:rPr>
            </w:pPr>
            <w:r w:rsidRPr="00B10C45">
              <w:rPr>
                <w:b/>
              </w:rPr>
              <w:t>(YEARS)</w:t>
            </w:r>
          </w:p>
        </w:tc>
        <w:tc>
          <w:tcPr>
            <w:tcW w:w="2292" w:type="dxa"/>
            <w:gridSpan w:val="4"/>
          </w:tcPr>
          <w:p w:rsidR="00B10C45" w:rsidRPr="00B10C45" w:rsidRDefault="00B10C45" w:rsidP="00B10C45">
            <w:pPr>
              <w:jc w:val="center"/>
              <w:rPr>
                <w:b/>
              </w:rPr>
            </w:pPr>
            <w:r w:rsidRPr="00B10C45">
              <w:rPr>
                <w:b/>
              </w:rPr>
              <w:t>WORKSHOP ATTENDED</w:t>
            </w:r>
          </w:p>
        </w:tc>
      </w:tr>
      <w:tr w:rsidR="00B10C45" w:rsidTr="004E361D">
        <w:tc>
          <w:tcPr>
            <w:tcW w:w="2802" w:type="dxa"/>
            <w:vMerge/>
          </w:tcPr>
          <w:p w:rsidR="00B10C45" w:rsidRDefault="00B10C45"/>
        </w:tc>
        <w:tc>
          <w:tcPr>
            <w:tcW w:w="4961" w:type="dxa"/>
            <w:vMerge/>
          </w:tcPr>
          <w:p w:rsidR="00B10C45" w:rsidRDefault="00B10C45"/>
        </w:tc>
        <w:tc>
          <w:tcPr>
            <w:tcW w:w="2268" w:type="dxa"/>
          </w:tcPr>
          <w:p w:rsidR="00B10C45" w:rsidRPr="00B10C45" w:rsidRDefault="00B10C45" w:rsidP="00B10C45">
            <w:pPr>
              <w:jc w:val="center"/>
              <w:rPr>
                <w:b/>
              </w:rPr>
            </w:pPr>
            <w:r w:rsidRPr="00B10C45">
              <w:rPr>
                <w:b/>
              </w:rPr>
              <w:t>CLINICAL</w:t>
            </w:r>
          </w:p>
        </w:tc>
        <w:tc>
          <w:tcPr>
            <w:tcW w:w="2102" w:type="dxa"/>
          </w:tcPr>
          <w:p w:rsidR="00B10C45" w:rsidRPr="00B10C45" w:rsidRDefault="00B10C45" w:rsidP="00B10C45">
            <w:pPr>
              <w:jc w:val="center"/>
              <w:rPr>
                <w:b/>
              </w:rPr>
            </w:pPr>
            <w:r w:rsidRPr="00B10C45">
              <w:rPr>
                <w:b/>
              </w:rPr>
              <w:t>SCIENTIFIC</w:t>
            </w:r>
          </w:p>
        </w:tc>
        <w:tc>
          <w:tcPr>
            <w:tcW w:w="573" w:type="dxa"/>
          </w:tcPr>
          <w:p w:rsidR="00B10C45" w:rsidRPr="00B10C45" w:rsidRDefault="00B10C45" w:rsidP="00B10C45">
            <w:pPr>
              <w:jc w:val="center"/>
              <w:rPr>
                <w:b/>
              </w:rPr>
            </w:pPr>
            <w:r w:rsidRPr="00B10C45">
              <w:rPr>
                <w:b/>
              </w:rPr>
              <w:t>1</w:t>
            </w:r>
          </w:p>
        </w:tc>
        <w:tc>
          <w:tcPr>
            <w:tcW w:w="573" w:type="dxa"/>
          </w:tcPr>
          <w:p w:rsidR="00B10C45" w:rsidRPr="00B10C45" w:rsidRDefault="00B10C45" w:rsidP="003C0B3C">
            <w:pPr>
              <w:jc w:val="center"/>
              <w:rPr>
                <w:b/>
              </w:rPr>
            </w:pPr>
            <w:r w:rsidRPr="00B10C45">
              <w:rPr>
                <w:b/>
              </w:rPr>
              <w:t>2</w:t>
            </w:r>
          </w:p>
        </w:tc>
        <w:tc>
          <w:tcPr>
            <w:tcW w:w="573" w:type="dxa"/>
          </w:tcPr>
          <w:p w:rsidR="00B10C45" w:rsidRPr="00B10C45" w:rsidRDefault="00B10C45" w:rsidP="003C0B3C">
            <w:pPr>
              <w:jc w:val="center"/>
              <w:rPr>
                <w:b/>
              </w:rPr>
            </w:pPr>
            <w:r w:rsidRPr="00B10C45">
              <w:rPr>
                <w:b/>
              </w:rPr>
              <w:t>3</w:t>
            </w:r>
          </w:p>
        </w:tc>
        <w:tc>
          <w:tcPr>
            <w:tcW w:w="573" w:type="dxa"/>
          </w:tcPr>
          <w:p w:rsidR="00B10C45" w:rsidRPr="00B10C45" w:rsidRDefault="00B10C45" w:rsidP="003C0B3C">
            <w:pPr>
              <w:jc w:val="center"/>
              <w:rPr>
                <w:b/>
              </w:rPr>
            </w:pPr>
            <w:r w:rsidRPr="00B10C45">
              <w:rPr>
                <w:b/>
              </w:rPr>
              <w:t>4</w:t>
            </w:r>
          </w:p>
        </w:tc>
      </w:tr>
      <w:tr w:rsidR="00AF331E" w:rsidTr="00793D2D">
        <w:tc>
          <w:tcPr>
            <w:tcW w:w="2802" w:type="dxa"/>
          </w:tcPr>
          <w:p w:rsidR="00AF331E" w:rsidRDefault="00AF331E" w:rsidP="00C6054B">
            <w:r>
              <w:t xml:space="preserve">Birklein, Frank </w:t>
            </w:r>
          </w:p>
        </w:tc>
        <w:tc>
          <w:tcPr>
            <w:tcW w:w="4961" w:type="dxa"/>
          </w:tcPr>
          <w:p w:rsidR="00AF331E" w:rsidRPr="00C6054B" w:rsidRDefault="00AF331E" w:rsidP="006D2DBB">
            <w:pPr>
              <w:rPr>
                <w:lang w:val="de-DE"/>
              </w:rPr>
            </w:pPr>
            <w:r>
              <w:t>Clinical Academic</w:t>
            </w:r>
          </w:p>
        </w:tc>
        <w:tc>
          <w:tcPr>
            <w:tcW w:w="4370" w:type="dxa"/>
            <w:gridSpan w:val="2"/>
          </w:tcPr>
          <w:p w:rsidR="00AF331E" w:rsidRDefault="00AF331E" w:rsidP="00AF331E">
            <w:pPr>
              <w:jc w:val="center"/>
            </w:pPr>
            <w:r>
              <w:rPr>
                <w:rFonts w:cs="Arial"/>
              </w:rPr>
              <w:t>≥</w:t>
            </w:r>
            <w:r>
              <w:t xml:space="preserve">21 </w:t>
            </w:r>
          </w:p>
        </w:tc>
        <w:tc>
          <w:tcPr>
            <w:tcW w:w="573" w:type="dxa"/>
          </w:tcPr>
          <w:p w:rsidR="00AF331E" w:rsidRDefault="00AF331E" w:rsidP="00793D2D">
            <w:pPr>
              <w:jc w:val="center"/>
            </w:pPr>
            <w:r w:rsidRPr="00D30588">
              <w:sym w:font="Wingdings" w:char="F0FC"/>
            </w:r>
          </w:p>
        </w:tc>
        <w:tc>
          <w:tcPr>
            <w:tcW w:w="573" w:type="dxa"/>
          </w:tcPr>
          <w:p w:rsidR="00AF331E" w:rsidRDefault="00AF331E" w:rsidP="00793D2D">
            <w:pPr>
              <w:jc w:val="center"/>
            </w:pPr>
            <w:r w:rsidRPr="002F7483">
              <w:sym w:font="Wingdings" w:char="F0FC"/>
            </w:r>
          </w:p>
        </w:tc>
        <w:tc>
          <w:tcPr>
            <w:tcW w:w="573" w:type="dxa"/>
          </w:tcPr>
          <w:p w:rsidR="00AF331E" w:rsidRDefault="00AF331E" w:rsidP="00793D2D">
            <w:pPr>
              <w:jc w:val="center"/>
            </w:pPr>
            <w:r w:rsidRPr="002F7483">
              <w:sym w:font="Wingdings" w:char="F0FC"/>
            </w:r>
          </w:p>
        </w:tc>
        <w:tc>
          <w:tcPr>
            <w:tcW w:w="573" w:type="dxa"/>
          </w:tcPr>
          <w:p w:rsidR="00AF331E" w:rsidRDefault="00AF331E" w:rsidP="00793D2D">
            <w:pPr>
              <w:jc w:val="center"/>
            </w:pPr>
          </w:p>
        </w:tc>
      </w:tr>
      <w:tr w:rsidR="00AF331E" w:rsidTr="00793D2D">
        <w:tc>
          <w:tcPr>
            <w:tcW w:w="2802" w:type="dxa"/>
          </w:tcPr>
          <w:p w:rsidR="00AF331E" w:rsidRDefault="00AF331E">
            <w:r>
              <w:t>Bruehl, Stephen</w:t>
            </w:r>
          </w:p>
        </w:tc>
        <w:tc>
          <w:tcPr>
            <w:tcW w:w="4961" w:type="dxa"/>
          </w:tcPr>
          <w:p w:rsidR="00AF331E" w:rsidRPr="00C6054B" w:rsidRDefault="00AF331E" w:rsidP="00B10C45">
            <w:pPr>
              <w:rPr>
                <w:lang w:val="en-US"/>
              </w:rPr>
            </w:pPr>
            <w:r>
              <w:rPr>
                <w:lang w:val="en-US"/>
              </w:rPr>
              <w:t>Clinical Academic</w:t>
            </w:r>
          </w:p>
        </w:tc>
        <w:tc>
          <w:tcPr>
            <w:tcW w:w="4370" w:type="dxa"/>
            <w:gridSpan w:val="2"/>
          </w:tcPr>
          <w:p w:rsidR="00AF331E" w:rsidRDefault="00AF331E" w:rsidP="00AF331E">
            <w:pPr>
              <w:jc w:val="center"/>
            </w:pPr>
            <w:r w:rsidRPr="00AF331E">
              <w:t>≥21</w:t>
            </w:r>
          </w:p>
        </w:tc>
        <w:tc>
          <w:tcPr>
            <w:tcW w:w="573" w:type="dxa"/>
          </w:tcPr>
          <w:p w:rsidR="00AF331E" w:rsidRPr="00D30588" w:rsidRDefault="00AF331E" w:rsidP="00793D2D">
            <w:pPr>
              <w:jc w:val="center"/>
            </w:pPr>
          </w:p>
        </w:tc>
        <w:tc>
          <w:tcPr>
            <w:tcW w:w="573" w:type="dxa"/>
          </w:tcPr>
          <w:p w:rsidR="00AF331E" w:rsidRPr="002F7483" w:rsidRDefault="00AF331E" w:rsidP="00793D2D">
            <w:pPr>
              <w:jc w:val="center"/>
            </w:pPr>
          </w:p>
        </w:tc>
        <w:tc>
          <w:tcPr>
            <w:tcW w:w="573" w:type="dxa"/>
          </w:tcPr>
          <w:p w:rsidR="00AF331E" w:rsidRDefault="00AF331E" w:rsidP="00793D2D">
            <w:pPr>
              <w:jc w:val="center"/>
            </w:pPr>
            <w:r w:rsidRPr="002F7483">
              <w:sym w:font="Wingdings" w:char="F0FC"/>
            </w:r>
          </w:p>
        </w:tc>
        <w:tc>
          <w:tcPr>
            <w:tcW w:w="573" w:type="dxa"/>
          </w:tcPr>
          <w:p w:rsidR="00AF331E" w:rsidRDefault="00AF331E" w:rsidP="00793D2D">
            <w:pPr>
              <w:jc w:val="center"/>
            </w:pPr>
            <w:r w:rsidRPr="002F7483">
              <w:sym w:font="Wingdings" w:char="F0FC"/>
            </w:r>
          </w:p>
        </w:tc>
      </w:tr>
      <w:tr w:rsidR="00AF331E" w:rsidTr="00793D2D">
        <w:tc>
          <w:tcPr>
            <w:tcW w:w="2802" w:type="dxa"/>
          </w:tcPr>
          <w:p w:rsidR="00AF331E" w:rsidRDefault="00AF331E">
            <w:r>
              <w:t>Brunner, Florian</w:t>
            </w:r>
          </w:p>
        </w:tc>
        <w:tc>
          <w:tcPr>
            <w:tcW w:w="4961" w:type="dxa"/>
          </w:tcPr>
          <w:p w:rsidR="00AF331E" w:rsidRPr="00B10C45" w:rsidRDefault="00AF331E" w:rsidP="003C0B3C">
            <w:r>
              <w:t>Clinical A</w:t>
            </w:r>
            <w:r w:rsidRPr="00894020">
              <w:t>cademic</w:t>
            </w:r>
          </w:p>
        </w:tc>
        <w:tc>
          <w:tcPr>
            <w:tcW w:w="4370" w:type="dxa"/>
            <w:gridSpan w:val="2"/>
          </w:tcPr>
          <w:p w:rsidR="00AF331E" w:rsidRDefault="00AF331E" w:rsidP="003C0B3C">
            <w:pPr>
              <w:jc w:val="center"/>
            </w:pPr>
            <w:r>
              <w:t>11-20</w:t>
            </w:r>
          </w:p>
        </w:tc>
        <w:tc>
          <w:tcPr>
            <w:tcW w:w="573" w:type="dxa"/>
          </w:tcPr>
          <w:p w:rsidR="00AF331E" w:rsidRPr="00D30588" w:rsidRDefault="00AF331E" w:rsidP="00793D2D">
            <w:pPr>
              <w:jc w:val="center"/>
            </w:pPr>
          </w:p>
        </w:tc>
        <w:tc>
          <w:tcPr>
            <w:tcW w:w="573" w:type="dxa"/>
          </w:tcPr>
          <w:p w:rsidR="00AF331E" w:rsidRPr="002F7483" w:rsidRDefault="00AF331E" w:rsidP="00793D2D">
            <w:pPr>
              <w:jc w:val="center"/>
            </w:pPr>
          </w:p>
        </w:tc>
        <w:tc>
          <w:tcPr>
            <w:tcW w:w="573" w:type="dxa"/>
          </w:tcPr>
          <w:p w:rsidR="00AF331E" w:rsidRPr="002F7483" w:rsidRDefault="00AF331E" w:rsidP="00793D2D">
            <w:pPr>
              <w:jc w:val="center"/>
            </w:pPr>
            <w:r w:rsidRPr="002F7483">
              <w:sym w:font="Wingdings" w:char="F0FC"/>
            </w:r>
          </w:p>
        </w:tc>
        <w:tc>
          <w:tcPr>
            <w:tcW w:w="573" w:type="dxa"/>
          </w:tcPr>
          <w:p w:rsidR="00AF331E" w:rsidRPr="002F7483" w:rsidRDefault="00AF331E" w:rsidP="00793D2D">
            <w:pPr>
              <w:jc w:val="center"/>
            </w:pPr>
            <w:r w:rsidRPr="00E5039E">
              <w:sym w:font="Wingdings" w:char="F0FC"/>
            </w:r>
          </w:p>
        </w:tc>
      </w:tr>
      <w:tr w:rsidR="00220A12" w:rsidTr="00793D2D">
        <w:tc>
          <w:tcPr>
            <w:tcW w:w="2802" w:type="dxa"/>
          </w:tcPr>
          <w:p w:rsidR="00220A12" w:rsidRDefault="00220A12">
            <w:r>
              <w:t>Burbridge, Claire</w:t>
            </w:r>
          </w:p>
        </w:tc>
        <w:tc>
          <w:tcPr>
            <w:tcW w:w="4961" w:type="dxa"/>
          </w:tcPr>
          <w:p w:rsidR="00220A12" w:rsidRPr="001D224B" w:rsidRDefault="00894020" w:rsidP="00AF331E">
            <w:pPr>
              <w:rPr>
                <w:rFonts w:cs="Arial"/>
              </w:rPr>
            </w:pPr>
            <w:r>
              <w:rPr>
                <w:rFonts w:cs="Arial"/>
                <w:shd w:val="clear" w:color="auto" w:fill="FFFFFF"/>
              </w:rPr>
              <w:t>Industry</w:t>
            </w:r>
            <w:r w:rsidR="00AF331E">
              <w:rPr>
                <w:rFonts w:cs="Arial"/>
                <w:shd w:val="clear" w:color="auto" w:fill="FFFFFF"/>
              </w:rPr>
              <w:t xml:space="preserve"> – </w:t>
            </w:r>
            <w:r w:rsidR="00AF331E" w:rsidRPr="00AF331E">
              <w:rPr>
                <w:rFonts w:cs="Arial"/>
                <w:shd w:val="clear" w:color="auto" w:fill="FFFFFF"/>
              </w:rPr>
              <w:t>Pain and Patient Reported Outcomes</w:t>
            </w:r>
          </w:p>
        </w:tc>
        <w:tc>
          <w:tcPr>
            <w:tcW w:w="4370" w:type="dxa"/>
            <w:gridSpan w:val="2"/>
          </w:tcPr>
          <w:p w:rsidR="00220A12" w:rsidRDefault="00AF331E" w:rsidP="00AF331E">
            <w:pPr>
              <w:jc w:val="center"/>
            </w:pPr>
            <w:r>
              <w:t>6-10</w:t>
            </w:r>
          </w:p>
        </w:tc>
        <w:tc>
          <w:tcPr>
            <w:tcW w:w="573" w:type="dxa"/>
          </w:tcPr>
          <w:p w:rsidR="00220A12" w:rsidRDefault="00220A12" w:rsidP="00793D2D">
            <w:pPr>
              <w:jc w:val="center"/>
            </w:pPr>
            <w:r w:rsidRPr="00D30588">
              <w:sym w:font="Wingdings" w:char="F0FC"/>
            </w:r>
          </w:p>
        </w:tc>
        <w:tc>
          <w:tcPr>
            <w:tcW w:w="573" w:type="dxa"/>
          </w:tcPr>
          <w:p w:rsidR="00220A12" w:rsidRDefault="00220A12" w:rsidP="00793D2D">
            <w:pPr>
              <w:jc w:val="center"/>
            </w:pPr>
          </w:p>
        </w:tc>
        <w:tc>
          <w:tcPr>
            <w:tcW w:w="573" w:type="dxa"/>
          </w:tcPr>
          <w:p w:rsidR="00220A12" w:rsidRDefault="00220A12" w:rsidP="00793D2D">
            <w:pPr>
              <w:jc w:val="center"/>
            </w:pPr>
          </w:p>
        </w:tc>
        <w:tc>
          <w:tcPr>
            <w:tcW w:w="573" w:type="dxa"/>
          </w:tcPr>
          <w:p w:rsidR="00220A12" w:rsidRDefault="00220A12" w:rsidP="00793D2D">
            <w:pPr>
              <w:jc w:val="center"/>
            </w:pPr>
          </w:p>
        </w:tc>
      </w:tr>
      <w:tr w:rsidR="00965EF3" w:rsidTr="004E361D">
        <w:tc>
          <w:tcPr>
            <w:tcW w:w="2802" w:type="dxa"/>
          </w:tcPr>
          <w:p w:rsidR="00965EF3" w:rsidRDefault="00D30588">
            <w:r w:rsidRPr="006643CB">
              <w:t>Carey, William</w:t>
            </w:r>
          </w:p>
        </w:tc>
        <w:tc>
          <w:tcPr>
            <w:tcW w:w="4961" w:type="dxa"/>
          </w:tcPr>
          <w:p w:rsidR="00965EF3" w:rsidRDefault="00894020" w:rsidP="00AA66C0">
            <w:r>
              <w:t>Industry</w:t>
            </w:r>
            <w:r w:rsidR="006643CB">
              <w:t xml:space="preserve"> </w:t>
            </w:r>
          </w:p>
        </w:tc>
        <w:tc>
          <w:tcPr>
            <w:tcW w:w="2268" w:type="dxa"/>
          </w:tcPr>
          <w:p w:rsidR="00965EF3" w:rsidRDefault="006643CB" w:rsidP="003C0B3C">
            <w:pPr>
              <w:jc w:val="center"/>
            </w:pPr>
            <w:r w:rsidRPr="006643CB">
              <w:t>6-10</w:t>
            </w:r>
          </w:p>
        </w:tc>
        <w:tc>
          <w:tcPr>
            <w:tcW w:w="2102" w:type="dxa"/>
          </w:tcPr>
          <w:p w:rsidR="00965EF3" w:rsidRDefault="00965EF3" w:rsidP="003C0B3C">
            <w:pPr>
              <w:jc w:val="center"/>
            </w:pPr>
          </w:p>
        </w:tc>
        <w:tc>
          <w:tcPr>
            <w:tcW w:w="573" w:type="dxa"/>
          </w:tcPr>
          <w:p w:rsidR="00965EF3" w:rsidRDefault="00D30588" w:rsidP="00793D2D">
            <w:pPr>
              <w:jc w:val="center"/>
            </w:pPr>
            <w:r w:rsidRPr="00D30588">
              <w:sym w:font="Wingdings" w:char="F0FC"/>
            </w:r>
          </w:p>
        </w:tc>
        <w:tc>
          <w:tcPr>
            <w:tcW w:w="573" w:type="dxa"/>
          </w:tcPr>
          <w:p w:rsidR="00965EF3" w:rsidRDefault="00965EF3" w:rsidP="00793D2D">
            <w:pPr>
              <w:jc w:val="center"/>
            </w:pPr>
          </w:p>
        </w:tc>
        <w:tc>
          <w:tcPr>
            <w:tcW w:w="573" w:type="dxa"/>
          </w:tcPr>
          <w:p w:rsidR="00965EF3" w:rsidRDefault="00965EF3" w:rsidP="00793D2D">
            <w:pPr>
              <w:jc w:val="center"/>
            </w:pPr>
          </w:p>
        </w:tc>
        <w:tc>
          <w:tcPr>
            <w:tcW w:w="573" w:type="dxa"/>
          </w:tcPr>
          <w:p w:rsidR="00965EF3" w:rsidRDefault="00965EF3" w:rsidP="00793D2D">
            <w:pPr>
              <w:jc w:val="center"/>
            </w:pPr>
          </w:p>
        </w:tc>
      </w:tr>
      <w:tr w:rsidR="004E361D" w:rsidTr="004E361D">
        <w:tc>
          <w:tcPr>
            <w:tcW w:w="2802" w:type="dxa"/>
          </w:tcPr>
          <w:p w:rsidR="004E361D" w:rsidRDefault="004E361D">
            <w:r>
              <w:t>Davies, Lindsay</w:t>
            </w:r>
          </w:p>
        </w:tc>
        <w:tc>
          <w:tcPr>
            <w:tcW w:w="4961" w:type="dxa"/>
          </w:tcPr>
          <w:p w:rsidR="004E361D" w:rsidRDefault="004E361D">
            <w:r>
              <w:t>Academic</w:t>
            </w:r>
          </w:p>
        </w:tc>
        <w:tc>
          <w:tcPr>
            <w:tcW w:w="2268" w:type="dxa"/>
          </w:tcPr>
          <w:p w:rsidR="004E361D" w:rsidRDefault="004E361D" w:rsidP="003C0B3C">
            <w:pPr>
              <w:jc w:val="center"/>
            </w:pPr>
          </w:p>
        </w:tc>
        <w:tc>
          <w:tcPr>
            <w:tcW w:w="2102" w:type="dxa"/>
          </w:tcPr>
          <w:p w:rsidR="004E361D" w:rsidRDefault="004E361D" w:rsidP="004E361D">
            <w:pPr>
              <w:ind w:left="-249"/>
              <w:jc w:val="center"/>
            </w:pPr>
            <w:r w:rsidRPr="00E42BDD">
              <w:t>0-5</w:t>
            </w:r>
          </w:p>
        </w:tc>
        <w:tc>
          <w:tcPr>
            <w:tcW w:w="573" w:type="dxa"/>
          </w:tcPr>
          <w:p w:rsidR="004E361D" w:rsidRDefault="004E361D" w:rsidP="00793D2D">
            <w:pPr>
              <w:jc w:val="center"/>
            </w:pPr>
            <w:r>
              <w:sym w:font="Wingdings" w:char="F0FC"/>
            </w:r>
          </w:p>
        </w:tc>
        <w:tc>
          <w:tcPr>
            <w:tcW w:w="573" w:type="dxa"/>
          </w:tcPr>
          <w:p w:rsidR="004E361D" w:rsidRDefault="004E361D" w:rsidP="00793D2D">
            <w:pPr>
              <w:jc w:val="center"/>
            </w:pPr>
            <w:r w:rsidRPr="00965EF3">
              <w:sym w:font="Wingdings" w:char="F0FC"/>
            </w:r>
          </w:p>
        </w:tc>
        <w:tc>
          <w:tcPr>
            <w:tcW w:w="573" w:type="dxa"/>
          </w:tcPr>
          <w:p w:rsidR="004E361D" w:rsidRDefault="004E361D" w:rsidP="00793D2D">
            <w:pPr>
              <w:jc w:val="center"/>
            </w:pPr>
            <w:r w:rsidRPr="00965EF3">
              <w:sym w:font="Wingdings" w:char="F0FC"/>
            </w:r>
          </w:p>
        </w:tc>
        <w:tc>
          <w:tcPr>
            <w:tcW w:w="573" w:type="dxa"/>
          </w:tcPr>
          <w:p w:rsidR="004E361D" w:rsidRDefault="004E361D" w:rsidP="00793D2D">
            <w:pPr>
              <w:jc w:val="center"/>
            </w:pPr>
            <w:r w:rsidRPr="00965EF3">
              <w:sym w:font="Wingdings" w:char="F0FC"/>
            </w:r>
          </w:p>
        </w:tc>
      </w:tr>
      <w:tr w:rsidR="00965EF3" w:rsidTr="004E361D">
        <w:tc>
          <w:tcPr>
            <w:tcW w:w="2802" w:type="dxa"/>
          </w:tcPr>
          <w:p w:rsidR="00965EF3" w:rsidRDefault="00D30588">
            <w:r>
              <w:t xml:space="preserve">Gobeil, Francois </w:t>
            </w:r>
          </w:p>
        </w:tc>
        <w:tc>
          <w:tcPr>
            <w:tcW w:w="4961" w:type="dxa"/>
          </w:tcPr>
          <w:p w:rsidR="00965EF3" w:rsidRDefault="00894020" w:rsidP="00AF331E">
            <w:r>
              <w:t xml:space="preserve">Clinical </w:t>
            </w:r>
          </w:p>
        </w:tc>
        <w:tc>
          <w:tcPr>
            <w:tcW w:w="2268" w:type="dxa"/>
          </w:tcPr>
          <w:p w:rsidR="00965EF3" w:rsidRDefault="00AF331E" w:rsidP="003C0B3C">
            <w:pPr>
              <w:jc w:val="center"/>
            </w:pPr>
            <w:r>
              <w:t>6-10</w:t>
            </w:r>
          </w:p>
        </w:tc>
        <w:tc>
          <w:tcPr>
            <w:tcW w:w="2102" w:type="dxa"/>
          </w:tcPr>
          <w:p w:rsidR="00965EF3" w:rsidRDefault="00965EF3" w:rsidP="003C0B3C">
            <w:pPr>
              <w:jc w:val="center"/>
            </w:pPr>
          </w:p>
        </w:tc>
        <w:tc>
          <w:tcPr>
            <w:tcW w:w="573" w:type="dxa"/>
          </w:tcPr>
          <w:p w:rsidR="00965EF3" w:rsidRDefault="00D30588" w:rsidP="00793D2D">
            <w:pPr>
              <w:jc w:val="center"/>
            </w:pPr>
            <w:r w:rsidRPr="00D30588">
              <w:sym w:font="Wingdings" w:char="F0FC"/>
            </w:r>
          </w:p>
        </w:tc>
        <w:tc>
          <w:tcPr>
            <w:tcW w:w="573" w:type="dxa"/>
          </w:tcPr>
          <w:p w:rsidR="00965EF3" w:rsidRDefault="002F7483" w:rsidP="00793D2D">
            <w:pPr>
              <w:jc w:val="center"/>
            </w:pPr>
            <w:r w:rsidRPr="002F7483">
              <w:sym w:font="Wingdings" w:char="F0FC"/>
            </w:r>
          </w:p>
        </w:tc>
        <w:tc>
          <w:tcPr>
            <w:tcW w:w="573" w:type="dxa"/>
          </w:tcPr>
          <w:p w:rsidR="00965EF3" w:rsidRDefault="002F7483" w:rsidP="00793D2D">
            <w:pPr>
              <w:jc w:val="center"/>
            </w:pPr>
            <w:r w:rsidRPr="002F7483">
              <w:sym w:font="Wingdings" w:char="F0FC"/>
            </w:r>
          </w:p>
        </w:tc>
        <w:tc>
          <w:tcPr>
            <w:tcW w:w="573" w:type="dxa"/>
          </w:tcPr>
          <w:p w:rsidR="00965EF3" w:rsidRDefault="00E5039E" w:rsidP="00793D2D">
            <w:pPr>
              <w:jc w:val="center"/>
            </w:pPr>
            <w:r w:rsidRPr="00E5039E">
              <w:sym w:font="Wingdings" w:char="F0FC"/>
            </w:r>
          </w:p>
        </w:tc>
      </w:tr>
      <w:tr w:rsidR="00D30588" w:rsidTr="004E361D">
        <w:tc>
          <w:tcPr>
            <w:tcW w:w="2802" w:type="dxa"/>
          </w:tcPr>
          <w:p w:rsidR="00D30588" w:rsidRDefault="00D30588" w:rsidP="00D30588">
            <w:r>
              <w:t>Grieve, Sharon</w:t>
            </w:r>
          </w:p>
        </w:tc>
        <w:tc>
          <w:tcPr>
            <w:tcW w:w="4961" w:type="dxa"/>
          </w:tcPr>
          <w:p w:rsidR="00D30588" w:rsidRDefault="00894020" w:rsidP="00D30588">
            <w:r>
              <w:t>Academic</w:t>
            </w:r>
          </w:p>
        </w:tc>
        <w:tc>
          <w:tcPr>
            <w:tcW w:w="2268" w:type="dxa"/>
          </w:tcPr>
          <w:p w:rsidR="00D30588" w:rsidRDefault="00AF331E" w:rsidP="003C0B3C">
            <w:pPr>
              <w:jc w:val="center"/>
            </w:pPr>
            <w:r>
              <w:t>6-10</w:t>
            </w:r>
          </w:p>
        </w:tc>
        <w:tc>
          <w:tcPr>
            <w:tcW w:w="2102" w:type="dxa"/>
          </w:tcPr>
          <w:p w:rsidR="00D30588" w:rsidRDefault="00D30588" w:rsidP="003C0B3C">
            <w:pPr>
              <w:jc w:val="center"/>
            </w:pPr>
          </w:p>
        </w:tc>
        <w:tc>
          <w:tcPr>
            <w:tcW w:w="573" w:type="dxa"/>
          </w:tcPr>
          <w:p w:rsidR="00D30588" w:rsidRDefault="00D30588" w:rsidP="00793D2D">
            <w:pPr>
              <w:jc w:val="center"/>
            </w:pPr>
          </w:p>
          <w:p w:rsidR="00D30588" w:rsidRDefault="00D30588" w:rsidP="00793D2D">
            <w:pPr>
              <w:jc w:val="center"/>
            </w:pPr>
            <w:r>
              <w:sym w:font="Wingdings" w:char="F0FC"/>
            </w:r>
          </w:p>
        </w:tc>
        <w:tc>
          <w:tcPr>
            <w:tcW w:w="573" w:type="dxa"/>
          </w:tcPr>
          <w:p w:rsidR="00D30588" w:rsidRDefault="00D30588" w:rsidP="00793D2D">
            <w:pPr>
              <w:jc w:val="center"/>
            </w:pPr>
          </w:p>
          <w:p w:rsidR="00D30588" w:rsidRDefault="00D30588" w:rsidP="00793D2D">
            <w:pPr>
              <w:jc w:val="center"/>
            </w:pPr>
            <w:r w:rsidRPr="00965EF3">
              <w:sym w:font="Wingdings" w:char="F0FC"/>
            </w:r>
          </w:p>
        </w:tc>
        <w:tc>
          <w:tcPr>
            <w:tcW w:w="573" w:type="dxa"/>
          </w:tcPr>
          <w:p w:rsidR="00D30588" w:rsidRDefault="00D30588" w:rsidP="00793D2D">
            <w:pPr>
              <w:jc w:val="center"/>
            </w:pPr>
          </w:p>
          <w:p w:rsidR="00D30588" w:rsidRDefault="00D30588" w:rsidP="00793D2D">
            <w:pPr>
              <w:jc w:val="center"/>
            </w:pPr>
            <w:r w:rsidRPr="00965EF3">
              <w:sym w:font="Wingdings" w:char="F0FC"/>
            </w:r>
          </w:p>
        </w:tc>
        <w:tc>
          <w:tcPr>
            <w:tcW w:w="573" w:type="dxa"/>
          </w:tcPr>
          <w:p w:rsidR="00D30588" w:rsidRDefault="00D30588" w:rsidP="00793D2D">
            <w:pPr>
              <w:jc w:val="center"/>
            </w:pPr>
          </w:p>
          <w:p w:rsidR="00D30588" w:rsidRDefault="00D30588" w:rsidP="00793D2D">
            <w:pPr>
              <w:jc w:val="center"/>
            </w:pPr>
            <w:r w:rsidRPr="00965EF3">
              <w:sym w:font="Wingdings" w:char="F0FC"/>
            </w:r>
          </w:p>
        </w:tc>
      </w:tr>
      <w:tr w:rsidR="00D30588" w:rsidTr="004E361D">
        <w:tc>
          <w:tcPr>
            <w:tcW w:w="2802" w:type="dxa"/>
          </w:tcPr>
          <w:p w:rsidR="00D30588" w:rsidRDefault="00D30588">
            <w:r>
              <w:t>Hall, Jane</w:t>
            </w:r>
          </w:p>
        </w:tc>
        <w:tc>
          <w:tcPr>
            <w:tcW w:w="4961" w:type="dxa"/>
          </w:tcPr>
          <w:p w:rsidR="00D30588" w:rsidRDefault="00894020">
            <w:r>
              <w:t>Clinical</w:t>
            </w:r>
          </w:p>
        </w:tc>
        <w:tc>
          <w:tcPr>
            <w:tcW w:w="2268" w:type="dxa"/>
          </w:tcPr>
          <w:p w:rsidR="00D30588" w:rsidRDefault="00AF331E" w:rsidP="003C0B3C">
            <w:pPr>
              <w:jc w:val="center"/>
            </w:pPr>
            <w:r>
              <w:t>6-10</w:t>
            </w:r>
          </w:p>
        </w:tc>
        <w:tc>
          <w:tcPr>
            <w:tcW w:w="2102" w:type="dxa"/>
          </w:tcPr>
          <w:p w:rsidR="00D30588" w:rsidRDefault="00D30588" w:rsidP="003C0B3C">
            <w:pPr>
              <w:jc w:val="center"/>
            </w:pPr>
          </w:p>
        </w:tc>
        <w:tc>
          <w:tcPr>
            <w:tcW w:w="573" w:type="dxa"/>
          </w:tcPr>
          <w:p w:rsidR="00D30588" w:rsidRDefault="00D30588" w:rsidP="00793D2D">
            <w:pPr>
              <w:jc w:val="center"/>
            </w:pPr>
            <w:r w:rsidRPr="00D30588">
              <w:sym w:font="Wingdings" w:char="F0FC"/>
            </w:r>
          </w:p>
        </w:tc>
        <w:tc>
          <w:tcPr>
            <w:tcW w:w="573" w:type="dxa"/>
          </w:tcPr>
          <w:p w:rsidR="00D30588" w:rsidRDefault="00D30588" w:rsidP="00793D2D">
            <w:pPr>
              <w:jc w:val="center"/>
            </w:pPr>
          </w:p>
        </w:tc>
        <w:tc>
          <w:tcPr>
            <w:tcW w:w="573" w:type="dxa"/>
          </w:tcPr>
          <w:p w:rsidR="00D30588" w:rsidRDefault="00D30588" w:rsidP="00793D2D">
            <w:pPr>
              <w:jc w:val="center"/>
            </w:pPr>
          </w:p>
        </w:tc>
        <w:tc>
          <w:tcPr>
            <w:tcW w:w="573" w:type="dxa"/>
          </w:tcPr>
          <w:p w:rsidR="00D30588" w:rsidRDefault="00D30588" w:rsidP="00793D2D">
            <w:pPr>
              <w:jc w:val="center"/>
            </w:pPr>
          </w:p>
        </w:tc>
      </w:tr>
      <w:tr w:rsidR="002F7483" w:rsidTr="004E361D">
        <w:tc>
          <w:tcPr>
            <w:tcW w:w="2802" w:type="dxa"/>
          </w:tcPr>
          <w:p w:rsidR="002F7483" w:rsidRDefault="002F7483">
            <w:r>
              <w:t>Haigh, Richard</w:t>
            </w:r>
          </w:p>
        </w:tc>
        <w:tc>
          <w:tcPr>
            <w:tcW w:w="4961" w:type="dxa"/>
          </w:tcPr>
          <w:p w:rsidR="002F7483" w:rsidRDefault="00894020">
            <w:r>
              <w:t>Clinical A</w:t>
            </w:r>
            <w:r w:rsidRPr="00894020">
              <w:t>cademic</w:t>
            </w:r>
          </w:p>
        </w:tc>
        <w:tc>
          <w:tcPr>
            <w:tcW w:w="2268" w:type="dxa"/>
          </w:tcPr>
          <w:p w:rsidR="002F7483" w:rsidRDefault="00AF331E" w:rsidP="003C0B3C">
            <w:pPr>
              <w:jc w:val="center"/>
            </w:pPr>
            <w:r w:rsidRPr="00AF331E">
              <w:t>11-20</w:t>
            </w:r>
          </w:p>
        </w:tc>
        <w:tc>
          <w:tcPr>
            <w:tcW w:w="2102" w:type="dxa"/>
          </w:tcPr>
          <w:p w:rsidR="002F7483" w:rsidRDefault="002F7483" w:rsidP="003C0B3C">
            <w:pPr>
              <w:jc w:val="center"/>
            </w:pPr>
          </w:p>
        </w:tc>
        <w:tc>
          <w:tcPr>
            <w:tcW w:w="573" w:type="dxa"/>
          </w:tcPr>
          <w:p w:rsidR="002F7483" w:rsidRPr="00D30588" w:rsidRDefault="002F7483" w:rsidP="00793D2D">
            <w:pPr>
              <w:jc w:val="center"/>
            </w:pPr>
          </w:p>
        </w:tc>
        <w:tc>
          <w:tcPr>
            <w:tcW w:w="573" w:type="dxa"/>
          </w:tcPr>
          <w:p w:rsidR="002F7483" w:rsidRDefault="002F7483" w:rsidP="00793D2D">
            <w:pPr>
              <w:jc w:val="center"/>
            </w:pPr>
            <w:r w:rsidRPr="002F7483">
              <w:sym w:font="Wingdings" w:char="F0FC"/>
            </w:r>
          </w:p>
        </w:tc>
        <w:tc>
          <w:tcPr>
            <w:tcW w:w="573" w:type="dxa"/>
          </w:tcPr>
          <w:p w:rsidR="002F7483" w:rsidRDefault="002F7483" w:rsidP="00793D2D">
            <w:pPr>
              <w:jc w:val="center"/>
            </w:pPr>
            <w:r w:rsidRPr="002F7483">
              <w:sym w:font="Wingdings" w:char="F0FC"/>
            </w:r>
          </w:p>
        </w:tc>
        <w:tc>
          <w:tcPr>
            <w:tcW w:w="573" w:type="dxa"/>
          </w:tcPr>
          <w:p w:rsidR="002F7483" w:rsidRDefault="002F7483" w:rsidP="00793D2D">
            <w:pPr>
              <w:jc w:val="center"/>
            </w:pPr>
          </w:p>
        </w:tc>
      </w:tr>
      <w:tr w:rsidR="00AF331E" w:rsidTr="00793D2D">
        <w:tc>
          <w:tcPr>
            <w:tcW w:w="2802" w:type="dxa"/>
          </w:tcPr>
          <w:p w:rsidR="00AF331E" w:rsidRDefault="00AF331E">
            <w:r>
              <w:t>Harden, Norman</w:t>
            </w:r>
          </w:p>
        </w:tc>
        <w:tc>
          <w:tcPr>
            <w:tcW w:w="4961" w:type="dxa"/>
          </w:tcPr>
          <w:p w:rsidR="00AF331E" w:rsidRPr="008444AF" w:rsidRDefault="00AF331E">
            <w:r>
              <w:t>Academic</w:t>
            </w:r>
          </w:p>
        </w:tc>
        <w:tc>
          <w:tcPr>
            <w:tcW w:w="4370" w:type="dxa"/>
            <w:gridSpan w:val="2"/>
          </w:tcPr>
          <w:p w:rsidR="00AF331E" w:rsidRDefault="00AF331E" w:rsidP="003C0B3C">
            <w:pPr>
              <w:jc w:val="center"/>
            </w:pPr>
            <w:r w:rsidRPr="00AF331E">
              <w:t>≥21</w:t>
            </w:r>
          </w:p>
        </w:tc>
        <w:tc>
          <w:tcPr>
            <w:tcW w:w="573" w:type="dxa"/>
          </w:tcPr>
          <w:p w:rsidR="00AF331E" w:rsidRDefault="00AF331E" w:rsidP="00793D2D">
            <w:pPr>
              <w:jc w:val="center"/>
            </w:pPr>
            <w:r w:rsidRPr="00D30588">
              <w:sym w:font="Wingdings" w:char="F0FC"/>
            </w:r>
          </w:p>
        </w:tc>
        <w:tc>
          <w:tcPr>
            <w:tcW w:w="573" w:type="dxa"/>
          </w:tcPr>
          <w:p w:rsidR="00AF331E" w:rsidRDefault="00AF331E" w:rsidP="00793D2D">
            <w:pPr>
              <w:jc w:val="center"/>
            </w:pPr>
            <w:r w:rsidRPr="002F7483">
              <w:sym w:font="Wingdings" w:char="F0FC"/>
            </w:r>
          </w:p>
        </w:tc>
        <w:tc>
          <w:tcPr>
            <w:tcW w:w="573" w:type="dxa"/>
          </w:tcPr>
          <w:p w:rsidR="00AF331E" w:rsidRDefault="00AF331E" w:rsidP="00793D2D">
            <w:pPr>
              <w:jc w:val="center"/>
            </w:pPr>
          </w:p>
        </w:tc>
        <w:tc>
          <w:tcPr>
            <w:tcW w:w="573" w:type="dxa"/>
          </w:tcPr>
          <w:p w:rsidR="00AF331E" w:rsidRDefault="00AF331E" w:rsidP="00793D2D">
            <w:pPr>
              <w:jc w:val="center"/>
            </w:pPr>
            <w:r w:rsidRPr="00E5039E">
              <w:sym w:font="Wingdings" w:char="F0FC"/>
            </w:r>
          </w:p>
        </w:tc>
      </w:tr>
      <w:tr w:rsidR="00D30588" w:rsidTr="004E361D">
        <w:tc>
          <w:tcPr>
            <w:tcW w:w="2802" w:type="dxa"/>
          </w:tcPr>
          <w:p w:rsidR="00D30588" w:rsidRDefault="00D30588">
            <w:r>
              <w:t>Holly, Janet</w:t>
            </w:r>
          </w:p>
        </w:tc>
        <w:tc>
          <w:tcPr>
            <w:tcW w:w="4961" w:type="dxa"/>
          </w:tcPr>
          <w:p w:rsidR="00D30588" w:rsidRPr="008444AF" w:rsidRDefault="00894020" w:rsidP="00401A75">
            <w:pPr>
              <w:rPr>
                <w:bCs/>
                <w:lang w:val="en-US"/>
              </w:rPr>
            </w:pPr>
            <w:r>
              <w:rPr>
                <w:bCs/>
              </w:rPr>
              <w:t>Clinical</w:t>
            </w:r>
          </w:p>
        </w:tc>
        <w:tc>
          <w:tcPr>
            <w:tcW w:w="2268" w:type="dxa"/>
          </w:tcPr>
          <w:p w:rsidR="00D30588" w:rsidRDefault="00AF331E" w:rsidP="003C0B3C">
            <w:pPr>
              <w:jc w:val="center"/>
            </w:pPr>
            <w:r w:rsidRPr="00AF331E">
              <w:t>≥21</w:t>
            </w:r>
          </w:p>
        </w:tc>
        <w:tc>
          <w:tcPr>
            <w:tcW w:w="2102" w:type="dxa"/>
          </w:tcPr>
          <w:p w:rsidR="00D30588" w:rsidRDefault="00D30588" w:rsidP="003C0B3C">
            <w:pPr>
              <w:jc w:val="center"/>
            </w:pPr>
          </w:p>
        </w:tc>
        <w:tc>
          <w:tcPr>
            <w:tcW w:w="573" w:type="dxa"/>
          </w:tcPr>
          <w:p w:rsidR="00D30588" w:rsidRDefault="00D30588" w:rsidP="00793D2D">
            <w:pPr>
              <w:jc w:val="center"/>
            </w:pPr>
            <w:r w:rsidRPr="00D30588">
              <w:sym w:font="Wingdings" w:char="F0FC"/>
            </w:r>
          </w:p>
        </w:tc>
        <w:tc>
          <w:tcPr>
            <w:tcW w:w="573" w:type="dxa"/>
          </w:tcPr>
          <w:p w:rsidR="00D30588" w:rsidRDefault="002F7483" w:rsidP="00793D2D">
            <w:pPr>
              <w:jc w:val="center"/>
            </w:pPr>
            <w:r w:rsidRPr="002F7483">
              <w:sym w:font="Wingdings" w:char="F0FC"/>
            </w:r>
          </w:p>
        </w:tc>
        <w:tc>
          <w:tcPr>
            <w:tcW w:w="573" w:type="dxa"/>
          </w:tcPr>
          <w:p w:rsidR="00D30588" w:rsidRDefault="002F7483" w:rsidP="00793D2D">
            <w:pPr>
              <w:jc w:val="center"/>
            </w:pPr>
            <w:r w:rsidRPr="002F7483">
              <w:sym w:font="Wingdings" w:char="F0FC"/>
            </w:r>
          </w:p>
        </w:tc>
        <w:tc>
          <w:tcPr>
            <w:tcW w:w="573" w:type="dxa"/>
          </w:tcPr>
          <w:p w:rsidR="00D30588" w:rsidRDefault="00E5039E" w:rsidP="00793D2D">
            <w:pPr>
              <w:jc w:val="center"/>
            </w:pPr>
            <w:r w:rsidRPr="00E5039E">
              <w:sym w:font="Wingdings" w:char="F0FC"/>
            </w:r>
          </w:p>
        </w:tc>
      </w:tr>
      <w:tr w:rsidR="00D30588" w:rsidTr="004E361D">
        <w:tc>
          <w:tcPr>
            <w:tcW w:w="2802" w:type="dxa"/>
          </w:tcPr>
          <w:p w:rsidR="00D30588" w:rsidRDefault="00D30588">
            <w:r>
              <w:t>Howard, Claire</w:t>
            </w:r>
          </w:p>
        </w:tc>
        <w:tc>
          <w:tcPr>
            <w:tcW w:w="4961" w:type="dxa"/>
          </w:tcPr>
          <w:p w:rsidR="00D30588" w:rsidRDefault="00894020">
            <w:r>
              <w:t>Clinical</w:t>
            </w:r>
          </w:p>
        </w:tc>
        <w:tc>
          <w:tcPr>
            <w:tcW w:w="2268" w:type="dxa"/>
          </w:tcPr>
          <w:p w:rsidR="00D30588" w:rsidRDefault="00AF331E" w:rsidP="003C0B3C">
            <w:pPr>
              <w:jc w:val="center"/>
            </w:pPr>
            <w:r>
              <w:t>0-5</w:t>
            </w:r>
          </w:p>
        </w:tc>
        <w:tc>
          <w:tcPr>
            <w:tcW w:w="2102" w:type="dxa"/>
          </w:tcPr>
          <w:p w:rsidR="00D30588" w:rsidRDefault="00D30588" w:rsidP="003C0B3C">
            <w:pPr>
              <w:jc w:val="center"/>
            </w:pPr>
          </w:p>
        </w:tc>
        <w:tc>
          <w:tcPr>
            <w:tcW w:w="573" w:type="dxa"/>
          </w:tcPr>
          <w:p w:rsidR="00D30588" w:rsidRDefault="00D30588" w:rsidP="00793D2D">
            <w:pPr>
              <w:jc w:val="center"/>
            </w:pPr>
            <w:r w:rsidRPr="00D30588">
              <w:sym w:font="Wingdings" w:char="F0FC"/>
            </w:r>
          </w:p>
        </w:tc>
        <w:tc>
          <w:tcPr>
            <w:tcW w:w="573" w:type="dxa"/>
          </w:tcPr>
          <w:p w:rsidR="00D30588" w:rsidRDefault="00D30588" w:rsidP="00793D2D">
            <w:pPr>
              <w:jc w:val="center"/>
            </w:pPr>
          </w:p>
        </w:tc>
        <w:tc>
          <w:tcPr>
            <w:tcW w:w="573" w:type="dxa"/>
          </w:tcPr>
          <w:p w:rsidR="00D30588" w:rsidRDefault="00D30588" w:rsidP="00793D2D">
            <w:pPr>
              <w:jc w:val="center"/>
            </w:pPr>
          </w:p>
        </w:tc>
        <w:tc>
          <w:tcPr>
            <w:tcW w:w="573" w:type="dxa"/>
          </w:tcPr>
          <w:p w:rsidR="00D30588" w:rsidRDefault="00D30588" w:rsidP="00793D2D">
            <w:pPr>
              <w:jc w:val="center"/>
            </w:pPr>
          </w:p>
        </w:tc>
      </w:tr>
      <w:tr w:rsidR="002F7483" w:rsidTr="004E361D">
        <w:tc>
          <w:tcPr>
            <w:tcW w:w="2802" w:type="dxa"/>
          </w:tcPr>
          <w:p w:rsidR="002F7483" w:rsidRDefault="002F7483">
            <w:r>
              <w:t>Kirsling, Amy</w:t>
            </w:r>
          </w:p>
        </w:tc>
        <w:tc>
          <w:tcPr>
            <w:tcW w:w="4961" w:type="dxa"/>
          </w:tcPr>
          <w:p w:rsidR="002F7483" w:rsidRDefault="00894020">
            <w:r>
              <w:t>Academic</w:t>
            </w:r>
          </w:p>
        </w:tc>
        <w:tc>
          <w:tcPr>
            <w:tcW w:w="2268" w:type="dxa"/>
          </w:tcPr>
          <w:p w:rsidR="002F7483" w:rsidRDefault="001F0222" w:rsidP="003C0B3C">
            <w:pPr>
              <w:jc w:val="center"/>
            </w:pPr>
            <w:r>
              <w:t>N/A</w:t>
            </w:r>
          </w:p>
        </w:tc>
        <w:tc>
          <w:tcPr>
            <w:tcW w:w="2102" w:type="dxa"/>
          </w:tcPr>
          <w:p w:rsidR="002F7483" w:rsidRDefault="001F0222" w:rsidP="003C0B3C">
            <w:pPr>
              <w:jc w:val="center"/>
            </w:pPr>
            <w:r>
              <w:t>N/A</w:t>
            </w:r>
          </w:p>
        </w:tc>
        <w:tc>
          <w:tcPr>
            <w:tcW w:w="573" w:type="dxa"/>
          </w:tcPr>
          <w:p w:rsidR="002F7483" w:rsidRPr="00D30588" w:rsidRDefault="002F7483" w:rsidP="00793D2D">
            <w:pPr>
              <w:jc w:val="center"/>
            </w:pPr>
          </w:p>
        </w:tc>
        <w:tc>
          <w:tcPr>
            <w:tcW w:w="573" w:type="dxa"/>
          </w:tcPr>
          <w:p w:rsidR="002F7483" w:rsidRDefault="002F7483" w:rsidP="00793D2D">
            <w:pPr>
              <w:jc w:val="center"/>
            </w:pPr>
            <w:r w:rsidRPr="002F7483">
              <w:sym w:font="Wingdings" w:char="F0FC"/>
            </w:r>
          </w:p>
        </w:tc>
        <w:tc>
          <w:tcPr>
            <w:tcW w:w="573" w:type="dxa"/>
          </w:tcPr>
          <w:p w:rsidR="002F7483" w:rsidRDefault="002F7483" w:rsidP="00793D2D">
            <w:pPr>
              <w:jc w:val="center"/>
            </w:pPr>
            <w:r w:rsidRPr="002F7483">
              <w:sym w:font="Wingdings" w:char="F0FC"/>
            </w:r>
          </w:p>
        </w:tc>
        <w:tc>
          <w:tcPr>
            <w:tcW w:w="573" w:type="dxa"/>
          </w:tcPr>
          <w:p w:rsidR="002F7483" w:rsidRDefault="00E5039E" w:rsidP="00793D2D">
            <w:pPr>
              <w:jc w:val="center"/>
            </w:pPr>
            <w:r w:rsidRPr="00E5039E">
              <w:sym w:font="Wingdings" w:char="F0FC"/>
            </w:r>
          </w:p>
        </w:tc>
      </w:tr>
      <w:tr w:rsidR="002F7483" w:rsidTr="004E361D">
        <w:tc>
          <w:tcPr>
            <w:tcW w:w="2802" w:type="dxa"/>
          </w:tcPr>
          <w:p w:rsidR="002F7483" w:rsidRDefault="002F7483">
            <w:r>
              <w:t>Knudsen, Lone</w:t>
            </w:r>
          </w:p>
        </w:tc>
        <w:tc>
          <w:tcPr>
            <w:tcW w:w="4961" w:type="dxa"/>
          </w:tcPr>
          <w:p w:rsidR="002F7483" w:rsidRDefault="00894020">
            <w:r>
              <w:t>Clinical A</w:t>
            </w:r>
            <w:r w:rsidRPr="00894020">
              <w:t>cademic</w:t>
            </w:r>
          </w:p>
        </w:tc>
        <w:tc>
          <w:tcPr>
            <w:tcW w:w="2268" w:type="dxa"/>
          </w:tcPr>
          <w:p w:rsidR="002F7483" w:rsidRDefault="002F7483" w:rsidP="003C0B3C">
            <w:pPr>
              <w:jc w:val="center"/>
            </w:pPr>
          </w:p>
        </w:tc>
        <w:tc>
          <w:tcPr>
            <w:tcW w:w="2102" w:type="dxa"/>
          </w:tcPr>
          <w:p w:rsidR="002F7483" w:rsidRDefault="00AF331E" w:rsidP="003C0B3C">
            <w:pPr>
              <w:jc w:val="center"/>
            </w:pPr>
            <w:r>
              <w:t>6-10</w:t>
            </w:r>
          </w:p>
        </w:tc>
        <w:tc>
          <w:tcPr>
            <w:tcW w:w="573" w:type="dxa"/>
          </w:tcPr>
          <w:p w:rsidR="002F7483" w:rsidRPr="00D30588" w:rsidRDefault="002F7483" w:rsidP="00793D2D">
            <w:pPr>
              <w:jc w:val="center"/>
            </w:pPr>
          </w:p>
        </w:tc>
        <w:tc>
          <w:tcPr>
            <w:tcW w:w="573" w:type="dxa"/>
          </w:tcPr>
          <w:p w:rsidR="002F7483" w:rsidRPr="002F7483" w:rsidRDefault="002F7483" w:rsidP="00793D2D">
            <w:pPr>
              <w:jc w:val="center"/>
            </w:pPr>
          </w:p>
        </w:tc>
        <w:tc>
          <w:tcPr>
            <w:tcW w:w="573" w:type="dxa"/>
          </w:tcPr>
          <w:p w:rsidR="002F7483" w:rsidRDefault="002F7483" w:rsidP="00793D2D">
            <w:pPr>
              <w:jc w:val="center"/>
            </w:pPr>
            <w:r w:rsidRPr="002F7483">
              <w:sym w:font="Wingdings" w:char="F0FC"/>
            </w:r>
          </w:p>
        </w:tc>
        <w:tc>
          <w:tcPr>
            <w:tcW w:w="573" w:type="dxa"/>
          </w:tcPr>
          <w:p w:rsidR="002F7483" w:rsidRDefault="002F7483" w:rsidP="00793D2D">
            <w:pPr>
              <w:jc w:val="center"/>
            </w:pPr>
          </w:p>
        </w:tc>
      </w:tr>
      <w:tr w:rsidR="00796EBD" w:rsidTr="0031442A">
        <w:tc>
          <w:tcPr>
            <w:tcW w:w="2802" w:type="dxa"/>
          </w:tcPr>
          <w:p w:rsidR="00796EBD" w:rsidRDefault="00796EBD">
            <w:r w:rsidRPr="00CA3FFD">
              <w:t>Lewis, Jenn</w:t>
            </w:r>
            <w:r>
              <w:t>ifer</w:t>
            </w:r>
          </w:p>
        </w:tc>
        <w:tc>
          <w:tcPr>
            <w:tcW w:w="4961" w:type="dxa"/>
          </w:tcPr>
          <w:p w:rsidR="00796EBD" w:rsidRDefault="00796EBD">
            <w:r>
              <w:t>Clinical A</w:t>
            </w:r>
            <w:r w:rsidRPr="00894020">
              <w:t>cademic</w:t>
            </w:r>
          </w:p>
        </w:tc>
        <w:tc>
          <w:tcPr>
            <w:tcW w:w="4370" w:type="dxa"/>
            <w:gridSpan w:val="2"/>
          </w:tcPr>
          <w:p w:rsidR="00796EBD" w:rsidRDefault="00796EBD" w:rsidP="00796EBD">
            <w:pPr>
              <w:jc w:val="center"/>
            </w:pPr>
            <w:r w:rsidRPr="00CA3FFD">
              <w:t>11-20</w:t>
            </w:r>
          </w:p>
        </w:tc>
        <w:tc>
          <w:tcPr>
            <w:tcW w:w="573" w:type="dxa"/>
          </w:tcPr>
          <w:p w:rsidR="00796EBD" w:rsidRDefault="00796EBD" w:rsidP="00793D2D">
            <w:pPr>
              <w:jc w:val="center"/>
            </w:pPr>
            <w:r w:rsidRPr="00D30588">
              <w:sym w:font="Wingdings" w:char="F0FC"/>
            </w:r>
          </w:p>
        </w:tc>
        <w:tc>
          <w:tcPr>
            <w:tcW w:w="573" w:type="dxa"/>
          </w:tcPr>
          <w:p w:rsidR="00796EBD" w:rsidRDefault="00796EBD" w:rsidP="00793D2D">
            <w:pPr>
              <w:jc w:val="center"/>
            </w:pPr>
            <w:r w:rsidRPr="002F7483">
              <w:sym w:font="Wingdings" w:char="F0FC"/>
            </w:r>
          </w:p>
        </w:tc>
        <w:tc>
          <w:tcPr>
            <w:tcW w:w="573" w:type="dxa"/>
          </w:tcPr>
          <w:p w:rsidR="00796EBD" w:rsidRDefault="00796EBD" w:rsidP="00793D2D">
            <w:pPr>
              <w:jc w:val="center"/>
            </w:pPr>
          </w:p>
        </w:tc>
        <w:tc>
          <w:tcPr>
            <w:tcW w:w="573" w:type="dxa"/>
          </w:tcPr>
          <w:p w:rsidR="00796EBD" w:rsidRDefault="00796EBD" w:rsidP="00793D2D">
            <w:pPr>
              <w:jc w:val="center"/>
            </w:pPr>
            <w:r w:rsidRPr="00E5039E">
              <w:sym w:font="Wingdings" w:char="F0FC"/>
            </w:r>
          </w:p>
        </w:tc>
      </w:tr>
      <w:tr w:rsidR="00D30588" w:rsidTr="004E361D">
        <w:tc>
          <w:tcPr>
            <w:tcW w:w="2802" w:type="dxa"/>
          </w:tcPr>
          <w:p w:rsidR="00D30588" w:rsidRDefault="00D30588">
            <w:r>
              <w:t>Llewellyn, Alison</w:t>
            </w:r>
          </w:p>
        </w:tc>
        <w:tc>
          <w:tcPr>
            <w:tcW w:w="4961" w:type="dxa"/>
          </w:tcPr>
          <w:p w:rsidR="00D30588" w:rsidRDefault="00894020">
            <w:r>
              <w:t>Academic</w:t>
            </w:r>
          </w:p>
        </w:tc>
        <w:tc>
          <w:tcPr>
            <w:tcW w:w="2268" w:type="dxa"/>
          </w:tcPr>
          <w:p w:rsidR="00D30588" w:rsidRDefault="00D30588" w:rsidP="003C0B3C">
            <w:pPr>
              <w:jc w:val="center"/>
            </w:pPr>
          </w:p>
        </w:tc>
        <w:tc>
          <w:tcPr>
            <w:tcW w:w="2102" w:type="dxa"/>
          </w:tcPr>
          <w:p w:rsidR="008233A0" w:rsidRDefault="00AF331E" w:rsidP="00AF331E">
            <w:pPr>
              <w:jc w:val="center"/>
            </w:pPr>
            <w:r>
              <w:t>0-5</w:t>
            </w:r>
          </w:p>
        </w:tc>
        <w:tc>
          <w:tcPr>
            <w:tcW w:w="573" w:type="dxa"/>
          </w:tcPr>
          <w:p w:rsidR="00D30588" w:rsidRDefault="00D30588" w:rsidP="00793D2D">
            <w:pPr>
              <w:jc w:val="center"/>
            </w:pPr>
            <w:r w:rsidRPr="00D30588">
              <w:sym w:font="Wingdings" w:char="F0FC"/>
            </w:r>
          </w:p>
        </w:tc>
        <w:tc>
          <w:tcPr>
            <w:tcW w:w="573" w:type="dxa"/>
          </w:tcPr>
          <w:p w:rsidR="00D30588" w:rsidRDefault="00D30588" w:rsidP="00793D2D">
            <w:pPr>
              <w:jc w:val="center"/>
            </w:pPr>
          </w:p>
        </w:tc>
        <w:tc>
          <w:tcPr>
            <w:tcW w:w="573" w:type="dxa"/>
          </w:tcPr>
          <w:p w:rsidR="00D30588" w:rsidRDefault="00D30588" w:rsidP="00793D2D">
            <w:pPr>
              <w:jc w:val="center"/>
            </w:pPr>
          </w:p>
        </w:tc>
        <w:tc>
          <w:tcPr>
            <w:tcW w:w="573" w:type="dxa"/>
          </w:tcPr>
          <w:p w:rsidR="00D30588" w:rsidRDefault="00D30588" w:rsidP="00793D2D">
            <w:pPr>
              <w:jc w:val="center"/>
            </w:pPr>
          </w:p>
        </w:tc>
      </w:tr>
      <w:tr w:rsidR="00D30588" w:rsidTr="004E361D">
        <w:tc>
          <w:tcPr>
            <w:tcW w:w="2802" w:type="dxa"/>
          </w:tcPr>
          <w:p w:rsidR="00D30588" w:rsidRDefault="00D30588">
            <w:r w:rsidRPr="00CA3FFD">
              <w:t>Marinus,</w:t>
            </w:r>
            <w:r w:rsidR="00FE7339">
              <w:t xml:space="preserve"> </w:t>
            </w:r>
            <w:r w:rsidRPr="00CA3FFD">
              <w:t>Johan</w:t>
            </w:r>
          </w:p>
        </w:tc>
        <w:tc>
          <w:tcPr>
            <w:tcW w:w="4961" w:type="dxa"/>
          </w:tcPr>
          <w:p w:rsidR="00D30588" w:rsidRDefault="00894020">
            <w:r>
              <w:t>Academic</w:t>
            </w:r>
          </w:p>
        </w:tc>
        <w:tc>
          <w:tcPr>
            <w:tcW w:w="2268" w:type="dxa"/>
          </w:tcPr>
          <w:p w:rsidR="00D30588" w:rsidRDefault="00D30588" w:rsidP="003C0B3C">
            <w:pPr>
              <w:jc w:val="center"/>
            </w:pPr>
          </w:p>
        </w:tc>
        <w:tc>
          <w:tcPr>
            <w:tcW w:w="2102" w:type="dxa"/>
          </w:tcPr>
          <w:p w:rsidR="00D30588" w:rsidRDefault="00CA3FFD" w:rsidP="003C0B3C">
            <w:pPr>
              <w:jc w:val="center"/>
            </w:pPr>
            <w:r w:rsidRPr="00CA3FFD">
              <w:t>11-20</w:t>
            </w:r>
          </w:p>
        </w:tc>
        <w:tc>
          <w:tcPr>
            <w:tcW w:w="573" w:type="dxa"/>
          </w:tcPr>
          <w:p w:rsidR="00D30588" w:rsidRDefault="00D30588" w:rsidP="00793D2D">
            <w:pPr>
              <w:jc w:val="center"/>
            </w:pPr>
            <w:r w:rsidRPr="00D30588">
              <w:sym w:font="Wingdings" w:char="F0FC"/>
            </w:r>
          </w:p>
        </w:tc>
        <w:tc>
          <w:tcPr>
            <w:tcW w:w="573" w:type="dxa"/>
          </w:tcPr>
          <w:p w:rsidR="00D30588" w:rsidRDefault="00D30588" w:rsidP="00793D2D">
            <w:pPr>
              <w:jc w:val="center"/>
            </w:pPr>
          </w:p>
        </w:tc>
        <w:tc>
          <w:tcPr>
            <w:tcW w:w="573" w:type="dxa"/>
          </w:tcPr>
          <w:p w:rsidR="00D30588" w:rsidRDefault="00D30588" w:rsidP="00793D2D">
            <w:pPr>
              <w:jc w:val="center"/>
            </w:pPr>
          </w:p>
        </w:tc>
        <w:tc>
          <w:tcPr>
            <w:tcW w:w="573" w:type="dxa"/>
          </w:tcPr>
          <w:p w:rsidR="00D30588" w:rsidRDefault="00D30588" w:rsidP="00793D2D">
            <w:pPr>
              <w:jc w:val="center"/>
            </w:pPr>
          </w:p>
        </w:tc>
      </w:tr>
      <w:tr w:rsidR="00AF331E" w:rsidTr="00793D2D">
        <w:tc>
          <w:tcPr>
            <w:tcW w:w="2802" w:type="dxa"/>
          </w:tcPr>
          <w:p w:rsidR="00AF331E" w:rsidRDefault="00AF331E" w:rsidP="00AF331E">
            <w:r>
              <w:t>McCabe, Candida</w:t>
            </w:r>
          </w:p>
        </w:tc>
        <w:tc>
          <w:tcPr>
            <w:tcW w:w="4961" w:type="dxa"/>
          </w:tcPr>
          <w:p w:rsidR="00AF331E" w:rsidRDefault="00AF331E" w:rsidP="00D30588">
            <w:r w:rsidRPr="00702D6A">
              <w:t>Clinical Academic</w:t>
            </w:r>
          </w:p>
        </w:tc>
        <w:tc>
          <w:tcPr>
            <w:tcW w:w="4370" w:type="dxa"/>
            <w:gridSpan w:val="2"/>
          </w:tcPr>
          <w:p w:rsidR="00AF331E" w:rsidRDefault="00AF331E" w:rsidP="003C0B3C">
            <w:pPr>
              <w:jc w:val="center"/>
            </w:pPr>
            <w:r>
              <w:t>11-20</w:t>
            </w:r>
          </w:p>
        </w:tc>
        <w:tc>
          <w:tcPr>
            <w:tcW w:w="573" w:type="dxa"/>
          </w:tcPr>
          <w:p w:rsidR="00AF331E" w:rsidRDefault="00AF331E" w:rsidP="00793D2D">
            <w:pPr>
              <w:jc w:val="center"/>
            </w:pPr>
            <w:r>
              <w:sym w:font="Wingdings" w:char="F0FC"/>
            </w:r>
          </w:p>
        </w:tc>
        <w:tc>
          <w:tcPr>
            <w:tcW w:w="573" w:type="dxa"/>
          </w:tcPr>
          <w:p w:rsidR="00AF331E" w:rsidRDefault="00AF331E" w:rsidP="00793D2D">
            <w:pPr>
              <w:jc w:val="center"/>
            </w:pPr>
            <w:r w:rsidRPr="00965EF3">
              <w:sym w:font="Wingdings" w:char="F0FC"/>
            </w:r>
          </w:p>
        </w:tc>
        <w:tc>
          <w:tcPr>
            <w:tcW w:w="573" w:type="dxa"/>
          </w:tcPr>
          <w:p w:rsidR="00AF331E" w:rsidRDefault="00AF331E" w:rsidP="00793D2D">
            <w:pPr>
              <w:jc w:val="center"/>
            </w:pPr>
            <w:r w:rsidRPr="00965EF3">
              <w:sym w:font="Wingdings" w:char="F0FC"/>
            </w:r>
          </w:p>
        </w:tc>
        <w:tc>
          <w:tcPr>
            <w:tcW w:w="573" w:type="dxa"/>
          </w:tcPr>
          <w:p w:rsidR="00AF331E" w:rsidRDefault="00AF331E" w:rsidP="00793D2D">
            <w:pPr>
              <w:jc w:val="center"/>
            </w:pPr>
            <w:r w:rsidRPr="00965EF3">
              <w:sym w:font="Wingdings" w:char="F0FC"/>
            </w:r>
          </w:p>
        </w:tc>
      </w:tr>
      <w:tr w:rsidR="00D30588" w:rsidTr="004E361D">
        <w:tc>
          <w:tcPr>
            <w:tcW w:w="2802" w:type="dxa"/>
          </w:tcPr>
          <w:p w:rsidR="00D30588" w:rsidRDefault="00D30588">
            <w:r w:rsidRPr="004E361D">
              <w:t>Moskovitz, Peter</w:t>
            </w:r>
          </w:p>
        </w:tc>
        <w:tc>
          <w:tcPr>
            <w:tcW w:w="4961" w:type="dxa"/>
          </w:tcPr>
          <w:p w:rsidR="00D30588" w:rsidRDefault="00894020">
            <w:r>
              <w:t>Clinical</w:t>
            </w:r>
          </w:p>
        </w:tc>
        <w:tc>
          <w:tcPr>
            <w:tcW w:w="2268" w:type="dxa"/>
          </w:tcPr>
          <w:p w:rsidR="00D30588" w:rsidRDefault="004E361D" w:rsidP="003C0B3C">
            <w:pPr>
              <w:jc w:val="center"/>
            </w:pPr>
            <w:r w:rsidRPr="004E361D">
              <w:t>≥21</w:t>
            </w:r>
          </w:p>
        </w:tc>
        <w:tc>
          <w:tcPr>
            <w:tcW w:w="2102" w:type="dxa"/>
          </w:tcPr>
          <w:p w:rsidR="00D30588" w:rsidRDefault="00D30588" w:rsidP="003C0B3C">
            <w:pPr>
              <w:jc w:val="center"/>
            </w:pPr>
          </w:p>
        </w:tc>
        <w:tc>
          <w:tcPr>
            <w:tcW w:w="573" w:type="dxa"/>
          </w:tcPr>
          <w:p w:rsidR="00D30588" w:rsidRDefault="00D30588" w:rsidP="00793D2D">
            <w:pPr>
              <w:jc w:val="center"/>
            </w:pPr>
            <w:r w:rsidRPr="00D30588">
              <w:sym w:font="Wingdings" w:char="F0FC"/>
            </w:r>
          </w:p>
        </w:tc>
        <w:tc>
          <w:tcPr>
            <w:tcW w:w="573" w:type="dxa"/>
          </w:tcPr>
          <w:p w:rsidR="00D30588" w:rsidRDefault="002F7483" w:rsidP="00793D2D">
            <w:pPr>
              <w:jc w:val="center"/>
            </w:pPr>
            <w:r w:rsidRPr="002F7483">
              <w:sym w:font="Wingdings" w:char="F0FC"/>
            </w:r>
          </w:p>
        </w:tc>
        <w:tc>
          <w:tcPr>
            <w:tcW w:w="573" w:type="dxa"/>
          </w:tcPr>
          <w:p w:rsidR="00D30588" w:rsidRDefault="002F7483" w:rsidP="00793D2D">
            <w:pPr>
              <w:jc w:val="center"/>
            </w:pPr>
            <w:r w:rsidRPr="002F7483">
              <w:sym w:font="Wingdings" w:char="F0FC"/>
            </w:r>
          </w:p>
        </w:tc>
        <w:tc>
          <w:tcPr>
            <w:tcW w:w="573" w:type="dxa"/>
          </w:tcPr>
          <w:p w:rsidR="00D30588" w:rsidRDefault="00D30588" w:rsidP="00793D2D">
            <w:pPr>
              <w:jc w:val="center"/>
            </w:pPr>
          </w:p>
        </w:tc>
      </w:tr>
      <w:tr w:rsidR="00D30588" w:rsidTr="004E361D">
        <w:tc>
          <w:tcPr>
            <w:tcW w:w="2802" w:type="dxa"/>
          </w:tcPr>
          <w:p w:rsidR="00D30588" w:rsidRDefault="00D30588">
            <w:r w:rsidRPr="001D224B">
              <w:t>Neugebauer, Martina</w:t>
            </w:r>
          </w:p>
        </w:tc>
        <w:tc>
          <w:tcPr>
            <w:tcW w:w="4961" w:type="dxa"/>
          </w:tcPr>
          <w:p w:rsidR="00D30588" w:rsidRDefault="00894020">
            <w:r>
              <w:t>Clinical</w:t>
            </w:r>
          </w:p>
        </w:tc>
        <w:tc>
          <w:tcPr>
            <w:tcW w:w="2268" w:type="dxa"/>
          </w:tcPr>
          <w:p w:rsidR="00D30588" w:rsidRDefault="00AF331E" w:rsidP="003C0B3C">
            <w:pPr>
              <w:jc w:val="center"/>
            </w:pPr>
            <w:r>
              <w:t>11-20</w:t>
            </w:r>
          </w:p>
        </w:tc>
        <w:tc>
          <w:tcPr>
            <w:tcW w:w="2102" w:type="dxa"/>
          </w:tcPr>
          <w:p w:rsidR="00D30588" w:rsidRDefault="00D30588" w:rsidP="003C0B3C">
            <w:pPr>
              <w:jc w:val="center"/>
            </w:pPr>
          </w:p>
        </w:tc>
        <w:tc>
          <w:tcPr>
            <w:tcW w:w="573" w:type="dxa"/>
          </w:tcPr>
          <w:p w:rsidR="00D30588" w:rsidRDefault="00D30588" w:rsidP="00793D2D">
            <w:pPr>
              <w:jc w:val="center"/>
            </w:pPr>
            <w:r w:rsidRPr="00D30588">
              <w:sym w:font="Wingdings" w:char="F0FC"/>
            </w:r>
          </w:p>
        </w:tc>
        <w:tc>
          <w:tcPr>
            <w:tcW w:w="573" w:type="dxa"/>
          </w:tcPr>
          <w:p w:rsidR="00D30588" w:rsidRDefault="00D30588" w:rsidP="00793D2D">
            <w:pPr>
              <w:jc w:val="center"/>
            </w:pPr>
          </w:p>
        </w:tc>
        <w:tc>
          <w:tcPr>
            <w:tcW w:w="573" w:type="dxa"/>
          </w:tcPr>
          <w:p w:rsidR="00D30588" w:rsidRDefault="00D30588" w:rsidP="00793D2D">
            <w:pPr>
              <w:jc w:val="center"/>
            </w:pPr>
          </w:p>
        </w:tc>
        <w:tc>
          <w:tcPr>
            <w:tcW w:w="573" w:type="dxa"/>
          </w:tcPr>
          <w:p w:rsidR="00D30588" w:rsidRDefault="00D30588" w:rsidP="00793D2D">
            <w:pPr>
              <w:jc w:val="center"/>
            </w:pPr>
          </w:p>
        </w:tc>
      </w:tr>
      <w:tr w:rsidR="002F7483" w:rsidTr="004E361D">
        <w:tc>
          <w:tcPr>
            <w:tcW w:w="2802" w:type="dxa"/>
          </w:tcPr>
          <w:p w:rsidR="002F7483" w:rsidRDefault="002F7483">
            <w:r>
              <w:t>Packham, Tara</w:t>
            </w:r>
          </w:p>
        </w:tc>
        <w:tc>
          <w:tcPr>
            <w:tcW w:w="4961" w:type="dxa"/>
          </w:tcPr>
          <w:p w:rsidR="002F7483" w:rsidRDefault="00894020" w:rsidP="00F36AB5">
            <w:r w:rsidRPr="00894020">
              <w:t>Clinical Academic</w:t>
            </w:r>
          </w:p>
        </w:tc>
        <w:tc>
          <w:tcPr>
            <w:tcW w:w="2268" w:type="dxa"/>
          </w:tcPr>
          <w:p w:rsidR="002F7483" w:rsidRDefault="00AF331E" w:rsidP="003C0B3C">
            <w:pPr>
              <w:jc w:val="center"/>
            </w:pPr>
            <w:r w:rsidRPr="00AF331E">
              <w:t>≥21</w:t>
            </w:r>
          </w:p>
        </w:tc>
        <w:tc>
          <w:tcPr>
            <w:tcW w:w="2102" w:type="dxa"/>
          </w:tcPr>
          <w:p w:rsidR="002F7483" w:rsidRDefault="00AF331E" w:rsidP="003C0B3C">
            <w:pPr>
              <w:jc w:val="center"/>
            </w:pPr>
            <w:r>
              <w:t>6-10</w:t>
            </w:r>
          </w:p>
        </w:tc>
        <w:tc>
          <w:tcPr>
            <w:tcW w:w="573" w:type="dxa"/>
          </w:tcPr>
          <w:p w:rsidR="002F7483" w:rsidRPr="00D30588" w:rsidRDefault="002F7483" w:rsidP="00793D2D">
            <w:pPr>
              <w:jc w:val="center"/>
            </w:pPr>
          </w:p>
        </w:tc>
        <w:tc>
          <w:tcPr>
            <w:tcW w:w="573" w:type="dxa"/>
          </w:tcPr>
          <w:p w:rsidR="002F7483" w:rsidRDefault="002F7483" w:rsidP="00793D2D">
            <w:pPr>
              <w:jc w:val="center"/>
            </w:pPr>
            <w:r w:rsidRPr="002F7483">
              <w:sym w:font="Wingdings" w:char="F0FC"/>
            </w:r>
          </w:p>
        </w:tc>
        <w:tc>
          <w:tcPr>
            <w:tcW w:w="573" w:type="dxa"/>
          </w:tcPr>
          <w:p w:rsidR="002F7483" w:rsidRDefault="002F7483" w:rsidP="00793D2D">
            <w:pPr>
              <w:jc w:val="center"/>
            </w:pPr>
            <w:r w:rsidRPr="002F7483">
              <w:sym w:font="Wingdings" w:char="F0FC"/>
            </w:r>
          </w:p>
        </w:tc>
        <w:tc>
          <w:tcPr>
            <w:tcW w:w="573" w:type="dxa"/>
          </w:tcPr>
          <w:p w:rsidR="002F7483" w:rsidRDefault="00E5039E" w:rsidP="00793D2D">
            <w:pPr>
              <w:jc w:val="center"/>
            </w:pPr>
            <w:r w:rsidRPr="00E5039E">
              <w:sym w:font="Wingdings" w:char="F0FC"/>
            </w:r>
          </w:p>
        </w:tc>
      </w:tr>
      <w:tr w:rsidR="00D30588" w:rsidTr="004E361D">
        <w:tc>
          <w:tcPr>
            <w:tcW w:w="2802" w:type="dxa"/>
          </w:tcPr>
          <w:p w:rsidR="00D30588" w:rsidRDefault="00D30588" w:rsidP="00F36AB5">
            <w:r>
              <w:t xml:space="preserve">Perez, Roberto </w:t>
            </w:r>
          </w:p>
        </w:tc>
        <w:tc>
          <w:tcPr>
            <w:tcW w:w="4961" w:type="dxa"/>
          </w:tcPr>
          <w:p w:rsidR="00D30588" w:rsidRPr="00F36AB5" w:rsidRDefault="00894020">
            <w:r w:rsidRPr="00894020">
              <w:t>Academic</w:t>
            </w:r>
          </w:p>
        </w:tc>
        <w:tc>
          <w:tcPr>
            <w:tcW w:w="2268" w:type="dxa"/>
          </w:tcPr>
          <w:p w:rsidR="00D30588" w:rsidRDefault="00D30588" w:rsidP="003C0B3C">
            <w:pPr>
              <w:jc w:val="center"/>
            </w:pPr>
          </w:p>
        </w:tc>
        <w:tc>
          <w:tcPr>
            <w:tcW w:w="2102" w:type="dxa"/>
          </w:tcPr>
          <w:p w:rsidR="00D30588" w:rsidRDefault="00AF331E" w:rsidP="003C0B3C">
            <w:pPr>
              <w:jc w:val="center"/>
            </w:pPr>
            <w:r w:rsidRPr="00AF331E">
              <w:t>≥21</w:t>
            </w:r>
          </w:p>
        </w:tc>
        <w:tc>
          <w:tcPr>
            <w:tcW w:w="573" w:type="dxa"/>
          </w:tcPr>
          <w:p w:rsidR="00D30588" w:rsidRDefault="00D30588" w:rsidP="00793D2D">
            <w:pPr>
              <w:jc w:val="center"/>
            </w:pPr>
            <w:r w:rsidRPr="00D30588">
              <w:sym w:font="Wingdings" w:char="F0FC"/>
            </w:r>
          </w:p>
        </w:tc>
        <w:tc>
          <w:tcPr>
            <w:tcW w:w="573" w:type="dxa"/>
          </w:tcPr>
          <w:p w:rsidR="00D30588" w:rsidRDefault="002F7483" w:rsidP="00793D2D">
            <w:pPr>
              <w:jc w:val="center"/>
            </w:pPr>
            <w:r w:rsidRPr="002F7483">
              <w:sym w:font="Wingdings" w:char="F0FC"/>
            </w:r>
          </w:p>
        </w:tc>
        <w:tc>
          <w:tcPr>
            <w:tcW w:w="573" w:type="dxa"/>
          </w:tcPr>
          <w:p w:rsidR="00D30588" w:rsidRDefault="002F7483" w:rsidP="00793D2D">
            <w:pPr>
              <w:jc w:val="center"/>
            </w:pPr>
            <w:r w:rsidRPr="002F7483">
              <w:sym w:font="Wingdings" w:char="F0FC"/>
            </w:r>
          </w:p>
        </w:tc>
        <w:tc>
          <w:tcPr>
            <w:tcW w:w="573" w:type="dxa"/>
          </w:tcPr>
          <w:p w:rsidR="00D30588" w:rsidRDefault="00E5039E" w:rsidP="00793D2D">
            <w:pPr>
              <w:jc w:val="center"/>
            </w:pPr>
            <w:r w:rsidRPr="00E5039E">
              <w:sym w:font="Wingdings" w:char="F0FC"/>
            </w:r>
          </w:p>
        </w:tc>
      </w:tr>
      <w:tr w:rsidR="00D30588" w:rsidTr="004E361D">
        <w:tc>
          <w:tcPr>
            <w:tcW w:w="2802" w:type="dxa"/>
          </w:tcPr>
          <w:p w:rsidR="00D30588" w:rsidRDefault="00D30588">
            <w:r>
              <w:t>Reiners, Anselm</w:t>
            </w:r>
          </w:p>
        </w:tc>
        <w:tc>
          <w:tcPr>
            <w:tcW w:w="4961" w:type="dxa"/>
          </w:tcPr>
          <w:p w:rsidR="00D30588" w:rsidRDefault="00894020" w:rsidP="00BA21ED">
            <w:r>
              <w:t>Clinical</w:t>
            </w:r>
          </w:p>
        </w:tc>
        <w:tc>
          <w:tcPr>
            <w:tcW w:w="2268" w:type="dxa"/>
          </w:tcPr>
          <w:p w:rsidR="00D30588" w:rsidRDefault="00CA3FFD" w:rsidP="003C0B3C">
            <w:pPr>
              <w:jc w:val="center"/>
            </w:pPr>
            <w:r w:rsidRPr="00CA3FFD">
              <w:t>≥21</w:t>
            </w:r>
          </w:p>
        </w:tc>
        <w:tc>
          <w:tcPr>
            <w:tcW w:w="2102" w:type="dxa"/>
          </w:tcPr>
          <w:p w:rsidR="00D30588" w:rsidRDefault="00CA3FFD" w:rsidP="003C0B3C">
            <w:pPr>
              <w:jc w:val="center"/>
            </w:pPr>
            <w:r w:rsidRPr="00CA3FFD">
              <w:t>11-20</w:t>
            </w:r>
          </w:p>
        </w:tc>
        <w:tc>
          <w:tcPr>
            <w:tcW w:w="573" w:type="dxa"/>
          </w:tcPr>
          <w:p w:rsidR="00D30588" w:rsidRDefault="00D30588" w:rsidP="00793D2D">
            <w:pPr>
              <w:jc w:val="center"/>
            </w:pPr>
            <w:r w:rsidRPr="00D30588">
              <w:sym w:font="Wingdings" w:char="F0FC"/>
            </w:r>
          </w:p>
        </w:tc>
        <w:tc>
          <w:tcPr>
            <w:tcW w:w="573" w:type="dxa"/>
          </w:tcPr>
          <w:p w:rsidR="00D30588" w:rsidRDefault="00D30588" w:rsidP="00793D2D">
            <w:pPr>
              <w:jc w:val="center"/>
            </w:pPr>
          </w:p>
        </w:tc>
        <w:tc>
          <w:tcPr>
            <w:tcW w:w="573" w:type="dxa"/>
          </w:tcPr>
          <w:p w:rsidR="00D30588" w:rsidRDefault="00D30588" w:rsidP="00793D2D">
            <w:pPr>
              <w:jc w:val="center"/>
            </w:pPr>
          </w:p>
        </w:tc>
        <w:tc>
          <w:tcPr>
            <w:tcW w:w="573" w:type="dxa"/>
          </w:tcPr>
          <w:p w:rsidR="00D30588" w:rsidRDefault="00D30588" w:rsidP="00793D2D">
            <w:pPr>
              <w:jc w:val="center"/>
            </w:pPr>
          </w:p>
        </w:tc>
      </w:tr>
      <w:tr w:rsidR="00D30588" w:rsidTr="004E361D">
        <w:tc>
          <w:tcPr>
            <w:tcW w:w="2802" w:type="dxa"/>
          </w:tcPr>
          <w:p w:rsidR="00D30588" w:rsidRDefault="002F7483">
            <w:r>
              <w:t>Rocha, Roberto</w:t>
            </w:r>
          </w:p>
        </w:tc>
        <w:tc>
          <w:tcPr>
            <w:tcW w:w="4961" w:type="dxa"/>
          </w:tcPr>
          <w:p w:rsidR="00D30588" w:rsidRDefault="00894020">
            <w:r>
              <w:t>Clinical</w:t>
            </w:r>
          </w:p>
        </w:tc>
        <w:tc>
          <w:tcPr>
            <w:tcW w:w="2268" w:type="dxa"/>
          </w:tcPr>
          <w:p w:rsidR="00D30588" w:rsidRDefault="00AF331E" w:rsidP="003C0B3C">
            <w:pPr>
              <w:jc w:val="center"/>
            </w:pPr>
            <w:r>
              <w:t>11-20</w:t>
            </w:r>
          </w:p>
        </w:tc>
        <w:tc>
          <w:tcPr>
            <w:tcW w:w="2102" w:type="dxa"/>
          </w:tcPr>
          <w:p w:rsidR="00D30588" w:rsidRDefault="00D30588" w:rsidP="003C0B3C">
            <w:pPr>
              <w:jc w:val="center"/>
            </w:pPr>
          </w:p>
        </w:tc>
        <w:tc>
          <w:tcPr>
            <w:tcW w:w="573" w:type="dxa"/>
          </w:tcPr>
          <w:p w:rsidR="00D30588" w:rsidRDefault="002F7483" w:rsidP="00793D2D">
            <w:pPr>
              <w:jc w:val="center"/>
            </w:pPr>
            <w:r w:rsidRPr="002F7483">
              <w:sym w:font="Wingdings" w:char="F0FC"/>
            </w:r>
          </w:p>
        </w:tc>
        <w:tc>
          <w:tcPr>
            <w:tcW w:w="573" w:type="dxa"/>
          </w:tcPr>
          <w:p w:rsidR="00D30588" w:rsidRDefault="00D30588" w:rsidP="00793D2D">
            <w:pPr>
              <w:jc w:val="center"/>
            </w:pPr>
          </w:p>
        </w:tc>
        <w:tc>
          <w:tcPr>
            <w:tcW w:w="573" w:type="dxa"/>
          </w:tcPr>
          <w:p w:rsidR="00D30588" w:rsidRDefault="00D30588" w:rsidP="00793D2D">
            <w:pPr>
              <w:jc w:val="center"/>
            </w:pPr>
          </w:p>
        </w:tc>
        <w:tc>
          <w:tcPr>
            <w:tcW w:w="573" w:type="dxa"/>
          </w:tcPr>
          <w:p w:rsidR="00D30588" w:rsidRDefault="00D30588" w:rsidP="00793D2D">
            <w:pPr>
              <w:jc w:val="center"/>
            </w:pPr>
          </w:p>
        </w:tc>
      </w:tr>
      <w:tr w:rsidR="00AF331E" w:rsidTr="00793D2D">
        <w:tc>
          <w:tcPr>
            <w:tcW w:w="2802" w:type="dxa"/>
          </w:tcPr>
          <w:p w:rsidR="00AF331E" w:rsidRDefault="00AF331E">
            <w:r>
              <w:t>Schlereth, Tanja</w:t>
            </w:r>
          </w:p>
        </w:tc>
        <w:tc>
          <w:tcPr>
            <w:tcW w:w="4961" w:type="dxa"/>
          </w:tcPr>
          <w:p w:rsidR="00AF331E" w:rsidRDefault="00AF331E" w:rsidP="00190D32">
            <w:r w:rsidRPr="00894020">
              <w:t>Clinical Academic</w:t>
            </w:r>
          </w:p>
        </w:tc>
        <w:tc>
          <w:tcPr>
            <w:tcW w:w="4370" w:type="dxa"/>
            <w:gridSpan w:val="2"/>
          </w:tcPr>
          <w:p w:rsidR="00AF331E" w:rsidRDefault="00AF331E" w:rsidP="00AF331E">
            <w:pPr>
              <w:jc w:val="center"/>
            </w:pPr>
            <w:r>
              <w:t>11-20</w:t>
            </w:r>
          </w:p>
        </w:tc>
        <w:tc>
          <w:tcPr>
            <w:tcW w:w="573" w:type="dxa"/>
          </w:tcPr>
          <w:p w:rsidR="00AF331E" w:rsidRPr="002F7483" w:rsidRDefault="00AF331E" w:rsidP="00793D2D">
            <w:pPr>
              <w:jc w:val="center"/>
            </w:pPr>
          </w:p>
        </w:tc>
        <w:tc>
          <w:tcPr>
            <w:tcW w:w="573" w:type="dxa"/>
          </w:tcPr>
          <w:p w:rsidR="00AF331E" w:rsidRDefault="00AF331E" w:rsidP="00793D2D">
            <w:pPr>
              <w:jc w:val="center"/>
            </w:pPr>
          </w:p>
        </w:tc>
        <w:tc>
          <w:tcPr>
            <w:tcW w:w="573" w:type="dxa"/>
          </w:tcPr>
          <w:p w:rsidR="00AF331E" w:rsidRDefault="00AF331E" w:rsidP="00793D2D">
            <w:pPr>
              <w:jc w:val="center"/>
            </w:pPr>
          </w:p>
        </w:tc>
        <w:tc>
          <w:tcPr>
            <w:tcW w:w="573" w:type="dxa"/>
          </w:tcPr>
          <w:p w:rsidR="00AF331E" w:rsidRDefault="00AF331E" w:rsidP="00793D2D">
            <w:pPr>
              <w:jc w:val="center"/>
            </w:pPr>
            <w:r w:rsidRPr="00E5039E">
              <w:sym w:font="Wingdings" w:char="F0FC"/>
            </w:r>
          </w:p>
        </w:tc>
      </w:tr>
      <w:tr w:rsidR="00D30588" w:rsidTr="004E361D">
        <w:tc>
          <w:tcPr>
            <w:tcW w:w="2802" w:type="dxa"/>
          </w:tcPr>
          <w:p w:rsidR="00D30588" w:rsidRDefault="00843836" w:rsidP="00843836">
            <w:r>
              <w:t>Terkelse</w:t>
            </w:r>
            <w:r w:rsidR="002F7483">
              <w:t>n, Astrid</w:t>
            </w:r>
          </w:p>
        </w:tc>
        <w:tc>
          <w:tcPr>
            <w:tcW w:w="4961" w:type="dxa"/>
          </w:tcPr>
          <w:p w:rsidR="00D30588" w:rsidRDefault="00894020">
            <w:r w:rsidRPr="00894020">
              <w:t>Clinical Academic</w:t>
            </w:r>
          </w:p>
        </w:tc>
        <w:tc>
          <w:tcPr>
            <w:tcW w:w="2268" w:type="dxa"/>
          </w:tcPr>
          <w:p w:rsidR="00D30588" w:rsidRDefault="00AF331E" w:rsidP="003C0B3C">
            <w:pPr>
              <w:jc w:val="center"/>
            </w:pPr>
            <w:r>
              <w:t>0-5</w:t>
            </w:r>
          </w:p>
        </w:tc>
        <w:tc>
          <w:tcPr>
            <w:tcW w:w="2102" w:type="dxa"/>
          </w:tcPr>
          <w:p w:rsidR="00D30588" w:rsidRDefault="00AF331E" w:rsidP="00793D2D">
            <w:pPr>
              <w:jc w:val="center"/>
            </w:pPr>
            <w:r>
              <w:t>6-10</w:t>
            </w:r>
          </w:p>
        </w:tc>
        <w:tc>
          <w:tcPr>
            <w:tcW w:w="573" w:type="dxa"/>
          </w:tcPr>
          <w:p w:rsidR="00D30588" w:rsidRDefault="002F7483" w:rsidP="00793D2D">
            <w:pPr>
              <w:jc w:val="center"/>
            </w:pPr>
            <w:r w:rsidRPr="002F7483">
              <w:sym w:font="Wingdings" w:char="F0FC"/>
            </w:r>
          </w:p>
        </w:tc>
        <w:tc>
          <w:tcPr>
            <w:tcW w:w="573" w:type="dxa"/>
          </w:tcPr>
          <w:p w:rsidR="00D30588" w:rsidRDefault="00D30588" w:rsidP="00793D2D">
            <w:pPr>
              <w:jc w:val="center"/>
            </w:pPr>
          </w:p>
        </w:tc>
        <w:tc>
          <w:tcPr>
            <w:tcW w:w="573" w:type="dxa"/>
          </w:tcPr>
          <w:p w:rsidR="00D30588" w:rsidRDefault="00D30588" w:rsidP="00793D2D">
            <w:pPr>
              <w:jc w:val="center"/>
            </w:pPr>
          </w:p>
        </w:tc>
        <w:tc>
          <w:tcPr>
            <w:tcW w:w="573" w:type="dxa"/>
          </w:tcPr>
          <w:p w:rsidR="00D30588" w:rsidRDefault="00E5039E" w:rsidP="00793D2D">
            <w:pPr>
              <w:jc w:val="center"/>
            </w:pPr>
            <w:r w:rsidRPr="00E5039E">
              <w:sym w:font="Wingdings" w:char="F0FC"/>
            </w:r>
          </w:p>
        </w:tc>
      </w:tr>
      <w:tr w:rsidR="00796EBD" w:rsidTr="00CD26ED">
        <w:trPr>
          <w:trHeight w:val="291"/>
        </w:trPr>
        <w:tc>
          <w:tcPr>
            <w:tcW w:w="2802" w:type="dxa"/>
          </w:tcPr>
          <w:p w:rsidR="00796EBD" w:rsidRDefault="00796EBD">
            <w:r>
              <w:t>Vatine, Jean-Jacques</w:t>
            </w:r>
          </w:p>
        </w:tc>
        <w:tc>
          <w:tcPr>
            <w:tcW w:w="4961" w:type="dxa"/>
          </w:tcPr>
          <w:p w:rsidR="00796EBD" w:rsidRPr="00F36AB5" w:rsidRDefault="00796EBD">
            <w:pPr>
              <w:rPr>
                <w:lang w:val="en-US"/>
              </w:rPr>
            </w:pPr>
            <w:r w:rsidRPr="00894020">
              <w:t>Clinical Academic</w:t>
            </w:r>
          </w:p>
        </w:tc>
        <w:tc>
          <w:tcPr>
            <w:tcW w:w="4370" w:type="dxa"/>
            <w:gridSpan w:val="2"/>
          </w:tcPr>
          <w:p w:rsidR="00796EBD" w:rsidRDefault="00796EBD" w:rsidP="00796EBD">
            <w:pPr>
              <w:jc w:val="center"/>
            </w:pPr>
            <w:r w:rsidRPr="00793D2D">
              <w:t>≥21</w:t>
            </w:r>
          </w:p>
        </w:tc>
        <w:tc>
          <w:tcPr>
            <w:tcW w:w="573" w:type="dxa"/>
          </w:tcPr>
          <w:p w:rsidR="00796EBD" w:rsidRDefault="00796EBD" w:rsidP="00793D2D">
            <w:pPr>
              <w:jc w:val="center"/>
            </w:pPr>
            <w:r w:rsidRPr="002F7483">
              <w:sym w:font="Wingdings" w:char="F0FC"/>
            </w:r>
          </w:p>
        </w:tc>
        <w:tc>
          <w:tcPr>
            <w:tcW w:w="573" w:type="dxa"/>
          </w:tcPr>
          <w:p w:rsidR="00796EBD" w:rsidRDefault="00796EBD" w:rsidP="00793D2D">
            <w:pPr>
              <w:jc w:val="center"/>
            </w:pPr>
          </w:p>
        </w:tc>
        <w:tc>
          <w:tcPr>
            <w:tcW w:w="573" w:type="dxa"/>
          </w:tcPr>
          <w:p w:rsidR="00796EBD" w:rsidRDefault="00796EBD" w:rsidP="00793D2D">
            <w:pPr>
              <w:jc w:val="center"/>
            </w:pPr>
          </w:p>
        </w:tc>
        <w:tc>
          <w:tcPr>
            <w:tcW w:w="573" w:type="dxa"/>
          </w:tcPr>
          <w:p w:rsidR="00796EBD" w:rsidRDefault="00796EBD" w:rsidP="00793D2D">
            <w:pPr>
              <w:jc w:val="center"/>
            </w:pPr>
            <w:r w:rsidRPr="00E5039E">
              <w:sym w:font="Wingdings" w:char="F0FC"/>
            </w:r>
          </w:p>
        </w:tc>
      </w:tr>
      <w:tr w:rsidR="002F7483" w:rsidTr="004E361D">
        <w:tc>
          <w:tcPr>
            <w:tcW w:w="2802" w:type="dxa"/>
          </w:tcPr>
          <w:p w:rsidR="002F7483" w:rsidRDefault="002F7483">
            <w:r>
              <w:t>Worth, Tina</w:t>
            </w:r>
          </w:p>
        </w:tc>
        <w:tc>
          <w:tcPr>
            <w:tcW w:w="4961" w:type="dxa"/>
          </w:tcPr>
          <w:p w:rsidR="002F7483" w:rsidRPr="002F7483" w:rsidRDefault="00894020">
            <w:pPr>
              <w:rPr>
                <w:color w:val="FF0000"/>
              </w:rPr>
            </w:pPr>
            <w:r>
              <w:t>Industry</w:t>
            </w:r>
          </w:p>
        </w:tc>
        <w:tc>
          <w:tcPr>
            <w:tcW w:w="2268" w:type="dxa"/>
          </w:tcPr>
          <w:p w:rsidR="002F7483" w:rsidRDefault="002F7483" w:rsidP="003C0B3C">
            <w:pPr>
              <w:jc w:val="center"/>
            </w:pPr>
          </w:p>
        </w:tc>
        <w:tc>
          <w:tcPr>
            <w:tcW w:w="2102" w:type="dxa"/>
          </w:tcPr>
          <w:p w:rsidR="002F7483" w:rsidRDefault="00793D2D" w:rsidP="003C0B3C">
            <w:pPr>
              <w:jc w:val="center"/>
            </w:pPr>
            <w:r>
              <w:t>0-5</w:t>
            </w:r>
          </w:p>
        </w:tc>
        <w:tc>
          <w:tcPr>
            <w:tcW w:w="573" w:type="dxa"/>
          </w:tcPr>
          <w:p w:rsidR="002F7483" w:rsidRPr="002F7483" w:rsidRDefault="00E5039E" w:rsidP="00793D2D">
            <w:pPr>
              <w:jc w:val="center"/>
            </w:pPr>
            <w:r w:rsidRPr="00E5039E">
              <w:sym w:font="Wingdings" w:char="F0FC"/>
            </w:r>
          </w:p>
        </w:tc>
        <w:tc>
          <w:tcPr>
            <w:tcW w:w="573" w:type="dxa"/>
          </w:tcPr>
          <w:p w:rsidR="002F7483" w:rsidRDefault="002F7483" w:rsidP="00793D2D">
            <w:pPr>
              <w:jc w:val="center"/>
            </w:pPr>
          </w:p>
        </w:tc>
        <w:tc>
          <w:tcPr>
            <w:tcW w:w="573" w:type="dxa"/>
          </w:tcPr>
          <w:p w:rsidR="002F7483" w:rsidRPr="002F7483" w:rsidRDefault="002F7483" w:rsidP="00793D2D">
            <w:pPr>
              <w:jc w:val="center"/>
            </w:pPr>
            <w:r w:rsidRPr="002F7483">
              <w:sym w:font="Wingdings" w:char="F0FC"/>
            </w:r>
          </w:p>
        </w:tc>
        <w:tc>
          <w:tcPr>
            <w:tcW w:w="573" w:type="dxa"/>
          </w:tcPr>
          <w:p w:rsidR="002F7483" w:rsidRDefault="002F7483" w:rsidP="00793D2D">
            <w:pPr>
              <w:jc w:val="center"/>
            </w:pPr>
          </w:p>
        </w:tc>
      </w:tr>
      <w:tr w:rsidR="00E2271E" w:rsidTr="00793D2D">
        <w:tc>
          <w:tcPr>
            <w:tcW w:w="7763" w:type="dxa"/>
            <w:gridSpan w:val="2"/>
          </w:tcPr>
          <w:p w:rsidR="00E2271E" w:rsidRDefault="00E2271E" w:rsidP="008A44A3">
            <w:r>
              <w:t xml:space="preserve">Patient representatives </w:t>
            </w:r>
          </w:p>
        </w:tc>
        <w:tc>
          <w:tcPr>
            <w:tcW w:w="4370" w:type="dxa"/>
            <w:gridSpan w:val="2"/>
          </w:tcPr>
          <w:p w:rsidR="00E2271E" w:rsidRDefault="00E2271E" w:rsidP="003C0B3C">
            <w:pPr>
              <w:jc w:val="center"/>
            </w:pPr>
            <w:r>
              <w:t>Number at each workshop</w:t>
            </w:r>
          </w:p>
        </w:tc>
        <w:tc>
          <w:tcPr>
            <w:tcW w:w="573" w:type="dxa"/>
          </w:tcPr>
          <w:p w:rsidR="00E2271E" w:rsidRPr="00E5039E" w:rsidRDefault="00E2271E" w:rsidP="00793D2D">
            <w:pPr>
              <w:jc w:val="center"/>
            </w:pPr>
            <w:r>
              <w:t>5</w:t>
            </w:r>
          </w:p>
        </w:tc>
        <w:tc>
          <w:tcPr>
            <w:tcW w:w="573" w:type="dxa"/>
          </w:tcPr>
          <w:p w:rsidR="00E2271E" w:rsidRDefault="00C0735D" w:rsidP="00793D2D">
            <w:pPr>
              <w:jc w:val="center"/>
            </w:pPr>
            <w:r w:rsidRPr="00C0735D">
              <w:t>1</w:t>
            </w:r>
          </w:p>
        </w:tc>
        <w:tc>
          <w:tcPr>
            <w:tcW w:w="573" w:type="dxa"/>
          </w:tcPr>
          <w:p w:rsidR="00E2271E" w:rsidRPr="002F7483" w:rsidRDefault="00E2271E" w:rsidP="00793D2D">
            <w:pPr>
              <w:jc w:val="center"/>
            </w:pPr>
            <w:r>
              <w:t>5</w:t>
            </w:r>
          </w:p>
        </w:tc>
        <w:tc>
          <w:tcPr>
            <w:tcW w:w="573" w:type="dxa"/>
          </w:tcPr>
          <w:p w:rsidR="00E2271E" w:rsidRDefault="00E2271E" w:rsidP="00793D2D">
            <w:pPr>
              <w:jc w:val="center"/>
            </w:pPr>
            <w:r>
              <w:t>3</w:t>
            </w:r>
          </w:p>
        </w:tc>
      </w:tr>
    </w:tbl>
    <w:p w:rsidR="00B10C45" w:rsidRDefault="00B10C45"/>
    <w:p w:rsidR="00D8443C" w:rsidRDefault="00D8443C">
      <w:r>
        <w:br w:type="page"/>
      </w:r>
    </w:p>
    <w:p w:rsidR="00D8443C" w:rsidRPr="0014301A" w:rsidRDefault="00D8443C" w:rsidP="00D8443C">
      <w:pPr>
        <w:jc w:val="center"/>
        <w:rPr>
          <w:rFonts w:cs="Arial"/>
          <w:b/>
          <w:bCs/>
          <w:sz w:val="20"/>
        </w:rPr>
      </w:pPr>
      <w:r>
        <w:rPr>
          <w:rFonts w:cs="Arial"/>
          <w:b/>
          <w:bCs/>
          <w:sz w:val="20"/>
        </w:rPr>
        <w:t xml:space="preserve">IASP </w:t>
      </w:r>
      <w:r w:rsidRPr="0014301A">
        <w:rPr>
          <w:rFonts w:cs="Arial"/>
          <w:b/>
          <w:bCs/>
          <w:sz w:val="20"/>
        </w:rPr>
        <w:t>Pain and the Sympathetic Nervous System SIG</w:t>
      </w:r>
    </w:p>
    <w:p w:rsidR="00D8443C" w:rsidRPr="0014301A" w:rsidRDefault="00D8443C" w:rsidP="00D8443C">
      <w:pPr>
        <w:jc w:val="center"/>
        <w:rPr>
          <w:rFonts w:cs="Arial"/>
          <w:b/>
          <w:bCs/>
          <w:sz w:val="20"/>
        </w:rPr>
      </w:pPr>
    </w:p>
    <w:p w:rsidR="00D8443C" w:rsidRPr="0014301A" w:rsidRDefault="00D8443C" w:rsidP="00D8443C">
      <w:pPr>
        <w:jc w:val="center"/>
        <w:rPr>
          <w:rFonts w:cs="Arial"/>
          <w:b/>
          <w:bCs/>
          <w:sz w:val="20"/>
        </w:rPr>
      </w:pPr>
      <w:r w:rsidRPr="0014301A">
        <w:rPr>
          <w:rFonts w:cs="Arial"/>
          <w:b/>
          <w:bCs/>
          <w:sz w:val="20"/>
        </w:rPr>
        <w:t xml:space="preserve">A multi-centre international collaboration for the development and implementation of a Minimum Core Data set of outcome measures for </w:t>
      </w:r>
    </w:p>
    <w:p w:rsidR="00D8443C" w:rsidRPr="0014301A" w:rsidRDefault="00D8443C" w:rsidP="00D8443C">
      <w:pPr>
        <w:jc w:val="center"/>
        <w:rPr>
          <w:rFonts w:cs="Arial"/>
          <w:b/>
          <w:bCs/>
          <w:sz w:val="20"/>
        </w:rPr>
      </w:pPr>
      <w:r w:rsidRPr="0014301A">
        <w:rPr>
          <w:rFonts w:cs="Arial"/>
          <w:b/>
          <w:bCs/>
          <w:sz w:val="20"/>
        </w:rPr>
        <w:t xml:space="preserve">Complex Regional Pain Syndrome clinical </w:t>
      </w:r>
      <w:r>
        <w:rPr>
          <w:rFonts w:cs="Arial"/>
          <w:b/>
          <w:bCs/>
          <w:sz w:val="20"/>
        </w:rPr>
        <w:t>studies</w:t>
      </w:r>
    </w:p>
    <w:p w:rsidR="00D8443C" w:rsidRPr="0014301A" w:rsidRDefault="00D8443C" w:rsidP="00D8443C">
      <w:pPr>
        <w:pStyle w:val="BodyText3"/>
        <w:rPr>
          <w:rFonts w:ascii="Arial" w:hAnsi="Arial" w:cs="Arial"/>
          <w:b/>
          <w:bCs/>
          <w:sz w:val="20"/>
          <w:szCs w:val="20"/>
        </w:rPr>
      </w:pPr>
    </w:p>
    <w:p w:rsidR="00D8443C" w:rsidRPr="0014301A" w:rsidRDefault="00D8443C" w:rsidP="00D8443C">
      <w:pPr>
        <w:jc w:val="center"/>
        <w:rPr>
          <w:rFonts w:cs="Arial"/>
          <w:b/>
          <w:sz w:val="20"/>
        </w:rPr>
      </w:pPr>
      <w:r>
        <w:rPr>
          <w:rFonts w:cs="Arial"/>
          <w:b/>
          <w:sz w:val="20"/>
        </w:rPr>
        <w:t>Workshop 1</w:t>
      </w:r>
      <w:r w:rsidRPr="0014301A">
        <w:rPr>
          <w:rFonts w:cs="Arial"/>
          <w:b/>
          <w:sz w:val="20"/>
        </w:rPr>
        <w:t xml:space="preserve"> </w:t>
      </w:r>
    </w:p>
    <w:p w:rsidR="00D8443C" w:rsidRPr="0014301A" w:rsidRDefault="00D8443C" w:rsidP="00D8443C">
      <w:pPr>
        <w:jc w:val="center"/>
        <w:rPr>
          <w:rFonts w:cs="Arial"/>
          <w:sz w:val="20"/>
        </w:rPr>
      </w:pPr>
      <w:r w:rsidRPr="0014301A">
        <w:rPr>
          <w:rFonts w:cs="Arial"/>
          <w:sz w:val="20"/>
        </w:rPr>
        <w:t>November 19</w:t>
      </w:r>
      <w:r w:rsidRPr="0014301A">
        <w:rPr>
          <w:rFonts w:cs="Arial"/>
          <w:sz w:val="20"/>
          <w:vertAlign w:val="superscript"/>
        </w:rPr>
        <w:t>th</w:t>
      </w:r>
      <w:r>
        <w:rPr>
          <w:rFonts w:cs="Arial"/>
          <w:sz w:val="20"/>
        </w:rPr>
        <w:t xml:space="preserve"> 2013</w:t>
      </w:r>
      <w:r w:rsidRPr="0014301A">
        <w:rPr>
          <w:rFonts w:cs="Arial"/>
          <w:sz w:val="20"/>
        </w:rPr>
        <w:t xml:space="preserve"> </w:t>
      </w:r>
    </w:p>
    <w:p w:rsidR="00D8443C" w:rsidRPr="0014301A" w:rsidRDefault="00D8443C" w:rsidP="00D8443C">
      <w:pPr>
        <w:jc w:val="center"/>
        <w:rPr>
          <w:rFonts w:cs="Arial"/>
          <w:sz w:val="20"/>
        </w:rPr>
      </w:pPr>
      <w:r w:rsidRPr="0014301A">
        <w:rPr>
          <w:rFonts w:cs="Arial"/>
          <w:sz w:val="20"/>
        </w:rPr>
        <w:t xml:space="preserve">Royal National Hospital for Rheumatic Diseases, </w:t>
      </w:r>
    </w:p>
    <w:p w:rsidR="00D8443C" w:rsidRPr="0014301A" w:rsidRDefault="00D8443C" w:rsidP="00D8443C">
      <w:pPr>
        <w:jc w:val="center"/>
        <w:rPr>
          <w:rFonts w:cs="Arial"/>
          <w:sz w:val="20"/>
        </w:rPr>
      </w:pPr>
      <w:r w:rsidRPr="0014301A">
        <w:rPr>
          <w:rFonts w:cs="Arial"/>
          <w:sz w:val="20"/>
        </w:rPr>
        <w:t>Bath</w:t>
      </w:r>
      <w:r>
        <w:rPr>
          <w:rFonts w:cs="Arial"/>
          <w:sz w:val="20"/>
        </w:rPr>
        <w:t>, UK</w:t>
      </w:r>
    </w:p>
    <w:p w:rsidR="00D8443C" w:rsidRPr="0014301A" w:rsidRDefault="00D8443C" w:rsidP="00D8443C">
      <w:pPr>
        <w:rPr>
          <w:rFonts w:cs="Arial"/>
          <w:sz w:val="20"/>
        </w:rPr>
      </w:pPr>
    </w:p>
    <w:p w:rsidR="00D8443C" w:rsidRPr="0014301A" w:rsidRDefault="00D8443C" w:rsidP="00D8443C">
      <w:pPr>
        <w:jc w:val="center"/>
        <w:rPr>
          <w:rFonts w:cs="Arial"/>
          <w:b/>
          <w:sz w:val="20"/>
        </w:rPr>
      </w:pPr>
      <w:r w:rsidRPr="0014301A">
        <w:rPr>
          <w:rFonts w:cs="Arial"/>
          <w:b/>
          <w:sz w:val="20"/>
        </w:rPr>
        <w:t>AGENDA</w:t>
      </w:r>
    </w:p>
    <w:p w:rsidR="00D8443C" w:rsidRPr="0014301A" w:rsidRDefault="00D8443C" w:rsidP="00D8443C">
      <w:pPr>
        <w:rPr>
          <w:sz w:val="20"/>
        </w:rPr>
      </w:pPr>
    </w:p>
    <w:tbl>
      <w:tblPr>
        <w:tblW w:w="9498" w:type="dxa"/>
        <w:tblInd w:w="-743" w:type="dxa"/>
        <w:tblLook w:val="04A0" w:firstRow="1" w:lastRow="0" w:firstColumn="1" w:lastColumn="0" w:noHBand="0" w:noVBand="1"/>
      </w:tblPr>
      <w:tblGrid>
        <w:gridCol w:w="1668"/>
        <w:gridCol w:w="7830"/>
      </w:tblGrid>
      <w:tr w:rsidR="00D8443C" w:rsidRPr="0014301A" w:rsidTr="00E01AC1">
        <w:tc>
          <w:tcPr>
            <w:tcW w:w="1668" w:type="dxa"/>
          </w:tcPr>
          <w:p w:rsidR="00D8443C" w:rsidRPr="0014301A" w:rsidRDefault="00D8443C" w:rsidP="00E01AC1">
            <w:pPr>
              <w:ind w:right="-108"/>
              <w:rPr>
                <w:rFonts w:cs="Arial"/>
                <w:sz w:val="20"/>
              </w:rPr>
            </w:pPr>
            <w:r w:rsidRPr="0014301A">
              <w:rPr>
                <w:rFonts w:cs="Arial"/>
                <w:sz w:val="20"/>
              </w:rPr>
              <w:t>9.30-10.00AM</w:t>
            </w:r>
          </w:p>
        </w:tc>
        <w:tc>
          <w:tcPr>
            <w:tcW w:w="7830" w:type="dxa"/>
          </w:tcPr>
          <w:p w:rsidR="00D8443C" w:rsidRPr="0014301A" w:rsidRDefault="00D8443C" w:rsidP="00E01AC1">
            <w:pPr>
              <w:ind w:left="601"/>
              <w:rPr>
                <w:rFonts w:cs="Arial"/>
                <w:b/>
                <w:sz w:val="20"/>
              </w:rPr>
            </w:pPr>
            <w:r w:rsidRPr="0014301A">
              <w:rPr>
                <w:rFonts w:cs="Arial"/>
                <w:b/>
                <w:sz w:val="20"/>
              </w:rPr>
              <w:t>Registration and Coffee</w:t>
            </w:r>
          </w:p>
          <w:p w:rsidR="00D8443C" w:rsidRPr="0014301A" w:rsidRDefault="00D8443C" w:rsidP="00E01AC1">
            <w:pPr>
              <w:ind w:left="601"/>
              <w:rPr>
                <w:rFonts w:cs="Arial"/>
                <w:sz w:val="20"/>
              </w:rPr>
            </w:pPr>
          </w:p>
        </w:tc>
      </w:tr>
      <w:tr w:rsidR="00D8443C" w:rsidRPr="0014301A" w:rsidTr="00E01AC1">
        <w:tc>
          <w:tcPr>
            <w:tcW w:w="1668" w:type="dxa"/>
          </w:tcPr>
          <w:p w:rsidR="00D8443C" w:rsidRPr="0014301A" w:rsidRDefault="00D8443C" w:rsidP="00E01AC1">
            <w:pPr>
              <w:rPr>
                <w:rFonts w:cs="Arial"/>
                <w:sz w:val="20"/>
              </w:rPr>
            </w:pPr>
            <w:r w:rsidRPr="0014301A">
              <w:rPr>
                <w:rFonts w:cs="Arial"/>
                <w:sz w:val="20"/>
              </w:rPr>
              <w:t>10.00-10.15</w:t>
            </w:r>
          </w:p>
        </w:tc>
        <w:tc>
          <w:tcPr>
            <w:tcW w:w="7830" w:type="dxa"/>
          </w:tcPr>
          <w:p w:rsidR="00D8443C" w:rsidRDefault="00D8443C" w:rsidP="00E01AC1">
            <w:pPr>
              <w:ind w:left="601"/>
              <w:rPr>
                <w:rFonts w:cs="Arial"/>
                <w:b/>
                <w:sz w:val="20"/>
              </w:rPr>
            </w:pPr>
            <w:r w:rsidRPr="0014301A">
              <w:rPr>
                <w:rFonts w:cs="Arial"/>
                <w:b/>
                <w:sz w:val="20"/>
              </w:rPr>
              <w:t>Introduction</w:t>
            </w:r>
            <w:r>
              <w:rPr>
                <w:rFonts w:cs="Arial"/>
                <w:b/>
                <w:sz w:val="20"/>
              </w:rPr>
              <w:t xml:space="preserve">                              - </w:t>
            </w:r>
            <w:r w:rsidRPr="00C03460">
              <w:rPr>
                <w:rFonts w:cs="Arial"/>
                <w:b/>
                <w:sz w:val="20"/>
              </w:rPr>
              <w:t>Professor Candy McCa</w:t>
            </w:r>
            <w:r>
              <w:rPr>
                <w:rFonts w:cs="Arial"/>
                <w:b/>
                <w:sz w:val="20"/>
              </w:rPr>
              <w:t>be, Bath, UK</w:t>
            </w:r>
          </w:p>
          <w:p w:rsidR="00D8443C" w:rsidRPr="0014301A" w:rsidRDefault="00D8443C" w:rsidP="00E01AC1">
            <w:pPr>
              <w:jc w:val="center"/>
              <w:rPr>
                <w:rFonts w:cs="Arial"/>
                <w:sz w:val="20"/>
              </w:rPr>
            </w:pPr>
            <w:r>
              <w:rPr>
                <w:rFonts w:cs="Arial"/>
                <w:sz w:val="20"/>
              </w:rPr>
              <w:t xml:space="preserve">                                                           </w:t>
            </w:r>
            <w:r w:rsidRPr="0014301A">
              <w:rPr>
                <w:rFonts w:cs="Arial"/>
                <w:sz w:val="20"/>
              </w:rPr>
              <w:t xml:space="preserve">Royal National Hospital for Rheumatic Diseases, </w:t>
            </w:r>
          </w:p>
          <w:p w:rsidR="00D8443C" w:rsidRPr="007D2AF7" w:rsidRDefault="00D8443C" w:rsidP="00E01AC1">
            <w:pPr>
              <w:rPr>
                <w:rFonts w:cs="Arial"/>
                <w:sz w:val="20"/>
              </w:rPr>
            </w:pPr>
            <w:r>
              <w:rPr>
                <w:rFonts w:cs="Arial"/>
                <w:sz w:val="20"/>
              </w:rPr>
              <w:t xml:space="preserve">                                                           </w:t>
            </w:r>
            <w:r w:rsidRPr="0014301A">
              <w:rPr>
                <w:rFonts w:cs="Arial"/>
                <w:sz w:val="20"/>
              </w:rPr>
              <w:t>Bath</w:t>
            </w:r>
            <w:r>
              <w:rPr>
                <w:rFonts w:cs="Arial"/>
                <w:sz w:val="20"/>
              </w:rPr>
              <w:t>, UK</w:t>
            </w:r>
          </w:p>
          <w:p w:rsidR="00D8443C" w:rsidRPr="00591714" w:rsidRDefault="00D8443C" w:rsidP="00D8443C">
            <w:pPr>
              <w:pStyle w:val="ListParagraph"/>
              <w:numPr>
                <w:ilvl w:val="0"/>
                <w:numId w:val="6"/>
              </w:numPr>
              <w:rPr>
                <w:rFonts w:ascii="Arial" w:hAnsi="Arial" w:cs="Arial"/>
                <w:sz w:val="20"/>
              </w:rPr>
            </w:pPr>
            <w:r w:rsidRPr="00591714">
              <w:rPr>
                <w:rFonts w:ascii="Arial" w:hAnsi="Arial" w:cs="Arial"/>
                <w:sz w:val="20"/>
              </w:rPr>
              <w:t>Welcome, introductions.</w:t>
            </w:r>
          </w:p>
          <w:p w:rsidR="00D8443C" w:rsidRPr="0014301A" w:rsidRDefault="00D8443C" w:rsidP="00E01AC1">
            <w:pPr>
              <w:ind w:left="601"/>
              <w:rPr>
                <w:rFonts w:cs="Arial"/>
                <w:sz w:val="20"/>
              </w:rPr>
            </w:pPr>
            <w:r>
              <w:rPr>
                <w:rFonts w:cs="Arial"/>
                <w:sz w:val="20"/>
              </w:rPr>
              <w:t>G</w:t>
            </w:r>
            <w:r w:rsidRPr="0014301A">
              <w:rPr>
                <w:rFonts w:cs="Arial"/>
                <w:sz w:val="20"/>
              </w:rPr>
              <w:t>uiding principles for meeting.</w:t>
            </w:r>
            <w:r>
              <w:rPr>
                <w:rFonts w:cs="Arial"/>
                <w:sz w:val="20"/>
              </w:rPr>
              <w:t xml:space="preserve"> Overview of project and introduction to existing initiatives in other conditions.</w:t>
            </w:r>
          </w:p>
          <w:p w:rsidR="00D8443C" w:rsidRPr="0014301A" w:rsidRDefault="00D8443C" w:rsidP="00E01AC1">
            <w:pPr>
              <w:ind w:left="601"/>
              <w:rPr>
                <w:rFonts w:cs="Arial"/>
                <w:sz w:val="20"/>
              </w:rPr>
            </w:pPr>
            <w:r w:rsidRPr="0014301A">
              <w:rPr>
                <w:rFonts w:cs="Arial"/>
                <w:sz w:val="20"/>
              </w:rPr>
              <w:t xml:space="preserve">The </w:t>
            </w:r>
            <w:r>
              <w:rPr>
                <w:rFonts w:cs="Arial"/>
                <w:sz w:val="20"/>
              </w:rPr>
              <w:t xml:space="preserve">key </w:t>
            </w:r>
            <w:r w:rsidRPr="0014301A">
              <w:rPr>
                <w:rFonts w:cs="Arial"/>
                <w:sz w:val="20"/>
              </w:rPr>
              <w:t>objective for the meeting</w:t>
            </w:r>
            <w:r>
              <w:rPr>
                <w:rFonts w:cs="Arial"/>
                <w:sz w:val="20"/>
              </w:rPr>
              <w:t>: t</w:t>
            </w:r>
            <w:r w:rsidRPr="0014301A">
              <w:rPr>
                <w:rFonts w:cs="Arial"/>
                <w:sz w:val="20"/>
              </w:rPr>
              <w:t>o define a key question/s upon which the initial study will be based.</w:t>
            </w:r>
          </w:p>
          <w:p w:rsidR="00D8443C" w:rsidRPr="0014301A" w:rsidRDefault="00D8443C" w:rsidP="00E01AC1">
            <w:pPr>
              <w:ind w:left="601"/>
              <w:rPr>
                <w:rFonts w:cs="Arial"/>
                <w:sz w:val="20"/>
              </w:rPr>
            </w:pPr>
          </w:p>
        </w:tc>
      </w:tr>
      <w:tr w:rsidR="00D8443C" w:rsidRPr="0014301A" w:rsidTr="00E01AC1">
        <w:tc>
          <w:tcPr>
            <w:tcW w:w="1668" w:type="dxa"/>
          </w:tcPr>
          <w:p w:rsidR="00D8443C" w:rsidRPr="0014301A" w:rsidRDefault="00D8443C" w:rsidP="00E01AC1">
            <w:pPr>
              <w:rPr>
                <w:rFonts w:cs="Arial"/>
                <w:sz w:val="20"/>
              </w:rPr>
            </w:pPr>
            <w:r w:rsidRPr="0014301A">
              <w:rPr>
                <w:rFonts w:cs="Arial"/>
                <w:sz w:val="20"/>
              </w:rPr>
              <w:t>10.15-11.30</w:t>
            </w:r>
          </w:p>
        </w:tc>
        <w:tc>
          <w:tcPr>
            <w:tcW w:w="7830" w:type="dxa"/>
          </w:tcPr>
          <w:p w:rsidR="00D8443C" w:rsidRPr="0014301A" w:rsidRDefault="00D8443C" w:rsidP="00E01AC1">
            <w:pPr>
              <w:ind w:left="601"/>
              <w:rPr>
                <w:rFonts w:cs="Arial"/>
                <w:b/>
                <w:sz w:val="20"/>
              </w:rPr>
            </w:pPr>
            <w:r w:rsidRPr="0014301A">
              <w:rPr>
                <w:rFonts w:cs="Arial"/>
                <w:b/>
                <w:sz w:val="20"/>
              </w:rPr>
              <w:t>Discussion on submitted Scope and Research suggestions</w:t>
            </w:r>
          </w:p>
          <w:p w:rsidR="00D8443C" w:rsidRPr="00591714" w:rsidRDefault="00D8443C" w:rsidP="00D8443C">
            <w:pPr>
              <w:pStyle w:val="ListParagraph"/>
              <w:numPr>
                <w:ilvl w:val="0"/>
                <w:numId w:val="5"/>
              </w:numPr>
              <w:jc w:val="both"/>
              <w:rPr>
                <w:rFonts w:ascii="Arial" w:hAnsi="Arial" w:cs="Arial"/>
                <w:sz w:val="20"/>
              </w:rPr>
            </w:pPr>
            <w:r w:rsidRPr="00591714">
              <w:rPr>
                <w:rFonts w:ascii="Arial" w:hAnsi="Arial" w:cs="Arial"/>
                <w:sz w:val="20"/>
              </w:rPr>
              <w:t>Form small working groups comprising members representing clinical, academic, patient and industry to discuss and agree on five priority research questions using data submitted from members of the group prior to the meeting, under the headings;</w:t>
            </w:r>
          </w:p>
          <w:p w:rsidR="00D8443C" w:rsidRPr="0014301A" w:rsidRDefault="00D8443C" w:rsidP="00E01AC1">
            <w:pPr>
              <w:ind w:left="601"/>
              <w:jc w:val="both"/>
              <w:rPr>
                <w:rFonts w:cs="Arial"/>
                <w:sz w:val="20"/>
              </w:rPr>
            </w:pPr>
          </w:p>
          <w:p w:rsidR="00D8443C" w:rsidRPr="0014301A" w:rsidRDefault="00D8443C" w:rsidP="00E01AC1">
            <w:pPr>
              <w:ind w:left="601"/>
              <w:jc w:val="both"/>
              <w:rPr>
                <w:rFonts w:cs="Arial"/>
                <w:sz w:val="20"/>
              </w:rPr>
            </w:pPr>
            <w:r w:rsidRPr="0014301A">
              <w:rPr>
                <w:rFonts w:cs="Arial"/>
                <w:sz w:val="20"/>
              </w:rPr>
              <w:t>1)Identification of Risk Factors</w:t>
            </w:r>
          </w:p>
          <w:p w:rsidR="00D8443C" w:rsidRPr="0014301A" w:rsidRDefault="00D8443C" w:rsidP="00E01AC1">
            <w:pPr>
              <w:ind w:left="601"/>
              <w:jc w:val="both"/>
              <w:rPr>
                <w:rFonts w:cs="Arial"/>
                <w:sz w:val="20"/>
              </w:rPr>
            </w:pPr>
            <w:r w:rsidRPr="0014301A">
              <w:rPr>
                <w:rFonts w:cs="Arial"/>
                <w:sz w:val="20"/>
              </w:rPr>
              <w:t>2)Clinical Course – Development of condition</w:t>
            </w:r>
          </w:p>
          <w:p w:rsidR="00D8443C" w:rsidRPr="0014301A" w:rsidRDefault="00D8443C" w:rsidP="00E01AC1">
            <w:pPr>
              <w:ind w:left="601"/>
              <w:jc w:val="both"/>
              <w:rPr>
                <w:rFonts w:cs="Arial"/>
                <w:sz w:val="20"/>
              </w:rPr>
            </w:pPr>
            <w:r w:rsidRPr="0014301A">
              <w:rPr>
                <w:rFonts w:cs="Arial"/>
                <w:sz w:val="20"/>
              </w:rPr>
              <w:t>3)Clinical Course – Outcomes</w:t>
            </w:r>
          </w:p>
          <w:p w:rsidR="00D8443C" w:rsidRPr="0014301A" w:rsidRDefault="00D8443C" w:rsidP="00E01AC1">
            <w:pPr>
              <w:ind w:left="601"/>
              <w:jc w:val="both"/>
              <w:rPr>
                <w:rFonts w:cs="Arial"/>
                <w:sz w:val="20"/>
              </w:rPr>
            </w:pPr>
            <w:r w:rsidRPr="0014301A">
              <w:rPr>
                <w:rFonts w:cs="Arial"/>
                <w:sz w:val="20"/>
              </w:rPr>
              <w:t>4)Clinical Course – Response to therapy</w:t>
            </w:r>
          </w:p>
          <w:p w:rsidR="00D8443C" w:rsidRPr="0014301A" w:rsidRDefault="00D8443C" w:rsidP="00E01AC1">
            <w:pPr>
              <w:ind w:left="601"/>
              <w:jc w:val="both"/>
              <w:rPr>
                <w:rFonts w:cs="Arial"/>
                <w:sz w:val="20"/>
              </w:rPr>
            </w:pPr>
            <w:r w:rsidRPr="0014301A">
              <w:rPr>
                <w:rFonts w:cs="Arial"/>
                <w:sz w:val="20"/>
              </w:rPr>
              <w:t>5)Clinical Course – Condition Severity</w:t>
            </w:r>
          </w:p>
          <w:p w:rsidR="00D8443C" w:rsidRPr="0014301A" w:rsidRDefault="00D8443C" w:rsidP="00E01AC1">
            <w:pPr>
              <w:ind w:left="601"/>
              <w:jc w:val="both"/>
              <w:rPr>
                <w:rFonts w:cs="Arial"/>
                <w:sz w:val="20"/>
              </w:rPr>
            </w:pPr>
          </w:p>
          <w:p w:rsidR="00D8443C" w:rsidRPr="0014301A" w:rsidRDefault="00D8443C" w:rsidP="00E01AC1">
            <w:pPr>
              <w:ind w:left="601"/>
              <w:rPr>
                <w:rFonts w:cs="Arial"/>
                <w:sz w:val="20"/>
              </w:rPr>
            </w:pPr>
            <w:r w:rsidRPr="0014301A">
              <w:rPr>
                <w:rFonts w:cs="Arial"/>
                <w:sz w:val="20"/>
              </w:rPr>
              <w:t>Report back</w:t>
            </w:r>
          </w:p>
          <w:p w:rsidR="00D8443C" w:rsidRPr="0014301A" w:rsidRDefault="00D8443C" w:rsidP="00E01AC1">
            <w:pPr>
              <w:ind w:left="601"/>
              <w:jc w:val="both"/>
              <w:rPr>
                <w:rFonts w:cs="Arial"/>
                <w:sz w:val="20"/>
              </w:rPr>
            </w:pPr>
          </w:p>
        </w:tc>
      </w:tr>
      <w:tr w:rsidR="00D8443C" w:rsidRPr="0014301A" w:rsidTr="00E01AC1">
        <w:tc>
          <w:tcPr>
            <w:tcW w:w="1668" w:type="dxa"/>
          </w:tcPr>
          <w:p w:rsidR="00D8443C" w:rsidRPr="0014301A" w:rsidRDefault="00D8443C" w:rsidP="00E01AC1">
            <w:pPr>
              <w:rPr>
                <w:rFonts w:cs="Arial"/>
                <w:sz w:val="20"/>
              </w:rPr>
            </w:pPr>
            <w:r w:rsidRPr="0014301A">
              <w:rPr>
                <w:rFonts w:cs="Arial"/>
                <w:sz w:val="20"/>
              </w:rPr>
              <w:t>11.30-12.15</w:t>
            </w:r>
          </w:p>
        </w:tc>
        <w:tc>
          <w:tcPr>
            <w:tcW w:w="7830" w:type="dxa"/>
          </w:tcPr>
          <w:p w:rsidR="00D8443C" w:rsidRPr="0014301A" w:rsidRDefault="00D8443C" w:rsidP="00E01AC1">
            <w:pPr>
              <w:ind w:left="601"/>
              <w:rPr>
                <w:rFonts w:cs="Arial"/>
                <w:b/>
                <w:sz w:val="20"/>
              </w:rPr>
            </w:pPr>
            <w:r w:rsidRPr="0014301A">
              <w:rPr>
                <w:rFonts w:cs="Arial"/>
                <w:b/>
                <w:sz w:val="20"/>
              </w:rPr>
              <w:t>Prioritisation</w:t>
            </w:r>
            <w:r>
              <w:rPr>
                <w:rFonts w:cs="Arial"/>
                <w:b/>
                <w:sz w:val="20"/>
              </w:rPr>
              <w:t xml:space="preserve"> of q</w:t>
            </w:r>
            <w:r w:rsidRPr="0014301A">
              <w:rPr>
                <w:rFonts w:cs="Arial"/>
                <w:b/>
                <w:sz w:val="20"/>
              </w:rPr>
              <w:t>uestions</w:t>
            </w:r>
          </w:p>
          <w:p w:rsidR="00D8443C" w:rsidRPr="00143459" w:rsidRDefault="00D8443C" w:rsidP="00D8443C">
            <w:pPr>
              <w:pStyle w:val="ListParagraph"/>
              <w:numPr>
                <w:ilvl w:val="0"/>
                <w:numId w:val="1"/>
              </w:numPr>
              <w:rPr>
                <w:rFonts w:ascii="Arial" w:hAnsi="Arial" w:cs="Arial"/>
                <w:sz w:val="20"/>
              </w:rPr>
            </w:pPr>
            <w:r w:rsidRPr="00143459">
              <w:rPr>
                <w:rFonts w:ascii="Arial" w:hAnsi="Arial" w:cs="Arial"/>
                <w:sz w:val="20"/>
              </w:rPr>
              <w:t>Whole group discussion</w:t>
            </w:r>
            <w:r>
              <w:rPr>
                <w:rFonts w:ascii="Arial" w:hAnsi="Arial" w:cs="Arial"/>
                <w:sz w:val="20"/>
              </w:rPr>
              <w:t>.</w:t>
            </w:r>
          </w:p>
          <w:p w:rsidR="00D8443C" w:rsidRPr="00143459" w:rsidRDefault="00D8443C" w:rsidP="00D8443C">
            <w:pPr>
              <w:pStyle w:val="ListParagraph"/>
              <w:numPr>
                <w:ilvl w:val="0"/>
                <w:numId w:val="1"/>
              </w:numPr>
              <w:rPr>
                <w:rFonts w:ascii="Arial" w:hAnsi="Arial" w:cs="Arial"/>
                <w:sz w:val="20"/>
              </w:rPr>
            </w:pPr>
            <w:r w:rsidRPr="00143459">
              <w:rPr>
                <w:rFonts w:ascii="Arial" w:hAnsi="Arial" w:cs="Arial"/>
                <w:sz w:val="20"/>
              </w:rPr>
              <w:t>Group vote on proposed questions to refine options</w:t>
            </w:r>
            <w:r>
              <w:rPr>
                <w:rFonts w:ascii="Arial" w:hAnsi="Arial" w:cs="Arial"/>
                <w:sz w:val="20"/>
              </w:rPr>
              <w:t>.</w:t>
            </w:r>
          </w:p>
          <w:p w:rsidR="00D8443C" w:rsidRPr="0014301A" w:rsidRDefault="00D8443C" w:rsidP="00E01AC1">
            <w:pPr>
              <w:ind w:left="601"/>
              <w:rPr>
                <w:rFonts w:cs="Arial"/>
                <w:sz w:val="20"/>
              </w:rPr>
            </w:pPr>
          </w:p>
        </w:tc>
      </w:tr>
      <w:tr w:rsidR="00D8443C" w:rsidRPr="0014301A" w:rsidTr="00E01AC1">
        <w:tc>
          <w:tcPr>
            <w:tcW w:w="1668" w:type="dxa"/>
          </w:tcPr>
          <w:p w:rsidR="00D8443C" w:rsidRPr="0014301A" w:rsidRDefault="00D8443C" w:rsidP="00E01AC1">
            <w:pPr>
              <w:rPr>
                <w:rFonts w:cs="Arial"/>
                <w:sz w:val="20"/>
              </w:rPr>
            </w:pPr>
            <w:r w:rsidRPr="0014301A">
              <w:rPr>
                <w:rFonts w:cs="Arial"/>
                <w:sz w:val="20"/>
              </w:rPr>
              <w:t>12.15-1.00PM</w:t>
            </w:r>
          </w:p>
        </w:tc>
        <w:tc>
          <w:tcPr>
            <w:tcW w:w="7830" w:type="dxa"/>
          </w:tcPr>
          <w:p w:rsidR="00D8443C" w:rsidRPr="0014301A" w:rsidRDefault="00D8443C" w:rsidP="00E01AC1">
            <w:pPr>
              <w:ind w:left="601"/>
              <w:rPr>
                <w:iCs/>
                <w:sz w:val="20"/>
              </w:rPr>
            </w:pPr>
            <w:r>
              <w:rPr>
                <w:rFonts w:cs="Arial"/>
                <w:b/>
                <w:sz w:val="20"/>
              </w:rPr>
              <w:t>CRPS Severity S</w:t>
            </w:r>
            <w:r w:rsidRPr="0014301A">
              <w:rPr>
                <w:rFonts w:cs="Arial"/>
                <w:b/>
                <w:sz w:val="20"/>
              </w:rPr>
              <w:t xml:space="preserve">core (CSS) </w:t>
            </w:r>
            <w:r>
              <w:rPr>
                <w:rFonts w:cs="Arial"/>
                <w:b/>
                <w:sz w:val="20"/>
              </w:rPr>
              <w:t xml:space="preserve">                 -</w:t>
            </w:r>
            <w:r w:rsidRPr="0014301A">
              <w:rPr>
                <w:rFonts w:cs="Arial"/>
                <w:b/>
                <w:sz w:val="20"/>
              </w:rPr>
              <w:t xml:space="preserve"> Professor Norman Harden</w:t>
            </w:r>
            <w:r w:rsidRPr="0014301A">
              <w:rPr>
                <w:iCs/>
                <w:sz w:val="20"/>
              </w:rPr>
              <w:t xml:space="preserve"> </w:t>
            </w:r>
          </w:p>
          <w:p w:rsidR="00D8443C" w:rsidRDefault="00D8443C" w:rsidP="00E01AC1">
            <w:pPr>
              <w:ind w:left="601"/>
              <w:rPr>
                <w:iCs/>
                <w:sz w:val="20"/>
              </w:rPr>
            </w:pPr>
            <w:r w:rsidRPr="0014301A">
              <w:rPr>
                <w:iCs/>
                <w:sz w:val="20"/>
              </w:rPr>
              <w:t xml:space="preserve">                                                  </w:t>
            </w:r>
            <w:r>
              <w:rPr>
                <w:iCs/>
                <w:sz w:val="20"/>
              </w:rPr>
              <w:t xml:space="preserve">             </w:t>
            </w:r>
            <w:r w:rsidRPr="0014301A">
              <w:rPr>
                <w:iCs/>
                <w:sz w:val="20"/>
              </w:rPr>
              <w:t xml:space="preserve">Rehabilitation Institute of Chicago, USA </w:t>
            </w:r>
          </w:p>
          <w:p w:rsidR="00D8443C" w:rsidRPr="00C03460" w:rsidRDefault="00D8443C" w:rsidP="00E01AC1">
            <w:pPr>
              <w:ind w:left="601"/>
              <w:rPr>
                <w:iCs/>
                <w:sz w:val="20"/>
              </w:rPr>
            </w:pPr>
          </w:p>
          <w:p w:rsidR="00D8443C" w:rsidRPr="00591714" w:rsidRDefault="00D8443C" w:rsidP="00D8443C">
            <w:pPr>
              <w:pStyle w:val="ListParagraph"/>
              <w:numPr>
                <w:ilvl w:val="0"/>
                <w:numId w:val="4"/>
              </w:numPr>
              <w:rPr>
                <w:rFonts w:ascii="Arial" w:hAnsi="Arial" w:cs="Arial"/>
                <w:sz w:val="20"/>
              </w:rPr>
            </w:pPr>
            <w:r w:rsidRPr="00591714">
              <w:rPr>
                <w:rFonts w:ascii="Arial" w:hAnsi="Arial" w:cs="Arial"/>
                <w:sz w:val="20"/>
              </w:rPr>
              <w:t>Presentation on current use of CSS</w:t>
            </w:r>
          </w:p>
          <w:p w:rsidR="00D8443C" w:rsidRPr="0014301A" w:rsidRDefault="00D8443C" w:rsidP="00E01AC1">
            <w:pPr>
              <w:ind w:left="601"/>
              <w:rPr>
                <w:rFonts w:cs="Arial"/>
                <w:sz w:val="20"/>
              </w:rPr>
            </w:pPr>
          </w:p>
        </w:tc>
      </w:tr>
      <w:tr w:rsidR="00D8443C" w:rsidRPr="0014301A" w:rsidTr="00E01AC1">
        <w:tc>
          <w:tcPr>
            <w:tcW w:w="1668" w:type="dxa"/>
          </w:tcPr>
          <w:p w:rsidR="00D8443C" w:rsidRPr="0014301A" w:rsidRDefault="00D8443C" w:rsidP="00E01AC1">
            <w:pPr>
              <w:rPr>
                <w:rFonts w:cs="Arial"/>
                <w:sz w:val="20"/>
              </w:rPr>
            </w:pPr>
            <w:r w:rsidRPr="0014301A">
              <w:rPr>
                <w:rFonts w:cs="Arial"/>
                <w:sz w:val="20"/>
              </w:rPr>
              <w:t>13.00-13.30</w:t>
            </w:r>
          </w:p>
        </w:tc>
        <w:tc>
          <w:tcPr>
            <w:tcW w:w="7830" w:type="dxa"/>
          </w:tcPr>
          <w:p w:rsidR="00D8443C" w:rsidRPr="0014301A" w:rsidRDefault="00D8443C" w:rsidP="00E01AC1">
            <w:pPr>
              <w:ind w:left="601"/>
              <w:rPr>
                <w:rFonts w:cs="Arial"/>
                <w:b/>
                <w:sz w:val="20"/>
              </w:rPr>
            </w:pPr>
            <w:r w:rsidRPr="0014301A">
              <w:rPr>
                <w:rFonts w:cs="Arial"/>
                <w:b/>
                <w:sz w:val="20"/>
              </w:rPr>
              <w:t>Lunch</w:t>
            </w:r>
          </w:p>
          <w:p w:rsidR="00D8443C" w:rsidRPr="0014301A" w:rsidRDefault="00D8443C" w:rsidP="00E01AC1">
            <w:pPr>
              <w:ind w:left="601"/>
              <w:rPr>
                <w:rFonts w:cs="Arial"/>
                <w:sz w:val="20"/>
              </w:rPr>
            </w:pPr>
          </w:p>
        </w:tc>
      </w:tr>
      <w:tr w:rsidR="00D8443C" w:rsidRPr="0014301A" w:rsidTr="00E01AC1">
        <w:tc>
          <w:tcPr>
            <w:tcW w:w="1668" w:type="dxa"/>
          </w:tcPr>
          <w:p w:rsidR="00D8443C" w:rsidRPr="0014301A" w:rsidRDefault="00D8443C" w:rsidP="00E01AC1">
            <w:pPr>
              <w:rPr>
                <w:rFonts w:cs="Arial"/>
                <w:sz w:val="20"/>
              </w:rPr>
            </w:pPr>
            <w:r w:rsidRPr="0014301A">
              <w:rPr>
                <w:rFonts w:cs="Arial"/>
                <w:sz w:val="20"/>
              </w:rPr>
              <w:t>13.30-14.30</w:t>
            </w:r>
          </w:p>
        </w:tc>
        <w:tc>
          <w:tcPr>
            <w:tcW w:w="7830" w:type="dxa"/>
          </w:tcPr>
          <w:p w:rsidR="00D8443C" w:rsidRPr="0014301A" w:rsidRDefault="00D8443C" w:rsidP="00E01AC1">
            <w:pPr>
              <w:ind w:left="601"/>
              <w:rPr>
                <w:rFonts w:cs="Arial"/>
                <w:b/>
                <w:sz w:val="20"/>
              </w:rPr>
            </w:pPr>
            <w:r w:rsidRPr="0014301A">
              <w:rPr>
                <w:rFonts w:cs="Arial"/>
                <w:b/>
                <w:sz w:val="20"/>
              </w:rPr>
              <w:t xml:space="preserve">Domain selection (and possibly instruments) </w:t>
            </w:r>
          </w:p>
          <w:p w:rsidR="00D8443C" w:rsidRPr="0014301A" w:rsidRDefault="00D8443C" w:rsidP="00E01AC1">
            <w:pPr>
              <w:ind w:left="601"/>
              <w:rPr>
                <w:rFonts w:cs="Arial"/>
                <w:b/>
                <w:sz w:val="20"/>
              </w:rPr>
            </w:pPr>
            <w:r w:rsidRPr="0014301A">
              <w:rPr>
                <w:rFonts w:cs="Arial"/>
                <w:b/>
                <w:sz w:val="20"/>
              </w:rPr>
              <w:t>for top priority questions</w:t>
            </w:r>
          </w:p>
          <w:p w:rsidR="00D8443C" w:rsidRPr="00591714" w:rsidRDefault="00D8443C" w:rsidP="00D8443C">
            <w:pPr>
              <w:pStyle w:val="ListParagraph"/>
              <w:numPr>
                <w:ilvl w:val="0"/>
                <w:numId w:val="3"/>
              </w:numPr>
              <w:rPr>
                <w:rFonts w:ascii="Arial" w:hAnsi="Arial" w:cs="Arial"/>
                <w:sz w:val="20"/>
              </w:rPr>
            </w:pPr>
            <w:r w:rsidRPr="00591714">
              <w:rPr>
                <w:rFonts w:ascii="Arial" w:hAnsi="Arial" w:cs="Arial"/>
                <w:sz w:val="20"/>
              </w:rPr>
              <w:t>Small group discussion on domain selection</w:t>
            </w:r>
            <w:r>
              <w:rPr>
                <w:rFonts w:ascii="Arial" w:hAnsi="Arial" w:cs="Arial"/>
                <w:sz w:val="20"/>
              </w:rPr>
              <w:t>.</w:t>
            </w:r>
          </w:p>
          <w:p w:rsidR="00D8443C" w:rsidRPr="0014301A" w:rsidRDefault="00D8443C" w:rsidP="00E01AC1">
            <w:pPr>
              <w:ind w:left="601"/>
              <w:rPr>
                <w:rFonts w:cs="Arial"/>
                <w:sz w:val="20"/>
              </w:rPr>
            </w:pPr>
          </w:p>
        </w:tc>
      </w:tr>
      <w:tr w:rsidR="00D8443C" w:rsidRPr="0014301A" w:rsidTr="00E01AC1">
        <w:tc>
          <w:tcPr>
            <w:tcW w:w="1668" w:type="dxa"/>
          </w:tcPr>
          <w:p w:rsidR="00D8443C" w:rsidRPr="0014301A" w:rsidRDefault="00D8443C" w:rsidP="00E01AC1">
            <w:pPr>
              <w:rPr>
                <w:rFonts w:cs="Arial"/>
                <w:sz w:val="20"/>
              </w:rPr>
            </w:pPr>
            <w:r w:rsidRPr="0014301A">
              <w:rPr>
                <w:rFonts w:cs="Arial"/>
                <w:sz w:val="20"/>
              </w:rPr>
              <w:t>14.30-15.30</w:t>
            </w:r>
          </w:p>
        </w:tc>
        <w:tc>
          <w:tcPr>
            <w:tcW w:w="7830" w:type="dxa"/>
          </w:tcPr>
          <w:p w:rsidR="00D8443C" w:rsidRPr="0014301A" w:rsidRDefault="00D8443C" w:rsidP="00E01AC1">
            <w:pPr>
              <w:ind w:left="601"/>
              <w:rPr>
                <w:rFonts w:cs="Arial"/>
                <w:b/>
                <w:sz w:val="20"/>
              </w:rPr>
            </w:pPr>
            <w:r w:rsidRPr="0014301A">
              <w:rPr>
                <w:rFonts w:cs="Arial"/>
                <w:b/>
                <w:sz w:val="20"/>
              </w:rPr>
              <w:t xml:space="preserve">Plenary feedback - </w:t>
            </w:r>
            <w:r>
              <w:rPr>
                <w:rFonts w:cs="Arial"/>
                <w:b/>
                <w:sz w:val="20"/>
              </w:rPr>
              <w:t>comparison of d</w:t>
            </w:r>
            <w:r w:rsidRPr="0014301A">
              <w:rPr>
                <w:rFonts w:cs="Arial"/>
                <w:b/>
                <w:sz w:val="20"/>
              </w:rPr>
              <w:t>omains</w:t>
            </w:r>
          </w:p>
          <w:p w:rsidR="00D8443C" w:rsidRPr="0014301A" w:rsidRDefault="00D8443C" w:rsidP="00E01AC1">
            <w:pPr>
              <w:ind w:left="601"/>
              <w:rPr>
                <w:rFonts w:cs="Arial"/>
                <w:sz w:val="20"/>
              </w:rPr>
            </w:pPr>
            <w:r w:rsidRPr="0014301A">
              <w:rPr>
                <w:rFonts w:cs="Arial"/>
                <w:sz w:val="20"/>
              </w:rPr>
              <w:t>Seek common ground, reach consensus on which become the core domains</w:t>
            </w:r>
            <w:r>
              <w:rPr>
                <w:rFonts w:cs="Arial"/>
                <w:sz w:val="20"/>
              </w:rPr>
              <w:t>.</w:t>
            </w:r>
          </w:p>
          <w:p w:rsidR="00D8443C" w:rsidRPr="0014301A" w:rsidRDefault="00D8443C" w:rsidP="00E01AC1">
            <w:pPr>
              <w:ind w:left="601"/>
              <w:rPr>
                <w:rFonts w:cs="Arial"/>
                <w:sz w:val="20"/>
              </w:rPr>
            </w:pPr>
          </w:p>
        </w:tc>
      </w:tr>
      <w:tr w:rsidR="00D8443C" w:rsidRPr="0014301A" w:rsidTr="00E01AC1">
        <w:trPr>
          <w:trHeight w:val="1441"/>
        </w:trPr>
        <w:tc>
          <w:tcPr>
            <w:tcW w:w="1668" w:type="dxa"/>
          </w:tcPr>
          <w:p w:rsidR="00D8443C" w:rsidRDefault="00D8443C" w:rsidP="00E01AC1">
            <w:pPr>
              <w:rPr>
                <w:rFonts w:cs="Arial"/>
                <w:sz w:val="20"/>
              </w:rPr>
            </w:pPr>
            <w:r w:rsidRPr="0014301A">
              <w:rPr>
                <w:rFonts w:cs="Arial"/>
                <w:sz w:val="20"/>
              </w:rPr>
              <w:t>15.30-17.00</w:t>
            </w:r>
          </w:p>
          <w:p w:rsidR="00D8443C" w:rsidRDefault="00D8443C" w:rsidP="00E01AC1">
            <w:pPr>
              <w:rPr>
                <w:rFonts w:cs="Arial"/>
                <w:sz w:val="20"/>
              </w:rPr>
            </w:pPr>
          </w:p>
          <w:p w:rsidR="00D8443C" w:rsidRDefault="00D8443C" w:rsidP="00E01AC1">
            <w:pPr>
              <w:rPr>
                <w:rFonts w:cs="Arial"/>
                <w:sz w:val="20"/>
              </w:rPr>
            </w:pPr>
          </w:p>
          <w:p w:rsidR="00D8443C" w:rsidRDefault="00D8443C" w:rsidP="00E01AC1">
            <w:pPr>
              <w:rPr>
                <w:rFonts w:cs="Arial"/>
                <w:sz w:val="20"/>
              </w:rPr>
            </w:pPr>
          </w:p>
          <w:p w:rsidR="00D8443C" w:rsidRDefault="00D8443C" w:rsidP="00E01AC1">
            <w:pPr>
              <w:rPr>
                <w:rFonts w:cs="Arial"/>
                <w:sz w:val="20"/>
              </w:rPr>
            </w:pPr>
          </w:p>
          <w:p w:rsidR="00D8443C" w:rsidRDefault="00D8443C" w:rsidP="00E01AC1">
            <w:pPr>
              <w:rPr>
                <w:rFonts w:cs="Arial"/>
                <w:sz w:val="20"/>
              </w:rPr>
            </w:pPr>
          </w:p>
          <w:p w:rsidR="00D8443C" w:rsidRDefault="00D8443C" w:rsidP="00E01AC1">
            <w:pPr>
              <w:rPr>
                <w:rFonts w:cs="Arial"/>
                <w:sz w:val="20"/>
              </w:rPr>
            </w:pPr>
          </w:p>
          <w:p w:rsidR="00D8443C" w:rsidRDefault="00D8443C" w:rsidP="00E01AC1">
            <w:pPr>
              <w:rPr>
                <w:rFonts w:cs="Arial"/>
                <w:sz w:val="20"/>
              </w:rPr>
            </w:pPr>
          </w:p>
          <w:p w:rsidR="00D8443C" w:rsidRDefault="00D8443C" w:rsidP="00E01AC1">
            <w:pPr>
              <w:rPr>
                <w:rFonts w:cs="Arial"/>
                <w:sz w:val="20"/>
              </w:rPr>
            </w:pPr>
          </w:p>
          <w:p w:rsidR="00D8443C" w:rsidRDefault="00D8443C" w:rsidP="00E01AC1">
            <w:pPr>
              <w:rPr>
                <w:rFonts w:cs="Arial"/>
                <w:sz w:val="20"/>
              </w:rPr>
            </w:pPr>
          </w:p>
          <w:p w:rsidR="00D8443C" w:rsidRPr="0014301A" w:rsidRDefault="00D8443C" w:rsidP="00E01AC1">
            <w:pPr>
              <w:rPr>
                <w:rFonts w:cs="Arial"/>
                <w:sz w:val="20"/>
              </w:rPr>
            </w:pPr>
            <w:r>
              <w:rPr>
                <w:rFonts w:cs="Arial"/>
                <w:sz w:val="20"/>
              </w:rPr>
              <w:t xml:space="preserve">17.00 </w:t>
            </w:r>
          </w:p>
        </w:tc>
        <w:tc>
          <w:tcPr>
            <w:tcW w:w="7830" w:type="dxa"/>
          </w:tcPr>
          <w:p w:rsidR="00D8443C" w:rsidRPr="0014301A" w:rsidRDefault="00D8443C" w:rsidP="00E01AC1">
            <w:pPr>
              <w:ind w:left="601"/>
              <w:rPr>
                <w:rFonts w:cs="Arial"/>
                <w:b/>
                <w:sz w:val="20"/>
              </w:rPr>
            </w:pPr>
            <w:r w:rsidRPr="0014301A">
              <w:rPr>
                <w:rFonts w:cs="Arial"/>
                <w:b/>
                <w:sz w:val="20"/>
              </w:rPr>
              <w:t>Discussion of the way forward</w:t>
            </w:r>
          </w:p>
          <w:p w:rsidR="00D8443C" w:rsidRPr="00143459" w:rsidRDefault="00D8443C" w:rsidP="00D8443C">
            <w:pPr>
              <w:pStyle w:val="ListParagraph"/>
              <w:numPr>
                <w:ilvl w:val="0"/>
                <w:numId w:val="2"/>
              </w:numPr>
              <w:rPr>
                <w:rFonts w:ascii="Arial" w:hAnsi="Arial" w:cs="Arial"/>
                <w:sz w:val="20"/>
              </w:rPr>
            </w:pPr>
            <w:r w:rsidRPr="00143459">
              <w:rPr>
                <w:rFonts w:ascii="Arial" w:hAnsi="Arial" w:cs="Arial"/>
                <w:sz w:val="20"/>
              </w:rPr>
              <w:t>Group discussion on implementation plan/practicalities</w:t>
            </w:r>
            <w:r>
              <w:rPr>
                <w:rFonts w:ascii="Arial" w:hAnsi="Arial" w:cs="Arial"/>
                <w:sz w:val="20"/>
              </w:rPr>
              <w:t>.</w:t>
            </w:r>
          </w:p>
          <w:p w:rsidR="00D8443C" w:rsidRPr="00143459" w:rsidRDefault="00D8443C" w:rsidP="00D8443C">
            <w:pPr>
              <w:pStyle w:val="ListParagraph"/>
              <w:numPr>
                <w:ilvl w:val="0"/>
                <w:numId w:val="2"/>
              </w:numPr>
              <w:rPr>
                <w:rFonts w:ascii="Arial" w:hAnsi="Arial" w:cs="Arial"/>
                <w:sz w:val="20"/>
              </w:rPr>
            </w:pPr>
            <w:r w:rsidRPr="00143459">
              <w:rPr>
                <w:rFonts w:ascii="Arial" w:hAnsi="Arial" w:cs="Arial"/>
                <w:sz w:val="20"/>
              </w:rPr>
              <w:t>Consider possible need for creation of small working groups for further deliberations via email both with attendees and wider group</w:t>
            </w:r>
            <w:r>
              <w:rPr>
                <w:rFonts w:ascii="Arial" w:hAnsi="Arial" w:cs="Arial"/>
                <w:sz w:val="20"/>
              </w:rPr>
              <w:t>.</w:t>
            </w:r>
          </w:p>
          <w:p w:rsidR="00D8443C" w:rsidRPr="00143459" w:rsidRDefault="00D8443C" w:rsidP="00D8443C">
            <w:pPr>
              <w:pStyle w:val="ListParagraph"/>
              <w:numPr>
                <w:ilvl w:val="0"/>
                <w:numId w:val="2"/>
              </w:numPr>
              <w:rPr>
                <w:rFonts w:ascii="Arial" w:hAnsi="Arial" w:cs="Arial"/>
                <w:sz w:val="20"/>
              </w:rPr>
            </w:pPr>
            <w:r w:rsidRPr="00143459">
              <w:rPr>
                <w:rFonts w:ascii="Arial" w:hAnsi="Arial" w:cs="Arial"/>
                <w:sz w:val="20"/>
              </w:rPr>
              <w:t xml:space="preserve">Consider need for additional face to face meeting </w:t>
            </w:r>
            <w:r>
              <w:rPr>
                <w:rFonts w:ascii="Arial" w:hAnsi="Arial" w:cs="Arial"/>
                <w:sz w:val="20"/>
              </w:rPr>
              <w:t>and interim teleconferences.</w:t>
            </w:r>
          </w:p>
          <w:p w:rsidR="00D8443C" w:rsidRPr="00143459" w:rsidRDefault="00D8443C" w:rsidP="00D8443C">
            <w:pPr>
              <w:pStyle w:val="ListParagraph"/>
              <w:numPr>
                <w:ilvl w:val="0"/>
                <w:numId w:val="2"/>
              </w:numPr>
              <w:rPr>
                <w:rFonts w:ascii="Arial" w:hAnsi="Arial" w:cs="Arial"/>
                <w:sz w:val="20"/>
              </w:rPr>
            </w:pPr>
            <w:r w:rsidRPr="00143459">
              <w:rPr>
                <w:rFonts w:ascii="Arial" w:hAnsi="Arial" w:cs="Arial"/>
                <w:sz w:val="20"/>
              </w:rPr>
              <w:t>Fundin</w:t>
            </w:r>
            <w:r>
              <w:rPr>
                <w:rFonts w:ascii="Arial" w:hAnsi="Arial" w:cs="Arial"/>
                <w:sz w:val="20"/>
              </w:rPr>
              <w:t>g options.</w:t>
            </w:r>
          </w:p>
          <w:p w:rsidR="00D8443C" w:rsidRPr="00143459" w:rsidRDefault="00D8443C" w:rsidP="00D8443C">
            <w:pPr>
              <w:pStyle w:val="ListParagraph"/>
              <w:numPr>
                <w:ilvl w:val="0"/>
                <w:numId w:val="2"/>
              </w:numPr>
              <w:rPr>
                <w:rFonts w:ascii="Arial" w:hAnsi="Arial" w:cs="Arial"/>
                <w:sz w:val="20"/>
              </w:rPr>
            </w:pPr>
            <w:r w:rsidRPr="00143459">
              <w:rPr>
                <w:rFonts w:ascii="Arial" w:hAnsi="Arial" w:cs="Arial"/>
                <w:sz w:val="20"/>
              </w:rPr>
              <w:t>Circulate documentation from meeting to wider consortium for feedback</w:t>
            </w:r>
            <w:r>
              <w:rPr>
                <w:rFonts w:ascii="Arial" w:hAnsi="Arial" w:cs="Arial"/>
                <w:sz w:val="20"/>
              </w:rPr>
              <w:t>.</w:t>
            </w:r>
            <w:r w:rsidRPr="00143459">
              <w:rPr>
                <w:rFonts w:ascii="Arial" w:hAnsi="Arial" w:cs="Arial"/>
                <w:sz w:val="20"/>
              </w:rPr>
              <w:t xml:space="preserve"> </w:t>
            </w:r>
          </w:p>
          <w:p w:rsidR="00D8443C" w:rsidRPr="00143459" w:rsidRDefault="00D8443C" w:rsidP="00E01AC1">
            <w:pPr>
              <w:rPr>
                <w:rFonts w:cs="Arial"/>
                <w:sz w:val="14"/>
                <w:szCs w:val="14"/>
              </w:rPr>
            </w:pPr>
          </w:p>
          <w:p w:rsidR="00D8443C" w:rsidRPr="00591714" w:rsidRDefault="00D8443C" w:rsidP="00E01AC1">
            <w:pPr>
              <w:rPr>
                <w:rFonts w:cs="Arial"/>
                <w:b/>
                <w:sz w:val="20"/>
              </w:rPr>
            </w:pPr>
            <w:r w:rsidRPr="00591714">
              <w:rPr>
                <w:rFonts w:cs="Arial"/>
                <w:b/>
                <w:sz w:val="20"/>
              </w:rPr>
              <w:t xml:space="preserve">           Close</w:t>
            </w:r>
          </w:p>
        </w:tc>
      </w:tr>
    </w:tbl>
    <w:p w:rsidR="00D8443C" w:rsidRDefault="00D8443C" w:rsidP="00D8443C"/>
    <w:p w:rsidR="00D8443C" w:rsidRDefault="00D8443C">
      <w:r>
        <w:br w:type="page"/>
      </w:r>
    </w:p>
    <w:p w:rsidR="00D8443C" w:rsidRPr="00FE4D74" w:rsidRDefault="00D8443C" w:rsidP="00D8443C">
      <w:pPr>
        <w:pStyle w:val="BodyText"/>
        <w:ind w:left="-426" w:right="-625"/>
        <w:jc w:val="center"/>
        <w:rPr>
          <w:rFonts w:eastAsia="Batang" w:cs="Arial"/>
          <w:b/>
          <w:sz w:val="20"/>
          <w:szCs w:val="20"/>
          <w:lang w:eastAsia="en-US"/>
        </w:rPr>
      </w:pPr>
      <w:r w:rsidRPr="00FE4D74">
        <w:rPr>
          <w:rFonts w:eastAsia="Batang" w:cs="Arial"/>
          <w:b/>
          <w:sz w:val="20"/>
          <w:szCs w:val="20"/>
          <w:u w:val="single"/>
          <w:lang w:eastAsia="en-US"/>
        </w:rPr>
        <w:t>C</w:t>
      </w:r>
      <w:r w:rsidRPr="00FE4D74">
        <w:rPr>
          <w:rFonts w:eastAsia="Batang" w:cs="Arial"/>
          <w:b/>
          <w:sz w:val="20"/>
          <w:szCs w:val="20"/>
          <w:lang w:eastAsia="en-US"/>
        </w:rPr>
        <w:t xml:space="preserve">ore </w:t>
      </w:r>
      <w:r w:rsidRPr="00FE4D74">
        <w:rPr>
          <w:rFonts w:eastAsia="Batang" w:cs="Arial"/>
          <w:b/>
          <w:sz w:val="20"/>
          <w:szCs w:val="20"/>
          <w:u w:val="single"/>
          <w:lang w:eastAsia="en-US"/>
        </w:rPr>
        <w:t>O</w:t>
      </w:r>
      <w:r w:rsidRPr="00FE4D74">
        <w:rPr>
          <w:rFonts w:eastAsia="Batang" w:cs="Arial"/>
          <w:b/>
          <w:sz w:val="20"/>
          <w:szCs w:val="20"/>
          <w:lang w:eastAsia="en-US"/>
        </w:rPr>
        <w:t xml:space="preserve">utcome </w:t>
      </w:r>
      <w:r w:rsidRPr="00FE4D74">
        <w:rPr>
          <w:rFonts w:eastAsia="Batang" w:cs="Arial"/>
          <w:b/>
          <w:sz w:val="20"/>
          <w:szCs w:val="20"/>
          <w:u w:val="single"/>
          <w:lang w:eastAsia="en-US"/>
        </w:rPr>
        <w:t>M</w:t>
      </w:r>
      <w:r w:rsidRPr="00FE4D74">
        <w:rPr>
          <w:rFonts w:eastAsia="Batang" w:cs="Arial"/>
          <w:b/>
          <w:sz w:val="20"/>
          <w:szCs w:val="20"/>
          <w:lang w:eastAsia="en-US"/>
        </w:rPr>
        <w:t xml:space="preserve">easures for complex regional </w:t>
      </w:r>
      <w:proofErr w:type="spellStart"/>
      <w:r w:rsidRPr="00FE4D74">
        <w:rPr>
          <w:rFonts w:eastAsia="Batang" w:cs="Arial"/>
          <w:b/>
          <w:sz w:val="20"/>
          <w:szCs w:val="20"/>
          <w:u w:val="single"/>
          <w:lang w:eastAsia="en-US"/>
        </w:rPr>
        <w:t>PA</w:t>
      </w:r>
      <w:r w:rsidRPr="00FE4D74">
        <w:rPr>
          <w:rFonts w:eastAsia="Batang" w:cs="Arial"/>
          <w:b/>
          <w:sz w:val="20"/>
          <w:szCs w:val="20"/>
          <w:lang w:eastAsia="en-US"/>
        </w:rPr>
        <w:t>in</w:t>
      </w:r>
      <w:proofErr w:type="spellEnd"/>
      <w:r w:rsidRPr="00FE4D74">
        <w:rPr>
          <w:rFonts w:eastAsia="Batang" w:cs="Arial"/>
          <w:b/>
          <w:sz w:val="20"/>
          <w:szCs w:val="20"/>
          <w:lang w:eastAsia="en-US"/>
        </w:rPr>
        <w:t xml:space="preserve"> syndrome </w:t>
      </w:r>
      <w:r w:rsidRPr="00FE4D74">
        <w:rPr>
          <w:rFonts w:eastAsia="Batang" w:cs="Arial"/>
          <w:b/>
          <w:sz w:val="20"/>
          <w:szCs w:val="20"/>
          <w:u w:val="single"/>
          <w:lang w:eastAsia="en-US"/>
        </w:rPr>
        <w:t>C</w:t>
      </w:r>
      <w:r w:rsidRPr="00FE4D74">
        <w:rPr>
          <w:rFonts w:eastAsia="Batang" w:cs="Arial"/>
          <w:b/>
          <w:sz w:val="20"/>
          <w:szCs w:val="20"/>
          <w:lang w:eastAsia="en-US"/>
        </w:rPr>
        <w:t xml:space="preserve">linical </w:t>
      </w:r>
      <w:proofErr w:type="spellStart"/>
      <w:r w:rsidRPr="00A1344A">
        <w:rPr>
          <w:rFonts w:eastAsia="Batang" w:cs="Arial"/>
          <w:b/>
          <w:sz w:val="20"/>
          <w:szCs w:val="20"/>
          <w:lang w:eastAsia="en-US"/>
        </w:rPr>
        <w:t>s</w:t>
      </w:r>
      <w:r w:rsidRPr="00E01AC1">
        <w:rPr>
          <w:rFonts w:eastAsia="Batang" w:cs="Arial"/>
          <w:b/>
          <w:sz w:val="20"/>
          <w:szCs w:val="20"/>
          <w:u w:val="single"/>
          <w:lang w:eastAsia="en-US"/>
        </w:rPr>
        <w:t>T</w:t>
      </w:r>
      <w:r w:rsidRPr="00A1344A">
        <w:rPr>
          <w:rFonts w:eastAsia="Batang" w:cs="Arial"/>
          <w:b/>
          <w:sz w:val="20"/>
          <w:szCs w:val="20"/>
          <w:lang w:eastAsia="en-US"/>
        </w:rPr>
        <w:t>udies</w:t>
      </w:r>
      <w:proofErr w:type="spellEnd"/>
    </w:p>
    <w:p w:rsidR="00D8443C" w:rsidRPr="00FE4D74" w:rsidRDefault="00D8443C" w:rsidP="00D8443C">
      <w:pPr>
        <w:pStyle w:val="BodyText"/>
        <w:ind w:left="-426" w:right="-625"/>
        <w:jc w:val="center"/>
        <w:rPr>
          <w:rFonts w:eastAsia="Batang" w:cs="Arial"/>
          <w:b/>
          <w:sz w:val="20"/>
          <w:szCs w:val="20"/>
          <w:lang w:eastAsia="en-US"/>
        </w:rPr>
      </w:pPr>
      <w:r w:rsidRPr="00FE4D74">
        <w:rPr>
          <w:rFonts w:eastAsia="Batang" w:cs="Arial"/>
          <w:b/>
          <w:sz w:val="20"/>
          <w:szCs w:val="20"/>
          <w:lang w:eastAsia="en-US"/>
        </w:rPr>
        <w:t xml:space="preserve">(COMPACT) </w:t>
      </w:r>
    </w:p>
    <w:p w:rsidR="00D8443C" w:rsidRPr="00FE4D74" w:rsidRDefault="00D8443C" w:rsidP="00D8443C">
      <w:pPr>
        <w:pStyle w:val="BodyText"/>
        <w:spacing w:after="0"/>
        <w:ind w:left="-425" w:right="-624"/>
        <w:jc w:val="center"/>
        <w:rPr>
          <w:rFonts w:eastAsia="Batang" w:cs="Arial"/>
          <w:b/>
          <w:sz w:val="20"/>
          <w:szCs w:val="20"/>
          <w:lang w:eastAsia="en-US"/>
        </w:rPr>
      </w:pPr>
      <w:r w:rsidRPr="00FE4D74">
        <w:rPr>
          <w:rFonts w:eastAsia="Batang" w:cs="Arial"/>
          <w:b/>
          <w:sz w:val="20"/>
          <w:szCs w:val="20"/>
          <w:lang w:eastAsia="en-US"/>
        </w:rPr>
        <w:t>Workshop 2</w:t>
      </w:r>
    </w:p>
    <w:p w:rsidR="00D8443C" w:rsidRPr="00FE4D74" w:rsidRDefault="00D8443C" w:rsidP="00D8443C">
      <w:pPr>
        <w:pStyle w:val="BodyText"/>
        <w:spacing w:after="0"/>
        <w:ind w:left="-425" w:right="-624"/>
        <w:jc w:val="center"/>
        <w:rPr>
          <w:rFonts w:cs="Arial"/>
          <w:sz w:val="20"/>
          <w:szCs w:val="20"/>
        </w:rPr>
      </w:pPr>
      <w:r w:rsidRPr="00FE4D74">
        <w:rPr>
          <w:rFonts w:cs="Arial"/>
          <w:sz w:val="20"/>
          <w:szCs w:val="20"/>
        </w:rPr>
        <w:t xml:space="preserve"> May 15</w:t>
      </w:r>
      <w:r w:rsidRPr="00FE4D74">
        <w:rPr>
          <w:rFonts w:cs="Arial"/>
          <w:sz w:val="20"/>
          <w:szCs w:val="20"/>
          <w:vertAlign w:val="superscript"/>
        </w:rPr>
        <w:t xml:space="preserve">th </w:t>
      </w:r>
      <w:r w:rsidRPr="00FE4D74">
        <w:rPr>
          <w:rFonts w:cs="Arial"/>
          <w:sz w:val="20"/>
          <w:szCs w:val="20"/>
        </w:rPr>
        <w:t>2014</w:t>
      </w:r>
    </w:p>
    <w:p w:rsidR="00D8443C" w:rsidRPr="00FE4D74" w:rsidRDefault="00D8443C" w:rsidP="00D8443C">
      <w:pPr>
        <w:pStyle w:val="BodyText"/>
        <w:spacing w:after="0"/>
        <w:ind w:left="-425" w:right="-624"/>
        <w:jc w:val="center"/>
        <w:rPr>
          <w:rFonts w:cs="Arial"/>
          <w:sz w:val="20"/>
          <w:szCs w:val="20"/>
        </w:rPr>
      </w:pPr>
      <w:r w:rsidRPr="00FE4D74">
        <w:rPr>
          <w:rFonts w:cs="Arial"/>
          <w:sz w:val="20"/>
          <w:szCs w:val="20"/>
        </w:rPr>
        <w:t>Chicago, Illinois, USA</w:t>
      </w:r>
    </w:p>
    <w:p w:rsidR="00D8443C" w:rsidRPr="00FE4D74" w:rsidRDefault="00D8443C" w:rsidP="00D8443C">
      <w:pPr>
        <w:pStyle w:val="NormalWeb"/>
        <w:shd w:val="clear" w:color="auto" w:fill="FFFFFF"/>
        <w:rPr>
          <w:rFonts w:ascii="Arial" w:hAnsi="Arial" w:cs="Arial"/>
          <w:color w:val="666666"/>
          <w:sz w:val="20"/>
          <w:szCs w:val="20"/>
        </w:rPr>
      </w:pPr>
      <w:r w:rsidRPr="00FE4D74">
        <w:rPr>
          <w:rFonts w:ascii="Arial" w:hAnsi="Arial" w:cs="Arial"/>
          <w:color w:val="666666"/>
          <w:sz w:val="20"/>
          <w:szCs w:val="20"/>
        </w:rPr>
        <w:t xml:space="preserve">                                                          </w:t>
      </w:r>
    </w:p>
    <w:p w:rsidR="00D8443C" w:rsidRPr="00FE4D74" w:rsidRDefault="00D8443C" w:rsidP="00D8443C">
      <w:pPr>
        <w:jc w:val="center"/>
        <w:rPr>
          <w:rFonts w:cs="Arial"/>
          <w:b/>
          <w:sz w:val="20"/>
          <w:szCs w:val="20"/>
        </w:rPr>
      </w:pPr>
      <w:r w:rsidRPr="00FE4D74">
        <w:rPr>
          <w:rFonts w:cs="Arial"/>
          <w:b/>
          <w:sz w:val="20"/>
          <w:szCs w:val="20"/>
        </w:rPr>
        <w:t>AGENDA</w:t>
      </w:r>
    </w:p>
    <w:p w:rsidR="00D8443C" w:rsidRPr="00FE4D74" w:rsidRDefault="00D8443C" w:rsidP="00D8443C">
      <w:pPr>
        <w:jc w:val="center"/>
        <w:rPr>
          <w:rFonts w:cs="Arial"/>
          <w:sz w:val="20"/>
          <w:szCs w:val="20"/>
        </w:rPr>
      </w:pPr>
    </w:p>
    <w:tbl>
      <w:tblPr>
        <w:tblpPr w:leftFromText="180" w:rightFromText="180" w:vertAnchor="text" w:horzAnchor="margin" w:tblpXSpec="center" w:tblpY="170"/>
        <w:tblW w:w="9963" w:type="dxa"/>
        <w:tblLook w:val="04A0" w:firstRow="1" w:lastRow="0" w:firstColumn="1" w:lastColumn="0" w:noHBand="0" w:noVBand="1"/>
      </w:tblPr>
      <w:tblGrid>
        <w:gridCol w:w="1061"/>
        <w:gridCol w:w="5710"/>
        <w:gridCol w:w="3192"/>
      </w:tblGrid>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8.30AM</w:t>
            </w:r>
          </w:p>
        </w:tc>
        <w:tc>
          <w:tcPr>
            <w:tcW w:w="5710" w:type="dxa"/>
          </w:tcPr>
          <w:p w:rsidR="00D8443C" w:rsidRPr="00FE4D74" w:rsidRDefault="00D8443C" w:rsidP="00E01AC1">
            <w:pPr>
              <w:rPr>
                <w:rFonts w:cs="Arial"/>
                <w:b/>
                <w:sz w:val="20"/>
                <w:szCs w:val="20"/>
              </w:rPr>
            </w:pPr>
            <w:r w:rsidRPr="00FE4D74">
              <w:rPr>
                <w:rFonts w:cs="Arial"/>
                <w:b/>
                <w:sz w:val="20"/>
                <w:szCs w:val="20"/>
              </w:rPr>
              <w:t>Breakfast</w:t>
            </w:r>
          </w:p>
          <w:p w:rsidR="00D8443C" w:rsidRPr="00FE4D74" w:rsidRDefault="00D8443C" w:rsidP="00E01AC1">
            <w:pPr>
              <w:rPr>
                <w:rFonts w:cs="Arial"/>
                <w:sz w:val="20"/>
                <w:szCs w:val="20"/>
              </w:rPr>
            </w:pPr>
          </w:p>
        </w:tc>
        <w:tc>
          <w:tcPr>
            <w:tcW w:w="3192" w:type="dxa"/>
          </w:tcPr>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9.00</w:t>
            </w:r>
          </w:p>
        </w:tc>
        <w:tc>
          <w:tcPr>
            <w:tcW w:w="5710" w:type="dxa"/>
          </w:tcPr>
          <w:p w:rsidR="00D8443C" w:rsidRPr="00FE4D74" w:rsidRDefault="00D8443C" w:rsidP="00E01AC1">
            <w:pPr>
              <w:rPr>
                <w:rFonts w:cs="Arial"/>
                <w:b/>
                <w:sz w:val="20"/>
                <w:szCs w:val="20"/>
              </w:rPr>
            </w:pPr>
            <w:r w:rsidRPr="00FE4D74">
              <w:rPr>
                <w:rFonts w:cs="Arial"/>
                <w:b/>
                <w:sz w:val="20"/>
                <w:szCs w:val="20"/>
              </w:rPr>
              <w:t>Welcome</w:t>
            </w:r>
          </w:p>
          <w:p w:rsidR="00D8443C" w:rsidRPr="00FE4D74" w:rsidRDefault="00D8443C" w:rsidP="00E01AC1">
            <w:pPr>
              <w:rPr>
                <w:rFonts w:cs="Arial"/>
                <w:sz w:val="20"/>
                <w:szCs w:val="20"/>
              </w:rPr>
            </w:pPr>
          </w:p>
        </w:tc>
        <w:tc>
          <w:tcPr>
            <w:tcW w:w="3192" w:type="dxa"/>
          </w:tcPr>
          <w:p w:rsidR="00D8443C" w:rsidRDefault="00D8443C" w:rsidP="00E01AC1">
            <w:pPr>
              <w:jc w:val="center"/>
              <w:rPr>
                <w:rFonts w:cs="Arial"/>
                <w:sz w:val="20"/>
                <w:szCs w:val="20"/>
              </w:rPr>
            </w:pPr>
            <w:r w:rsidRPr="00FE4D74">
              <w:rPr>
                <w:rFonts w:cs="Arial"/>
                <w:b/>
                <w:sz w:val="20"/>
                <w:szCs w:val="20"/>
              </w:rPr>
              <w:t>Professor Candy McCabe</w:t>
            </w:r>
            <w:r>
              <w:rPr>
                <w:rFonts w:cs="Arial"/>
                <w:sz w:val="20"/>
                <w:szCs w:val="20"/>
              </w:rPr>
              <w:t>,</w:t>
            </w:r>
          </w:p>
          <w:p w:rsidR="00D8443C" w:rsidRDefault="00D8443C" w:rsidP="00E01AC1">
            <w:pPr>
              <w:jc w:val="center"/>
              <w:rPr>
                <w:rFonts w:cs="Arial"/>
                <w:sz w:val="20"/>
              </w:rPr>
            </w:pPr>
            <w:r>
              <w:rPr>
                <w:rFonts w:cs="Arial"/>
                <w:sz w:val="20"/>
              </w:rPr>
              <w:t>Royal National Hospital for</w:t>
            </w:r>
          </w:p>
          <w:p w:rsidR="00D8443C" w:rsidRDefault="00D8443C" w:rsidP="00E01AC1">
            <w:pPr>
              <w:rPr>
                <w:rFonts w:cs="Arial"/>
                <w:sz w:val="20"/>
              </w:rPr>
            </w:pPr>
            <w:r>
              <w:rPr>
                <w:rFonts w:cs="Arial"/>
                <w:sz w:val="20"/>
              </w:rPr>
              <w:t xml:space="preserve">     Rheumatic Diseases, </w:t>
            </w:r>
          </w:p>
          <w:p w:rsidR="00D8443C" w:rsidRDefault="00D8443C" w:rsidP="00E01AC1">
            <w:pPr>
              <w:jc w:val="center"/>
              <w:rPr>
                <w:rFonts w:cs="Arial"/>
                <w:sz w:val="20"/>
              </w:rPr>
            </w:pPr>
            <w:r>
              <w:rPr>
                <w:rFonts w:cs="Arial"/>
                <w:sz w:val="20"/>
              </w:rPr>
              <w:t>Bath, UK</w:t>
            </w:r>
          </w:p>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9.15</w:t>
            </w:r>
          </w:p>
        </w:tc>
        <w:tc>
          <w:tcPr>
            <w:tcW w:w="5710" w:type="dxa"/>
          </w:tcPr>
          <w:p w:rsidR="00D8443C" w:rsidRDefault="00D8443C" w:rsidP="00E01AC1">
            <w:pPr>
              <w:rPr>
                <w:rFonts w:cs="Arial"/>
                <w:b/>
                <w:sz w:val="20"/>
                <w:szCs w:val="20"/>
              </w:rPr>
            </w:pPr>
            <w:r w:rsidRPr="00FE4D74">
              <w:rPr>
                <w:rFonts w:cs="Arial"/>
                <w:b/>
                <w:sz w:val="20"/>
                <w:szCs w:val="20"/>
              </w:rPr>
              <w:t xml:space="preserve">Summary of first workshop </w:t>
            </w:r>
          </w:p>
          <w:p w:rsidR="00D8443C" w:rsidRPr="00FE4D74" w:rsidRDefault="00D8443C" w:rsidP="00E01AC1">
            <w:pPr>
              <w:rPr>
                <w:rFonts w:cs="Arial"/>
                <w:b/>
                <w:sz w:val="20"/>
                <w:szCs w:val="20"/>
              </w:rPr>
            </w:pPr>
          </w:p>
          <w:p w:rsidR="00D8443C" w:rsidRPr="00FE4D74" w:rsidRDefault="00D8443C" w:rsidP="00E01AC1">
            <w:pPr>
              <w:jc w:val="both"/>
              <w:rPr>
                <w:rFonts w:cs="Arial"/>
                <w:sz w:val="20"/>
                <w:szCs w:val="20"/>
                <w:lang w:eastAsia="en-US"/>
              </w:rPr>
            </w:pPr>
            <w:r w:rsidRPr="00FE4D74">
              <w:rPr>
                <w:rFonts w:cs="Arial"/>
                <w:sz w:val="20"/>
                <w:szCs w:val="20"/>
                <w:lang w:eastAsia="en-US"/>
              </w:rPr>
              <w:t>Key Objectives of the meeting:</w:t>
            </w:r>
          </w:p>
          <w:p w:rsidR="00D8443C" w:rsidRPr="00FE4D74" w:rsidRDefault="00D8443C" w:rsidP="00E01AC1">
            <w:pPr>
              <w:jc w:val="both"/>
              <w:rPr>
                <w:rFonts w:cs="Arial"/>
                <w:sz w:val="20"/>
                <w:szCs w:val="20"/>
                <w:lang w:eastAsia="en-US"/>
              </w:rPr>
            </w:pPr>
          </w:p>
          <w:p w:rsidR="00D8443C" w:rsidRPr="00FE4D74" w:rsidRDefault="00D8443C" w:rsidP="00D8443C">
            <w:pPr>
              <w:numPr>
                <w:ilvl w:val="0"/>
                <w:numId w:val="7"/>
              </w:numPr>
              <w:jc w:val="both"/>
              <w:rPr>
                <w:rFonts w:cs="Arial"/>
                <w:sz w:val="20"/>
                <w:szCs w:val="20"/>
                <w:lang w:eastAsia="en-US"/>
              </w:rPr>
            </w:pPr>
            <w:r w:rsidRPr="00FE4D74">
              <w:rPr>
                <w:rFonts w:cs="Arial"/>
                <w:sz w:val="20"/>
                <w:szCs w:val="20"/>
                <w:lang w:eastAsia="en-US"/>
              </w:rPr>
              <w:t>To identify 5-6 instruments to be used as the first draft core outcome measurement set. Crucial to get a consensus of ‘buy in’ and that this draft should not be agreed ‘at any cost’.</w:t>
            </w:r>
          </w:p>
          <w:p w:rsidR="00D8443C" w:rsidRPr="00FE4D74" w:rsidRDefault="00D8443C" w:rsidP="00D8443C">
            <w:pPr>
              <w:numPr>
                <w:ilvl w:val="0"/>
                <w:numId w:val="7"/>
              </w:numPr>
              <w:jc w:val="both"/>
              <w:rPr>
                <w:rFonts w:cs="Arial"/>
                <w:sz w:val="20"/>
                <w:szCs w:val="20"/>
                <w:lang w:eastAsia="en-US"/>
              </w:rPr>
            </w:pPr>
            <w:r w:rsidRPr="00FE4D74">
              <w:rPr>
                <w:rFonts w:cs="Arial"/>
                <w:sz w:val="20"/>
                <w:szCs w:val="20"/>
                <w:lang w:eastAsia="en-US"/>
              </w:rPr>
              <w:t>To agree if instruments should be generic or CRPS specific.</w:t>
            </w:r>
          </w:p>
          <w:p w:rsidR="00D8443C" w:rsidRPr="00FE4D74" w:rsidRDefault="00D8443C" w:rsidP="00D8443C">
            <w:pPr>
              <w:numPr>
                <w:ilvl w:val="0"/>
                <w:numId w:val="7"/>
              </w:numPr>
              <w:jc w:val="both"/>
              <w:rPr>
                <w:rFonts w:cs="Arial"/>
                <w:sz w:val="20"/>
                <w:szCs w:val="20"/>
                <w:lang w:eastAsia="en-US"/>
              </w:rPr>
            </w:pPr>
            <w:r w:rsidRPr="00FE4D74">
              <w:rPr>
                <w:rFonts w:cs="Arial"/>
                <w:sz w:val="20"/>
                <w:szCs w:val="20"/>
                <w:lang w:eastAsia="en-US"/>
              </w:rPr>
              <w:t xml:space="preserve">To be informed by existing models (OMERACT, IMMPACT as gold standard). </w:t>
            </w:r>
          </w:p>
          <w:p w:rsidR="00D8443C" w:rsidRPr="00FE4D74" w:rsidRDefault="00D8443C" w:rsidP="00D8443C">
            <w:pPr>
              <w:numPr>
                <w:ilvl w:val="0"/>
                <w:numId w:val="7"/>
              </w:numPr>
              <w:jc w:val="both"/>
              <w:rPr>
                <w:rFonts w:cs="Arial"/>
                <w:sz w:val="20"/>
                <w:szCs w:val="20"/>
                <w:lang w:eastAsia="en-US"/>
              </w:rPr>
            </w:pPr>
            <w:r w:rsidRPr="00FE4D74">
              <w:rPr>
                <w:rFonts w:cs="Arial"/>
                <w:sz w:val="20"/>
                <w:szCs w:val="20"/>
                <w:lang w:eastAsia="en-US"/>
              </w:rPr>
              <w:t>To revisit research question defined at Workshop 1. Reach further consensus on refined question.</w:t>
            </w:r>
          </w:p>
          <w:p w:rsidR="00D8443C" w:rsidRPr="00FE4D74" w:rsidRDefault="00D8443C" w:rsidP="00E01AC1">
            <w:pPr>
              <w:rPr>
                <w:rFonts w:cs="Arial"/>
                <w:sz w:val="20"/>
                <w:szCs w:val="20"/>
              </w:rPr>
            </w:pPr>
          </w:p>
        </w:tc>
        <w:tc>
          <w:tcPr>
            <w:tcW w:w="3192" w:type="dxa"/>
          </w:tcPr>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9.45</w:t>
            </w:r>
          </w:p>
        </w:tc>
        <w:tc>
          <w:tcPr>
            <w:tcW w:w="5710" w:type="dxa"/>
          </w:tcPr>
          <w:p w:rsidR="00D8443C" w:rsidRDefault="00D8443C" w:rsidP="00E01AC1">
            <w:pPr>
              <w:rPr>
                <w:rFonts w:cs="Arial"/>
                <w:b/>
                <w:sz w:val="20"/>
                <w:szCs w:val="20"/>
              </w:rPr>
            </w:pPr>
            <w:r w:rsidRPr="00FE4D74">
              <w:rPr>
                <w:rFonts w:cs="Arial"/>
                <w:b/>
                <w:sz w:val="20"/>
                <w:szCs w:val="20"/>
              </w:rPr>
              <w:t xml:space="preserve">Outcome measures used in CRPS intervention studies: </w:t>
            </w:r>
          </w:p>
          <w:p w:rsidR="00D8443C" w:rsidRPr="00FE4D74" w:rsidRDefault="00D8443C" w:rsidP="00E01AC1">
            <w:pPr>
              <w:rPr>
                <w:rFonts w:cs="Arial"/>
                <w:sz w:val="20"/>
                <w:szCs w:val="20"/>
              </w:rPr>
            </w:pPr>
            <w:r w:rsidRPr="00FE4D74">
              <w:rPr>
                <w:rFonts w:cs="Arial"/>
                <w:b/>
                <w:sz w:val="20"/>
                <w:szCs w:val="20"/>
              </w:rPr>
              <w:t>a review of the literature</w:t>
            </w:r>
            <w:r w:rsidRPr="00FE4D74">
              <w:rPr>
                <w:rFonts w:cs="Arial"/>
                <w:sz w:val="20"/>
                <w:szCs w:val="20"/>
              </w:rPr>
              <w:t xml:space="preserve"> </w:t>
            </w:r>
          </w:p>
          <w:p w:rsidR="00D8443C" w:rsidRPr="00FE4D74" w:rsidRDefault="00D8443C" w:rsidP="00D8443C">
            <w:pPr>
              <w:numPr>
                <w:ilvl w:val="0"/>
                <w:numId w:val="7"/>
              </w:numPr>
              <w:contextualSpacing/>
              <w:rPr>
                <w:rFonts w:cs="Arial"/>
                <w:sz w:val="20"/>
                <w:szCs w:val="20"/>
              </w:rPr>
            </w:pPr>
            <w:r w:rsidRPr="00FE4D74">
              <w:rPr>
                <w:rFonts w:cs="Arial"/>
                <w:sz w:val="20"/>
                <w:szCs w:val="20"/>
              </w:rPr>
              <w:t>Presentation on findings of literature review carried out following Workshop 1.</w:t>
            </w:r>
          </w:p>
          <w:p w:rsidR="00D8443C" w:rsidRPr="00FE4D74" w:rsidRDefault="00D8443C" w:rsidP="00D8443C">
            <w:pPr>
              <w:numPr>
                <w:ilvl w:val="0"/>
                <w:numId w:val="7"/>
              </w:numPr>
              <w:contextualSpacing/>
              <w:rPr>
                <w:rFonts w:cs="Arial"/>
                <w:sz w:val="20"/>
                <w:szCs w:val="20"/>
              </w:rPr>
            </w:pPr>
            <w:r w:rsidRPr="00FE4D74">
              <w:rPr>
                <w:rFonts w:cs="Arial"/>
                <w:sz w:val="20"/>
                <w:szCs w:val="20"/>
              </w:rPr>
              <w:t xml:space="preserve">Circulate resulting documentation for group discussion. </w:t>
            </w:r>
          </w:p>
          <w:p w:rsidR="00D8443C" w:rsidRDefault="00D8443C" w:rsidP="00D8443C">
            <w:pPr>
              <w:numPr>
                <w:ilvl w:val="0"/>
                <w:numId w:val="7"/>
              </w:numPr>
              <w:contextualSpacing/>
              <w:rPr>
                <w:rFonts w:cs="Arial"/>
                <w:sz w:val="20"/>
                <w:szCs w:val="20"/>
              </w:rPr>
            </w:pPr>
            <w:r w:rsidRPr="00FE4D74">
              <w:rPr>
                <w:rFonts w:cs="Arial"/>
                <w:sz w:val="20"/>
                <w:szCs w:val="20"/>
              </w:rPr>
              <w:t>Establish group consensus that literature review is sufficiently robust to move forward.</w:t>
            </w:r>
          </w:p>
          <w:p w:rsidR="00D8443C" w:rsidRPr="00FE4D74" w:rsidRDefault="00D8443C" w:rsidP="00E01AC1">
            <w:pPr>
              <w:ind w:left="1080"/>
              <w:rPr>
                <w:rFonts w:cs="Arial"/>
                <w:sz w:val="20"/>
                <w:szCs w:val="20"/>
              </w:rPr>
            </w:pPr>
          </w:p>
        </w:tc>
        <w:tc>
          <w:tcPr>
            <w:tcW w:w="3192" w:type="dxa"/>
          </w:tcPr>
          <w:p w:rsidR="00D8443C" w:rsidRPr="00FE4D74" w:rsidRDefault="00D8443C" w:rsidP="00E01AC1">
            <w:pPr>
              <w:rPr>
                <w:rFonts w:cs="Arial"/>
                <w:b/>
                <w:sz w:val="20"/>
                <w:szCs w:val="20"/>
              </w:rPr>
            </w:pPr>
            <w:r w:rsidRPr="00FE4D74">
              <w:rPr>
                <w:rFonts w:cs="Arial"/>
                <w:sz w:val="20"/>
                <w:szCs w:val="20"/>
              </w:rPr>
              <w:t xml:space="preserve">    </w:t>
            </w:r>
            <w:r w:rsidRPr="00FE4D74">
              <w:rPr>
                <w:rFonts w:cs="Arial"/>
                <w:b/>
                <w:sz w:val="20"/>
                <w:szCs w:val="20"/>
              </w:rPr>
              <w:t>Sharon Grieve</w:t>
            </w:r>
          </w:p>
          <w:p w:rsidR="00D8443C" w:rsidRDefault="00D8443C" w:rsidP="00E01AC1">
            <w:pPr>
              <w:rPr>
                <w:rFonts w:cs="Arial"/>
                <w:sz w:val="20"/>
                <w:szCs w:val="20"/>
              </w:rPr>
            </w:pPr>
            <w:r>
              <w:rPr>
                <w:rFonts w:cs="Arial"/>
                <w:sz w:val="20"/>
                <w:szCs w:val="20"/>
              </w:rPr>
              <w:t xml:space="preserve">    Clinical Research Nurse,</w:t>
            </w:r>
          </w:p>
          <w:p w:rsidR="00D8443C" w:rsidRDefault="00D8443C" w:rsidP="00E01AC1">
            <w:pPr>
              <w:rPr>
                <w:rFonts w:cs="Arial"/>
                <w:sz w:val="20"/>
              </w:rPr>
            </w:pPr>
            <w:r>
              <w:rPr>
                <w:rFonts w:cs="Arial"/>
                <w:sz w:val="20"/>
                <w:szCs w:val="20"/>
              </w:rPr>
              <w:t xml:space="preserve">    </w:t>
            </w:r>
            <w:r>
              <w:rPr>
                <w:rFonts w:cs="Arial"/>
                <w:sz w:val="20"/>
              </w:rPr>
              <w:t xml:space="preserve">Royal National Hospital for       </w:t>
            </w:r>
          </w:p>
          <w:p w:rsidR="00D8443C" w:rsidRDefault="00D8443C" w:rsidP="00E01AC1">
            <w:pPr>
              <w:rPr>
                <w:rFonts w:cs="Arial"/>
                <w:sz w:val="20"/>
              </w:rPr>
            </w:pPr>
            <w:r>
              <w:rPr>
                <w:rFonts w:cs="Arial"/>
                <w:sz w:val="20"/>
              </w:rPr>
              <w:t xml:space="preserve">    Rheumatic Diseases, </w:t>
            </w:r>
          </w:p>
          <w:p w:rsidR="00D8443C" w:rsidRDefault="00D8443C" w:rsidP="00E01AC1">
            <w:pPr>
              <w:rPr>
                <w:rFonts w:cs="Arial"/>
                <w:sz w:val="20"/>
              </w:rPr>
            </w:pPr>
            <w:r>
              <w:rPr>
                <w:rFonts w:cs="Arial"/>
                <w:sz w:val="20"/>
              </w:rPr>
              <w:t xml:space="preserve">              Bath, UK</w:t>
            </w:r>
          </w:p>
          <w:p w:rsidR="00D8443C" w:rsidRPr="00FE4D74" w:rsidRDefault="00D8443C" w:rsidP="00E01AC1">
            <w:pPr>
              <w:rPr>
                <w:rFonts w:cs="Arial"/>
                <w:sz w:val="20"/>
                <w:szCs w:val="20"/>
              </w:rPr>
            </w:pPr>
          </w:p>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10.15</w:t>
            </w:r>
          </w:p>
        </w:tc>
        <w:tc>
          <w:tcPr>
            <w:tcW w:w="5710" w:type="dxa"/>
          </w:tcPr>
          <w:p w:rsidR="00D8443C" w:rsidRDefault="00D8443C" w:rsidP="00E01AC1">
            <w:pPr>
              <w:rPr>
                <w:rFonts w:cs="Arial"/>
                <w:b/>
                <w:sz w:val="20"/>
                <w:szCs w:val="20"/>
              </w:rPr>
            </w:pPr>
            <w:r w:rsidRPr="00FE4D74">
              <w:rPr>
                <w:rFonts w:cs="Arial"/>
                <w:b/>
                <w:sz w:val="20"/>
                <w:szCs w:val="20"/>
              </w:rPr>
              <w:t xml:space="preserve">Measurement properties of assessments for CRPS: </w:t>
            </w:r>
          </w:p>
          <w:p w:rsidR="00D8443C" w:rsidRPr="00FE4D74" w:rsidRDefault="00D8443C" w:rsidP="00E01AC1">
            <w:pPr>
              <w:rPr>
                <w:rFonts w:cs="Arial"/>
                <w:sz w:val="20"/>
                <w:szCs w:val="20"/>
              </w:rPr>
            </w:pPr>
            <w:r>
              <w:rPr>
                <w:rFonts w:cs="Arial"/>
                <w:b/>
                <w:sz w:val="20"/>
                <w:szCs w:val="20"/>
              </w:rPr>
              <w:t>a</w:t>
            </w:r>
            <w:r w:rsidRPr="00FE4D74">
              <w:rPr>
                <w:rFonts w:cs="Arial"/>
                <w:b/>
                <w:sz w:val="20"/>
                <w:szCs w:val="20"/>
              </w:rPr>
              <w:t xml:space="preserve"> systematic review</w:t>
            </w:r>
            <w:r w:rsidRPr="00FE4D74">
              <w:rPr>
                <w:rFonts w:cs="Arial"/>
                <w:sz w:val="20"/>
                <w:szCs w:val="20"/>
              </w:rPr>
              <w:t xml:space="preserve"> </w:t>
            </w:r>
          </w:p>
          <w:p w:rsidR="00D8443C" w:rsidRDefault="00D8443C" w:rsidP="00D8443C">
            <w:pPr>
              <w:numPr>
                <w:ilvl w:val="0"/>
                <w:numId w:val="7"/>
              </w:numPr>
              <w:contextualSpacing/>
              <w:rPr>
                <w:rFonts w:cs="Arial"/>
                <w:sz w:val="20"/>
                <w:szCs w:val="20"/>
              </w:rPr>
            </w:pPr>
            <w:r w:rsidRPr="00FE4D74">
              <w:rPr>
                <w:rFonts w:cs="Arial"/>
                <w:sz w:val="20"/>
                <w:szCs w:val="20"/>
              </w:rPr>
              <w:t>Presentation of systematic review.</w:t>
            </w:r>
          </w:p>
          <w:p w:rsidR="00D8443C" w:rsidRPr="00FE4D74" w:rsidRDefault="00D8443C" w:rsidP="00E01AC1">
            <w:pPr>
              <w:ind w:left="1080"/>
              <w:rPr>
                <w:rFonts w:cs="Arial"/>
                <w:sz w:val="20"/>
                <w:szCs w:val="20"/>
              </w:rPr>
            </w:pPr>
          </w:p>
          <w:p w:rsidR="00D8443C" w:rsidRDefault="00D8443C" w:rsidP="00E01AC1">
            <w:pPr>
              <w:ind w:left="720"/>
              <w:rPr>
                <w:rFonts w:cs="Arial"/>
                <w:sz w:val="20"/>
                <w:szCs w:val="20"/>
              </w:rPr>
            </w:pPr>
          </w:p>
          <w:p w:rsidR="00D8443C" w:rsidRPr="00FE4D74" w:rsidRDefault="00D8443C" w:rsidP="00E01AC1">
            <w:pPr>
              <w:ind w:left="720"/>
              <w:rPr>
                <w:rFonts w:cs="Arial"/>
                <w:sz w:val="20"/>
                <w:szCs w:val="20"/>
              </w:rPr>
            </w:pPr>
          </w:p>
        </w:tc>
        <w:tc>
          <w:tcPr>
            <w:tcW w:w="3192" w:type="dxa"/>
          </w:tcPr>
          <w:p w:rsidR="00D8443C" w:rsidRPr="00FE4D74" w:rsidRDefault="00D8443C" w:rsidP="00E01AC1">
            <w:pPr>
              <w:pStyle w:val="NormalWeb"/>
              <w:rPr>
                <w:rFonts w:ascii="Arial" w:hAnsi="Arial" w:cs="Arial"/>
                <w:b/>
                <w:color w:val="000000"/>
                <w:sz w:val="20"/>
                <w:szCs w:val="20"/>
              </w:rPr>
            </w:pPr>
            <w:r w:rsidRPr="00FE4D74">
              <w:rPr>
                <w:rFonts w:ascii="Arial" w:hAnsi="Arial" w:cs="Arial"/>
                <w:sz w:val="20"/>
                <w:szCs w:val="20"/>
              </w:rPr>
              <w:t xml:space="preserve">    </w:t>
            </w:r>
            <w:r w:rsidRPr="00FE4D74">
              <w:rPr>
                <w:rFonts w:ascii="Arial" w:hAnsi="Arial" w:cs="Arial"/>
                <w:b/>
                <w:sz w:val="20"/>
                <w:szCs w:val="20"/>
              </w:rPr>
              <w:t>Tara Packham</w:t>
            </w:r>
            <w:r w:rsidRPr="00FE4D74">
              <w:rPr>
                <w:rFonts w:ascii="Arial" w:hAnsi="Arial" w:cs="Arial"/>
                <w:b/>
                <w:color w:val="000000"/>
                <w:sz w:val="20"/>
                <w:szCs w:val="20"/>
              </w:rPr>
              <w:t xml:space="preserve"> </w:t>
            </w:r>
          </w:p>
          <w:p w:rsidR="00D8443C" w:rsidRPr="00FE4D74" w:rsidRDefault="00D8443C" w:rsidP="00E01AC1">
            <w:pPr>
              <w:pStyle w:val="NormalWeb"/>
              <w:rPr>
                <w:rFonts w:ascii="Arial" w:hAnsi="Arial" w:cs="Arial"/>
                <w:color w:val="000000"/>
                <w:sz w:val="20"/>
                <w:szCs w:val="20"/>
              </w:rPr>
            </w:pPr>
            <w:r w:rsidRPr="00FE4D74">
              <w:rPr>
                <w:rFonts w:ascii="Arial" w:hAnsi="Arial" w:cs="Arial"/>
                <w:b/>
                <w:color w:val="000000"/>
                <w:sz w:val="20"/>
                <w:szCs w:val="20"/>
              </w:rPr>
              <w:t xml:space="preserve">    </w:t>
            </w:r>
            <w:r w:rsidRPr="00FE4D74">
              <w:rPr>
                <w:rFonts w:ascii="Arial" w:hAnsi="Arial" w:cs="Arial"/>
                <w:color w:val="000000"/>
                <w:sz w:val="20"/>
                <w:szCs w:val="20"/>
              </w:rPr>
              <w:t>Occupational Therapist</w:t>
            </w:r>
            <w:r>
              <w:rPr>
                <w:rFonts w:ascii="Arial" w:hAnsi="Arial" w:cs="Arial"/>
                <w:color w:val="000000"/>
                <w:sz w:val="20"/>
                <w:szCs w:val="20"/>
              </w:rPr>
              <w:t>,</w:t>
            </w:r>
          </w:p>
          <w:p w:rsidR="00D8443C" w:rsidRPr="00FE4D74" w:rsidRDefault="00D8443C" w:rsidP="00E01AC1">
            <w:pPr>
              <w:pStyle w:val="NormalWeb"/>
              <w:rPr>
                <w:rFonts w:ascii="Arial" w:hAnsi="Arial" w:cs="Arial"/>
                <w:iCs/>
                <w:color w:val="000000"/>
                <w:sz w:val="20"/>
                <w:szCs w:val="20"/>
              </w:rPr>
            </w:pPr>
            <w:r>
              <w:rPr>
                <w:rFonts w:ascii="Arial" w:hAnsi="Arial" w:cs="Arial"/>
                <w:iCs/>
                <w:color w:val="000000"/>
                <w:sz w:val="20"/>
                <w:szCs w:val="20"/>
              </w:rPr>
              <w:t xml:space="preserve">    </w:t>
            </w:r>
            <w:r w:rsidRPr="00FE4D74">
              <w:rPr>
                <w:rFonts w:ascii="Arial" w:hAnsi="Arial" w:cs="Arial"/>
                <w:iCs/>
                <w:color w:val="000000"/>
                <w:sz w:val="20"/>
                <w:szCs w:val="20"/>
              </w:rPr>
              <w:t xml:space="preserve">McMaster University,  </w:t>
            </w:r>
          </w:p>
          <w:p w:rsidR="00D8443C" w:rsidRPr="00FE4D74" w:rsidRDefault="00D8443C" w:rsidP="00E01AC1">
            <w:pPr>
              <w:pStyle w:val="NormalWeb"/>
              <w:rPr>
                <w:rFonts w:ascii="Arial" w:hAnsi="Arial" w:cs="Arial"/>
                <w:color w:val="000000"/>
                <w:sz w:val="20"/>
                <w:szCs w:val="20"/>
              </w:rPr>
            </w:pPr>
            <w:r>
              <w:rPr>
                <w:rFonts w:ascii="Arial" w:hAnsi="Arial" w:cs="Arial"/>
                <w:iCs/>
                <w:color w:val="000000"/>
                <w:sz w:val="20"/>
                <w:szCs w:val="20"/>
              </w:rPr>
              <w:t xml:space="preserve">    </w:t>
            </w:r>
            <w:r w:rsidRPr="00FE4D74">
              <w:rPr>
                <w:rFonts w:ascii="Arial" w:hAnsi="Arial" w:cs="Arial"/>
                <w:iCs/>
                <w:color w:val="000000"/>
                <w:sz w:val="20"/>
                <w:szCs w:val="20"/>
              </w:rPr>
              <w:t>Hamilton, Canada</w:t>
            </w:r>
          </w:p>
          <w:p w:rsidR="00D8443C" w:rsidRPr="00FE4D74" w:rsidRDefault="00D8443C" w:rsidP="00E01AC1">
            <w:pPr>
              <w:pStyle w:val="NormalWeb"/>
              <w:rPr>
                <w:rFonts w:ascii="Arial" w:hAnsi="Arial"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10.45</w:t>
            </w:r>
          </w:p>
        </w:tc>
        <w:tc>
          <w:tcPr>
            <w:tcW w:w="5710" w:type="dxa"/>
          </w:tcPr>
          <w:p w:rsidR="00D8443C" w:rsidRPr="00FE4D74" w:rsidRDefault="00D8443C" w:rsidP="00E01AC1">
            <w:pPr>
              <w:rPr>
                <w:rFonts w:cs="Arial"/>
                <w:b/>
                <w:sz w:val="20"/>
                <w:szCs w:val="20"/>
              </w:rPr>
            </w:pPr>
            <w:r w:rsidRPr="00FE4D74">
              <w:rPr>
                <w:rFonts w:cs="Arial"/>
                <w:b/>
                <w:sz w:val="20"/>
                <w:szCs w:val="20"/>
              </w:rPr>
              <w:t>Discussion</w:t>
            </w:r>
          </w:p>
          <w:p w:rsidR="00D8443C" w:rsidRPr="00FE4D74" w:rsidRDefault="00D8443C" w:rsidP="00E01AC1">
            <w:pPr>
              <w:rPr>
                <w:rFonts w:cs="Arial"/>
                <w:b/>
                <w:sz w:val="20"/>
                <w:szCs w:val="20"/>
              </w:rPr>
            </w:pPr>
          </w:p>
        </w:tc>
        <w:tc>
          <w:tcPr>
            <w:tcW w:w="3192" w:type="dxa"/>
          </w:tcPr>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11.00</w:t>
            </w:r>
          </w:p>
        </w:tc>
        <w:tc>
          <w:tcPr>
            <w:tcW w:w="5710" w:type="dxa"/>
          </w:tcPr>
          <w:p w:rsidR="00D8443C" w:rsidRPr="00FE4D74" w:rsidRDefault="00D8443C" w:rsidP="00E01AC1">
            <w:pPr>
              <w:rPr>
                <w:rFonts w:cs="Arial"/>
                <w:b/>
                <w:sz w:val="20"/>
                <w:szCs w:val="20"/>
              </w:rPr>
            </w:pPr>
            <w:r w:rsidRPr="00FE4D74">
              <w:rPr>
                <w:rFonts w:cs="Arial"/>
                <w:b/>
                <w:sz w:val="20"/>
                <w:szCs w:val="20"/>
              </w:rPr>
              <w:t>Coffee</w:t>
            </w:r>
          </w:p>
          <w:p w:rsidR="00D8443C" w:rsidRPr="00FE4D74" w:rsidRDefault="00D8443C" w:rsidP="00E01AC1">
            <w:pPr>
              <w:rPr>
                <w:rFonts w:cs="Arial"/>
                <w:b/>
                <w:sz w:val="20"/>
                <w:szCs w:val="20"/>
              </w:rPr>
            </w:pPr>
          </w:p>
        </w:tc>
        <w:tc>
          <w:tcPr>
            <w:tcW w:w="3192" w:type="dxa"/>
          </w:tcPr>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11.20</w:t>
            </w:r>
          </w:p>
        </w:tc>
        <w:tc>
          <w:tcPr>
            <w:tcW w:w="5710" w:type="dxa"/>
          </w:tcPr>
          <w:p w:rsidR="00D8443C" w:rsidRPr="00FE4D74" w:rsidRDefault="00D8443C" w:rsidP="00E01AC1">
            <w:pPr>
              <w:rPr>
                <w:rFonts w:cs="Arial"/>
                <w:b/>
                <w:sz w:val="20"/>
                <w:szCs w:val="20"/>
              </w:rPr>
            </w:pPr>
            <w:r w:rsidRPr="00FE4D74">
              <w:rPr>
                <w:rFonts w:cs="Arial"/>
                <w:b/>
                <w:sz w:val="20"/>
                <w:szCs w:val="20"/>
              </w:rPr>
              <w:t>Identifying outcome measures to capture data for each domain</w:t>
            </w:r>
          </w:p>
          <w:p w:rsidR="00D8443C" w:rsidRDefault="00D8443C" w:rsidP="00D8443C">
            <w:pPr>
              <w:numPr>
                <w:ilvl w:val="0"/>
                <w:numId w:val="7"/>
              </w:numPr>
              <w:jc w:val="both"/>
              <w:rPr>
                <w:rFonts w:cs="Arial"/>
                <w:sz w:val="20"/>
                <w:szCs w:val="20"/>
                <w:lang w:eastAsia="en-US"/>
              </w:rPr>
            </w:pPr>
            <w:r w:rsidRPr="00FE4D74">
              <w:rPr>
                <w:rFonts w:cs="Arial"/>
                <w:sz w:val="20"/>
                <w:szCs w:val="20"/>
                <w:lang w:eastAsia="en-US"/>
              </w:rPr>
              <w:t>Form two workgroups, in order to discuss and form ideas/agreement on the key domains, required to answer the research question.</w:t>
            </w:r>
          </w:p>
          <w:p w:rsidR="00D8443C" w:rsidRPr="00FE4D74" w:rsidRDefault="00D8443C" w:rsidP="00E01AC1">
            <w:pPr>
              <w:ind w:left="1080"/>
              <w:jc w:val="both"/>
              <w:rPr>
                <w:rFonts w:cs="Arial"/>
                <w:sz w:val="20"/>
                <w:szCs w:val="20"/>
                <w:lang w:eastAsia="en-US"/>
              </w:rPr>
            </w:pPr>
          </w:p>
          <w:p w:rsidR="00D8443C" w:rsidRPr="00FE4D74" w:rsidRDefault="00D8443C" w:rsidP="00E01AC1">
            <w:pPr>
              <w:jc w:val="both"/>
              <w:rPr>
                <w:rFonts w:cs="Arial"/>
                <w:sz w:val="20"/>
                <w:szCs w:val="20"/>
                <w:lang w:eastAsia="en-US"/>
              </w:rPr>
            </w:pPr>
          </w:p>
        </w:tc>
        <w:tc>
          <w:tcPr>
            <w:tcW w:w="3192" w:type="dxa"/>
          </w:tcPr>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12.15</w:t>
            </w:r>
          </w:p>
        </w:tc>
        <w:tc>
          <w:tcPr>
            <w:tcW w:w="5710" w:type="dxa"/>
          </w:tcPr>
          <w:p w:rsidR="00D8443C" w:rsidRPr="00FE4D74" w:rsidRDefault="00D8443C" w:rsidP="00E01AC1">
            <w:pPr>
              <w:rPr>
                <w:rFonts w:cs="Arial"/>
                <w:sz w:val="20"/>
                <w:szCs w:val="20"/>
              </w:rPr>
            </w:pPr>
            <w:r w:rsidRPr="00FE4D74">
              <w:rPr>
                <w:rFonts w:cs="Arial"/>
                <w:b/>
                <w:sz w:val="20"/>
                <w:szCs w:val="20"/>
              </w:rPr>
              <w:t>Feedback</w:t>
            </w:r>
            <w:r w:rsidRPr="00FE4D74">
              <w:rPr>
                <w:rFonts w:cs="Arial"/>
                <w:sz w:val="20"/>
                <w:szCs w:val="20"/>
              </w:rPr>
              <w:t xml:space="preserve"> </w:t>
            </w:r>
          </w:p>
          <w:p w:rsidR="00D8443C" w:rsidRDefault="00D8443C" w:rsidP="00D8443C">
            <w:pPr>
              <w:numPr>
                <w:ilvl w:val="0"/>
                <w:numId w:val="7"/>
              </w:numPr>
              <w:contextualSpacing/>
              <w:rPr>
                <w:rFonts w:cs="Arial"/>
                <w:sz w:val="20"/>
                <w:szCs w:val="20"/>
              </w:rPr>
            </w:pPr>
            <w:r w:rsidRPr="00FE4D74">
              <w:rPr>
                <w:rFonts w:cs="Arial"/>
                <w:sz w:val="20"/>
                <w:szCs w:val="20"/>
              </w:rPr>
              <w:t>Summarise combined/overlapping domain</w:t>
            </w:r>
            <w:r>
              <w:rPr>
                <w:rFonts w:cs="Arial"/>
                <w:sz w:val="20"/>
                <w:szCs w:val="20"/>
              </w:rPr>
              <w:t>s resulting from two workgroups.</w:t>
            </w:r>
          </w:p>
          <w:p w:rsidR="00D8443C" w:rsidRDefault="00D8443C" w:rsidP="00E01AC1">
            <w:pPr>
              <w:ind w:left="1080"/>
              <w:rPr>
                <w:rFonts w:cs="Arial"/>
                <w:sz w:val="20"/>
                <w:szCs w:val="20"/>
              </w:rPr>
            </w:pPr>
          </w:p>
          <w:p w:rsidR="00D8443C" w:rsidRPr="00FE4D74" w:rsidRDefault="00D8443C" w:rsidP="00E01AC1">
            <w:pPr>
              <w:ind w:left="1080"/>
              <w:rPr>
                <w:rFonts w:cs="Arial"/>
                <w:sz w:val="20"/>
                <w:szCs w:val="20"/>
              </w:rPr>
            </w:pPr>
          </w:p>
          <w:p w:rsidR="00D8443C" w:rsidRPr="00FE4D74" w:rsidRDefault="00D8443C" w:rsidP="00E01AC1">
            <w:pPr>
              <w:rPr>
                <w:rFonts w:cs="Arial"/>
                <w:sz w:val="20"/>
                <w:szCs w:val="20"/>
              </w:rPr>
            </w:pPr>
          </w:p>
        </w:tc>
        <w:tc>
          <w:tcPr>
            <w:tcW w:w="3192" w:type="dxa"/>
          </w:tcPr>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12.30</w:t>
            </w:r>
          </w:p>
        </w:tc>
        <w:tc>
          <w:tcPr>
            <w:tcW w:w="5710" w:type="dxa"/>
          </w:tcPr>
          <w:p w:rsidR="00D8443C" w:rsidRPr="00FE4D74" w:rsidRDefault="00D8443C" w:rsidP="00E01AC1">
            <w:pPr>
              <w:rPr>
                <w:rFonts w:cs="Arial"/>
                <w:b/>
                <w:sz w:val="20"/>
                <w:szCs w:val="20"/>
              </w:rPr>
            </w:pPr>
            <w:r w:rsidRPr="00FE4D74">
              <w:rPr>
                <w:rFonts w:cs="Arial"/>
                <w:b/>
                <w:sz w:val="20"/>
                <w:szCs w:val="20"/>
              </w:rPr>
              <w:t>Lunch</w:t>
            </w:r>
          </w:p>
          <w:p w:rsidR="00D8443C" w:rsidRPr="00FE4D74" w:rsidRDefault="00D8443C" w:rsidP="00E01AC1">
            <w:pPr>
              <w:rPr>
                <w:rFonts w:cs="Arial"/>
                <w:sz w:val="20"/>
                <w:szCs w:val="20"/>
              </w:rPr>
            </w:pPr>
          </w:p>
        </w:tc>
        <w:tc>
          <w:tcPr>
            <w:tcW w:w="3192" w:type="dxa"/>
          </w:tcPr>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13.15</w:t>
            </w:r>
          </w:p>
        </w:tc>
        <w:tc>
          <w:tcPr>
            <w:tcW w:w="5710" w:type="dxa"/>
          </w:tcPr>
          <w:p w:rsidR="00D8443C" w:rsidRPr="00FE4D74" w:rsidRDefault="00D8443C" w:rsidP="00E01AC1">
            <w:pPr>
              <w:rPr>
                <w:rFonts w:cs="Arial"/>
                <w:sz w:val="20"/>
                <w:szCs w:val="20"/>
              </w:rPr>
            </w:pPr>
            <w:r w:rsidRPr="00FE4D74">
              <w:rPr>
                <w:rFonts w:cs="Arial"/>
                <w:b/>
                <w:sz w:val="20"/>
                <w:szCs w:val="20"/>
              </w:rPr>
              <w:t>Outcome measures - cultural challenges</w:t>
            </w:r>
            <w:r w:rsidRPr="00FE4D74">
              <w:rPr>
                <w:rFonts w:cs="Arial"/>
                <w:sz w:val="20"/>
                <w:szCs w:val="20"/>
              </w:rPr>
              <w:t xml:space="preserve"> </w:t>
            </w:r>
          </w:p>
          <w:p w:rsidR="00D8443C" w:rsidRDefault="00D8443C" w:rsidP="00D8443C">
            <w:pPr>
              <w:numPr>
                <w:ilvl w:val="0"/>
                <w:numId w:val="7"/>
              </w:numPr>
              <w:contextualSpacing/>
              <w:rPr>
                <w:rFonts w:cs="Arial"/>
                <w:sz w:val="20"/>
                <w:szCs w:val="20"/>
              </w:rPr>
            </w:pPr>
            <w:r w:rsidRPr="00FE4D74">
              <w:rPr>
                <w:rFonts w:cs="Arial"/>
                <w:sz w:val="20"/>
                <w:szCs w:val="20"/>
              </w:rPr>
              <w:t xml:space="preserve">Presentation to establish and agree consistent, </w:t>
            </w:r>
          </w:p>
          <w:p w:rsidR="00D8443C" w:rsidRPr="00FE4D74" w:rsidRDefault="00D8443C" w:rsidP="00E01AC1">
            <w:pPr>
              <w:rPr>
                <w:rFonts w:cs="Arial"/>
                <w:sz w:val="20"/>
                <w:szCs w:val="20"/>
              </w:rPr>
            </w:pPr>
            <w:r>
              <w:rPr>
                <w:rFonts w:cs="Arial"/>
                <w:sz w:val="20"/>
                <w:szCs w:val="20"/>
              </w:rPr>
              <w:t xml:space="preserve">      </w:t>
            </w:r>
            <w:r w:rsidRPr="00FE4D74">
              <w:rPr>
                <w:rFonts w:cs="Arial"/>
                <w:sz w:val="20"/>
                <w:szCs w:val="20"/>
              </w:rPr>
              <w:t>‘</w:t>
            </w:r>
            <w:proofErr w:type="gramStart"/>
            <w:r w:rsidRPr="00FE4D74">
              <w:rPr>
                <w:rFonts w:cs="Arial"/>
                <w:sz w:val="20"/>
                <w:szCs w:val="20"/>
              </w:rPr>
              <w:t>best</w:t>
            </w:r>
            <w:proofErr w:type="gramEnd"/>
            <w:r w:rsidRPr="00FE4D74">
              <w:rPr>
                <w:rFonts w:cs="Arial"/>
                <w:sz w:val="20"/>
                <w:szCs w:val="20"/>
              </w:rPr>
              <w:t xml:space="preserve"> practice’</w:t>
            </w:r>
            <w:r>
              <w:rPr>
                <w:rFonts w:cs="Arial"/>
                <w:sz w:val="20"/>
                <w:szCs w:val="20"/>
              </w:rPr>
              <w:t xml:space="preserve"> process for any future </w:t>
            </w:r>
            <w:r w:rsidRPr="00FE4D74">
              <w:rPr>
                <w:rFonts w:cs="Arial"/>
                <w:sz w:val="20"/>
                <w:szCs w:val="20"/>
              </w:rPr>
              <w:t>translations.</w:t>
            </w:r>
          </w:p>
          <w:p w:rsidR="00D8443C" w:rsidRPr="00FE4D74" w:rsidRDefault="00D8443C" w:rsidP="00E01AC1">
            <w:pPr>
              <w:rPr>
                <w:rFonts w:cs="Arial"/>
                <w:sz w:val="20"/>
                <w:szCs w:val="20"/>
              </w:rPr>
            </w:pPr>
          </w:p>
        </w:tc>
        <w:tc>
          <w:tcPr>
            <w:tcW w:w="3192" w:type="dxa"/>
          </w:tcPr>
          <w:p w:rsidR="00D8443C" w:rsidRPr="00FE4D74" w:rsidRDefault="00D8443C" w:rsidP="00E01AC1">
            <w:pPr>
              <w:rPr>
                <w:rFonts w:cs="Arial"/>
                <w:b/>
                <w:sz w:val="20"/>
                <w:szCs w:val="20"/>
              </w:rPr>
            </w:pPr>
            <w:r w:rsidRPr="00FE4D74">
              <w:rPr>
                <w:rFonts w:cs="Arial"/>
                <w:b/>
                <w:sz w:val="20"/>
                <w:szCs w:val="20"/>
              </w:rPr>
              <w:t xml:space="preserve">    Lindsay Davies</w:t>
            </w:r>
          </w:p>
          <w:p w:rsidR="00D8443C" w:rsidRPr="00FE4D74" w:rsidRDefault="00D8443C" w:rsidP="00E01AC1">
            <w:pPr>
              <w:rPr>
                <w:rFonts w:cs="Arial"/>
                <w:sz w:val="20"/>
                <w:szCs w:val="20"/>
              </w:rPr>
            </w:pPr>
            <w:r w:rsidRPr="00FE4D74">
              <w:rPr>
                <w:rFonts w:cs="Arial"/>
                <w:sz w:val="20"/>
                <w:szCs w:val="20"/>
              </w:rPr>
              <w:t xml:space="preserve">    Royal National Hospital for  </w:t>
            </w:r>
          </w:p>
          <w:p w:rsidR="00D8443C" w:rsidRDefault="00D8443C" w:rsidP="00E01AC1">
            <w:pPr>
              <w:rPr>
                <w:rFonts w:cs="Arial"/>
                <w:sz w:val="20"/>
                <w:szCs w:val="20"/>
              </w:rPr>
            </w:pPr>
            <w:r w:rsidRPr="00FE4D74">
              <w:rPr>
                <w:rFonts w:cs="Arial"/>
                <w:sz w:val="20"/>
                <w:szCs w:val="20"/>
              </w:rPr>
              <w:t xml:space="preserve">    Rheumatic Diseases, </w:t>
            </w:r>
          </w:p>
          <w:p w:rsidR="00D8443C" w:rsidRPr="00FE4D74" w:rsidRDefault="00D8443C" w:rsidP="00E01AC1">
            <w:pPr>
              <w:rPr>
                <w:rFonts w:cs="Arial"/>
                <w:sz w:val="20"/>
                <w:szCs w:val="20"/>
              </w:rPr>
            </w:pPr>
            <w:r>
              <w:rPr>
                <w:rFonts w:cs="Arial"/>
                <w:sz w:val="20"/>
                <w:szCs w:val="20"/>
              </w:rPr>
              <w:t xml:space="preserve">    Bath, </w:t>
            </w:r>
            <w:r w:rsidRPr="00FE4D74">
              <w:rPr>
                <w:rFonts w:cs="Arial"/>
                <w:sz w:val="20"/>
                <w:szCs w:val="20"/>
              </w:rPr>
              <w:t>UK</w:t>
            </w:r>
          </w:p>
          <w:p w:rsidR="00D8443C" w:rsidRPr="00FE4D74" w:rsidRDefault="00D8443C" w:rsidP="00E01AC1">
            <w:pPr>
              <w:rPr>
                <w:rFonts w:cs="Arial"/>
                <w:b/>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 xml:space="preserve">13.45 </w:t>
            </w:r>
          </w:p>
        </w:tc>
        <w:tc>
          <w:tcPr>
            <w:tcW w:w="5710" w:type="dxa"/>
          </w:tcPr>
          <w:p w:rsidR="00D8443C" w:rsidRPr="00FE4D74" w:rsidRDefault="00D8443C" w:rsidP="00E01AC1">
            <w:pPr>
              <w:rPr>
                <w:rFonts w:cs="Arial"/>
                <w:b/>
                <w:sz w:val="20"/>
                <w:szCs w:val="20"/>
              </w:rPr>
            </w:pPr>
            <w:r w:rsidRPr="00FE4D74">
              <w:rPr>
                <w:rFonts w:cs="Arial"/>
                <w:b/>
                <w:sz w:val="20"/>
                <w:szCs w:val="20"/>
              </w:rPr>
              <w:t>Establishing consensus on core outcome measures</w:t>
            </w:r>
          </w:p>
          <w:p w:rsidR="00D8443C" w:rsidRDefault="00D8443C" w:rsidP="00D8443C">
            <w:pPr>
              <w:numPr>
                <w:ilvl w:val="0"/>
                <w:numId w:val="7"/>
              </w:numPr>
              <w:contextualSpacing/>
              <w:rPr>
                <w:rFonts w:cs="Arial"/>
                <w:sz w:val="20"/>
                <w:szCs w:val="20"/>
              </w:rPr>
            </w:pPr>
            <w:r w:rsidRPr="00FE4D74">
              <w:rPr>
                <w:rFonts w:cs="Arial"/>
                <w:sz w:val="20"/>
                <w:szCs w:val="20"/>
              </w:rPr>
              <w:t xml:space="preserve">Whole group </w:t>
            </w:r>
            <w:r>
              <w:rPr>
                <w:rFonts w:cs="Arial"/>
                <w:sz w:val="20"/>
                <w:szCs w:val="20"/>
              </w:rPr>
              <w:t>discussion around possible OM’s.</w:t>
            </w:r>
          </w:p>
          <w:p w:rsidR="00D8443C" w:rsidRPr="00FE4D74" w:rsidRDefault="00D8443C" w:rsidP="00E01AC1">
            <w:pPr>
              <w:rPr>
                <w:rFonts w:cs="Arial"/>
                <w:sz w:val="20"/>
                <w:szCs w:val="20"/>
              </w:rPr>
            </w:pPr>
          </w:p>
        </w:tc>
        <w:tc>
          <w:tcPr>
            <w:tcW w:w="3192" w:type="dxa"/>
          </w:tcPr>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14.30</w:t>
            </w:r>
          </w:p>
        </w:tc>
        <w:tc>
          <w:tcPr>
            <w:tcW w:w="5710" w:type="dxa"/>
          </w:tcPr>
          <w:p w:rsidR="00D8443C" w:rsidRPr="00FE4D74" w:rsidRDefault="00D8443C" w:rsidP="00E01AC1">
            <w:pPr>
              <w:rPr>
                <w:rFonts w:cs="Arial"/>
                <w:b/>
                <w:sz w:val="20"/>
                <w:szCs w:val="20"/>
              </w:rPr>
            </w:pPr>
            <w:r w:rsidRPr="00FE4D74">
              <w:rPr>
                <w:rFonts w:cs="Arial"/>
                <w:b/>
                <w:sz w:val="20"/>
                <w:szCs w:val="20"/>
              </w:rPr>
              <w:t>The next steps</w:t>
            </w:r>
          </w:p>
          <w:p w:rsidR="00D8443C" w:rsidRPr="00FE4D74" w:rsidRDefault="00D8443C" w:rsidP="00D8443C">
            <w:pPr>
              <w:numPr>
                <w:ilvl w:val="0"/>
                <w:numId w:val="7"/>
              </w:numPr>
              <w:contextualSpacing/>
              <w:rPr>
                <w:rFonts w:cs="Arial"/>
                <w:sz w:val="20"/>
                <w:szCs w:val="20"/>
              </w:rPr>
            </w:pPr>
            <w:r w:rsidRPr="00FE4D74">
              <w:rPr>
                <w:rFonts w:cs="Arial"/>
                <w:sz w:val="20"/>
                <w:szCs w:val="20"/>
              </w:rPr>
              <w:t>Where do we go from here?</w:t>
            </w:r>
          </w:p>
          <w:p w:rsidR="00D8443C" w:rsidRPr="00FE4D74" w:rsidRDefault="00D8443C" w:rsidP="00D8443C">
            <w:pPr>
              <w:numPr>
                <w:ilvl w:val="0"/>
                <w:numId w:val="7"/>
              </w:numPr>
              <w:contextualSpacing/>
              <w:rPr>
                <w:rFonts w:cs="Arial"/>
                <w:sz w:val="20"/>
                <w:szCs w:val="20"/>
              </w:rPr>
            </w:pPr>
            <w:r w:rsidRPr="00FE4D74">
              <w:rPr>
                <w:rFonts w:cs="Arial"/>
                <w:sz w:val="20"/>
                <w:szCs w:val="20"/>
              </w:rPr>
              <w:t>Funding</w:t>
            </w:r>
            <w:r>
              <w:rPr>
                <w:rFonts w:cs="Arial"/>
                <w:sz w:val="20"/>
                <w:szCs w:val="20"/>
              </w:rPr>
              <w:t>.</w:t>
            </w:r>
            <w:r w:rsidRPr="00FE4D74">
              <w:rPr>
                <w:rFonts w:cs="Arial"/>
                <w:sz w:val="20"/>
                <w:szCs w:val="20"/>
              </w:rPr>
              <w:t xml:space="preserve"> </w:t>
            </w:r>
          </w:p>
          <w:p w:rsidR="00D8443C" w:rsidRPr="00FE4D74" w:rsidRDefault="00D8443C" w:rsidP="00D8443C">
            <w:pPr>
              <w:numPr>
                <w:ilvl w:val="0"/>
                <w:numId w:val="7"/>
              </w:numPr>
              <w:contextualSpacing/>
              <w:rPr>
                <w:rFonts w:cs="Arial"/>
                <w:sz w:val="20"/>
                <w:szCs w:val="20"/>
              </w:rPr>
            </w:pPr>
            <w:r w:rsidRPr="00FE4D74">
              <w:rPr>
                <w:rFonts w:cs="Arial"/>
                <w:sz w:val="20"/>
                <w:szCs w:val="20"/>
              </w:rPr>
              <w:t>Any other business</w:t>
            </w:r>
            <w:r>
              <w:rPr>
                <w:rFonts w:cs="Arial"/>
                <w:sz w:val="20"/>
                <w:szCs w:val="20"/>
              </w:rPr>
              <w:t>.</w:t>
            </w:r>
          </w:p>
          <w:p w:rsidR="00D8443C" w:rsidRPr="00FE4D74" w:rsidRDefault="00D8443C" w:rsidP="00E01AC1">
            <w:pPr>
              <w:rPr>
                <w:rFonts w:cs="Arial"/>
                <w:sz w:val="20"/>
                <w:szCs w:val="20"/>
              </w:rPr>
            </w:pPr>
          </w:p>
        </w:tc>
        <w:tc>
          <w:tcPr>
            <w:tcW w:w="3192" w:type="dxa"/>
          </w:tcPr>
          <w:p w:rsidR="00D8443C" w:rsidRPr="00FE4D74" w:rsidRDefault="00D8443C" w:rsidP="00E01AC1">
            <w:pPr>
              <w:rPr>
                <w:rFonts w:cs="Arial"/>
                <w:sz w:val="20"/>
                <w:szCs w:val="20"/>
              </w:rPr>
            </w:pPr>
          </w:p>
        </w:tc>
      </w:tr>
      <w:tr w:rsidR="00D8443C" w:rsidRPr="00FE4D74" w:rsidTr="00E01AC1">
        <w:tc>
          <w:tcPr>
            <w:tcW w:w="1061" w:type="dxa"/>
          </w:tcPr>
          <w:p w:rsidR="00D8443C" w:rsidRPr="00FE4D74" w:rsidRDefault="00D8443C" w:rsidP="00E01AC1">
            <w:pPr>
              <w:rPr>
                <w:rFonts w:cs="Arial"/>
                <w:sz w:val="20"/>
                <w:szCs w:val="20"/>
              </w:rPr>
            </w:pPr>
            <w:r w:rsidRPr="00FE4D74">
              <w:rPr>
                <w:rFonts w:cs="Arial"/>
                <w:sz w:val="20"/>
                <w:szCs w:val="20"/>
              </w:rPr>
              <w:t>15.00</w:t>
            </w:r>
          </w:p>
        </w:tc>
        <w:tc>
          <w:tcPr>
            <w:tcW w:w="5710" w:type="dxa"/>
          </w:tcPr>
          <w:p w:rsidR="00D8443C" w:rsidRDefault="00D8443C" w:rsidP="00E01AC1">
            <w:pPr>
              <w:rPr>
                <w:rFonts w:cs="Arial"/>
                <w:b/>
                <w:sz w:val="20"/>
                <w:szCs w:val="20"/>
              </w:rPr>
            </w:pPr>
            <w:r w:rsidRPr="00FE4D74">
              <w:rPr>
                <w:rFonts w:cs="Arial"/>
                <w:b/>
                <w:sz w:val="20"/>
                <w:szCs w:val="20"/>
              </w:rPr>
              <w:t>Coffee</w:t>
            </w:r>
            <w:r>
              <w:rPr>
                <w:rFonts w:cs="Arial"/>
                <w:b/>
                <w:sz w:val="20"/>
                <w:szCs w:val="20"/>
              </w:rPr>
              <w:t xml:space="preserve"> and Close</w:t>
            </w:r>
          </w:p>
          <w:p w:rsidR="00D8443C" w:rsidRDefault="00D8443C" w:rsidP="00E01AC1">
            <w:pPr>
              <w:rPr>
                <w:rFonts w:cs="Arial"/>
                <w:b/>
                <w:sz w:val="20"/>
                <w:szCs w:val="20"/>
              </w:rPr>
            </w:pPr>
          </w:p>
          <w:p w:rsidR="00D8443C" w:rsidRDefault="00D8443C" w:rsidP="00E01AC1">
            <w:pPr>
              <w:rPr>
                <w:rFonts w:cs="Arial"/>
                <w:b/>
                <w:sz w:val="20"/>
                <w:szCs w:val="20"/>
              </w:rPr>
            </w:pPr>
          </w:p>
          <w:p w:rsidR="00D8443C" w:rsidRDefault="00D8443C" w:rsidP="00E01AC1">
            <w:pPr>
              <w:rPr>
                <w:rFonts w:cs="Arial"/>
                <w:b/>
                <w:sz w:val="20"/>
                <w:szCs w:val="20"/>
              </w:rPr>
            </w:pPr>
          </w:p>
          <w:p w:rsidR="00D8443C" w:rsidRDefault="00D8443C" w:rsidP="00E01AC1">
            <w:pPr>
              <w:rPr>
                <w:rFonts w:cs="Arial"/>
                <w:b/>
                <w:sz w:val="20"/>
                <w:szCs w:val="20"/>
              </w:rPr>
            </w:pPr>
          </w:p>
          <w:p w:rsidR="00D8443C" w:rsidRDefault="00D8443C" w:rsidP="00E01AC1">
            <w:pPr>
              <w:rPr>
                <w:rFonts w:cs="Arial"/>
                <w:b/>
                <w:sz w:val="20"/>
                <w:szCs w:val="20"/>
              </w:rPr>
            </w:pPr>
          </w:p>
          <w:p w:rsidR="00D8443C" w:rsidRDefault="00D8443C" w:rsidP="00E01AC1">
            <w:pPr>
              <w:rPr>
                <w:rFonts w:cs="Arial"/>
                <w:b/>
                <w:sz w:val="20"/>
                <w:szCs w:val="20"/>
              </w:rPr>
            </w:pPr>
          </w:p>
          <w:p w:rsidR="00D8443C" w:rsidRDefault="00D8443C" w:rsidP="00E01AC1">
            <w:pPr>
              <w:rPr>
                <w:rFonts w:cs="Arial"/>
                <w:b/>
                <w:sz w:val="20"/>
                <w:szCs w:val="20"/>
              </w:rPr>
            </w:pPr>
          </w:p>
          <w:p w:rsidR="00D8443C" w:rsidRDefault="00D8443C" w:rsidP="00E01AC1">
            <w:pPr>
              <w:rPr>
                <w:rFonts w:cs="Arial"/>
                <w:b/>
                <w:sz w:val="20"/>
                <w:szCs w:val="20"/>
              </w:rPr>
            </w:pPr>
          </w:p>
          <w:p w:rsidR="00D8443C" w:rsidRDefault="00D8443C" w:rsidP="00E01AC1">
            <w:pPr>
              <w:rPr>
                <w:rFonts w:cs="Arial"/>
                <w:b/>
                <w:sz w:val="20"/>
                <w:szCs w:val="20"/>
              </w:rPr>
            </w:pPr>
          </w:p>
          <w:p w:rsidR="00D8443C" w:rsidRDefault="00D8443C" w:rsidP="00D8443C">
            <w:pPr>
              <w:rPr>
                <w:rFonts w:eastAsia="Batang" w:cs="Arial"/>
                <w:b/>
                <w:sz w:val="20"/>
                <w:szCs w:val="20"/>
                <w:lang w:eastAsia="en-US"/>
              </w:rPr>
            </w:pPr>
            <w:r w:rsidRPr="00FE4D74">
              <w:rPr>
                <w:rFonts w:eastAsia="Batang" w:cs="Arial"/>
                <w:b/>
                <w:sz w:val="20"/>
                <w:szCs w:val="20"/>
                <w:lang w:eastAsia="en-US"/>
              </w:rPr>
              <w:t xml:space="preserve"> </w:t>
            </w:r>
          </w:p>
          <w:p w:rsidR="00D8443C" w:rsidRDefault="00D8443C" w:rsidP="00D8443C">
            <w:pPr>
              <w:rPr>
                <w:rFonts w:eastAsia="Batang" w:cs="Arial"/>
                <w:b/>
                <w:sz w:val="20"/>
                <w:szCs w:val="20"/>
                <w:lang w:eastAsia="en-US"/>
              </w:rPr>
            </w:pPr>
          </w:p>
          <w:p w:rsidR="00D8443C" w:rsidRPr="00EC3569" w:rsidRDefault="00D8443C" w:rsidP="00D8443C">
            <w:pPr>
              <w:pStyle w:val="BodyText"/>
              <w:ind w:left="720" w:right="-625" w:firstLine="720"/>
              <w:jc w:val="both"/>
              <w:rPr>
                <w:rFonts w:eastAsia="Batang"/>
                <w:b/>
                <w:sz w:val="20"/>
                <w:szCs w:val="20"/>
                <w:lang w:eastAsia="en-US"/>
              </w:rPr>
            </w:pPr>
            <w:r w:rsidRPr="00EC3569">
              <w:rPr>
                <w:rFonts w:eastAsia="Batang"/>
                <w:b/>
                <w:sz w:val="20"/>
                <w:szCs w:val="20"/>
                <w:lang w:eastAsia="en-US"/>
              </w:rPr>
              <w:t>AGENDA</w:t>
            </w:r>
            <w:r w:rsidRPr="00EC3569">
              <w:rPr>
                <w:sz w:val="20"/>
                <w:szCs w:val="20"/>
              </w:rPr>
              <w:t xml:space="preserve"> </w:t>
            </w:r>
            <w:r w:rsidRPr="00FE4D74">
              <w:rPr>
                <w:rFonts w:eastAsia="Batang" w:cs="Arial"/>
                <w:b/>
                <w:sz w:val="20"/>
                <w:szCs w:val="20"/>
                <w:lang w:eastAsia="en-US"/>
              </w:rPr>
              <w:t>(COMPACT)</w:t>
            </w:r>
            <w:r w:rsidRPr="00EC3569">
              <w:rPr>
                <w:rFonts w:eastAsia="Batang"/>
                <w:b/>
                <w:sz w:val="20"/>
                <w:szCs w:val="20"/>
                <w:lang w:eastAsia="en-US"/>
              </w:rPr>
              <w:t xml:space="preserve"> </w:t>
            </w:r>
            <w:r w:rsidRPr="00EC3569">
              <w:rPr>
                <w:rFonts w:eastAsia="Batang"/>
                <w:b/>
                <w:sz w:val="20"/>
                <w:szCs w:val="20"/>
                <w:lang w:eastAsia="en-US"/>
              </w:rPr>
              <w:t>Workshop 3</w:t>
            </w:r>
          </w:p>
          <w:p w:rsidR="00D8443C" w:rsidRDefault="00D8443C" w:rsidP="00D8443C">
            <w:pPr>
              <w:rPr>
                <w:rFonts w:cs="Arial"/>
                <w:b/>
                <w:sz w:val="20"/>
                <w:szCs w:val="20"/>
              </w:rPr>
            </w:pPr>
          </w:p>
          <w:p w:rsidR="00D8443C" w:rsidRPr="00EC3569" w:rsidRDefault="00D8443C" w:rsidP="00D8443C">
            <w:pPr>
              <w:pStyle w:val="BodyText"/>
              <w:spacing w:after="0"/>
              <w:jc w:val="center"/>
              <w:rPr>
                <w:rFonts w:eastAsia="Batang"/>
                <w:sz w:val="20"/>
                <w:szCs w:val="20"/>
                <w:lang w:eastAsia="en-US"/>
              </w:rPr>
            </w:pPr>
            <w:r w:rsidRPr="00EC3569">
              <w:rPr>
                <w:rFonts w:eastAsia="Batang"/>
                <w:sz w:val="20"/>
                <w:szCs w:val="20"/>
                <w:lang w:eastAsia="en-US"/>
              </w:rPr>
              <w:t>January</w:t>
            </w:r>
            <w:r>
              <w:rPr>
                <w:rFonts w:eastAsia="Batang"/>
                <w:sz w:val="20"/>
                <w:szCs w:val="20"/>
                <w:lang w:eastAsia="en-US"/>
              </w:rPr>
              <w:t xml:space="preserve"> </w:t>
            </w:r>
            <w:r w:rsidRPr="00EC3569">
              <w:rPr>
                <w:rFonts w:eastAsia="Batang"/>
                <w:sz w:val="20"/>
                <w:szCs w:val="20"/>
                <w:lang w:eastAsia="en-US"/>
              </w:rPr>
              <w:t>13</w:t>
            </w:r>
            <w:r w:rsidRPr="00EC3569">
              <w:rPr>
                <w:rFonts w:eastAsia="Batang"/>
                <w:sz w:val="20"/>
                <w:szCs w:val="20"/>
                <w:vertAlign w:val="superscript"/>
                <w:lang w:eastAsia="en-US"/>
              </w:rPr>
              <w:t>th</w:t>
            </w:r>
            <w:r w:rsidRPr="00EC3569">
              <w:rPr>
                <w:rFonts w:eastAsia="Batang"/>
                <w:sz w:val="20"/>
                <w:szCs w:val="20"/>
                <w:lang w:eastAsia="en-US"/>
              </w:rPr>
              <w:t xml:space="preserve"> and 14</w:t>
            </w:r>
            <w:r w:rsidRPr="00EC3569">
              <w:rPr>
                <w:rFonts w:eastAsia="Batang"/>
                <w:sz w:val="20"/>
                <w:szCs w:val="20"/>
                <w:vertAlign w:val="superscript"/>
                <w:lang w:eastAsia="en-US"/>
              </w:rPr>
              <w:t>th</w:t>
            </w:r>
            <w:r w:rsidRPr="00EC3569">
              <w:rPr>
                <w:rFonts w:eastAsia="Batang"/>
                <w:sz w:val="20"/>
                <w:szCs w:val="20"/>
                <w:lang w:eastAsia="en-US"/>
              </w:rPr>
              <w:t xml:space="preserve"> 2015</w:t>
            </w:r>
          </w:p>
          <w:p w:rsidR="00D8443C" w:rsidRDefault="00D8443C" w:rsidP="00D8443C">
            <w:pPr>
              <w:pStyle w:val="BodyText"/>
              <w:spacing w:after="0"/>
              <w:jc w:val="center"/>
              <w:rPr>
                <w:rFonts w:eastAsia="Batang"/>
                <w:sz w:val="20"/>
                <w:szCs w:val="20"/>
                <w:lang w:eastAsia="en-US"/>
              </w:rPr>
            </w:pPr>
            <w:r w:rsidRPr="00EC3569">
              <w:rPr>
                <w:rFonts w:eastAsia="Batang"/>
                <w:sz w:val="20"/>
                <w:szCs w:val="20"/>
                <w:lang w:eastAsia="en-US"/>
              </w:rPr>
              <w:t>Bath, UK</w:t>
            </w:r>
          </w:p>
          <w:p w:rsidR="00D8443C" w:rsidRDefault="00D8443C" w:rsidP="00E01AC1">
            <w:pPr>
              <w:rPr>
                <w:rFonts w:cs="Arial"/>
                <w:b/>
                <w:sz w:val="20"/>
                <w:szCs w:val="20"/>
              </w:rPr>
            </w:pPr>
          </w:p>
          <w:p w:rsidR="00D8443C" w:rsidRPr="00FE4D74" w:rsidRDefault="00D8443C" w:rsidP="00E01AC1">
            <w:pPr>
              <w:rPr>
                <w:rFonts w:cs="Arial"/>
                <w:b/>
                <w:sz w:val="20"/>
                <w:szCs w:val="20"/>
              </w:rPr>
            </w:pPr>
          </w:p>
        </w:tc>
        <w:tc>
          <w:tcPr>
            <w:tcW w:w="3192" w:type="dxa"/>
          </w:tcPr>
          <w:p w:rsidR="00D8443C" w:rsidRPr="00FE4D74" w:rsidRDefault="00D8443C" w:rsidP="00E01AC1">
            <w:pPr>
              <w:rPr>
                <w:rFonts w:cs="Arial"/>
                <w:sz w:val="20"/>
                <w:szCs w:val="20"/>
              </w:rPr>
            </w:pPr>
          </w:p>
        </w:tc>
      </w:tr>
    </w:tbl>
    <w:p w:rsidR="00D8443C" w:rsidRPr="00FE4D74" w:rsidRDefault="00D8443C" w:rsidP="00D8443C">
      <w:pPr>
        <w:rPr>
          <w:rFonts w:cs="Arial"/>
          <w:b/>
          <w:sz w:val="20"/>
          <w:szCs w:val="20"/>
        </w:rPr>
      </w:pPr>
    </w:p>
    <w:p w:rsidR="00D8443C" w:rsidRDefault="00D8443C" w:rsidP="00D8443C">
      <w:pPr>
        <w:rPr>
          <w:rFonts w:cs="Arial"/>
          <w:sz w:val="20"/>
          <w:szCs w:val="20"/>
        </w:rPr>
      </w:pPr>
    </w:p>
    <w:p w:rsidR="00D8443C" w:rsidRDefault="00D8443C" w:rsidP="00D8443C">
      <w:pPr>
        <w:rPr>
          <w:rFonts w:cs="Arial"/>
          <w:sz w:val="20"/>
          <w:szCs w:val="20"/>
        </w:rPr>
      </w:pPr>
    </w:p>
    <w:p w:rsidR="00D8443C" w:rsidRPr="00FE4D74" w:rsidRDefault="00D8443C" w:rsidP="00D8443C">
      <w:pPr>
        <w:rPr>
          <w:rFonts w:cs="Arial"/>
          <w:sz w:val="20"/>
          <w:szCs w:val="20"/>
        </w:rPr>
      </w:pPr>
    </w:p>
    <w:p w:rsidR="00D8443C" w:rsidRPr="00FE4D74" w:rsidRDefault="00D8443C" w:rsidP="00D8443C">
      <w:pPr>
        <w:jc w:val="center"/>
        <w:rPr>
          <w:rFonts w:cs="Arial"/>
          <w:sz w:val="20"/>
          <w:szCs w:val="20"/>
        </w:rPr>
      </w:pPr>
    </w:p>
    <w:p w:rsidR="00D8443C" w:rsidRDefault="00D8443C" w:rsidP="00D8443C">
      <w:pPr>
        <w:pStyle w:val="BodyText"/>
        <w:spacing w:after="0"/>
        <w:rPr>
          <w:rFonts w:eastAsia="Batang"/>
          <w:sz w:val="20"/>
          <w:szCs w:val="20"/>
          <w:lang w:eastAsia="en-US"/>
        </w:rPr>
      </w:pPr>
      <w:r w:rsidRPr="00EC3569">
        <w:rPr>
          <w:rFonts w:eastAsia="Batang"/>
          <w:b/>
          <w:sz w:val="20"/>
          <w:szCs w:val="20"/>
          <w:lang w:eastAsia="en-US"/>
        </w:rPr>
        <w:t xml:space="preserve">                                  </w:t>
      </w:r>
      <w:r>
        <w:rPr>
          <w:rFonts w:eastAsia="Batang"/>
          <w:b/>
          <w:sz w:val="20"/>
          <w:szCs w:val="20"/>
          <w:lang w:eastAsia="en-US"/>
        </w:rPr>
        <w:t xml:space="preserve">            </w:t>
      </w:r>
    </w:p>
    <w:p w:rsidR="00D8443C" w:rsidRPr="00EC3569" w:rsidRDefault="00D8443C" w:rsidP="00D8443C">
      <w:pPr>
        <w:pStyle w:val="BodyText"/>
        <w:spacing w:after="0"/>
        <w:rPr>
          <w:rFonts w:eastAsia="Batang"/>
          <w:sz w:val="20"/>
          <w:szCs w:val="20"/>
          <w:lang w:eastAsia="en-US"/>
        </w:rPr>
      </w:pPr>
      <w:r w:rsidRPr="00EC3569">
        <w:rPr>
          <w:rFonts w:eastAsia="Batang"/>
          <w:b/>
          <w:sz w:val="20"/>
          <w:szCs w:val="20"/>
          <w:lang w:eastAsia="en-US"/>
        </w:rPr>
        <w:t xml:space="preserve">   </w:t>
      </w:r>
      <w:r>
        <w:rPr>
          <w:rFonts w:eastAsia="Batang"/>
          <w:b/>
          <w:sz w:val="20"/>
          <w:szCs w:val="20"/>
          <w:lang w:eastAsia="en-US"/>
        </w:rPr>
        <w:t xml:space="preserve">                             </w:t>
      </w:r>
    </w:p>
    <w:p w:rsidR="00D8443C" w:rsidRPr="00EC3569" w:rsidRDefault="00D8443C" w:rsidP="00D8443C">
      <w:pPr>
        <w:pStyle w:val="BodyText"/>
        <w:ind w:left="-426" w:right="-625"/>
        <w:rPr>
          <w:sz w:val="20"/>
          <w:szCs w:val="20"/>
        </w:rPr>
      </w:pPr>
      <w:r w:rsidRPr="00EC3569">
        <w:rPr>
          <w:rFonts w:eastAsia="Batang"/>
          <w:b/>
          <w:sz w:val="20"/>
          <w:szCs w:val="20"/>
          <w:lang w:eastAsia="en-US"/>
        </w:rPr>
        <w:t xml:space="preserve">                                                      </w:t>
      </w:r>
      <w:r>
        <w:rPr>
          <w:rFonts w:eastAsia="Batang"/>
          <w:b/>
          <w:sz w:val="20"/>
          <w:szCs w:val="20"/>
          <w:lang w:eastAsia="en-US"/>
        </w:rPr>
        <w:t xml:space="preserve">             </w:t>
      </w:r>
    </w:p>
    <w:p w:rsidR="00D8443C" w:rsidRPr="0053171C" w:rsidRDefault="00D8443C" w:rsidP="00D8443C">
      <w:pPr>
        <w:pStyle w:val="BodyText"/>
        <w:ind w:left="-426" w:right="-625"/>
        <w:rPr>
          <w:rFonts w:eastAsia="Batang"/>
          <w:sz w:val="20"/>
          <w:szCs w:val="20"/>
          <w:lang w:eastAsia="en-US"/>
        </w:rPr>
      </w:pPr>
      <w:r w:rsidRPr="0053171C">
        <w:rPr>
          <w:sz w:val="20"/>
          <w:szCs w:val="20"/>
        </w:rPr>
        <w:t xml:space="preserve">DAY 1             </w:t>
      </w:r>
    </w:p>
    <w:p w:rsidR="00D8443C" w:rsidRPr="00EC3569" w:rsidRDefault="00D8443C" w:rsidP="00D8443C">
      <w:pPr>
        <w:jc w:val="center"/>
        <w:rPr>
          <w:rFonts w:cs="Arial"/>
          <w:sz w:val="20"/>
          <w:szCs w:val="20"/>
        </w:rPr>
      </w:pPr>
    </w:p>
    <w:p w:rsidR="00D8443C" w:rsidRDefault="00D8443C" w:rsidP="00D8443C">
      <w:pPr>
        <w:ind w:left="-426"/>
        <w:rPr>
          <w:rFonts w:cs="Arial"/>
          <w:b/>
          <w:sz w:val="20"/>
          <w:szCs w:val="20"/>
        </w:rPr>
      </w:pPr>
      <w:r w:rsidRPr="0053171C">
        <w:rPr>
          <w:rFonts w:cs="Arial"/>
          <w:sz w:val="20"/>
          <w:szCs w:val="20"/>
        </w:rPr>
        <w:t>2.00PM</w:t>
      </w:r>
      <w:r w:rsidRPr="00EC3569">
        <w:rPr>
          <w:rFonts w:cs="Arial"/>
          <w:sz w:val="20"/>
          <w:szCs w:val="20"/>
        </w:rPr>
        <w:t xml:space="preserve">    </w:t>
      </w:r>
      <w:r>
        <w:rPr>
          <w:rFonts w:cs="Arial"/>
          <w:b/>
          <w:sz w:val="20"/>
          <w:szCs w:val="20"/>
        </w:rPr>
        <w:t>Welcome -</w:t>
      </w:r>
      <w:r w:rsidRPr="00EC3569">
        <w:rPr>
          <w:rFonts w:cs="Arial"/>
          <w:b/>
          <w:sz w:val="20"/>
          <w:szCs w:val="20"/>
        </w:rPr>
        <w:t xml:space="preserve"> Prof</w:t>
      </w:r>
      <w:r>
        <w:rPr>
          <w:rFonts w:cs="Arial"/>
          <w:b/>
          <w:sz w:val="20"/>
          <w:szCs w:val="20"/>
        </w:rPr>
        <w:t xml:space="preserve">essor Candy </w:t>
      </w:r>
      <w:r w:rsidRPr="00EC3569">
        <w:rPr>
          <w:rFonts w:cs="Arial"/>
          <w:b/>
          <w:sz w:val="20"/>
          <w:szCs w:val="20"/>
        </w:rPr>
        <w:t>McCabe</w:t>
      </w:r>
    </w:p>
    <w:p w:rsidR="00D8443C" w:rsidRDefault="00D8443C" w:rsidP="00D8443C">
      <w:pPr>
        <w:rPr>
          <w:rFonts w:cs="Arial"/>
          <w:sz w:val="20"/>
        </w:rPr>
      </w:pPr>
      <w:r>
        <w:rPr>
          <w:rFonts w:cs="Arial"/>
          <w:sz w:val="20"/>
        </w:rPr>
        <w:t xml:space="preserve">                            Royal National Hospital for Rheumatic Diseases, Bath, UK</w:t>
      </w:r>
    </w:p>
    <w:p w:rsidR="00D8443C" w:rsidRDefault="00D8443C" w:rsidP="00D8443C">
      <w:pPr>
        <w:ind w:left="-426"/>
        <w:rPr>
          <w:rFonts w:eastAsia="Batang"/>
          <w:sz w:val="20"/>
          <w:szCs w:val="20"/>
          <w:lang w:eastAsia="en-US"/>
        </w:rPr>
      </w:pPr>
    </w:p>
    <w:p w:rsidR="00D8443C" w:rsidRPr="00EC3569" w:rsidRDefault="00D8443C" w:rsidP="00D8443C">
      <w:pPr>
        <w:ind w:left="-426"/>
        <w:rPr>
          <w:rFonts w:cs="Arial"/>
          <w:sz w:val="20"/>
          <w:szCs w:val="20"/>
        </w:rPr>
      </w:pPr>
      <w:r w:rsidRPr="0053171C">
        <w:rPr>
          <w:rFonts w:cs="Arial"/>
          <w:sz w:val="20"/>
          <w:szCs w:val="20"/>
        </w:rPr>
        <w:t>2.15</w:t>
      </w:r>
      <w:r w:rsidRPr="00EC3569">
        <w:rPr>
          <w:rFonts w:cs="Arial"/>
          <w:sz w:val="20"/>
          <w:szCs w:val="20"/>
        </w:rPr>
        <w:t xml:space="preserve">        </w:t>
      </w:r>
      <w:r>
        <w:rPr>
          <w:rFonts w:cs="Arial"/>
          <w:b/>
          <w:sz w:val="20"/>
          <w:szCs w:val="20"/>
        </w:rPr>
        <w:t>COMPACT summary to date -</w:t>
      </w:r>
      <w:r w:rsidRPr="00EC3569">
        <w:rPr>
          <w:rFonts w:cs="Arial"/>
          <w:b/>
          <w:sz w:val="20"/>
          <w:szCs w:val="20"/>
        </w:rPr>
        <w:t xml:space="preserve"> Prof</w:t>
      </w:r>
      <w:r>
        <w:rPr>
          <w:rFonts w:cs="Arial"/>
          <w:b/>
          <w:sz w:val="20"/>
          <w:szCs w:val="20"/>
        </w:rPr>
        <w:t>essor</w:t>
      </w:r>
      <w:r w:rsidRPr="00EC3569">
        <w:rPr>
          <w:rFonts w:cs="Arial"/>
          <w:b/>
          <w:sz w:val="20"/>
          <w:szCs w:val="20"/>
        </w:rPr>
        <w:t xml:space="preserve"> Candy McCabe</w:t>
      </w:r>
    </w:p>
    <w:p w:rsidR="00D8443C" w:rsidRPr="00EC3569" w:rsidRDefault="00D8443C" w:rsidP="00D8443C">
      <w:pPr>
        <w:numPr>
          <w:ilvl w:val="0"/>
          <w:numId w:val="8"/>
        </w:numPr>
        <w:ind w:hanging="648"/>
        <w:rPr>
          <w:rFonts w:cs="Arial"/>
          <w:sz w:val="20"/>
          <w:szCs w:val="20"/>
        </w:rPr>
      </w:pPr>
      <w:r w:rsidRPr="00EC3569">
        <w:rPr>
          <w:rFonts w:cs="Arial"/>
          <w:sz w:val="20"/>
          <w:szCs w:val="20"/>
        </w:rPr>
        <w:t>The key objective of the meeting: to agree 5-6 pieces of data/instruments to be used</w:t>
      </w:r>
    </w:p>
    <w:p w:rsidR="00D8443C" w:rsidRPr="00EC3569" w:rsidRDefault="00D8443C" w:rsidP="00D8443C">
      <w:pPr>
        <w:ind w:left="-426"/>
        <w:rPr>
          <w:rFonts w:cs="Arial"/>
          <w:sz w:val="20"/>
          <w:szCs w:val="20"/>
        </w:rPr>
      </w:pPr>
      <w:r w:rsidRPr="00EC3569">
        <w:rPr>
          <w:rFonts w:cs="Arial"/>
          <w:sz w:val="20"/>
          <w:szCs w:val="20"/>
        </w:rPr>
        <w:t xml:space="preserve">               </w:t>
      </w:r>
      <w:r>
        <w:rPr>
          <w:rFonts w:cs="Arial"/>
          <w:sz w:val="20"/>
          <w:szCs w:val="20"/>
        </w:rPr>
        <w:t xml:space="preserve">      </w:t>
      </w:r>
      <w:proofErr w:type="gramStart"/>
      <w:r w:rsidRPr="00EC3569">
        <w:rPr>
          <w:rFonts w:cs="Arial"/>
          <w:sz w:val="20"/>
          <w:szCs w:val="20"/>
        </w:rPr>
        <w:t>as</w:t>
      </w:r>
      <w:proofErr w:type="gramEnd"/>
      <w:r w:rsidRPr="00EC3569">
        <w:rPr>
          <w:rFonts w:cs="Arial"/>
          <w:sz w:val="20"/>
          <w:szCs w:val="20"/>
        </w:rPr>
        <w:t xml:space="preserve"> the draft COMPACT</w:t>
      </w:r>
      <w:r>
        <w:rPr>
          <w:rFonts w:cs="Arial"/>
          <w:sz w:val="20"/>
          <w:szCs w:val="20"/>
        </w:rPr>
        <w:t>.</w:t>
      </w:r>
    </w:p>
    <w:p w:rsidR="00D8443C" w:rsidRPr="00EC3569" w:rsidRDefault="00D8443C" w:rsidP="00D8443C">
      <w:pPr>
        <w:ind w:left="-426"/>
        <w:rPr>
          <w:rFonts w:cs="Arial"/>
          <w:sz w:val="20"/>
          <w:szCs w:val="20"/>
        </w:rPr>
      </w:pPr>
    </w:p>
    <w:p w:rsidR="00D8443C" w:rsidRDefault="00D8443C" w:rsidP="00D8443C">
      <w:pPr>
        <w:ind w:left="-426"/>
        <w:rPr>
          <w:rFonts w:cs="Arial"/>
          <w:b/>
          <w:sz w:val="20"/>
          <w:szCs w:val="20"/>
        </w:rPr>
      </w:pPr>
      <w:r w:rsidRPr="0053171C">
        <w:rPr>
          <w:rFonts w:cs="Arial"/>
          <w:sz w:val="20"/>
          <w:szCs w:val="20"/>
        </w:rPr>
        <w:t>2.45</w:t>
      </w:r>
      <w:r w:rsidRPr="00EC3569">
        <w:rPr>
          <w:rFonts w:cs="Arial"/>
          <w:sz w:val="20"/>
          <w:szCs w:val="20"/>
        </w:rPr>
        <w:t xml:space="preserve">       </w:t>
      </w:r>
      <w:r w:rsidRPr="00EC3569">
        <w:rPr>
          <w:rFonts w:cs="Arial"/>
          <w:b/>
          <w:sz w:val="20"/>
          <w:szCs w:val="20"/>
        </w:rPr>
        <w:t>Questionnair</w:t>
      </w:r>
      <w:r>
        <w:rPr>
          <w:rFonts w:cs="Arial"/>
          <w:b/>
          <w:sz w:val="20"/>
          <w:szCs w:val="20"/>
        </w:rPr>
        <w:t>e Models: process and feedback -</w:t>
      </w:r>
      <w:r w:rsidRPr="00EC3569">
        <w:rPr>
          <w:rFonts w:cs="Arial"/>
          <w:b/>
          <w:sz w:val="20"/>
          <w:szCs w:val="20"/>
        </w:rPr>
        <w:t xml:space="preserve"> Sharon Griev</w:t>
      </w:r>
      <w:r>
        <w:rPr>
          <w:rFonts w:cs="Arial"/>
          <w:b/>
          <w:sz w:val="20"/>
          <w:szCs w:val="20"/>
        </w:rPr>
        <w:t>e</w:t>
      </w:r>
    </w:p>
    <w:p w:rsidR="00D8443C" w:rsidRPr="007F7B63" w:rsidRDefault="00D8443C" w:rsidP="00D8443C">
      <w:pPr>
        <w:rPr>
          <w:rFonts w:cs="Arial"/>
          <w:b/>
          <w:sz w:val="20"/>
          <w:szCs w:val="20"/>
        </w:rPr>
      </w:pPr>
      <w:r>
        <w:rPr>
          <w:rFonts w:cs="Arial"/>
          <w:sz w:val="20"/>
        </w:rPr>
        <w:t xml:space="preserve">                                                                                        Royal National Hospital for Rheumatic Diseases, </w:t>
      </w:r>
    </w:p>
    <w:p w:rsidR="00D8443C" w:rsidRDefault="00D8443C" w:rsidP="00D8443C">
      <w:pPr>
        <w:jc w:val="center"/>
        <w:rPr>
          <w:rFonts w:cs="Arial"/>
          <w:sz w:val="20"/>
        </w:rPr>
      </w:pPr>
    </w:p>
    <w:p w:rsidR="00D8443C" w:rsidRPr="00B01504" w:rsidRDefault="00D8443C" w:rsidP="00D8443C">
      <w:pPr>
        <w:jc w:val="center"/>
        <w:rPr>
          <w:rFonts w:cs="Arial"/>
          <w:sz w:val="20"/>
        </w:rPr>
      </w:pPr>
      <w:r>
        <w:rPr>
          <w:rFonts w:cs="Arial"/>
          <w:sz w:val="20"/>
        </w:rPr>
        <w:t xml:space="preserve">                   Bath, UK</w:t>
      </w:r>
    </w:p>
    <w:p w:rsidR="00D8443C" w:rsidRPr="00EC3569" w:rsidRDefault="00D8443C" w:rsidP="00D8443C">
      <w:pPr>
        <w:numPr>
          <w:ilvl w:val="0"/>
          <w:numId w:val="8"/>
        </w:numPr>
        <w:ind w:hanging="648"/>
        <w:rPr>
          <w:rFonts w:cs="Arial"/>
          <w:sz w:val="20"/>
          <w:szCs w:val="20"/>
        </w:rPr>
      </w:pPr>
      <w:r w:rsidRPr="00EC3569">
        <w:rPr>
          <w:rFonts w:cs="Arial"/>
          <w:sz w:val="20"/>
          <w:szCs w:val="20"/>
        </w:rPr>
        <w:t xml:space="preserve">Presentation on the rationale, process and results of a questionnaire modelling exercise, </w:t>
      </w:r>
    </w:p>
    <w:p w:rsidR="00D8443C" w:rsidRPr="00EC3569" w:rsidRDefault="00D8443C" w:rsidP="00D8443C">
      <w:pPr>
        <w:rPr>
          <w:rFonts w:cs="Arial"/>
          <w:sz w:val="20"/>
          <w:szCs w:val="20"/>
        </w:rPr>
      </w:pPr>
      <w:r w:rsidRPr="00EC3569">
        <w:rPr>
          <w:rFonts w:cs="Arial"/>
          <w:sz w:val="20"/>
          <w:szCs w:val="20"/>
        </w:rPr>
        <w:t xml:space="preserve">        </w:t>
      </w:r>
      <w:r>
        <w:rPr>
          <w:rFonts w:cs="Arial"/>
          <w:sz w:val="20"/>
          <w:szCs w:val="20"/>
        </w:rPr>
        <w:t xml:space="preserve">     </w:t>
      </w:r>
      <w:proofErr w:type="gramStart"/>
      <w:r w:rsidRPr="00EC3569">
        <w:rPr>
          <w:rFonts w:cs="Arial"/>
          <w:sz w:val="20"/>
          <w:szCs w:val="20"/>
        </w:rPr>
        <w:t>including</w:t>
      </w:r>
      <w:proofErr w:type="gramEnd"/>
      <w:r w:rsidRPr="00EC3569">
        <w:rPr>
          <w:rFonts w:cs="Arial"/>
          <w:sz w:val="20"/>
          <w:szCs w:val="20"/>
        </w:rPr>
        <w:t xml:space="preserve"> feedback and vote results provided by the consortium by email, prior to the </w:t>
      </w:r>
    </w:p>
    <w:p w:rsidR="00D8443C" w:rsidRPr="00EC3569" w:rsidRDefault="00D8443C" w:rsidP="00D8443C">
      <w:pPr>
        <w:rPr>
          <w:rFonts w:cs="Arial"/>
          <w:sz w:val="20"/>
          <w:szCs w:val="20"/>
        </w:rPr>
      </w:pPr>
      <w:r w:rsidRPr="00EC3569">
        <w:rPr>
          <w:rFonts w:cs="Arial"/>
          <w:sz w:val="20"/>
          <w:szCs w:val="20"/>
        </w:rPr>
        <w:t xml:space="preserve">        </w:t>
      </w:r>
      <w:r>
        <w:rPr>
          <w:rFonts w:cs="Arial"/>
          <w:sz w:val="20"/>
          <w:szCs w:val="20"/>
        </w:rPr>
        <w:t xml:space="preserve">     </w:t>
      </w:r>
      <w:proofErr w:type="gramStart"/>
      <w:r w:rsidRPr="00EC3569">
        <w:rPr>
          <w:rFonts w:cs="Arial"/>
          <w:sz w:val="20"/>
          <w:szCs w:val="20"/>
        </w:rPr>
        <w:t>meeting</w:t>
      </w:r>
      <w:proofErr w:type="gramEnd"/>
      <w:r w:rsidRPr="00EC3569">
        <w:rPr>
          <w:rFonts w:cs="Arial"/>
          <w:sz w:val="20"/>
          <w:szCs w:val="20"/>
        </w:rPr>
        <w:t>.</w:t>
      </w:r>
    </w:p>
    <w:p w:rsidR="00D8443C" w:rsidRPr="00EC3569" w:rsidRDefault="00D8443C" w:rsidP="00D8443C">
      <w:pPr>
        <w:ind w:left="-426"/>
        <w:rPr>
          <w:rFonts w:cs="Arial"/>
          <w:sz w:val="20"/>
          <w:szCs w:val="20"/>
        </w:rPr>
      </w:pPr>
    </w:p>
    <w:p w:rsidR="00D8443C" w:rsidRPr="00EC3569" w:rsidRDefault="00D8443C" w:rsidP="00D8443C">
      <w:pPr>
        <w:ind w:left="-426"/>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3.15</w:t>
      </w:r>
      <w:r w:rsidRPr="00EC3569">
        <w:rPr>
          <w:rFonts w:cs="Arial"/>
          <w:b/>
          <w:sz w:val="20"/>
          <w:szCs w:val="20"/>
        </w:rPr>
        <w:t xml:space="preserve">       Discussion</w:t>
      </w:r>
    </w:p>
    <w:p w:rsidR="00D8443C" w:rsidRPr="00EC3569" w:rsidRDefault="00D8443C" w:rsidP="00D8443C">
      <w:pPr>
        <w:numPr>
          <w:ilvl w:val="0"/>
          <w:numId w:val="8"/>
        </w:numPr>
        <w:ind w:hanging="648"/>
        <w:rPr>
          <w:rFonts w:cs="Arial"/>
          <w:sz w:val="20"/>
          <w:szCs w:val="20"/>
        </w:rPr>
      </w:pPr>
      <w:r w:rsidRPr="00EC3569">
        <w:rPr>
          <w:rFonts w:cs="Arial"/>
          <w:sz w:val="20"/>
          <w:szCs w:val="20"/>
        </w:rPr>
        <w:t xml:space="preserve">Whole group discussion around proposed four questionnaire models and results of   </w:t>
      </w:r>
    </w:p>
    <w:p w:rsidR="00D8443C" w:rsidRPr="00EC3569" w:rsidRDefault="00D8443C" w:rsidP="00D8443C">
      <w:pPr>
        <w:ind w:left="-426"/>
        <w:rPr>
          <w:rFonts w:cs="Arial"/>
          <w:sz w:val="20"/>
          <w:szCs w:val="20"/>
        </w:rPr>
      </w:pPr>
      <w:r w:rsidRPr="00EC3569">
        <w:rPr>
          <w:rFonts w:cs="Arial"/>
          <w:sz w:val="20"/>
          <w:szCs w:val="20"/>
        </w:rPr>
        <w:t xml:space="preserve">               </w:t>
      </w:r>
      <w:r>
        <w:rPr>
          <w:rFonts w:cs="Arial"/>
          <w:sz w:val="20"/>
          <w:szCs w:val="20"/>
        </w:rPr>
        <w:t xml:space="preserve">     </w:t>
      </w:r>
      <w:proofErr w:type="gramStart"/>
      <w:r w:rsidRPr="00EC3569">
        <w:rPr>
          <w:rFonts w:cs="Arial"/>
          <w:sz w:val="20"/>
          <w:szCs w:val="20"/>
        </w:rPr>
        <w:t>previous</w:t>
      </w:r>
      <w:proofErr w:type="gramEnd"/>
      <w:r w:rsidRPr="00EC3569">
        <w:rPr>
          <w:rFonts w:cs="Arial"/>
          <w:sz w:val="20"/>
          <w:szCs w:val="20"/>
        </w:rPr>
        <w:t xml:space="preserve"> consortium vote.  </w:t>
      </w:r>
    </w:p>
    <w:p w:rsidR="00D8443C" w:rsidRDefault="00D8443C" w:rsidP="00D8443C">
      <w:pPr>
        <w:numPr>
          <w:ilvl w:val="0"/>
          <w:numId w:val="8"/>
        </w:numPr>
        <w:ind w:hanging="648"/>
        <w:rPr>
          <w:rFonts w:cs="Arial"/>
          <w:sz w:val="20"/>
          <w:szCs w:val="20"/>
        </w:rPr>
      </w:pPr>
      <w:r w:rsidRPr="00EC3569">
        <w:rPr>
          <w:rFonts w:cs="Arial"/>
          <w:sz w:val="20"/>
          <w:szCs w:val="20"/>
        </w:rPr>
        <w:t>Whole group vote on what is considered essential.</w:t>
      </w:r>
    </w:p>
    <w:p w:rsidR="00D8443C" w:rsidRPr="00EC3569" w:rsidRDefault="00D8443C" w:rsidP="00D8443C">
      <w:pPr>
        <w:ind w:left="1215"/>
        <w:rPr>
          <w:rFonts w:cs="Arial"/>
          <w:sz w:val="20"/>
          <w:szCs w:val="20"/>
        </w:rPr>
      </w:pPr>
    </w:p>
    <w:p w:rsidR="00D8443C" w:rsidRPr="00EC3569" w:rsidRDefault="00D8443C" w:rsidP="00D8443C">
      <w:pPr>
        <w:ind w:left="-426"/>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3.45</w:t>
      </w:r>
      <w:r w:rsidRPr="00EC3569">
        <w:rPr>
          <w:rFonts w:cs="Arial"/>
          <w:b/>
          <w:sz w:val="20"/>
          <w:szCs w:val="20"/>
        </w:rPr>
        <w:t xml:space="preserve">       Coffee</w:t>
      </w:r>
    </w:p>
    <w:p w:rsidR="00D8443C" w:rsidRPr="00EC3569" w:rsidRDefault="00D8443C" w:rsidP="00D8443C">
      <w:pPr>
        <w:ind w:left="-426"/>
        <w:rPr>
          <w:rFonts w:cs="Arial"/>
          <w:sz w:val="20"/>
          <w:szCs w:val="20"/>
        </w:rPr>
      </w:pPr>
    </w:p>
    <w:p w:rsidR="00D8443C" w:rsidRPr="00EC3569" w:rsidRDefault="00D8443C" w:rsidP="00D8443C">
      <w:pPr>
        <w:ind w:left="-426"/>
        <w:rPr>
          <w:iCs/>
          <w:sz w:val="20"/>
          <w:szCs w:val="20"/>
          <w:lang w:val="en-US"/>
        </w:rPr>
      </w:pPr>
      <w:r w:rsidRPr="0053171C">
        <w:rPr>
          <w:rFonts w:cs="Arial"/>
          <w:sz w:val="20"/>
          <w:szCs w:val="20"/>
        </w:rPr>
        <w:t>4.00</w:t>
      </w:r>
      <w:r w:rsidRPr="00EC3569">
        <w:rPr>
          <w:rFonts w:cs="Arial"/>
          <w:b/>
          <w:sz w:val="20"/>
          <w:szCs w:val="20"/>
        </w:rPr>
        <w:t xml:space="preserve">       </w:t>
      </w:r>
      <w:r>
        <w:rPr>
          <w:rFonts w:cs="Arial"/>
          <w:b/>
          <w:sz w:val="20"/>
          <w:szCs w:val="20"/>
        </w:rPr>
        <w:t>PROMIS/CHOIR overview -</w:t>
      </w:r>
      <w:r w:rsidRPr="00EC3569">
        <w:rPr>
          <w:rFonts w:cs="Arial"/>
          <w:b/>
          <w:sz w:val="20"/>
          <w:szCs w:val="20"/>
        </w:rPr>
        <w:t xml:space="preserve"> Professor</w:t>
      </w:r>
      <w:r>
        <w:rPr>
          <w:rFonts w:cs="Arial"/>
          <w:b/>
          <w:sz w:val="20"/>
          <w:szCs w:val="20"/>
        </w:rPr>
        <w:t xml:space="preserve"> </w:t>
      </w:r>
      <w:r w:rsidRPr="00EC3569">
        <w:rPr>
          <w:rFonts w:cs="Arial"/>
          <w:b/>
          <w:sz w:val="20"/>
          <w:szCs w:val="20"/>
        </w:rPr>
        <w:t xml:space="preserve">Stephen </w:t>
      </w:r>
      <w:proofErr w:type="spellStart"/>
      <w:r w:rsidRPr="00EC3569">
        <w:rPr>
          <w:rFonts w:cs="Arial"/>
          <w:b/>
          <w:sz w:val="20"/>
          <w:szCs w:val="20"/>
        </w:rPr>
        <w:t>Bruehl</w:t>
      </w:r>
      <w:proofErr w:type="spellEnd"/>
      <w:r w:rsidRPr="00EC3569">
        <w:rPr>
          <w:iCs/>
          <w:sz w:val="20"/>
          <w:szCs w:val="20"/>
          <w:lang w:val="en-US"/>
        </w:rPr>
        <w:t xml:space="preserve"> </w:t>
      </w:r>
    </w:p>
    <w:p w:rsidR="00D8443C" w:rsidRPr="00EC3569" w:rsidRDefault="00D8443C" w:rsidP="00D8443C">
      <w:pPr>
        <w:ind w:left="-426"/>
        <w:rPr>
          <w:rFonts w:cs="Arial"/>
          <w:iCs/>
          <w:sz w:val="20"/>
          <w:szCs w:val="20"/>
          <w:lang w:val="en-US"/>
        </w:rPr>
      </w:pPr>
      <w:r w:rsidRPr="00EC3569">
        <w:rPr>
          <w:iCs/>
          <w:sz w:val="20"/>
          <w:szCs w:val="20"/>
          <w:lang w:val="en-US"/>
        </w:rPr>
        <w:t xml:space="preserve">                                                        </w:t>
      </w:r>
      <w:r>
        <w:rPr>
          <w:iCs/>
          <w:sz w:val="20"/>
          <w:szCs w:val="20"/>
          <w:lang w:val="en-US"/>
        </w:rPr>
        <w:t xml:space="preserve">     </w:t>
      </w:r>
      <w:r w:rsidRPr="00EC3569">
        <w:rPr>
          <w:rFonts w:cs="Arial"/>
          <w:iCs/>
          <w:sz w:val="20"/>
          <w:szCs w:val="20"/>
          <w:lang w:val="en-US"/>
        </w:rPr>
        <w:t xml:space="preserve">Vanderbilt University School of Medicine, </w:t>
      </w:r>
    </w:p>
    <w:p w:rsidR="00D8443C" w:rsidRDefault="00D8443C" w:rsidP="00D8443C">
      <w:pPr>
        <w:ind w:left="-426"/>
        <w:rPr>
          <w:rFonts w:cs="Arial"/>
          <w:iCs/>
          <w:sz w:val="20"/>
          <w:szCs w:val="20"/>
          <w:lang w:val="en-US"/>
        </w:rPr>
      </w:pPr>
      <w:r w:rsidRPr="00EC3569">
        <w:rPr>
          <w:rFonts w:cs="Arial"/>
          <w:iCs/>
          <w:sz w:val="20"/>
          <w:szCs w:val="20"/>
          <w:lang w:val="en-US"/>
        </w:rPr>
        <w:t xml:space="preserve">                                                             Nashville, USA</w:t>
      </w:r>
    </w:p>
    <w:p w:rsidR="00D8443C" w:rsidRPr="00100730" w:rsidRDefault="00D8443C" w:rsidP="00D8443C">
      <w:pPr>
        <w:numPr>
          <w:ilvl w:val="0"/>
          <w:numId w:val="8"/>
        </w:numPr>
        <w:ind w:hanging="648"/>
        <w:rPr>
          <w:rFonts w:cs="Arial"/>
          <w:sz w:val="20"/>
          <w:szCs w:val="20"/>
        </w:rPr>
      </w:pPr>
      <w:r w:rsidRPr="00100730">
        <w:rPr>
          <w:rFonts w:cs="Arial"/>
          <w:sz w:val="20"/>
          <w:szCs w:val="20"/>
        </w:rPr>
        <w:t xml:space="preserve">Presentation on </w:t>
      </w:r>
      <w:r>
        <w:rPr>
          <w:rFonts w:cs="Arial"/>
          <w:sz w:val="20"/>
          <w:szCs w:val="20"/>
        </w:rPr>
        <w:t xml:space="preserve">PROMIS/CHOIR, </w:t>
      </w:r>
      <w:r w:rsidRPr="00100730">
        <w:rPr>
          <w:rFonts w:cs="Arial"/>
          <w:sz w:val="20"/>
          <w:szCs w:val="20"/>
        </w:rPr>
        <w:t>as possible data capture /storage option.</w:t>
      </w:r>
    </w:p>
    <w:p w:rsidR="00D8443C" w:rsidRPr="00EC3569" w:rsidRDefault="00D8443C" w:rsidP="00D8443C">
      <w:pPr>
        <w:ind w:left="-426"/>
        <w:rPr>
          <w:rFonts w:cs="Arial"/>
          <w:sz w:val="20"/>
          <w:szCs w:val="20"/>
        </w:rPr>
      </w:pPr>
    </w:p>
    <w:p w:rsidR="00D8443C" w:rsidRPr="00EC3569" w:rsidRDefault="00D8443C" w:rsidP="00D8443C">
      <w:pPr>
        <w:ind w:left="-426" w:firstLine="426"/>
        <w:rPr>
          <w:rFonts w:cs="Arial"/>
          <w:b/>
          <w:sz w:val="20"/>
          <w:szCs w:val="20"/>
        </w:rPr>
      </w:pPr>
      <w:r w:rsidRPr="00EC3569">
        <w:rPr>
          <w:rFonts w:cs="Arial"/>
          <w:b/>
          <w:sz w:val="20"/>
          <w:szCs w:val="20"/>
        </w:rPr>
        <w:t xml:space="preserve">       </w:t>
      </w:r>
      <w:r>
        <w:rPr>
          <w:rFonts w:cs="Arial"/>
          <w:b/>
          <w:sz w:val="20"/>
          <w:szCs w:val="20"/>
        </w:rPr>
        <w:t>Industry Perspective -</w:t>
      </w:r>
      <w:r w:rsidRPr="00EC3569">
        <w:rPr>
          <w:rFonts w:cs="Arial"/>
          <w:b/>
          <w:sz w:val="20"/>
          <w:szCs w:val="20"/>
        </w:rPr>
        <w:t xml:space="preserve"> Tina Worth, </w:t>
      </w:r>
    </w:p>
    <w:p w:rsidR="00D8443C" w:rsidRDefault="00D8443C" w:rsidP="00D8443C">
      <w:pPr>
        <w:ind w:left="-426" w:firstLine="426"/>
        <w:rPr>
          <w:rFonts w:cs="Arial"/>
          <w:sz w:val="20"/>
          <w:szCs w:val="20"/>
        </w:rPr>
      </w:pPr>
      <w:r w:rsidRPr="00EC3569">
        <w:rPr>
          <w:rFonts w:cs="Arial"/>
          <w:b/>
          <w:sz w:val="20"/>
          <w:szCs w:val="20"/>
        </w:rPr>
        <w:t xml:space="preserve">                                               </w:t>
      </w:r>
      <w:proofErr w:type="spellStart"/>
      <w:r w:rsidRPr="00EC3569">
        <w:rPr>
          <w:rFonts w:cs="Arial"/>
          <w:sz w:val="20"/>
          <w:szCs w:val="20"/>
        </w:rPr>
        <w:t>Grunenthal</w:t>
      </w:r>
      <w:proofErr w:type="spellEnd"/>
      <w:r w:rsidRPr="00EC3569">
        <w:rPr>
          <w:rFonts w:cs="Arial"/>
          <w:sz w:val="20"/>
          <w:szCs w:val="20"/>
        </w:rPr>
        <w:t xml:space="preserve"> Ltd.</w:t>
      </w:r>
    </w:p>
    <w:p w:rsidR="00D8443C" w:rsidRPr="00100730" w:rsidRDefault="00D8443C" w:rsidP="00D8443C">
      <w:pPr>
        <w:numPr>
          <w:ilvl w:val="0"/>
          <w:numId w:val="8"/>
        </w:numPr>
        <w:ind w:hanging="648"/>
        <w:rPr>
          <w:rFonts w:cs="Arial"/>
          <w:sz w:val="20"/>
          <w:szCs w:val="20"/>
        </w:rPr>
      </w:pPr>
      <w:r w:rsidRPr="00100730">
        <w:rPr>
          <w:rFonts w:cs="Arial"/>
          <w:sz w:val="20"/>
          <w:szCs w:val="20"/>
        </w:rPr>
        <w:t>Presentation on industry perspective, when considering a draft core measurement set.</w:t>
      </w:r>
    </w:p>
    <w:p w:rsidR="00D8443C" w:rsidRPr="00EC3569" w:rsidRDefault="00D8443C" w:rsidP="00D8443C">
      <w:pPr>
        <w:ind w:left="-426"/>
        <w:rPr>
          <w:rFonts w:cs="Arial"/>
          <w:sz w:val="20"/>
          <w:szCs w:val="20"/>
        </w:rPr>
      </w:pPr>
    </w:p>
    <w:p w:rsidR="00D8443C" w:rsidRDefault="00D8443C" w:rsidP="00D8443C">
      <w:pPr>
        <w:ind w:left="-426"/>
        <w:rPr>
          <w:rFonts w:cs="Arial"/>
          <w:b/>
          <w:sz w:val="20"/>
          <w:szCs w:val="20"/>
        </w:rPr>
      </w:pPr>
      <w:r w:rsidRPr="0053171C">
        <w:rPr>
          <w:rFonts w:cs="Arial"/>
          <w:sz w:val="20"/>
          <w:szCs w:val="20"/>
        </w:rPr>
        <w:t>4.30</w:t>
      </w:r>
      <w:r w:rsidRPr="00EC3569">
        <w:rPr>
          <w:rFonts w:cs="Arial"/>
          <w:b/>
          <w:sz w:val="20"/>
          <w:szCs w:val="20"/>
        </w:rPr>
        <w:t xml:space="preserve">        Goals for Workshop Day 2 - Prof</w:t>
      </w:r>
      <w:r>
        <w:rPr>
          <w:rFonts w:cs="Arial"/>
          <w:b/>
          <w:sz w:val="20"/>
          <w:szCs w:val="20"/>
        </w:rPr>
        <w:t>essor</w:t>
      </w:r>
      <w:r w:rsidRPr="00EC3569">
        <w:rPr>
          <w:rFonts w:cs="Arial"/>
          <w:b/>
          <w:sz w:val="20"/>
          <w:szCs w:val="20"/>
        </w:rPr>
        <w:t xml:space="preserve"> Candy McCabe</w:t>
      </w:r>
    </w:p>
    <w:p w:rsidR="00D8443C" w:rsidRPr="00652EE5" w:rsidRDefault="00D8443C" w:rsidP="00D8443C">
      <w:pPr>
        <w:numPr>
          <w:ilvl w:val="0"/>
          <w:numId w:val="8"/>
        </w:numPr>
        <w:ind w:hanging="648"/>
        <w:rPr>
          <w:rFonts w:cs="Arial"/>
          <w:sz w:val="20"/>
          <w:szCs w:val="20"/>
        </w:rPr>
      </w:pPr>
      <w:r w:rsidRPr="00652EE5">
        <w:rPr>
          <w:rFonts w:cs="Arial"/>
          <w:sz w:val="20"/>
          <w:szCs w:val="20"/>
        </w:rPr>
        <w:t xml:space="preserve">Whole group discussion/consensus on guiding principles (based on all discussions to date) </w:t>
      </w:r>
    </w:p>
    <w:p w:rsidR="00D8443C" w:rsidRPr="00EC3569" w:rsidRDefault="00D8443C" w:rsidP="00D8443C">
      <w:pPr>
        <w:ind w:left="-426"/>
        <w:rPr>
          <w:rFonts w:cs="Arial"/>
          <w:sz w:val="20"/>
          <w:szCs w:val="20"/>
        </w:rPr>
      </w:pPr>
      <w:r w:rsidRPr="00EC3569">
        <w:rPr>
          <w:rFonts w:cs="Arial"/>
          <w:sz w:val="20"/>
          <w:szCs w:val="20"/>
        </w:rPr>
        <w:t xml:space="preserve">               </w:t>
      </w:r>
      <w:r>
        <w:rPr>
          <w:rFonts w:cs="Arial"/>
          <w:sz w:val="20"/>
          <w:szCs w:val="20"/>
        </w:rPr>
        <w:t xml:space="preserve">      </w:t>
      </w:r>
      <w:proofErr w:type="gramStart"/>
      <w:r w:rsidRPr="00EC3569">
        <w:rPr>
          <w:rFonts w:cs="Arial"/>
          <w:sz w:val="20"/>
          <w:szCs w:val="20"/>
        </w:rPr>
        <w:t>for</w:t>
      </w:r>
      <w:proofErr w:type="gramEnd"/>
      <w:r w:rsidRPr="00EC3569">
        <w:rPr>
          <w:rFonts w:cs="Arial"/>
          <w:sz w:val="20"/>
          <w:szCs w:val="20"/>
        </w:rPr>
        <w:t xml:space="preserve"> drafting COMPACT</w:t>
      </w:r>
      <w:r>
        <w:rPr>
          <w:rFonts w:cs="Arial"/>
          <w:sz w:val="20"/>
          <w:szCs w:val="20"/>
        </w:rPr>
        <w:t>.</w:t>
      </w:r>
    </w:p>
    <w:p w:rsidR="00D8443C" w:rsidRPr="00EC3569" w:rsidRDefault="00D8443C" w:rsidP="00D8443C">
      <w:pPr>
        <w:ind w:left="-426"/>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5.00</w:t>
      </w:r>
      <w:r w:rsidRPr="00EC3569">
        <w:rPr>
          <w:rFonts w:cs="Arial"/>
          <w:b/>
          <w:sz w:val="20"/>
          <w:szCs w:val="20"/>
        </w:rPr>
        <w:t xml:space="preserve">        Close</w:t>
      </w:r>
    </w:p>
    <w:p w:rsidR="00D8443C" w:rsidRPr="0053171C" w:rsidRDefault="00D8443C" w:rsidP="00D8443C">
      <w:pPr>
        <w:ind w:left="-426"/>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6.00</w:t>
      </w:r>
      <w:r w:rsidRPr="00EC3569">
        <w:rPr>
          <w:rFonts w:cs="Arial"/>
          <w:b/>
          <w:sz w:val="20"/>
          <w:szCs w:val="20"/>
        </w:rPr>
        <w:t xml:space="preserve">        Supper </w:t>
      </w:r>
    </w:p>
    <w:p w:rsidR="00D8443C" w:rsidRPr="00EC3569" w:rsidRDefault="00D8443C" w:rsidP="00D8443C">
      <w:pPr>
        <w:pStyle w:val="BodyText"/>
        <w:ind w:right="-625"/>
        <w:rPr>
          <w:rFonts w:eastAsia="Batang" w:cs="Arial"/>
          <w:b/>
          <w:sz w:val="20"/>
          <w:szCs w:val="20"/>
          <w:lang w:eastAsia="en-US"/>
        </w:rPr>
      </w:pPr>
    </w:p>
    <w:p w:rsidR="00D8443C" w:rsidRPr="0053171C" w:rsidRDefault="00D8443C" w:rsidP="00D8443C">
      <w:pPr>
        <w:pStyle w:val="BodyText"/>
        <w:ind w:left="-426" w:right="-625"/>
        <w:rPr>
          <w:rFonts w:eastAsia="Batang" w:cs="Arial"/>
          <w:sz w:val="20"/>
          <w:szCs w:val="20"/>
          <w:lang w:eastAsia="en-US"/>
        </w:rPr>
      </w:pPr>
      <w:r w:rsidRPr="0053171C">
        <w:rPr>
          <w:rFonts w:cs="Arial"/>
          <w:sz w:val="20"/>
          <w:szCs w:val="20"/>
        </w:rPr>
        <w:t>DAY 2 (14</w:t>
      </w:r>
      <w:r w:rsidRPr="0053171C">
        <w:rPr>
          <w:rFonts w:cs="Arial"/>
          <w:sz w:val="20"/>
          <w:szCs w:val="20"/>
          <w:vertAlign w:val="superscript"/>
        </w:rPr>
        <w:t>th</w:t>
      </w:r>
      <w:r w:rsidRPr="0053171C">
        <w:rPr>
          <w:rFonts w:cs="Arial"/>
          <w:sz w:val="20"/>
          <w:szCs w:val="20"/>
        </w:rPr>
        <w:t xml:space="preserve"> January)</w:t>
      </w:r>
    </w:p>
    <w:p w:rsidR="00D8443C" w:rsidRPr="00EC3569" w:rsidRDefault="00D8443C" w:rsidP="00D8443C">
      <w:pPr>
        <w:rPr>
          <w:rFonts w:cs="Arial"/>
          <w:b/>
          <w:sz w:val="20"/>
          <w:szCs w:val="20"/>
        </w:rPr>
      </w:pPr>
      <w:r w:rsidRPr="00EC3569">
        <w:rPr>
          <w:rFonts w:cs="Arial"/>
          <w:b/>
          <w:sz w:val="20"/>
          <w:szCs w:val="20"/>
        </w:rPr>
        <w:t xml:space="preserve">                                                 </w:t>
      </w:r>
    </w:p>
    <w:p w:rsidR="00D8443C" w:rsidRPr="00EC3569" w:rsidRDefault="00D8443C" w:rsidP="00D8443C">
      <w:pPr>
        <w:ind w:left="-426"/>
        <w:rPr>
          <w:rFonts w:cs="Arial"/>
          <w:b/>
          <w:sz w:val="20"/>
          <w:szCs w:val="20"/>
        </w:rPr>
      </w:pPr>
      <w:r w:rsidRPr="0053171C">
        <w:rPr>
          <w:rFonts w:cs="Arial"/>
          <w:sz w:val="20"/>
          <w:szCs w:val="20"/>
        </w:rPr>
        <w:t>9.00AM</w:t>
      </w:r>
      <w:r w:rsidRPr="00EC3569">
        <w:rPr>
          <w:rFonts w:cs="Arial"/>
          <w:b/>
          <w:sz w:val="20"/>
          <w:szCs w:val="20"/>
        </w:rPr>
        <w:t xml:space="preserve">   Coffee</w:t>
      </w:r>
    </w:p>
    <w:p w:rsidR="00D8443C" w:rsidRPr="00EC3569" w:rsidRDefault="00D8443C" w:rsidP="00D8443C">
      <w:pPr>
        <w:ind w:left="-426"/>
        <w:rPr>
          <w:rFonts w:cs="Arial"/>
          <w:b/>
          <w:sz w:val="20"/>
          <w:szCs w:val="20"/>
        </w:rPr>
      </w:pPr>
    </w:p>
    <w:p w:rsidR="00D8443C" w:rsidRPr="00EC3569" w:rsidRDefault="00D8443C" w:rsidP="00D8443C">
      <w:pPr>
        <w:ind w:left="-426"/>
        <w:rPr>
          <w:rFonts w:cs="Arial"/>
          <w:b/>
          <w:sz w:val="20"/>
          <w:szCs w:val="20"/>
        </w:rPr>
      </w:pPr>
      <w:r w:rsidRPr="0053171C">
        <w:rPr>
          <w:rFonts w:cs="Arial"/>
          <w:sz w:val="20"/>
          <w:szCs w:val="20"/>
        </w:rPr>
        <w:t>9.30</w:t>
      </w:r>
      <w:r w:rsidRPr="00EC3569">
        <w:rPr>
          <w:rFonts w:cs="Arial"/>
          <w:b/>
          <w:sz w:val="20"/>
          <w:szCs w:val="20"/>
        </w:rPr>
        <w:t xml:space="preserve">       </w:t>
      </w:r>
      <w:r>
        <w:rPr>
          <w:rFonts w:cs="Arial"/>
          <w:b/>
          <w:sz w:val="20"/>
          <w:szCs w:val="20"/>
        </w:rPr>
        <w:t xml:space="preserve">  Welcome and plan for day -</w:t>
      </w:r>
      <w:r w:rsidRPr="00EC3569">
        <w:rPr>
          <w:rFonts w:cs="Arial"/>
          <w:b/>
          <w:sz w:val="20"/>
          <w:szCs w:val="20"/>
        </w:rPr>
        <w:t xml:space="preserve"> Prof</w:t>
      </w:r>
      <w:r>
        <w:rPr>
          <w:rFonts w:cs="Arial"/>
          <w:b/>
          <w:sz w:val="20"/>
          <w:szCs w:val="20"/>
        </w:rPr>
        <w:t>essor</w:t>
      </w:r>
      <w:r w:rsidRPr="00EC3569">
        <w:rPr>
          <w:rFonts w:cs="Arial"/>
          <w:b/>
          <w:sz w:val="20"/>
          <w:szCs w:val="20"/>
        </w:rPr>
        <w:t xml:space="preserve"> Candy McCabe</w:t>
      </w:r>
    </w:p>
    <w:p w:rsidR="00D8443C" w:rsidRPr="00EC3569" w:rsidRDefault="00D8443C" w:rsidP="00D8443C">
      <w:pPr>
        <w:ind w:left="-426"/>
        <w:rPr>
          <w:rFonts w:cs="Arial"/>
          <w:b/>
          <w:sz w:val="20"/>
          <w:szCs w:val="20"/>
        </w:rPr>
      </w:pPr>
    </w:p>
    <w:p w:rsidR="00D8443C" w:rsidRPr="00EC3569" w:rsidRDefault="00D8443C" w:rsidP="00D8443C">
      <w:pPr>
        <w:ind w:left="-426"/>
        <w:rPr>
          <w:rFonts w:cs="Arial"/>
          <w:b/>
          <w:sz w:val="20"/>
          <w:szCs w:val="20"/>
        </w:rPr>
      </w:pPr>
      <w:r w:rsidRPr="0053171C">
        <w:rPr>
          <w:rFonts w:cs="Arial"/>
          <w:sz w:val="20"/>
          <w:szCs w:val="20"/>
        </w:rPr>
        <w:t>9.45</w:t>
      </w:r>
      <w:r w:rsidRPr="00EC3569">
        <w:rPr>
          <w:rFonts w:cs="Arial"/>
          <w:b/>
          <w:sz w:val="20"/>
          <w:szCs w:val="20"/>
        </w:rPr>
        <w:t xml:space="preserve">         Group work to determine draft core measurement set</w:t>
      </w:r>
    </w:p>
    <w:p w:rsidR="00D8443C" w:rsidRPr="00EC3569" w:rsidRDefault="00D8443C" w:rsidP="00D8443C">
      <w:pPr>
        <w:numPr>
          <w:ilvl w:val="0"/>
          <w:numId w:val="8"/>
        </w:numPr>
        <w:ind w:hanging="648"/>
        <w:rPr>
          <w:rFonts w:cs="Arial"/>
          <w:sz w:val="20"/>
          <w:szCs w:val="20"/>
        </w:rPr>
      </w:pPr>
      <w:r w:rsidRPr="00EC3569">
        <w:rPr>
          <w:rFonts w:cs="Arial"/>
          <w:sz w:val="20"/>
          <w:szCs w:val="20"/>
        </w:rPr>
        <w:t xml:space="preserve">Form three small workgroups, in order to debate and form ideas/agreement on a first </w:t>
      </w:r>
    </w:p>
    <w:p w:rsidR="00D8443C" w:rsidRPr="00EC3569" w:rsidRDefault="00D8443C" w:rsidP="00D8443C">
      <w:pPr>
        <w:ind w:left="-426"/>
        <w:rPr>
          <w:rFonts w:cs="Arial"/>
          <w:sz w:val="20"/>
          <w:szCs w:val="20"/>
        </w:rPr>
      </w:pPr>
      <w:r w:rsidRPr="00EC3569">
        <w:rPr>
          <w:rFonts w:cs="Arial"/>
          <w:sz w:val="20"/>
          <w:szCs w:val="20"/>
        </w:rPr>
        <w:t xml:space="preserve">               </w:t>
      </w:r>
      <w:r>
        <w:rPr>
          <w:rFonts w:cs="Arial"/>
          <w:sz w:val="20"/>
          <w:szCs w:val="20"/>
        </w:rPr>
        <w:t xml:space="preserve">     </w:t>
      </w:r>
      <w:proofErr w:type="gramStart"/>
      <w:r w:rsidRPr="00EC3569">
        <w:rPr>
          <w:rFonts w:cs="Arial"/>
          <w:sz w:val="20"/>
          <w:szCs w:val="20"/>
        </w:rPr>
        <w:t>draft</w:t>
      </w:r>
      <w:proofErr w:type="gramEnd"/>
      <w:r w:rsidRPr="00EC3569">
        <w:rPr>
          <w:rFonts w:cs="Arial"/>
          <w:sz w:val="20"/>
          <w:szCs w:val="20"/>
        </w:rPr>
        <w:t xml:space="preserve"> COMPACT</w:t>
      </w:r>
      <w:r>
        <w:rPr>
          <w:rFonts w:cs="Arial"/>
          <w:sz w:val="20"/>
          <w:szCs w:val="20"/>
        </w:rPr>
        <w:t>.</w:t>
      </w:r>
    </w:p>
    <w:p w:rsidR="00D8443C" w:rsidRPr="00EC3569" w:rsidRDefault="00D8443C" w:rsidP="00D8443C">
      <w:pPr>
        <w:numPr>
          <w:ilvl w:val="0"/>
          <w:numId w:val="8"/>
        </w:numPr>
        <w:ind w:hanging="648"/>
        <w:rPr>
          <w:rFonts w:cs="Arial"/>
          <w:sz w:val="20"/>
          <w:szCs w:val="20"/>
        </w:rPr>
      </w:pPr>
      <w:r w:rsidRPr="00EC3569">
        <w:rPr>
          <w:rFonts w:cs="Arial"/>
          <w:sz w:val="20"/>
          <w:szCs w:val="20"/>
        </w:rPr>
        <w:t>Set out guiding principles for these discussions, including a group vote on the use of</w:t>
      </w:r>
    </w:p>
    <w:p w:rsidR="00D8443C" w:rsidRPr="00EC3569" w:rsidRDefault="00D8443C" w:rsidP="00D8443C">
      <w:pPr>
        <w:ind w:left="-426"/>
        <w:rPr>
          <w:rFonts w:cs="Arial"/>
          <w:sz w:val="20"/>
          <w:szCs w:val="20"/>
        </w:rPr>
      </w:pPr>
      <w:r w:rsidRPr="00EC3569">
        <w:rPr>
          <w:rFonts w:cs="Arial"/>
          <w:sz w:val="20"/>
          <w:szCs w:val="20"/>
        </w:rPr>
        <w:t xml:space="preserve">                </w:t>
      </w:r>
      <w:r>
        <w:rPr>
          <w:rFonts w:cs="Arial"/>
          <w:sz w:val="20"/>
          <w:szCs w:val="20"/>
        </w:rPr>
        <w:t xml:space="preserve">    </w:t>
      </w:r>
      <w:r w:rsidRPr="00EC3569">
        <w:rPr>
          <w:rFonts w:cs="Arial"/>
          <w:sz w:val="20"/>
          <w:szCs w:val="20"/>
        </w:rPr>
        <w:t>PROMIS items.</w:t>
      </w:r>
    </w:p>
    <w:p w:rsidR="00D8443C" w:rsidRPr="00EC3569" w:rsidRDefault="00D8443C" w:rsidP="00D8443C">
      <w:pPr>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10.45</w:t>
      </w:r>
      <w:r w:rsidRPr="00EC3569">
        <w:rPr>
          <w:rFonts w:cs="Arial"/>
          <w:b/>
          <w:sz w:val="20"/>
          <w:szCs w:val="20"/>
        </w:rPr>
        <w:t xml:space="preserve">        Break</w:t>
      </w:r>
    </w:p>
    <w:p w:rsidR="00D8443C" w:rsidRPr="00EC3569" w:rsidRDefault="00D8443C" w:rsidP="00D8443C">
      <w:pPr>
        <w:ind w:left="-426"/>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11.00</w:t>
      </w:r>
      <w:r w:rsidRPr="00EC3569">
        <w:rPr>
          <w:rFonts w:cs="Arial"/>
          <w:b/>
          <w:sz w:val="20"/>
          <w:szCs w:val="20"/>
        </w:rPr>
        <w:t xml:space="preserve">        Feedback from groups and summary</w:t>
      </w:r>
    </w:p>
    <w:p w:rsidR="00D8443C" w:rsidRPr="00CE7AC9" w:rsidRDefault="00D8443C" w:rsidP="00D8443C">
      <w:pPr>
        <w:numPr>
          <w:ilvl w:val="0"/>
          <w:numId w:val="8"/>
        </w:numPr>
        <w:ind w:hanging="648"/>
        <w:rPr>
          <w:rFonts w:cs="Arial"/>
          <w:sz w:val="20"/>
          <w:szCs w:val="20"/>
        </w:rPr>
      </w:pPr>
      <w:r w:rsidRPr="00CE7AC9">
        <w:rPr>
          <w:rFonts w:cs="Arial"/>
          <w:sz w:val="20"/>
          <w:szCs w:val="20"/>
        </w:rPr>
        <w:t>Three workgroups to report back with rationales for their chosen draft COMPACT,</w:t>
      </w:r>
    </w:p>
    <w:p w:rsidR="00D8443C" w:rsidRPr="00EC3569" w:rsidRDefault="00D8443C" w:rsidP="00D8443C">
      <w:pPr>
        <w:ind w:left="-426"/>
        <w:rPr>
          <w:rFonts w:cs="Arial"/>
          <w:sz w:val="20"/>
          <w:szCs w:val="20"/>
        </w:rPr>
      </w:pPr>
      <w:r w:rsidRPr="00EC3569">
        <w:rPr>
          <w:rFonts w:cs="Arial"/>
          <w:sz w:val="20"/>
          <w:szCs w:val="20"/>
        </w:rPr>
        <w:t xml:space="preserve">                 </w:t>
      </w:r>
      <w:r>
        <w:rPr>
          <w:rFonts w:cs="Arial"/>
          <w:sz w:val="20"/>
          <w:szCs w:val="20"/>
        </w:rPr>
        <w:t xml:space="preserve">    </w:t>
      </w:r>
      <w:proofErr w:type="gramStart"/>
      <w:r>
        <w:rPr>
          <w:rFonts w:cs="Arial"/>
          <w:sz w:val="20"/>
          <w:szCs w:val="20"/>
        </w:rPr>
        <w:t>i</w:t>
      </w:r>
      <w:r w:rsidRPr="00EC3569">
        <w:rPr>
          <w:rFonts w:cs="Arial"/>
          <w:sz w:val="20"/>
          <w:szCs w:val="20"/>
        </w:rPr>
        <w:t>ncluding</w:t>
      </w:r>
      <w:proofErr w:type="gramEnd"/>
      <w:r>
        <w:rPr>
          <w:rFonts w:cs="Arial"/>
          <w:sz w:val="20"/>
          <w:szCs w:val="20"/>
        </w:rPr>
        <w:t xml:space="preserve"> </w:t>
      </w:r>
      <w:r w:rsidRPr="00EC3569">
        <w:rPr>
          <w:rFonts w:cs="Arial"/>
          <w:sz w:val="20"/>
          <w:szCs w:val="20"/>
        </w:rPr>
        <w:t>total number of items.</w:t>
      </w:r>
    </w:p>
    <w:p w:rsidR="00D8443C" w:rsidRPr="00EC3569" w:rsidRDefault="00D8443C" w:rsidP="00D8443C">
      <w:pPr>
        <w:ind w:left="-426"/>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12.00</w:t>
      </w:r>
      <w:r w:rsidRPr="00EC3569">
        <w:rPr>
          <w:rFonts w:cs="Arial"/>
          <w:b/>
          <w:sz w:val="20"/>
          <w:szCs w:val="20"/>
        </w:rPr>
        <w:t xml:space="preserve">         Lunch</w:t>
      </w:r>
    </w:p>
    <w:p w:rsidR="00D8443C" w:rsidRPr="00EC3569" w:rsidRDefault="00D8443C" w:rsidP="00D8443C">
      <w:pPr>
        <w:ind w:left="-426"/>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1.00PM</w:t>
      </w:r>
      <w:r w:rsidRPr="00EC3569">
        <w:rPr>
          <w:rFonts w:cs="Arial"/>
          <w:b/>
          <w:sz w:val="20"/>
          <w:szCs w:val="20"/>
        </w:rPr>
        <w:t xml:space="preserve">     Discussion on finalising first core measurement set </w:t>
      </w:r>
    </w:p>
    <w:p w:rsidR="00D8443C" w:rsidRPr="00EC3569" w:rsidRDefault="00D8443C" w:rsidP="00D8443C">
      <w:pPr>
        <w:numPr>
          <w:ilvl w:val="0"/>
          <w:numId w:val="8"/>
        </w:numPr>
        <w:ind w:hanging="648"/>
        <w:rPr>
          <w:rFonts w:cs="Arial"/>
          <w:sz w:val="20"/>
          <w:szCs w:val="20"/>
        </w:rPr>
      </w:pPr>
      <w:r w:rsidRPr="00EC3569">
        <w:rPr>
          <w:rFonts w:cs="Arial"/>
          <w:sz w:val="20"/>
          <w:szCs w:val="20"/>
        </w:rPr>
        <w:t>Whole group discussion on particular aspects arising from the group work.</w:t>
      </w:r>
    </w:p>
    <w:p w:rsidR="00D8443C" w:rsidRPr="00EC3569" w:rsidRDefault="00D8443C" w:rsidP="00D8443C">
      <w:pPr>
        <w:numPr>
          <w:ilvl w:val="0"/>
          <w:numId w:val="8"/>
        </w:numPr>
        <w:ind w:hanging="648"/>
        <w:rPr>
          <w:rFonts w:cs="Arial"/>
          <w:sz w:val="20"/>
          <w:szCs w:val="20"/>
        </w:rPr>
      </w:pPr>
      <w:r w:rsidRPr="00EC3569">
        <w:rPr>
          <w:rFonts w:cs="Arial"/>
          <w:sz w:val="20"/>
          <w:szCs w:val="20"/>
        </w:rPr>
        <w:t>Summary of findings.</w:t>
      </w:r>
    </w:p>
    <w:p w:rsidR="00D8443C" w:rsidRPr="00EC3569" w:rsidRDefault="00D8443C" w:rsidP="00D8443C">
      <w:pPr>
        <w:ind w:left="-426"/>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2.00</w:t>
      </w:r>
      <w:r w:rsidRPr="00EC3569">
        <w:rPr>
          <w:rFonts w:cs="Arial"/>
          <w:b/>
          <w:sz w:val="20"/>
          <w:szCs w:val="20"/>
        </w:rPr>
        <w:t xml:space="preserve">           </w:t>
      </w:r>
      <w:r>
        <w:rPr>
          <w:rFonts w:cs="Arial"/>
          <w:b/>
          <w:sz w:val="20"/>
          <w:szCs w:val="20"/>
        </w:rPr>
        <w:t>Data collection options - Professor Candy McCabe/</w:t>
      </w:r>
      <w:r w:rsidRPr="00EC3569">
        <w:rPr>
          <w:rFonts w:cs="Arial"/>
          <w:b/>
          <w:sz w:val="20"/>
          <w:szCs w:val="20"/>
        </w:rPr>
        <w:t>Sharon Grieve</w:t>
      </w:r>
    </w:p>
    <w:p w:rsidR="00D8443C" w:rsidRPr="00EC3569" w:rsidRDefault="00D8443C" w:rsidP="00D8443C">
      <w:pPr>
        <w:numPr>
          <w:ilvl w:val="0"/>
          <w:numId w:val="9"/>
        </w:numPr>
        <w:ind w:hanging="862"/>
        <w:rPr>
          <w:rFonts w:cs="Arial"/>
          <w:sz w:val="20"/>
          <w:szCs w:val="20"/>
        </w:rPr>
      </w:pPr>
      <w:r w:rsidRPr="00EC3569">
        <w:rPr>
          <w:rFonts w:cs="Arial"/>
          <w:sz w:val="20"/>
          <w:szCs w:val="20"/>
        </w:rPr>
        <w:t xml:space="preserve">Presentation on options for data collection. </w:t>
      </w:r>
    </w:p>
    <w:p w:rsidR="00D8443C" w:rsidRPr="00EC3569" w:rsidRDefault="00D8443C" w:rsidP="00D8443C">
      <w:pPr>
        <w:numPr>
          <w:ilvl w:val="0"/>
          <w:numId w:val="9"/>
        </w:numPr>
        <w:ind w:hanging="862"/>
        <w:rPr>
          <w:rFonts w:cs="Arial"/>
          <w:sz w:val="20"/>
          <w:szCs w:val="20"/>
        </w:rPr>
      </w:pPr>
      <w:r w:rsidRPr="00EC3569">
        <w:rPr>
          <w:rFonts w:cs="Arial"/>
          <w:sz w:val="20"/>
          <w:szCs w:val="20"/>
        </w:rPr>
        <w:t>Consideration to be given to;</w:t>
      </w:r>
    </w:p>
    <w:p w:rsidR="00D8443C" w:rsidRPr="00EC3569" w:rsidRDefault="00D8443C" w:rsidP="00D8443C">
      <w:pPr>
        <w:numPr>
          <w:ilvl w:val="0"/>
          <w:numId w:val="9"/>
        </w:numPr>
        <w:ind w:hanging="862"/>
        <w:rPr>
          <w:rFonts w:cs="Arial"/>
          <w:sz w:val="20"/>
          <w:szCs w:val="20"/>
        </w:rPr>
      </w:pPr>
      <w:r w:rsidRPr="00EC3569">
        <w:rPr>
          <w:rFonts w:cs="Arial"/>
          <w:sz w:val="20"/>
          <w:szCs w:val="20"/>
        </w:rPr>
        <w:t>Patient burden</w:t>
      </w:r>
    </w:p>
    <w:p w:rsidR="00D8443C" w:rsidRPr="00EC3569" w:rsidRDefault="00D8443C" w:rsidP="00D8443C">
      <w:pPr>
        <w:numPr>
          <w:ilvl w:val="0"/>
          <w:numId w:val="9"/>
        </w:numPr>
        <w:ind w:hanging="862"/>
        <w:rPr>
          <w:rFonts w:cs="Arial"/>
          <w:sz w:val="20"/>
          <w:szCs w:val="20"/>
        </w:rPr>
      </w:pPr>
      <w:r w:rsidRPr="00EC3569">
        <w:rPr>
          <w:rFonts w:cs="Arial"/>
          <w:sz w:val="20"/>
          <w:szCs w:val="20"/>
        </w:rPr>
        <w:t>Layout/design</w:t>
      </w:r>
    </w:p>
    <w:p w:rsidR="00D8443C" w:rsidRPr="00EC3569" w:rsidRDefault="00D8443C" w:rsidP="00D8443C">
      <w:pPr>
        <w:numPr>
          <w:ilvl w:val="0"/>
          <w:numId w:val="9"/>
        </w:numPr>
        <w:ind w:hanging="862"/>
        <w:rPr>
          <w:rFonts w:cs="Arial"/>
          <w:sz w:val="20"/>
          <w:szCs w:val="20"/>
        </w:rPr>
      </w:pPr>
      <w:r w:rsidRPr="00EC3569">
        <w:rPr>
          <w:rFonts w:cs="Arial"/>
          <w:sz w:val="20"/>
          <w:szCs w:val="20"/>
        </w:rPr>
        <w:t xml:space="preserve">Instructions for </w:t>
      </w:r>
      <w:r>
        <w:rPr>
          <w:rFonts w:cs="Arial"/>
          <w:sz w:val="20"/>
          <w:szCs w:val="20"/>
        </w:rPr>
        <w:t>u</w:t>
      </w:r>
      <w:r w:rsidRPr="00EC3569">
        <w:rPr>
          <w:rFonts w:cs="Arial"/>
          <w:sz w:val="20"/>
          <w:szCs w:val="20"/>
        </w:rPr>
        <w:t>se</w:t>
      </w:r>
    </w:p>
    <w:p w:rsidR="00D8443C" w:rsidRPr="00EC3569" w:rsidRDefault="00D8443C" w:rsidP="00D8443C">
      <w:pPr>
        <w:ind w:left="709"/>
        <w:rPr>
          <w:rFonts w:cs="Arial"/>
          <w:sz w:val="20"/>
          <w:szCs w:val="20"/>
        </w:rPr>
      </w:pPr>
    </w:p>
    <w:p w:rsidR="00D8443C" w:rsidRDefault="00D8443C" w:rsidP="00D8443C">
      <w:pPr>
        <w:ind w:left="-426"/>
        <w:rPr>
          <w:rFonts w:cs="Arial"/>
          <w:b/>
          <w:sz w:val="20"/>
          <w:szCs w:val="20"/>
        </w:rPr>
      </w:pPr>
      <w:r w:rsidRPr="0053171C">
        <w:rPr>
          <w:rFonts w:cs="Arial"/>
          <w:sz w:val="20"/>
          <w:szCs w:val="20"/>
        </w:rPr>
        <w:t>2.30</w:t>
      </w:r>
      <w:r w:rsidRPr="00EC3569">
        <w:rPr>
          <w:rFonts w:cs="Arial"/>
          <w:b/>
          <w:sz w:val="20"/>
          <w:szCs w:val="20"/>
        </w:rPr>
        <w:t xml:space="preserve">           </w:t>
      </w:r>
      <w:r>
        <w:rPr>
          <w:rFonts w:cs="Arial"/>
          <w:b/>
          <w:sz w:val="20"/>
          <w:szCs w:val="20"/>
        </w:rPr>
        <w:t>Translation/ethical issues -</w:t>
      </w:r>
      <w:r w:rsidRPr="00EC3569">
        <w:rPr>
          <w:rFonts w:cs="Arial"/>
          <w:b/>
          <w:sz w:val="20"/>
          <w:szCs w:val="20"/>
        </w:rPr>
        <w:t xml:space="preserve"> Lindsay Davies</w:t>
      </w:r>
    </w:p>
    <w:p w:rsidR="00D8443C" w:rsidRDefault="00D8443C" w:rsidP="00D8443C">
      <w:pPr>
        <w:rPr>
          <w:rFonts w:cs="Arial"/>
          <w:sz w:val="20"/>
        </w:rPr>
      </w:pPr>
      <w:r>
        <w:rPr>
          <w:rFonts w:cs="Arial"/>
          <w:sz w:val="20"/>
        </w:rPr>
        <w:t xml:space="preserve">                                                          Royal National Hospital for Rheumatic Diseases,</w:t>
      </w:r>
    </w:p>
    <w:p w:rsidR="00D8443C" w:rsidRPr="00B01504" w:rsidRDefault="00D8443C" w:rsidP="00D8443C">
      <w:pPr>
        <w:rPr>
          <w:rFonts w:cs="Arial"/>
          <w:sz w:val="20"/>
        </w:rPr>
      </w:pPr>
      <w:r>
        <w:rPr>
          <w:rFonts w:cs="Arial"/>
          <w:sz w:val="20"/>
        </w:rPr>
        <w:t xml:space="preserve">                                                          Bath, UK</w:t>
      </w:r>
    </w:p>
    <w:p w:rsidR="00D8443C" w:rsidRPr="00EC3569" w:rsidRDefault="00D8443C" w:rsidP="00D8443C">
      <w:pPr>
        <w:numPr>
          <w:ilvl w:val="0"/>
          <w:numId w:val="10"/>
        </w:numPr>
        <w:ind w:hanging="768"/>
        <w:rPr>
          <w:rFonts w:cs="Arial"/>
          <w:sz w:val="20"/>
          <w:szCs w:val="20"/>
        </w:rPr>
      </w:pPr>
      <w:r w:rsidRPr="00EC3569">
        <w:rPr>
          <w:rFonts w:cs="Arial"/>
          <w:sz w:val="20"/>
          <w:szCs w:val="20"/>
        </w:rPr>
        <w:t>Presentation to reiterate previously agreed translation process for future COMPACT</w:t>
      </w:r>
    </w:p>
    <w:p w:rsidR="00D8443C" w:rsidRPr="00EC3569" w:rsidRDefault="00D8443C" w:rsidP="00D8443C">
      <w:pPr>
        <w:ind w:left="-426"/>
        <w:rPr>
          <w:rFonts w:cs="Arial"/>
          <w:sz w:val="20"/>
          <w:szCs w:val="20"/>
        </w:rPr>
      </w:pPr>
      <w:r w:rsidRPr="00EC3569">
        <w:rPr>
          <w:rFonts w:cs="Arial"/>
          <w:sz w:val="20"/>
          <w:szCs w:val="20"/>
        </w:rPr>
        <w:t xml:space="preserve">                   </w:t>
      </w:r>
      <w:r>
        <w:rPr>
          <w:rFonts w:cs="Arial"/>
          <w:sz w:val="20"/>
          <w:szCs w:val="20"/>
        </w:rPr>
        <w:t xml:space="preserve">  </w:t>
      </w:r>
      <w:proofErr w:type="gramStart"/>
      <w:r w:rsidRPr="00EC3569">
        <w:rPr>
          <w:rFonts w:cs="Arial"/>
          <w:sz w:val="20"/>
          <w:szCs w:val="20"/>
        </w:rPr>
        <w:t>translations</w:t>
      </w:r>
      <w:proofErr w:type="gramEnd"/>
      <w:r w:rsidRPr="00EC3569">
        <w:rPr>
          <w:rFonts w:cs="Arial"/>
          <w:sz w:val="20"/>
          <w:szCs w:val="20"/>
        </w:rPr>
        <w:t xml:space="preserve"> across the consortium.</w:t>
      </w:r>
    </w:p>
    <w:p w:rsidR="00D8443C" w:rsidRDefault="00D8443C" w:rsidP="00D8443C">
      <w:pPr>
        <w:numPr>
          <w:ilvl w:val="0"/>
          <w:numId w:val="10"/>
        </w:numPr>
        <w:ind w:hanging="768"/>
        <w:rPr>
          <w:rFonts w:cs="Arial"/>
          <w:sz w:val="20"/>
          <w:szCs w:val="20"/>
        </w:rPr>
      </w:pPr>
      <w:r w:rsidRPr="00EC3569">
        <w:rPr>
          <w:rFonts w:cs="Arial"/>
          <w:sz w:val="20"/>
          <w:szCs w:val="20"/>
        </w:rPr>
        <w:t>Establish agreement on ethics approval</w:t>
      </w:r>
      <w:r>
        <w:rPr>
          <w:rFonts w:cs="Arial"/>
          <w:sz w:val="20"/>
          <w:szCs w:val="20"/>
        </w:rPr>
        <w:t>.</w:t>
      </w:r>
    </w:p>
    <w:p w:rsidR="00D8443C" w:rsidRDefault="00D8443C" w:rsidP="00D8443C">
      <w:pPr>
        <w:ind w:left="1335"/>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3.00</w:t>
      </w:r>
      <w:r w:rsidRPr="00EC3569">
        <w:rPr>
          <w:rFonts w:cs="Arial"/>
          <w:b/>
          <w:sz w:val="20"/>
          <w:szCs w:val="20"/>
        </w:rPr>
        <w:t xml:space="preserve">           </w:t>
      </w:r>
      <w:r>
        <w:rPr>
          <w:rFonts w:cs="Arial"/>
          <w:b/>
          <w:sz w:val="20"/>
          <w:szCs w:val="20"/>
        </w:rPr>
        <w:t xml:space="preserve"> </w:t>
      </w:r>
      <w:r w:rsidRPr="00EC3569">
        <w:rPr>
          <w:rFonts w:cs="Arial"/>
          <w:b/>
          <w:sz w:val="20"/>
          <w:szCs w:val="20"/>
        </w:rPr>
        <w:t>Break</w:t>
      </w:r>
    </w:p>
    <w:p w:rsidR="00D8443C" w:rsidRPr="00EC3569" w:rsidRDefault="00D8443C" w:rsidP="00D8443C">
      <w:pPr>
        <w:ind w:left="-426"/>
        <w:rPr>
          <w:rFonts w:cs="Arial"/>
          <w:sz w:val="20"/>
          <w:szCs w:val="20"/>
        </w:rPr>
      </w:pPr>
    </w:p>
    <w:p w:rsidR="00D8443C" w:rsidRPr="00EC3569" w:rsidRDefault="00D8443C" w:rsidP="00D8443C">
      <w:pPr>
        <w:ind w:left="-426"/>
        <w:rPr>
          <w:rFonts w:ascii="Helvetica" w:hAnsi="Helvetica" w:cs="Helvetica"/>
          <w:i/>
          <w:iCs/>
          <w:color w:val="333333"/>
          <w:sz w:val="20"/>
          <w:szCs w:val="20"/>
          <w:shd w:val="clear" w:color="auto" w:fill="F5F5F5"/>
        </w:rPr>
      </w:pPr>
      <w:r w:rsidRPr="0053171C">
        <w:rPr>
          <w:rFonts w:cs="Arial"/>
          <w:sz w:val="20"/>
          <w:szCs w:val="20"/>
        </w:rPr>
        <w:t>3.15</w:t>
      </w:r>
      <w:r w:rsidRPr="00EC3569">
        <w:rPr>
          <w:rFonts w:cs="Arial"/>
          <w:b/>
          <w:sz w:val="20"/>
          <w:szCs w:val="20"/>
        </w:rPr>
        <w:t xml:space="preserve">            Update on Int</w:t>
      </w:r>
      <w:r>
        <w:rPr>
          <w:rFonts w:cs="Arial"/>
          <w:b/>
          <w:sz w:val="20"/>
          <w:szCs w:val="20"/>
        </w:rPr>
        <w:t>ernational Research Consortium -</w:t>
      </w:r>
      <w:r w:rsidRPr="00EC3569">
        <w:rPr>
          <w:rFonts w:cs="Arial"/>
          <w:b/>
          <w:sz w:val="20"/>
          <w:szCs w:val="20"/>
        </w:rPr>
        <w:t xml:space="preserve"> Amy </w:t>
      </w:r>
      <w:proofErr w:type="spellStart"/>
      <w:r w:rsidRPr="00EC3569">
        <w:rPr>
          <w:rFonts w:cs="Arial"/>
          <w:b/>
          <w:sz w:val="20"/>
          <w:szCs w:val="20"/>
        </w:rPr>
        <w:t>Kirsling</w:t>
      </w:r>
      <w:proofErr w:type="spellEnd"/>
    </w:p>
    <w:p w:rsidR="00D8443C" w:rsidRPr="00EC3569" w:rsidRDefault="00D8443C" w:rsidP="00D8443C">
      <w:pPr>
        <w:ind w:left="-426"/>
        <w:rPr>
          <w:rFonts w:cs="Arial"/>
          <w:b/>
          <w:sz w:val="20"/>
          <w:szCs w:val="20"/>
        </w:rPr>
      </w:pPr>
      <w:r w:rsidRPr="00EC3569">
        <w:rPr>
          <w:rFonts w:ascii="Helvetica" w:hAnsi="Helvetica" w:cs="Helvetica"/>
          <w:i/>
          <w:iCs/>
          <w:color w:val="333333"/>
          <w:sz w:val="20"/>
          <w:szCs w:val="20"/>
          <w:shd w:val="clear" w:color="auto" w:fill="F5F5F5"/>
        </w:rPr>
        <w:t xml:space="preserve">                                                                                                     </w:t>
      </w:r>
      <w:r w:rsidRPr="00EC3569">
        <w:rPr>
          <w:rFonts w:cs="Arial"/>
          <w:iCs/>
          <w:sz w:val="20"/>
          <w:szCs w:val="20"/>
        </w:rPr>
        <w:t>Director of Operations</w:t>
      </w:r>
      <w:r>
        <w:rPr>
          <w:rFonts w:cs="Arial"/>
          <w:iCs/>
          <w:sz w:val="20"/>
          <w:szCs w:val="20"/>
        </w:rPr>
        <w:t>,</w:t>
      </w:r>
      <w:r w:rsidRPr="00EC3569">
        <w:rPr>
          <w:rFonts w:cs="Arial"/>
          <w:b/>
          <w:sz w:val="20"/>
          <w:szCs w:val="20"/>
        </w:rPr>
        <w:t xml:space="preserve"> </w:t>
      </w:r>
    </w:p>
    <w:p w:rsidR="00D8443C" w:rsidRDefault="00D8443C" w:rsidP="00D8443C">
      <w:pPr>
        <w:ind w:left="-426"/>
        <w:rPr>
          <w:rFonts w:cs="Arial"/>
          <w:iCs/>
          <w:sz w:val="20"/>
          <w:szCs w:val="20"/>
        </w:rPr>
      </w:pPr>
      <w:r w:rsidRPr="00EC3569">
        <w:rPr>
          <w:rFonts w:cs="Arial"/>
          <w:b/>
          <w:sz w:val="20"/>
          <w:szCs w:val="20"/>
        </w:rPr>
        <w:t xml:space="preserve">                                                                                 </w:t>
      </w:r>
      <w:r>
        <w:rPr>
          <w:rFonts w:cs="Arial"/>
          <w:b/>
          <w:sz w:val="20"/>
          <w:szCs w:val="20"/>
        </w:rPr>
        <w:t xml:space="preserve">                    </w:t>
      </w:r>
      <w:r w:rsidRPr="00EC3569">
        <w:rPr>
          <w:rFonts w:cs="Arial"/>
          <w:iCs/>
          <w:sz w:val="20"/>
          <w:szCs w:val="20"/>
        </w:rPr>
        <w:t xml:space="preserve">International Research Consortium for CRPS </w:t>
      </w:r>
    </w:p>
    <w:p w:rsidR="00D8443C" w:rsidRPr="00C3296F" w:rsidRDefault="00D8443C" w:rsidP="00D8443C">
      <w:pPr>
        <w:ind w:left="-426"/>
        <w:rPr>
          <w:rFonts w:cs="Arial"/>
          <w:iCs/>
          <w:sz w:val="20"/>
          <w:szCs w:val="20"/>
        </w:rPr>
      </w:pPr>
      <w:r>
        <w:rPr>
          <w:rFonts w:cs="Arial"/>
          <w:iCs/>
          <w:sz w:val="20"/>
          <w:szCs w:val="20"/>
        </w:rPr>
        <w:t xml:space="preserve">                                                                                                     USA</w:t>
      </w:r>
      <w:r w:rsidRPr="00EC3569">
        <w:rPr>
          <w:rFonts w:cs="Arial"/>
          <w:iCs/>
          <w:sz w:val="20"/>
          <w:szCs w:val="20"/>
        </w:rPr>
        <w:t xml:space="preserve">                                                    </w:t>
      </w:r>
    </w:p>
    <w:p w:rsidR="00D8443C" w:rsidRPr="00EC3569" w:rsidRDefault="00D8443C" w:rsidP="00D8443C">
      <w:pPr>
        <w:numPr>
          <w:ilvl w:val="0"/>
          <w:numId w:val="10"/>
        </w:numPr>
        <w:ind w:hanging="768"/>
        <w:rPr>
          <w:rFonts w:cs="Arial"/>
          <w:sz w:val="20"/>
          <w:szCs w:val="20"/>
        </w:rPr>
      </w:pPr>
      <w:r>
        <w:rPr>
          <w:rFonts w:cs="Arial"/>
          <w:sz w:val="20"/>
          <w:szCs w:val="20"/>
        </w:rPr>
        <w:t>Presentation on potential management/governance of COMPACT.</w:t>
      </w:r>
    </w:p>
    <w:p w:rsidR="00D8443C" w:rsidRPr="00EC3569" w:rsidRDefault="00D8443C" w:rsidP="00D8443C">
      <w:pPr>
        <w:ind w:left="-426"/>
        <w:rPr>
          <w:rFonts w:cs="Arial"/>
          <w:sz w:val="20"/>
          <w:szCs w:val="20"/>
        </w:rPr>
      </w:pPr>
    </w:p>
    <w:p w:rsidR="00D8443C" w:rsidRPr="00EC3569" w:rsidRDefault="00D8443C" w:rsidP="00D8443C">
      <w:pPr>
        <w:ind w:left="-426"/>
        <w:rPr>
          <w:rFonts w:cs="Arial"/>
          <w:sz w:val="20"/>
          <w:szCs w:val="20"/>
        </w:rPr>
      </w:pPr>
    </w:p>
    <w:p w:rsidR="00D8443C" w:rsidRPr="00EC3569" w:rsidRDefault="00D8443C" w:rsidP="00D8443C">
      <w:pPr>
        <w:numPr>
          <w:ilvl w:val="1"/>
          <w:numId w:val="12"/>
        </w:numPr>
        <w:rPr>
          <w:rFonts w:cs="Arial"/>
          <w:b/>
          <w:sz w:val="20"/>
          <w:szCs w:val="20"/>
        </w:rPr>
      </w:pPr>
      <w:r w:rsidRPr="00EC3569">
        <w:rPr>
          <w:rFonts w:cs="Arial"/>
          <w:b/>
          <w:sz w:val="20"/>
          <w:szCs w:val="20"/>
        </w:rPr>
        <w:t xml:space="preserve">         </w:t>
      </w:r>
      <w:r>
        <w:rPr>
          <w:rFonts w:cs="Arial"/>
          <w:b/>
          <w:sz w:val="20"/>
          <w:szCs w:val="20"/>
        </w:rPr>
        <w:t xml:space="preserve">Dissemination of COMPACT </w:t>
      </w:r>
      <w:r w:rsidRPr="00EC3569">
        <w:rPr>
          <w:rFonts w:cs="Arial"/>
          <w:b/>
          <w:sz w:val="20"/>
          <w:szCs w:val="20"/>
        </w:rPr>
        <w:t xml:space="preserve">and acknowledgements </w:t>
      </w:r>
      <w:r>
        <w:rPr>
          <w:rFonts w:cs="Arial"/>
          <w:b/>
          <w:sz w:val="20"/>
          <w:szCs w:val="20"/>
        </w:rPr>
        <w:t>-</w:t>
      </w:r>
      <w:r w:rsidRPr="00EC3569">
        <w:rPr>
          <w:rFonts w:cs="Arial"/>
          <w:b/>
          <w:sz w:val="20"/>
          <w:szCs w:val="20"/>
        </w:rPr>
        <w:t xml:space="preserve"> Prof</w:t>
      </w:r>
      <w:r>
        <w:rPr>
          <w:rFonts w:cs="Arial"/>
          <w:b/>
          <w:sz w:val="20"/>
          <w:szCs w:val="20"/>
        </w:rPr>
        <w:t>essor Candy</w:t>
      </w:r>
      <w:r w:rsidRPr="00EC3569">
        <w:rPr>
          <w:rFonts w:cs="Arial"/>
          <w:b/>
          <w:sz w:val="20"/>
          <w:szCs w:val="20"/>
        </w:rPr>
        <w:t xml:space="preserve"> McCabe  </w:t>
      </w:r>
    </w:p>
    <w:p w:rsidR="00D8443C" w:rsidRPr="00EC3569" w:rsidRDefault="00D8443C" w:rsidP="00D8443C">
      <w:pPr>
        <w:ind w:left="375"/>
        <w:rPr>
          <w:rFonts w:cs="Arial"/>
          <w:sz w:val="20"/>
          <w:szCs w:val="20"/>
        </w:rPr>
      </w:pPr>
      <w:r>
        <w:rPr>
          <w:rFonts w:cs="Arial"/>
          <w:sz w:val="20"/>
          <w:szCs w:val="20"/>
        </w:rPr>
        <w:t xml:space="preserve">   </w:t>
      </w:r>
      <w:r w:rsidRPr="00EC3569">
        <w:rPr>
          <w:rFonts w:cs="Arial"/>
          <w:sz w:val="20"/>
          <w:szCs w:val="20"/>
        </w:rPr>
        <w:t>Whole group discussion around;</w:t>
      </w:r>
    </w:p>
    <w:p w:rsidR="00D8443C" w:rsidRPr="00EC3569" w:rsidRDefault="00D8443C" w:rsidP="00D8443C">
      <w:pPr>
        <w:numPr>
          <w:ilvl w:val="0"/>
          <w:numId w:val="10"/>
        </w:numPr>
        <w:ind w:hanging="768"/>
        <w:rPr>
          <w:rFonts w:cs="Arial"/>
          <w:sz w:val="20"/>
          <w:szCs w:val="20"/>
        </w:rPr>
      </w:pPr>
      <w:r w:rsidRPr="00EC3569">
        <w:rPr>
          <w:rFonts w:cs="Arial"/>
          <w:sz w:val="20"/>
          <w:szCs w:val="20"/>
        </w:rPr>
        <w:t>Potential abstract opportunities</w:t>
      </w:r>
      <w:r>
        <w:rPr>
          <w:rFonts w:cs="Arial"/>
          <w:sz w:val="20"/>
          <w:szCs w:val="20"/>
        </w:rPr>
        <w:t>.</w:t>
      </w:r>
    </w:p>
    <w:p w:rsidR="00D8443C" w:rsidRPr="00EC3569" w:rsidRDefault="00D8443C" w:rsidP="00D8443C">
      <w:pPr>
        <w:numPr>
          <w:ilvl w:val="0"/>
          <w:numId w:val="10"/>
        </w:numPr>
        <w:ind w:hanging="768"/>
        <w:rPr>
          <w:rFonts w:cs="Arial"/>
          <w:sz w:val="20"/>
          <w:szCs w:val="20"/>
        </w:rPr>
      </w:pPr>
      <w:r w:rsidRPr="00EC3569">
        <w:rPr>
          <w:rFonts w:cs="Arial"/>
          <w:sz w:val="20"/>
          <w:szCs w:val="20"/>
        </w:rPr>
        <w:t>Authorship and Publications</w:t>
      </w:r>
      <w:r>
        <w:rPr>
          <w:rFonts w:cs="Arial"/>
          <w:sz w:val="20"/>
          <w:szCs w:val="20"/>
        </w:rPr>
        <w:t>.</w:t>
      </w:r>
    </w:p>
    <w:p w:rsidR="00D8443C" w:rsidRPr="00EC3569" w:rsidRDefault="00D8443C" w:rsidP="00D8443C">
      <w:pPr>
        <w:numPr>
          <w:ilvl w:val="0"/>
          <w:numId w:val="10"/>
        </w:numPr>
        <w:ind w:hanging="768"/>
        <w:rPr>
          <w:rFonts w:cs="Arial"/>
          <w:sz w:val="20"/>
          <w:szCs w:val="20"/>
        </w:rPr>
      </w:pPr>
      <w:r w:rsidRPr="00EC3569">
        <w:rPr>
          <w:rFonts w:cs="Arial"/>
          <w:sz w:val="20"/>
          <w:szCs w:val="20"/>
        </w:rPr>
        <w:t>Need for a generic term for COMPACT group</w:t>
      </w:r>
      <w:r>
        <w:rPr>
          <w:rFonts w:cs="Arial"/>
          <w:sz w:val="20"/>
          <w:szCs w:val="20"/>
        </w:rPr>
        <w:t>.</w:t>
      </w:r>
    </w:p>
    <w:p w:rsidR="00D8443C" w:rsidRPr="00EC3569" w:rsidRDefault="00D8443C" w:rsidP="00D8443C">
      <w:pPr>
        <w:numPr>
          <w:ilvl w:val="0"/>
          <w:numId w:val="10"/>
        </w:numPr>
        <w:ind w:hanging="768"/>
        <w:rPr>
          <w:rFonts w:cs="Arial"/>
          <w:sz w:val="20"/>
          <w:szCs w:val="20"/>
        </w:rPr>
      </w:pPr>
      <w:r w:rsidRPr="00EC3569">
        <w:rPr>
          <w:rFonts w:cs="Arial"/>
          <w:sz w:val="20"/>
          <w:szCs w:val="20"/>
        </w:rPr>
        <w:t>Acknowledgement of use within personal publications</w:t>
      </w:r>
      <w:r>
        <w:rPr>
          <w:rFonts w:cs="Arial"/>
          <w:sz w:val="20"/>
          <w:szCs w:val="20"/>
        </w:rPr>
        <w:t>.</w:t>
      </w:r>
    </w:p>
    <w:p w:rsidR="00D8443C" w:rsidRPr="00EC3569" w:rsidRDefault="00D8443C" w:rsidP="00D8443C">
      <w:pPr>
        <w:ind w:left="709" w:hanging="768"/>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4.15</w:t>
      </w:r>
      <w:r w:rsidRPr="00EC3569">
        <w:rPr>
          <w:rFonts w:cs="Arial"/>
          <w:b/>
          <w:sz w:val="20"/>
          <w:szCs w:val="20"/>
        </w:rPr>
        <w:t xml:space="preserve">            Next steps and timeline for implementation of COMPACT</w:t>
      </w:r>
    </w:p>
    <w:p w:rsidR="00D8443C" w:rsidRPr="00EC3569" w:rsidRDefault="00D8443C" w:rsidP="00D8443C">
      <w:pPr>
        <w:numPr>
          <w:ilvl w:val="0"/>
          <w:numId w:val="11"/>
        </w:numPr>
        <w:ind w:hanging="862"/>
        <w:rPr>
          <w:rFonts w:cs="Arial"/>
          <w:sz w:val="20"/>
          <w:szCs w:val="20"/>
        </w:rPr>
      </w:pPr>
      <w:r w:rsidRPr="00EC3569">
        <w:rPr>
          <w:rFonts w:cs="Arial"/>
          <w:sz w:val="20"/>
          <w:szCs w:val="20"/>
        </w:rPr>
        <w:t>Discussion and consensus on data capture time points</w:t>
      </w:r>
      <w:r>
        <w:rPr>
          <w:rFonts w:cs="Arial"/>
          <w:sz w:val="20"/>
          <w:szCs w:val="20"/>
        </w:rPr>
        <w:t>.</w:t>
      </w:r>
    </w:p>
    <w:p w:rsidR="00D8443C" w:rsidRPr="00EC3569" w:rsidRDefault="00D8443C" w:rsidP="00D8443C">
      <w:pPr>
        <w:numPr>
          <w:ilvl w:val="0"/>
          <w:numId w:val="11"/>
        </w:numPr>
        <w:ind w:hanging="862"/>
        <w:rPr>
          <w:rFonts w:cs="Arial"/>
          <w:sz w:val="20"/>
          <w:szCs w:val="20"/>
        </w:rPr>
      </w:pPr>
      <w:r w:rsidRPr="00EC3569">
        <w:rPr>
          <w:rFonts w:cs="Arial"/>
          <w:sz w:val="20"/>
          <w:szCs w:val="20"/>
        </w:rPr>
        <w:t>Agreement of next meeting date/venue</w:t>
      </w:r>
      <w:r>
        <w:rPr>
          <w:rFonts w:cs="Arial"/>
          <w:sz w:val="20"/>
          <w:szCs w:val="20"/>
        </w:rPr>
        <w:t>.</w:t>
      </w:r>
    </w:p>
    <w:p w:rsidR="00D8443C" w:rsidRPr="00EC3569" w:rsidRDefault="00D8443C" w:rsidP="00D8443C">
      <w:pPr>
        <w:ind w:left="-426" w:hanging="862"/>
        <w:rPr>
          <w:rFonts w:cs="Arial"/>
          <w:sz w:val="20"/>
          <w:szCs w:val="20"/>
        </w:rPr>
      </w:pPr>
    </w:p>
    <w:p w:rsidR="00D8443C" w:rsidRPr="00EC3569" w:rsidRDefault="00D8443C" w:rsidP="00D8443C">
      <w:pPr>
        <w:ind w:left="-426"/>
        <w:rPr>
          <w:rFonts w:cs="Arial"/>
          <w:sz w:val="20"/>
          <w:szCs w:val="20"/>
        </w:rPr>
      </w:pPr>
    </w:p>
    <w:p w:rsidR="00D8443C" w:rsidRPr="00EC3569" w:rsidRDefault="00D8443C" w:rsidP="00D8443C">
      <w:pPr>
        <w:ind w:left="-426"/>
        <w:rPr>
          <w:rFonts w:cs="Arial"/>
          <w:b/>
          <w:sz w:val="20"/>
          <w:szCs w:val="20"/>
        </w:rPr>
      </w:pPr>
      <w:r w:rsidRPr="0053171C">
        <w:rPr>
          <w:rFonts w:cs="Arial"/>
          <w:sz w:val="20"/>
          <w:szCs w:val="20"/>
        </w:rPr>
        <w:t>5.00</w:t>
      </w:r>
      <w:r w:rsidRPr="00EC3569">
        <w:rPr>
          <w:rFonts w:cs="Arial"/>
          <w:b/>
          <w:sz w:val="20"/>
          <w:szCs w:val="20"/>
        </w:rPr>
        <w:t xml:space="preserve">            Close</w:t>
      </w:r>
    </w:p>
    <w:p w:rsidR="00D8443C" w:rsidRPr="00EC3569" w:rsidRDefault="00D8443C" w:rsidP="00D8443C">
      <w:pPr>
        <w:ind w:left="-426"/>
        <w:rPr>
          <w:sz w:val="20"/>
          <w:szCs w:val="20"/>
        </w:rPr>
      </w:pPr>
    </w:p>
    <w:p w:rsidR="00D8443C" w:rsidRPr="00EC3569" w:rsidRDefault="00D8443C" w:rsidP="00D8443C">
      <w:pPr>
        <w:rPr>
          <w:sz w:val="20"/>
          <w:szCs w:val="20"/>
        </w:rPr>
      </w:pPr>
    </w:p>
    <w:p w:rsidR="00D8443C" w:rsidRPr="00EC3569" w:rsidRDefault="00D8443C" w:rsidP="00D8443C">
      <w:pPr>
        <w:rPr>
          <w:sz w:val="20"/>
          <w:szCs w:val="20"/>
        </w:rPr>
      </w:pPr>
    </w:p>
    <w:p w:rsidR="00D8443C" w:rsidRPr="00EC3569" w:rsidRDefault="00D8443C" w:rsidP="00D8443C">
      <w:pPr>
        <w:rPr>
          <w:sz w:val="20"/>
          <w:szCs w:val="20"/>
        </w:rPr>
      </w:pPr>
    </w:p>
    <w:p w:rsidR="00D8443C" w:rsidRPr="00EC3569" w:rsidRDefault="00D8443C" w:rsidP="00D8443C">
      <w:pPr>
        <w:rPr>
          <w:sz w:val="20"/>
          <w:szCs w:val="20"/>
        </w:rPr>
      </w:pPr>
    </w:p>
    <w:p w:rsidR="00D8443C" w:rsidRDefault="00D8443C">
      <w:r>
        <w:br w:type="page"/>
      </w:r>
    </w:p>
    <w:p w:rsidR="00D8443C" w:rsidRPr="0076117A" w:rsidRDefault="00D8443C" w:rsidP="00D8443C">
      <w:pPr>
        <w:tabs>
          <w:tab w:val="left" w:pos="-1701"/>
        </w:tabs>
        <w:ind w:hanging="993"/>
        <w:jc w:val="center"/>
        <w:rPr>
          <w:b/>
        </w:rPr>
      </w:pPr>
      <w:r w:rsidRPr="0076117A">
        <w:rPr>
          <w:b/>
        </w:rPr>
        <w:t xml:space="preserve">Core Outcome Measures for complex regional </w:t>
      </w:r>
      <w:proofErr w:type="spellStart"/>
      <w:r w:rsidRPr="0076117A">
        <w:rPr>
          <w:b/>
        </w:rPr>
        <w:t>PAin</w:t>
      </w:r>
      <w:proofErr w:type="spellEnd"/>
      <w:r w:rsidRPr="0076117A">
        <w:rPr>
          <w:b/>
        </w:rPr>
        <w:t xml:space="preserve"> syndrome Clinical </w:t>
      </w:r>
      <w:proofErr w:type="spellStart"/>
      <w:r>
        <w:rPr>
          <w:b/>
        </w:rPr>
        <w:t>s</w:t>
      </w:r>
      <w:r w:rsidRPr="00E01AC1">
        <w:rPr>
          <w:b/>
          <w:u w:val="single"/>
        </w:rPr>
        <w:t>T</w:t>
      </w:r>
      <w:r>
        <w:rPr>
          <w:b/>
        </w:rPr>
        <w:t>udies</w:t>
      </w:r>
      <w:proofErr w:type="spellEnd"/>
    </w:p>
    <w:p w:rsidR="00D8443C" w:rsidRPr="0076117A" w:rsidRDefault="00D8443C" w:rsidP="00D8443C">
      <w:pPr>
        <w:tabs>
          <w:tab w:val="left" w:pos="-1701"/>
        </w:tabs>
        <w:ind w:hanging="993"/>
        <w:jc w:val="center"/>
        <w:rPr>
          <w:b/>
        </w:rPr>
      </w:pPr>
      <w:r w:rsidRPr="0076117A">
        <w:rPr>
          <w:b/>
        </w:rPr>
        <w:t>(COMPACT)</w:t>
      </w:r>
    </w:p>
    <w:p w:rsidR="00D8443C" w:rsidRPr="0076117A" w:rsidRDefault="00D8443C" w:rsidP="00D8443C">
      <w:pPr>
        <w:tabs>
          <w:tab w:val="left" w:pos="-1701"/>
        </w:tabs>
        <w:ind w:hanging="993"/>
        <w:rPr>
          <w:b/>
        </w:rPr>
      </w:pPr>
      <w:r w:rsidRPr="0076117A">
        <w:rPr>
          <w:b/>
        </w:rPr>
        <w:t xml:space="preserve">                               </w:t>
      </w:r>
    </w:p>
    <w:p w:rsidR="00D8443C" w:rsidRPr="003635B5" w:rsidRDefault="00D8443C" w:rsidP="00D8443C">
      <w:pPr>
        <w:tabs>
          <w:tab w:val="left" w:pos="-1701"/>
        </w:tabs>
        <w:ind w:hanging="993"/>
        <w:rPr>
          <w:b/>
        </w:rPr>
      </w:pPr>
    </w:p>
    <w:p w:rsidR="00D8443C" w:rsidRDefault="00D8443C" w:rsidP="00D8443C">
      <w:pPr>
        <w:tabs>
          <w:tab w:val="left" w:pos="-1701"/>
        </w:tabs>
        <w:ind w:hanging="993"/>
      </w:pPr>
    </w:p>
    <w:p w:rsidR="00D8443C" w:rsidRPr="0076117A" w:rsidRDefault="00D8443C" w:rsidP="00D8443C">
      <w:pPr>
        <w:pStyle w:val="BodyText"/>
        <w:ind w:right="-625"/>
        <w:rPr>
          <w:rFonts w:eastAsia="Batang"/>
          <w:b/>
          <w:sz w:val="20"/>
          <w:szCs w:val="20"/>
          <w:lang w:eastAsia="en-US"/>
        </w:rPr>
      </w:pPr>
      <w:r w:rsidRPr="0076117A">
        <w:rPr>
          <w:rFonts w:eastAsia="Batang"/>
          <w:b/>
          <w:sz w:val="20"/>
          <w:szCs w:val="20"/>
          <w:lang w:eastAsia="en-US"/>
        </w:rPr>
        <w:t>Workshop 4</w:t>
      </w:r>
    </w:p>
    <w:p w:rsidR="00D8443C" w:rsidRPr="0076117A" w:rsidRDefault="00D8443C" w:rsidP="00D8443C">
      <w:pPr>
        <w:pStyle w:val="BodyText"/>
        <w:spacing w:after="0"/>
        <w:rPr>
          <w:rFonts w:eastAsia="Batang"/>
          <w:sz w:val="20"/>
          <w:szCs w:val="20"/>
          <w:lang w:eastAsia="en-US"/>
        </w:rPr>
      </w:pPr>
      <w:r w:rsidRPr="0076117A">
        <w:rPr>
          <w:rFonts w:eastAsia="Batang"/>
          <w:b/>
          <w:sz w:val="20"/>
          <w:szCs w:val="20"/>
          <w:lang w:eastAsia="en-US"/>
        </w:rPr>
        <w:t xml:space="preserve">                                           </w:t>
      </w:r>
      <w:r>
        <w:rPr>
          <w:rFonts w:eastAsia="Batang"/>
          <w:b/>
          <w:sz w:val="20"/>
          <w:szCs w:val="20"/>
          <w:lang w:eastAsia="en-US"/>
        </w:rPr>
        <w:t xml:space="preserve">      </w:t>
      </w:r>
      <w:r w:rsidRPr="0076117A">
        <w:rPr>
          <w:rFonts w:eastAsia="Batang"/>
          <w:sz w:val="20"/>
          <w:szCs w:val="20"/>
          <w:lang w:eastAsia="en-US"/>
        </w:rPr>
        <w:t>August 29</w:t>
      </w:r>
      <w:r w:rsidRPr="0076117A">
        <w:rPr>
          <w:rFonts w:eastAsia="Batang"/>
          <w:sz w:val="20"/>
          <w:szCs w:val="20"/>
          <w:vertAlign w:val="superscript"/>
          <w:lang w:eastAsia="en-US"/>
        </w:rPr>
        <w:t>th</w:t>
      </w:r>
      <w:r>
        <w:rPr>
          <w:rFonts w:eastAsia="Batang"/>
          <w:sz w:val="20"/>
          <w:szCs w:val="20"/>
          <w:lang w:eastAsia="en-US"/>
        </w:rPr>
        <w:t xml:space="preserve"> and</w:t>
      </w:r>
      <w:r w:rsidRPr="0076117A">
        <w:rPr>
          <w:rFonts w:eastAsia="Batang"/>
          <w:sz w:val="20"/>
          <w:szCs w:val="20"/>
          <w:lang w:eastAsia="en-US"/>
        </w:rPr>
        <w:t xml:space="preserve"> 30</w:t>
      </w:r>
      <w:r w:rsidRPr="0076117A">
        <w:rPr>
          <w:rFonts w:eastAsia="Batang"/>
          <w:sz w:val="20"/>
          <w:szCs w:val="20"/>
          <w:vertAlign w:val="superscript"/>
          <w:lang w:eastAsia="en-US"/>
        </w:rPr>
        <w:t>th</w:t>
      </w:r>
      <w:r w:rsidRPr="0076117A">
        <w:rPr>
          <w:rFonts w:eastAsia="Batang"/>
          <w:sz w:val="20"/>
          <w:szCs w:val="20"/>
          <w:lang w:eastAsia="en-US"/>
        </w:rPr>
        <w:t xml:space="preserve"> 2015 </w:t>
      </w:r>
    </w:p>
    <w:p w:rsidR="00D8443C" w:rsidRPr="0076117A" w:rsidRDefault="00D8443C" w:rsidP="00D8443C">
      <w:pPr>
        <w:pStyle w:val="BodyText"/>
        <w:spacing w:after="0"/>
        <w:rPr>
          <w:rFonts w:eastAsia="Batang"/>
          <w:sz w:val="20"/>
          <w:szCs w:val="20"/>
          <w:lang w:eastAsia="en-US"/>
        </w:rPr>
      </w:pPr>
      <w:r w:rsidRPr="0076117A">
        <w:rPr>
          <w:rFonts w:eastAsia="Batang"/>
          <w:sz w:val="20"/>
          <w:szCs w:val="20"/>
          <w:lang w:eastAsia="en-US"/>
        </w:rPr>
        <w:t xml:space="preserve">                                           </w:t>
      </w:r>
      <w:r>
        <w:rPr>
          <w:rFonts w:eastAsia="Batang"/>
          <w:sz w:val="20"/>
          <w:szCs w:val="20"/>
          <w:lang w:eastAsia="en-US"/>
        </w:rPr>
        <w:t xml:space="preserve">  </w:t>
      </w:r>
      <w:r w:rsidRPr="0076117A">
        <w:rPr>
          <w:rFonts w:eastAsia="Batang"/>
          <w:sz w:val="20"/>
          <w:szCs w:val="20"/>
          <w:lang w:eastAsia="en-US"/>
        </w:rPr>
        <w:t xml:space="preserve"> </w:t>
      </w:r>
      <w:proofErr w:type="spellStart"/>
      <w:r w:rsidRPr="0076117A">
        <w:rPr>
          <w:rFonts w:eastAsia="Batang"/>
          <w:sz w:val="20"/>
          <w:szCs w:val="20"/>
          <w:lang w:eastAsia="en-US"/>
        </w:rPr>
        <w:t>Balgrist</w:t>
      </w:r>
      <w:proofErr w:type="spellEnd"/>
      <w:r w:rsidRPr="0076117A">
        <w:rPr>
          <w:rFonts w:eastAsia="Batang"/>
          <w:sz w:val="20"/>
          <w:szCs w:val="20"/>
          <w:lang w:eastAsia="en-US"/>
        </w:rPr>
        <w:t xml:space="preserve"> University Hospital</w:t>
      </w:r>
    </w:p>
    <w:p w:rsidR="00D8443C" w:rsidRPr="0076117A" w:rsidRDefault="00D8443C" w:rsidP="00D8443C">
      <w:pPr>
        <w:pStyle w:val="BodyText"/>
        <w:spacing w:after="0"/>
        <w:rPr>
          <w:rFonts w:eastAsia="Batang"/>
          <w:sz w:val="20"/>
          <w:szCs w:val="20"/>
          <w:lang w:eastAsia="en-US"/>
        </w:rPr>
      </w:pPr>
      <w:r w:rsidRPr="0076117A">
        <w:rPr>
          <w:rFonts w:eastAsia="Batang"/>
          <w:sz w:val="20"/>
          <w:szCs w:val="20"/>
          <w:lang w:eastAsia="en-US"/>
        </w:rPr>
        <w:tab/>
      </w:r>
      <w:r w:rsidRPr="0076117A">
        <w:rPr>
          <w:rFonts w:eastAsia="Batang"/>
          <w:sz w:val="20"/>
          <w:szCs w:val="20"/>
          <w:lang w:eastAsia="en-US"/>
        </w:rPr>
        <w:tab/>
      </w:r>
      <w:r w:rsidRPr="0076117A">
        <w:rPr>
          <w:rFonts w:eastAsia="Batang"/>
          <w:sz w:val="20"/>
          <w:szCs w:val="20"/>
          <w:lang w:eastAsia="en-US"/>
        </w:rPr>
        <w:tab/>
        <w:t xml:space="preserve">           </w:t>
      </w:r>
      <w:r>
        <w:rPr>
          <w:rFonts w:eastAsia="Batang"/>
          <w:sz w:val="20"/>
          <w:szCs w:val="20"/>
          <w:lang w:eastAsia="en-US"/>
        </w:rPr>
        <w:t xml:space="preserve">  </w:t>
      </w:r>
      <w:r w:rsidRPr="0076117A">
        <w:rPr>
          <w:rFonts w:eastAsia="Batang"/>
          <w:sz w:val="20"/>
          <w:szCs w:val="20"/>
          <w:lang w:eastAsia="en-US"/>
        </w:rPr>
        <w:t xml:space="preserve"> Zurich, Switzerland</w:t>
      </w:r>
    </w:p>
    <w:p w:rsidR="00D8443C" w:rsidRDefault="00D8443C" w:rsidP="00D8443C">
      <w:pPr>
        <w:pStyle w:val="BodyText"/>
        <w:ind w:left="-426" w:right="-625"/>
        <w:rPr>
          <w:rFonts w:eastAsia="Batang"/>
          <w:b/>
          <w:sz w:val="16"/>
          <w:szCs w:val="16"/>
          <w:lang w:eastAsia="en-US"/>
        </w:rPr>
      </w:pPr>
    </w:p>
    <w:p w:rsidR="00D8443C" w:rsidRPr="0076117A" w:rsidRDefault="00D8443C" w:rsidP="00D8443C">
      <w:pPr>
        <w:pStyle w:val="BodyText"/>
        <w:ind w:left="-426" w:right="-625"/>
        <w:rPr>
          <w:rFonts w:eastAsia="Batang"/>
          <w:b/>
          <w:sz w:val="20"/>
          <w:szCs w:val="20"/>
          <w:lang w:eastAsia="en-US"/>
        </w:rPr>
      </w:pPr>
      <w:r w:rsidRPr="0076117A">
        <w:rPr>
          <w:rFonts w:eastAsia="Batang"/>
          <w:b/>
          <w:sz w:val="20"/>
          <w:szCs w:val="20"/>
          <w:lang w:eastAsia="en-US"/>
        </w:rPr>
        <w:t xml:space="preserve">                                                        </w:t>
      </w:r>
      <w:r>
        <w:rPr>
          <w:rFonts w:eastAsia="Batang"/>
          <w:b/>
          <w:sz w:val="20"/>
          <w:szCs w:val="20"/>
          <w:lang w:eastAsia="en-US"/>
        </w:rPr>
        <w:t xml:space="preserve">           </w:t>
      </w:r>
      <w:r w:rsidRPr="0076117A">
        <w:rPr>
          <w:rFonts w:eastAsia="Batang"/>
          <w:b/>
          <w:sz w:val="20"/>
          <w:szCs w:val="20"/>
          <w:lang w:eastAsia="en-US"/>
        </w:rPr>
        <w:t>AGENDA</w:t>
      </w:r>
    </w:p>
    <w:p w:rsidR="00D8443C" w:rsidRPr="00B95538" w:rsidRDefault="00D8443C" w:rsidP="00D8443C">
      <w:pPr>
        <w:pStyle w:val="BodyText"/>
        <w:ind w:left="-426" w:right="-625"/>
        <w:rPr>
          <w:sz w:val="20"/>
          <w:szCs w:val="20"/>
        </w:rPr>
      </w:pPr>
      <w:r w:rsidRPr="00B95538">
        <w:rPr>
          <w:sz w:val="20"/>
          <w:szCs w:val="20"/>
        </w:rPr>
        <w:t>DAY 1</w:t>
      </w:r>
    </w:p>
    <w:p w:rsidR="00D8443C" w:rsidRDefault="00D8443C" w:rsidP="00D8443C">
      <w:pPr>
        <w:pStyle w:val="BodyText"/>
        <w:ind w:left="-426" w:right="-625"/>
        <w:rPr>
          <w:b/>
          <w:sz w:val="20"/>
          <w:szCs w:val="20"/>
        </w:rPr>
      </w:pPr>
      <w:r w:rsidRPr="00B95538">
        <w:rPr>
          <w:sz w:val="20"/>
          <w:szCs w:val="20"/>
        </w:rPr>
        <w:t>3.00PM</w:t>
      </w:r>
      <w:r>
        <w:rPr>
          <w:b/>
          <w:sz w:val="20"/>
          <w:szCs w:val="20"/>
        </w:rPr>
        <w:t xml:space="preserve">    Welcome -</w:t>
      </w:r>
      <w:r w:rsidRPr="0076117A">
        <w:rPr>
          <w:b/>
          <w:sz w:val="20"/>
          <w:szCs w:val="20"/>
        </w:rPr>
        <w:t xml:space="preserve"> Professor Candy McCab</w:t>
      </w:r>
      <w:r>
        <w:rPr>
          <w:b/>
          <w:sz w:val="20"/>
          <w:szCs w:val="20"/>
        </w:rPr>
        <w:t>e</w:t>
      </w:r>
    </w:p>
    <w:p w:rsidR="00D8443C" w:rsidRDefault="00D8443C" w:rsidP="00D8443C">
      <w:pPr>
        <w:pStyle w:val="BodyText"/>
        <w:ind w:left="1014" w:right="-625" w:firstLine="426"/>
        <w:rPr>
          <w:rFonts w:cs="Arial"/>
          <w:sz w:val="20"/>
        </w:rPr>
      </w:pPr>
      <w:r>
        <w:rPr>
          <w:b/>
          <w:sz w:val="20"/>
          <w:szCs w:val="20"/>
        </w:rPr>
        <w:t xml:space="preserve">  </w:t>
      </w:r>
      <w:r>
        <w:rPr>
          <w:rFonts w:cs="Arial"/>
          <w:sz w:val="20"/>
        </w:rPr>
        <w:t>Royal National Hospital for Rheumatic Diseases, Bath, UK</w:t>
      </w:r>
    </w:p>
    <w:p w:rsidR="00D8443C" w:rsidRPr="00503186" w:rsidRDefault="00D8443C" w:rsidP="00D8443C">
      <w:pPr>
        <w:numPr>
          <w:ilvl w:val="0"/>
          <w:numId w:val="14"/>
        </w:numPr>
        <w:ind w:left="993"/>
        <w:rPr>
          <w:sz w:val="20"/>
          <w:szCs w:val="20"/>
        </w:rPr>
      </w:pPr>
      <w:r w:rsidRPr="00503186">
        <w:rPr>
          <w:rFonts w:cs="Arial"/>
          <w:sz w:val="20"/>
          <w:szCs w:val="20"/>
        </w:rPr>
        <w:t xml:space="preserve">The key objective of the meeting: To reach a consensus on a final draft COMPACT, </w:t>
      </w:r>
    </w:p>
    <w:p w:rsidR="00D8443C" w:rsidRPr="0076117A" w:rsidRDefault="00D8443C" w:rsidP="00D8443C">
      <w:pPr>
        <w:pStyle w:val="BodyText"/>
        <w:spacing w:after="0"/>
        <w:rPr>
          <w:rFonts w:eastAsia="Batang"/>
          <w:b/>
          <w:sz w:val="20"/>
          <w:szCs w:val="20"/>
          <w:lang w:eastAsia="en-US"/>
        </w:rPr>
      </w:pPr>
      <w:r w:rsidRPr="0076117A">
        <w:rPr>
          <w:rFonts w:cs="Arial"/>
          <w:sz w:val="20"/>
          <w:szCs w:val="20"/>
        </w:rPr>
        <w:t xml:space="preserve">          </w:t>
      </w:r>
      <w:r>
        <w:rPr>
          <w:rFonts w:cs="Arial"/>
          <w:sz w:val="20"/>
          <w:szCs w:val="20"/>
        </w:rPr>
        <w:t xml:space="preserve">        </w:t>
      </w:r>
      <w:proofErr w:type="gramStart"/>
      <w:r w:rsidRPr="0076117A">
        <w:rPr>
          <w:rFonts w:cs="Arial"/>
          <w:sz w:val="20"/>
          <w:szCs w:val="20"/>
        </w:rPr>
        <w:t>based</w:t>
      </w:r>
      <w:proofErr w:type="gramEnd"/>
      <w:r w:rsidRPr="0076117A">
        <w:rPr>
          <w:rFonts w:cs="Arial"/>
          <w:sz w:val="20"/>
          <w:szCs w:val="20"/>
        </w:rPr>
        <w:t xml:space="preserve"> upon previous workshop discussions.</w:t>
      </w:r>
    </w:p>
    <w:p w:rsidR="00D8443C" w:rsidRPr="0076117A" w:rsidRDefault="00D8443C" w:rsidP="00D8443C">
      <w:pPr>
        <w:ind w:left="-426"/>
        <w:rPr>
          <w:sz w:val="20"/>
          <w:szCs w:val="20"/>
        </w:rPr>
      </w:pPr>
    </w:p>
    <w:p w:rsidR="00D8443C" w:rsidRPr="0076117A" w:rsidRDefault="00D8443C" w:rsidP="00D8443C">
      <w:pPr>
        <w:ind w:left="-426"/>
        <w:rPr>
          <w:b/>
          <w:sz w:val="20"/>
          <w:szCs w:val="20"/>
        </w:rPr>
      </w:pPr>
      <w:r w:rsidRPr="00B95538">
        <w:rPr>
          <w:sz w:val="20"/>
          <w:szCs w:val="20"/>
        </w:rPr>
        <w:t>3.05</w:t>
      </w:r>
      <w:r w:rsidRPr="0076117A">
        <w:rPr>
          <w:b/>
          <w:sz w:val="20"/>
          <w:szCs w:val="20"/>
        </w:rPr>
        <w:t xml:space="preserve">          </w:t>
      </w:r>
      <w:r>
        <w:rPr>
          <w:b/>
          <w:sz w:val="20"/>
          <w:szCs w:val="20"/>
        </w:rPr>
        <w:t>COMPACT</w:t>
      </w:r>
      <w:r w:rsidRPr="0076117A">
        <w:rPr>
          <w:b/>
          <w:sz w:val="20"/>
          <w:szCs w:val="20"/>
        </w:rPr>
        <w:t xml:space="preserve">: a summary to date and revisiting the domains -  </w:t>
      </w:r>
    </w:p>
    <w:p w:rsidR="00D8443C" w:rsidRDefault="00D8443C" w:rsidP="00D8443C">
      <w:pPr>
        <w:ind w:left="-426"/>
        <w:rPr>
          <w:b/>
          <w:sz w:val="20"/>
          <w:szCs w:val="20"/>
        </w:rPr>
      </w:pPr>
      <w:r w:rsidRPr="0076117A">
        <w:rPr>
          <w:b/>
          <w:sz w:val="20"/>
          <w:szCs w:val="20"/>
        </w:rPr>
        <w:t xml:space="preserve">                 </w:t>
      </w:r>
      <w:r>
        <w:rPr>
          <w:b/>
          <w:sz w:val="20"/>
          <w:szCs w:val="20"/>
        </w:rPr>
        <w:t xml:space="preserve">Professor </w:t>
      </w:r>
      <w:r w:rsidRPr="0076117A">
        <w:rPr>
          <w:b/>
          <w:sz w:val="20"/>
          <w:szCs w:val="20"/>
        </w:rPr>
        <w:t>Candy McCabe and Sharon Grieve</w:t>
      </w:r>
    </w:p>
    <w:p w:rsidR="00D8443C" w:rsidRPr="00503186" w:rsidRDefault="00D8443C" w:rsidP="00D8443C">
      <w:pPr>
        <w:numPr>
          <w:ilvl w:val="0"/>
          <w:numId w:val="14"/>
        </w:numPr>
        <w:ind w:left="993"/>
        <w:rPr>
          <w:sz w:val="20"/>
          <w:szCs w:val="20"/>
        </w:rPr>
      </w:pPr>
      <w:r w:rsidRPr="00503186">
        <w:rPr>
          <w:sz w:val="20"/>
          <w:szCs w:val="20"/>
        </w:rPr>
        <w:t>Summary of discussions/agreements as a result of Workshops 1-3.</w:t>
      </w:r>
    </w:p>
    <w:p w:rsidR="00D8443C" w:rsidRPr="0076117A" w:rsidRDefault="00D8443C" w:rsidP="00D8443C">
      <w:pPr>
        <w:rPr>
          <w:rFonts w:cs="Arial"/>
          <w:sz w:val="20"/>
          <w:szCs w:val="20"/>
          <w:lang w:eastAsia="en-US"/>
        </w:rPr>
      </w:pPr>
    </w:p>
    <w:p w:rsidR="00D8443C" w:rsidRDefault="00D8443C" w:rsidP="00D8443C">
      <w:pPr>
        <w:rPr>
          <w:b/>
          <w:sz w:val="20"/>
          <w:szCs w:val="20"/>
        </w:rPr>
      </w:pPr>
      <w:r w:rsidRPr="0076117A">
        <w:rPr>
          <w:b/>
          <w:sz w:val="20"/>
          <w:szCs w:val="20"/>
        </w:rPr>
        <w:t xml:space="preserve">         Discussion </w:t>
      </w:r>
    </w:p>
    <w:p w:rsidR="00D8443C" w:rsidRPr="00503186" w:rsidRDefault="00D8443C" w:rsidP="00D8443C">
      <w:pPr>
        <w:numPr>
          <w:ilvl w:val="0"/>
          <w:numId w:val="14"/>
        </w:numPr>
        <w:ind w:left="993"/>
        <w:rPr>
          <w:sz w:val="20"/>
          <w:szCs w:val="20"/>
        </w:rPr>
      </w:pPr>
      <w:r w:rsidRPr="00503186">
        <w:rPr>
          <w:rFonts w:cs="Arial"/>
          <w:sz w:val="20"/>
          <w:szCs w:val="20"/>
          <w:lang w:eastAsia="en-US"/>
        </w:rPr>
        <w:t xml:space="preserve">Revisit the 7 current core domains to ensure that all agree that these remain fully  </w:t>
      </w:r>
    </w:p>
    <w:p w:rsidR="00D8443C" w:rsidRDefault="00D8443C" w:rsidP="00D8443C">
      <w:pPr>
        <w:rPr>
          <w:rFonts w:cs="Arial"/>
          <w:sz w:val="20"/>
          <w:szCs w:val="20"/>
          <w:lang w:eastAsia="en-US"/>
        </w:rPr>
      </w:pPr>
      <w:r w:rsidRPr="0076117A">
        <w:rPr>
          <w:rFonts w:cs="Arial"/>
          <w:sz w:val="20"/>
          <w:szCs w:val="20"/>
          <w:lang w:eastAsia="en-US"/>
        </w:rPr>
        <w:t xml:space="preserve">           </w:t>
      </w:r>
      <w:r>
        <w:rPr>
          <w:rFonts w:cs="Arial"/>
          <w:sz w:val="20"/>
          <w:szCs w:val="20"/>
          <w:lang w:eastAsia="en-US"/>
        </w:rPr>
        <w:t xml:space="preserve">       </w:t>
      </w:r>
      <w:proofErr w:type="gramStart"/>
      <w:r w:rsidRPr="0076117A">
        <w:rPr>
          <w:rFonts w:cs="Arial"/>
          <w:sz w:val="20"/>
          <w:szCs w:val="20"/>
          <w:lang w:eastAsia="en-US"/>
        </w:rPr>
        <w:t>justified</w:t>
      </w:r>
      <w:proofErr w:type="gramEnd"/>
      <w:r w:rsidRPr="0076117A">
        <w:rPr>
          <w:rFonts w:cs="Arial"/>
          <w:sz w:val="20"/>
          <w:szCs w:val="20"/>
          <w:lang w:eastAsia="en-US"/>
        </w:rPr>
        <w:t xml:space="preserve"> in the proposed current working draft COMPACT</w:t>
      </w:r>
      <w:r>
        <w:rPr>
          <w:rFonts w:cs="Arial"/>
          <w:sz w:val="20"/>
          <w:szCs w:val="20"/>
          <w:lang w:eastAsia="en-US"/>
        </w:rPr>
        <w:t>.</w:t>
      </w:r>
    </w:p>
    <w:p w:rsidR="00D8443C" w:rsidRPr="00503186" w:rsidRDefault="00D8443C" w:rsidP="00D8443C">
      <w:pPr>
        <w:numPr>
          <w:ilvl w:val="0"/>
          <w:numId w:val="14"/>
        </w:numPr>
        <w:ind w:left="993"/>
        <w:rPr>
          <w:sz w:val="20"/>
          <w:szCs w:val="20"/>
        </w:rPr>
      </w:pPr>
      <w:r w:rsidRPr="00503186">
        <w:rPr>
          <w:rFonts w:cs="Arial"/>
          <w:sz w:val="20"/>
          <w:szCs w:val="20"/>
          <w:lang w:eastAsia="en-US"/>
        </w:rPr>
        <w:t xml:space="preserve">Revisit and reach consensus on the final inclusion of each domain, to ensure that </w:t>
      </w:r>
    </w:p>
    <w:p w:rsidR="00D8443C" w:rsidRPr="0076117A" w:rsidRDefault="00D8443C" w:rsidP="00D8443C">
      <w:pPr>
        <w:ind w:left="615"/>
        <w:rPr>
          <w:rFonts w:cs="Arial"/>
          <w:sz w:val="20"/>
          <w:szCs w:val="20"/>
          <w:lang w:eastAsia="en-US"/>
        </w:rPr>
      </w:pPr>
      <w:r w:rsidRPr="0076117A">
        <w:rPr>
          <w:rFonts w:cs="Arial"/>
          <w:sz w:val="20"/>
          <w:szCs w:val="20"/>
          <w:lang w:eastAsia="en-US"/>
        </w:rPr>
        <w:t xml:space="preserve"> </w:t>
      </w:r>
      <w:r>
        <w:rPr>
          <w:rFonts w:cs="Arial"/>
          <w:sz w:val="20"/>
          <w:szCs w:val="20"/>
          <w:lang w:eastAsia="en-US"/>
        </w:rPr>
        <w:t xml:space="preserve">      </w:t>
      </w:r>
      <w:proofErr w:type="gramStart"/>
      <w:r w:rsidRPr="0076117A">
        <w:rPr>
          <w:rFonts w:cs="Arial"/>
          <w:sz w:val="20"/>
          <w:szCs w:val="20"/>
          <w:lang w:eastAsia="en-US"/>
        </w:rPr>
        <w:t>this</w:t>
      </w:r>
      <w:proofErr w:type="gramEnd"/>
      <w:r w:rsidRPr="0076117A">
        <w:rPr>
          <w:rFonts w:cs="Arial"/>
          <w:sz w:val="20"/>
          <w:szCs w:val="20"/>
          <w:lang w:eastAsia="en-US"/>
        </w:rPr>
        <w:t xml:space="preserve"> can be robustly documented and demonstrated in any future publications. </w:t>
      </w:r>
    </w:p>
    <w:p w:rsidR="00D8443C" w:rsidRPr="0076117A" w:rsidRDefault="00D8443C" w:rsidP="00D8443C">
      <w:pPr>
        <w:ind w:left="709"/>
        <w:rPr>
          <w:sz w:val="20"/>
          <w:szCs w:val="20"/>
        </w:rPr>
      </w:pPr>
    </w:p>
    <w:p w:rsidR="00D8443C" w:rsidRPr="0076117A" w:rsidRDefault="00D8443C" w:rsidP="00D8443C">
      <w:pPr>
        <w:ind w:left="-426"/>
        <w:rPr>
          <w:b/>
          <w:sz w:val="20"/>
          <w:szCs w:val="20"/>
        </w:rPr>
      </w:pPr>
      <w:r w:rsidRPr="00B95538">
        <w:rPr>
          <w:sz w:val="20"/>
          <w:szCs w:val="20"/>
        </w:rPr>
        <w:t>4.30</w:t>
      </w:r>
      <w:r w:rsidRPr="0076117A">
        <w:rPr>
          <w:b/>
          <w:sz w:val="20"/>
          <w:szCs w:val="20"/>
        </w:rPr>
        <w:t xml:space="preserve">         Break</w:t>
      </w:r>
    </w:p>
    <w:p w:rsidR="00D8443C" w:rsidRPr="0076117A" w:rsidRDefault="00D8443C" w:rsidP="00D8443C">
      <w:pPr>
        <w:ind w:left="-426"/>
        <w:rPr>
          <w:sz w:val="20"/>
          <w:szCs w:val="20"/>
        </w:rPr>
      </w:pPr>
    </w:p>
    <w:p w:rsidR="00D8443C" w:rsidRPr="0076117A" w:rsidRDefault="00D8443C" w:rsidP="00D8443C">
      <w:pPr>
        <w:ind w:left="-426"/>
        <w:rPr>
          <w:rFonts w:cs="Arial"/>
          <w:color w:val="000000"/>
          <w:sz w:val="20"/>
          <w:szCs w:val="20"/>
        </w:rPr>
      </w:pPr>
      <w:r w:rsidRPr="00B95538">
        <w:rPr>
          <w:sz w:val="20"/>
          <w:szCs w:val="20"/>
        </w:rPr>
        <w:t>4.45</w:t>
      </w:r>
      <w:r w:rsidRPr="0076117A">
        <w:rPr>
          <w:b/>
          <w:sz w:val="20"/>
          <w:szCs w:val="20"/>
        </w:rPr>
        <w:t xml:space="preserve">         </w:t>
      </w:r>
      <w:proofErr w:type="spellStart"/>
      <w:r>
        <w:rPr>
          <w:b/>
          <w:sz w:val="20"/>
          <w:szCs w:val="20"/>
        </w:rPr>
        <w:t>Rasch</w:t>
      </w:r>
      <w:proofErr w:type="spellEnd"/>
      <w:r>
        <w:rPr>
          <w:b/>
          <w:sz w:val="20"/>
          <w:szCs w:val="20"/>
        </w:rPr>
        <w:t xml:space="preserve"> analysis of </w:t>
      </w:r>
      <w:proofErr w:type="spellStart"/>
      <w:r>
        <w:rPr>
          <w:b/>
          <w:sz w:val="20"/>
          <w:szCs w:val="20"/>
        </w:rPr>
        <w:t>PainDETECT</w:t>
      </w:r>
      <w:proofErr w:type="spellEnd"/>
      <w:r>
        <w:rPr>
          <w:b/>
          <w:sz w:val="20"/>
          <w:szCs w:val="20"/>
        </w:rPr>
        <w:t xml:space="preserve"> -</w:t>
      </w:r>
      <w:r w:rsidRPr="0076117A">
        <w:rPr>
          <w:b/>
          <w:sz w:val="20"/>
          <w:szCs w:val="20"/>
        </w:rPr>
        <w:t xml:space="preserve"> Tara Packham</w:t>
      </w:r>
      <w:r w:rsidRPr="0076117A">
        <w:rPr>
          <w:rFonts w:cs="Arial"/>
          <w:color w:val="000000"/>
          <w:sz w:val="20"/>
          <w:szCs w:val="20"/>
        </w:rPr>
        <w:t xml:space="preserve"> </w:t>
      </w:r>
    </w:p>
    <w:p w:rsidR="00D8443C" w:rsidRPr="0076117A" w:rsidRDefault="00D8443C" w:rsidP="00D8443C">
      <w:pPr>
        <w:ind w:left="-426"/>
        <w:rPr>
          <w:sz w:val="20"/>
          <w:szCs w:val="20"/>
        </w:rPr>
      </w:pPr>
      <w:r w:rsidRPr="0076117A">
        <w:rPr>
          <w:rFonts w:cs="Arial"/>
          <w:color w:val="000000"/>
          <w:sz w:val="20"/>
          <w:szCs w:val="20"/>
        </w:rPr>
        <w:t xml:space="preserve">                                                                         </w:t>
      </w:r>
      <w:r w:rsidRPr="0076117A">
        <w:rPr>
          <w:sz w:val="20"/>
          <w:szCs w:val="20"/>
        </w:rPr>
        <w:t>Occupational Therapist</w:t>
      </w:r>
    </w:p>
    <w:p w:rsidR="00D8443C" w:rsidRPr="0076117A" w:rsidRDefault="00D8443C" w:rsidP="00D8443C">
      <w:pPr>
        <w:ind w:left="-426"/>
        <w:rPr>
          <w:iCs/>
          <w:sz w:val="20"/>
          <w:szCs w:val="20"/>
        </w:rPr>
      </w:pPr>
      <w:r w:rsidRPr="0076117A">
        <w:rPr>
          <w:iCs/>
          <w:sz w:val="20"/>
          <w:szCs w:val="20"/>
        </w:rPr>
        <w:t xml:space="preserve">                                                            </w:t>
      </w:r>
      <w:r>
        <w:rPr>
          <w:iCs/>
          <w:sz w:val="20"/>
          <w:szCs w:val="20"/>
        </w:rPr>
        <w:t xml:space="preserve">             </w:t>
      </w:r>
      <w:r w:rsidRPr="0076117A">
        <w:rPr>
          <w:iCs/>
          <w:sz w:val="20"/>
          <w:szCs w:val="20"/>
        </w:rPr>
        <w:t xml:space="preserve">McMaster University,  </w:t>
      </w:r>
    </w:p>
    <w:p w:rsidR="00D8443C" w:rsidRDefault="00D8443C" w:rsidP="00D8443C">
      <w:pPr>
        <w:ind w:left="-426"/>
        <w:rPr>
          <w:iCs/>
          <w:sz w:val="20"/>
          <w:szCs w:val="20"/>
        </w:rPr>
      </w:pPr>
      <w:r w:rsidRPr="0076117A">
        <w:rPr>
          <w:iCs/>
          <w:sz w:val="20"/>
          <w:szCs w:val="20"/>
        </w:rPr>
        <w:t xml:space="preserve">                                                   </w:t>
      </w:r>
      <w:r>
        <w:rPr>
          <w:iCs/>
          <w:sz w:val="20"/>
          <w:szCs w:val="20"/>
        </w:rPr>
        <w:t xml:space="preserve">                      Hamilton, Canada</w:t>
      </w:r>
    </w:p>
    <w:p w:rsidR="00D8443C" w:rsidRPr="00503186" w:rsidRDefault="00D8443C" w:rsidP="00D8443C">
      <w:pPr>
        <w:numPr>
          <w:ilvl w:val="0"/>
          <w:numId w:val="14"/>
        </w:numPr>
        <w:ind w:left="993"/>
        <w:rPr>
          <w:sz w:val="20"/>
          <w:szCs w:val="20"/>
        </w:rPr>
      </w:pPr>
      <w:r w:rsidRPr="00503186">
        <w:rPr>
          <w:sz w:val="20"/>
          <w:szCs w:val="20"/>
        </w:rPr>
        <w:t xml:space="preserve">Presentation demonstrating </w:t>
      </w:r>
      <w:proofErr w:type="spellStart"/>
      <w:r w:rsidRPr="00503186">
        <w:rPr>
          <w:sz w:val="20"/>
          <w:szCs w:val="20"/>
        </w:rPr>
        <w:t>Rasch</w:t>
      </w:r>
      <w:proofErr w:type="spellEnd"/>
      <w:r w:rsidRPr="00503186">
        <w:rPr>
          <w:sz w:val="20"/>
          <w:szCs w:val="20"/>
        </w:rPr>
        <w:t xml:space="preserve"> Analysis as a strategy for examining the</w:t>
      </w:r>
    </w:p>
    <w:p w:rsidR="00D8443C" w:rsidRPr="0076117A" w:rsidRDefault="00D8443C" w:rsidP="00D8443C">
      <w:pPr>
        <w:rPr>
          <w:sz w:val="20"/>
          <w:szCs w:val="20"/>
        </w:rPr>
      </w:pPr>
      <w:r w:rsidRPr="0076117A">
        <w:rPr>
          <w:sz w:val="20"/>
          <w:szCs w:val="20"/>
        </w:rPr>
        <w:t xml:space="preserve">          </w:t>
      </w:r>
      <w:r>
        <w:rPr>
          <w:sz w:val="20"/>
          <w:szCs w:val="20"/>
        </w:rPr>
        <w:t xml:space="preserve">        </w:t>
      </w:r>
      <w:proofErr w:type="gramStart"/>
      <w:r w:rsidRPr="0076117A">
        <w:rPr>
          <w:sz w:val="20"/>
          <w:szCs w:val="20"/>
        </w:rPr>
        <w:t>psychometric</w:t>
      </w:r>
      <w:proofErr w:type="gramEnd"/>
      <w:r w:rsidRPr="0076117A">
        <w:rPr>
          <w:sz w:val="20"/>
          <w:szCs w:val="20"/>
        </w:rPr>
        <w:t xml:space="preserve"> properties of a measurement scale, based in item response theory.</w:t>
      </w:r>
    </w:p>
    <w:p w:rsidR="00D8443C" w:rsidRPr="0076117A" w:rsidRDefault="00D8443C" w:rsidP="00D8443C">
      <w:pPr>
        <w:ind w:left="-426"/>
        <w:rPr>
          <w:sz w:val="20"/>
          <w:szCs w:val="20"/>
        </w:rPr>
      </w:pPr>
    </w:p>
    <w:p w:rsidR="00D8443C" w:rsidRPr="0076117A" w:rsidRDefault="00D8443C" w:rsidP="00D8443C">
      <w:pPr>
        <w:ind w:left="-426"/>
        <w:rPr>
          <w:b/>
          <w:sz w:val="20"/>
          <w:szCs w:val="20"/>
        </w:rPr>
      </w:pPr>
      <w:r w:rsidRPr="00B95538">
        <w:rPr>
          <w:sz w:val="20"/>
          <w:szCs w:val="20"/>
        </w:rPr>
        <w:t>5.15</w:t>
      </w:r>
      <w:r w:rsidRPr="0076117A">
        <w:rPr>
          <w:b/>
          <w:sz w:val="20"/>
          <w:szCs w:val="20"/>
        </w:rPr>
        <w:t xml:space="preserve">          Discussion</w:t>
      </w:r>
    </w:p>
    <w:p w:rsidR="00D8443C" w:rsidRPr="0076117A" w:rsidRDefault="00D8443C" w:rsidP="00D8443C">
      <w:pPr>
        <w:ind w:left="-426"/>
        <w:rPr>
          <w:b/>
          <w:sz w:val="20"/>
          <w:szCs w:val="20"/>
        </w:rPr>
      </w:pPr>
    </w:p>
    <w:p w:rsidR="00D8443C" w:rsidRPr="00503186" w:rsidRDefault="00D8443C" w:rsidP="00D8443C">
      <w:pPr>
        <w:numPr>
          <w:ilvl w:val="1"/>
          <w:numId w:val="13"/>
        </w:numPr>
        <w:rPr>
          <w:b/>
          <w:sz w:val="20"/>
          <w:szCs w:val="20"/>
        </w:rPr>
      </w:pPr>
      <w:r w:rsidRPr="0076117A">
        <w:rPr>
          <w:b/>
          <w:sz w:val="20"/>
          <w:szCs w:val="20"/>
        </w:rPr>
        <w:t xml:space="preserve">         </w:t>
      </w:r>
      <w:r>
        <w:rPr>
          <w:b/>
          <w:sz w:val="20"/>
          <w:szCs w:val="20"/>
        </w:rPr>
        <w:t>Goals for workshop D</w:t>
      </w:r>
      <w:r w:rsidRPr="0076117A">
        <w:rPr>
          <w:b/>
          <w:sz w:val="20"/>
          <w:szCs w:val="20"/>
        </w:rPr>
        <w:t xml:space="preserve">ay 2 </w:t>
      </w:r>
      <w:r>
        <w:rPr>
          <w:b/>
          <w:sz w:val="20"/>
          <w:szCs w:val="20"/>
        </w:rPr>
        <w:t>–</w:t>
      </w:r>
      <w:r w:rsidRPr="0076117A">
        <w:rPr>
          <w:b/>
          <w:sz w:val="20"/>
          <w:szCs w:val="20"/>
        </w:rPr>
        <w:t xml:space="preserve"> </w:t>
      </w:r>
      <w:r>
        <w:rPr>
          <w:b/>
          <w:sz w:val="20"/>
          <w:szCs w:val="20"/>
        </w:rPr>
        <w:t>Professor Candy McCabe</w:t>
      </w:r>
    </w:p>
    <w:p w:rsidR="00D8443C" w:rsidRPr="00503186" w:rsidRDefault="00D8443C" w:rsidP="00D8443C">
      <w:pPr>
        <w:numPr>
          <w:ilvl w:val="0"/>
          <w:numId w:val="14"/>
        </w:numPr>
        <w:ind w:left="993"/>
        <w:rPr>
          <w:sz w:val="20"/>
          <w:szCs w:val="20"/>
        </w:rPr>
      </w:pPr>
      <w:r w:rsidRPr="00503186">
        <w:rPr>
          <w:sz w:val="20"/>
          <w:szCs w:val="20"/>
        </w:rPr>
        <w:t>Reach consensus on first full draft COMPACT.</w:t>
      </w:r>
    </w:p>
    <w:p w:rsidR="00D8443C" w:rsidRPr="0076117A" w:rsidRDefault="00D8443C" w:rsidP="00D8443C">
      <w:pPr>
        <w:ind w:left="720"/>
        <w:rPr>
          <w:b/>
          <w:sz w:val="20"/>
          <w:szCs w:val="20"/>
        </w:rPr>
      </w:pPr>
    </w:p>
    <w:p w:rsidR="00D8443C" w:rsidRPr="0076117A" w:rsidRDefault="00D8443C" w:rsidP="00D8443C">
      <w:pPr>
        <w:ind w:left="-426"/>
        <w:rPr>
          <w:sz w:val="20"/>
          <w:szCs w:val="20"/>
        </w:rPr>
      </w:pPr>
    </w:p>
    <w:p w:rsidR="00D8443C" w:rsidRPr="0076117A" w:rsidRDefault="00D8443C" w:rsidP="00D8443C">
      <w:pPr>
        <w:ind w:left="-426"/>
        <w:rPr>
          <w:b/>
          <w:sz w:val="20"/>
          <w:szCs w:val="20"/>
        </w:rPr>
      </w:pPr>
      <w:r w:rsidRPr="00B95538">
        <w:rPr>
          <w:sz w:val="20"/>
          <w:szCs w:val="20"/>
        </w:rPr>
        <w:t>6.00</w:t>
      </w:r>
      <w:r w:rsidRPr="0076117A">
        <w:rPr>
          <w:b/>
          <w:sz w:val="20"/>
          <w:szCs w:val="20"/>
        </w:rPr>
        <w:t xml:space="preserve">          Close</w:t>
      </w:r>
    </w:p>
    <w:p w:rsidR="00D8443C" w:rsidRPr="0076117A" w:rsidRDefault="00D8443C" w:rsidP="00D8443C">
      <w:pPr>
        <w:rPr>
          <w:b/>
          <w:sz w:val="20"/>
          <w:szCs w:val="20"/>
        </w:rPr>
      </w:pPr>
    </w:p>
    <w:p w:rsidR="00D8443C" w:rsidRPr="0076117A" w:rsidRDefault="00D8443C" w:rsidP="00D8443C">
      <w:pPr>
        <w:ind w:left="-426"/>
        <w:rPr>
          <w:b/>
          <w:sz w:val="20"/>
          <w:szCs w:val="20"/>
        </w:rPr>
      </w:pPr>
      <w:r w:rsidRPr="00B95538">
        <w:rPr>
          <w:sz w:val="20"/>
          <w:szCs w:val="20"/>
        </w:rPr>
        <w:t>7.00</w:t>
      </w:r>
      <w:r w:rsidRPr="0076117A">
        <w:rPr>
          <w:b/>
          <w:sz w:val="20"/>
          <w:szCs w:val="20"/>
        </w:rPr>
        <w:t xml:space="preserve">          Supper </w:t>
      </w:r>
    </w:p>
    <w:p w:rsidR="00D8443C" w:rsidRPr="0076117A" w:rsidRDefault="00D8443C" w:rsidP="00D8443C">
      <w:pPr>
        <w:rPr>
          <w:b/>
          <w:sz w:val="20"/>
          <w:szCs w:val="20"/>
        </w:rPr>
      </w:pPr>
    </w:p>
    <w:p w:rsidR="00D8443C" w:rsidRPr="00B95538" w:rsidRDefault="00D8443C" w:rsidP="00D8443C">
      <w:pPr>
        <w:ind w:left="-426"/>
        <w:rPr>
          <w:sz w:val="20"/>
          <w:szCs w:val="20"/>
        </w:rPr>
      </w:pPr>
      <w:r w:rsidRPr="00B95538">
        <w:rPr>
          <w:sz w:val="20"/>
          <w:szCs w:val="20"/>
        </w:rPr>
        <w:t xml:space="preserve">DAY 2 </w:t>
      </w:r>
      <w:r>
        <w:rPr>
          <w:sz w:val="20"/>
          <w:szCs w:val="20"/>
        </w:rPr>
        <w:t>(30</w:t>
      </w:r>
      <w:r w:rsidRPr="00B95538">
        <w:rPr>
          <w:sz w:val="20"/>
          <w:szCs w:val="20"/>
          <w:vertAlign w:val="superscript"/>
        </w:rPr>
        <w:t>th</w:t>
      </w:r>
      <w:r>
        <w:rPr>
          <w:sz w:val="20"/>
          <w:szCs w:val="20"/>
        </w:rPr>
        <w:t xml:space="preserve"> August)</w:t>
      </w:r>
    </w:p>
    <w:p w:rsidR="00D8443C" w:rsidRPr="00B95538" w:rsidRDefault="00D8443C" w:rsidP="00D8443C">
      <w:pPr>
        <w:rPr>
          <w:sz w:val="20"/>
          <w:szCs w:val="20"/>
        </w:rPr>
      </w:pPr>
    </w:p>
    <w:p w:rsidR="00D8443C" w:rsidRPr="0076117A" w:rsidRDefault="00D8443C" w:rsidP="00D8443C">
      <w:pPr>
        <w:pStyle w:val="BodyText"/>
        <w:ind w:left="-426" w:right="-625"/>
        <w:rPr>
          <w:b/>
          <w:sz w:val="20"/>
          <w:szCs w:val="20"/>
        </w:rPr>
      </w:pPr>
      <w:r w:rsidRPr="00B95538">
        <w:rPr>
          <w:sz w:val="20"/>
          <w:szCs w:val="20"/>
        </w:rPr>
        <w:t>9.30AM</w:t>
      </w:r>
      <w:r w:rsidRPr="0076117A">
        <w:rPr>
          <w:b/>
          <w:sz w:val="20"/>
          <w:szCs w:val="20"/>
        </w:rPr>
        <w:t xml:space="preserve">     Coffee</w:t>
      </w:r>
    </w:p>
    <w:p w:rsidR="00D8443C" w:rsidRPr="0076117A" w:rsidRDefault="00D8443C" w:rsidP="00D8443C">
      <w:pPr>
        <w:pStyle w:val="BodyText"/>
        <w:ind w:left="-426" w:right="-625"/>
        <w:rPr>
          <w:b/>
          <w:sz w:val="20"/>
          <w:szCs w:val="20"/>
        </w:rPr>
      </w:pPr>
      <w:r w:rsidRPr="00B95538">
        <w:rPr>
          <w:sz w:val="20"/>
          <w:szCs w:val="20"/>
        </w:rPr>
        <w:t>9.45</w:t>
      </w:r>
      <w:r w:rsidRPr="0076117A">
        <w:rPr>
          <w:b/>
          <w:sz w:val="20"/>
          <w:szCs w:val="20"/>
        </w:rPr>
        <w:t xml:space="preserve">           Welcome and plan for day – Prof</w:t>
      </w:r>
      <w:r>
        <w:rPr>
          <w:b/>
          <w:sz w:val="20"/>
          <w:szCs w:val="20"/>
        </w:rPr>
        <w:t>essor</w:t>
      </w:r>
      <w:r w:rsidRPr="0076117A">
        <w:rPr>
          <w:b/>
          <w:sz w:val="20"/>
          <w:szCs w:val="20"/>
        </w:rPr>
        <w:t xml:space="preserve"> Candy McCabe</w:t>
      </w:r>
    </w:p>
    <w:p w:rsidR="00D8443C" w:rsidRPr="0076117A" w:rsidRDefault="00D8443C" w:rsidP="00D8443C">
      <w:pPr>
        <w:ind w:left="-426"/>
        <w:rPr>
          <w:sz w:val="20"/>
          <w:szCs w:val="20"/>
        </w:rPr>
      </w:pPr>
    </w:p>
    <w:p w:rsidR="00D8443C" w:rsidRPr="0076117A" w:rsidRDefault="00D8443C" w:rsidP="00D8443C">
      <w:pPr>
        <w:ind w:left="-426"/>
        <w:rPr>
          <w:b/>
          <w:sz w:val="20"/>
          <w:szCs w:val="20"/>
        </w:rPr>
      </w:pPr>
      <w:r w:rsidRPr="00B95538">
        <w:rPr>
          <w:sz w:val="20"/>
          <w:szCs w:val="20"/>
        </w:rPr>
        <w:t>9.50</w:t>
      </w:r>
      <w:r w:rsidRPr="0076117A">
        <w:rPr>
          <w:b/>
          <w:sz w:val="20"/>
          <w:szCs w:val="20"/>
        </w:rPr>
        <w:t xml:space="preserve">           </w:t>
      </w:r>
      <w:r>
        <w:rPr>
          <w:b/>
          <w:sz w:val="20"/>
          <w:szCs w:val="20"/>
        </w:rPr>
        <w:t xml:space="preserve">Core Measurement </w:t>
      </w:r>
      <w:r w:rsidRPr="0076117A">
        <w:rPr>
          <w:b/>
          <w:sz w:val="20"/>
          <w:szCs w:val="20"/>
        </w:rPr>
        <w:t xml:space="preserve">Set: First draft and feedback from focus group </w:t>
      </w:r>
      <w:r>
        <w:rPr>
          <w:b/>
          <w:sz w:val="20"/>
          <w:szCs w:val="20"/>
        </w:rPr>
        <w:t xml:space="preserve">- </w:t>
      </w:r>
      <w:r w:rsidRPr="0076117A">
        <w:rPr>
          <w:b/>
          <w:sz w:val="20"/>
          <w:szCs w:val="20"/>
        </w:rPr>
        <w:t>Sharon Grieve</w:t>
      </w:r>
    </w:p>
    <w:p w:rsidR="00D8443C" w:rsidRDefault="00D8443C" w:rsidP="00D8443C">
      <w:pPr>
        <w:ind w:left="7065"/>
        <w:rPr>
          <w:rFonts w:cs="Arial"/>
          <w:sz w:val="20"/>
        </w:rPr>
      </w:pPr>
      <w:r>
        <w:rPr>
          <w:rFonts w:cs="Arial"/>
          <w:sz w:val="20"/>
        </w:rPr>
        <w:t>Royal National    Hospital for Rheumatic Diseases, Bath, UK</w:t>
      </w:r>
    </w:p>
    <w:p w:rsidR="00D8443C" w:rsidRDefault="00D8443C" w:rsidP="00D8443C">
      <w:pPr>
        <w:numPr>
          <w:ilvl w:val="0"/>
          <w:numId w:val="14"/>
        </w:numPr>
        <w:ind w:left="993"/>
        <w:rPr>
          <w:sz w:val="20"/>
          <w:szCs w:val="20"/>
        </w:rPr>
      </w:pPr>
      <w:r w:rsidRPr="00C00ABF">
        <w:rPr>
          <w:sz w:val="20"/>
          <w:szCs w:val="20"/>
        </w:rPr>
        <w:t xml:space="preserve">Presentation of first draft COMPACT, based upon discussions/agreements at </w:t>
      </w:r>
    </w:p>
    <w:p w:rsidR="00D8443C" w:rsidRDefault="00D8443C" w:rsidP="00D8443C">
      <w:pPr>
        <w:ind w:left="993"/>
        <w:rPr>
          <w:sz w:val="20"/>
          <w:szCs w:val="20"/>
        </w:rPr>
      </w:pPr>
      <w:r w:rsidRPr="00C00ABF">
        <w:rPr>
          <w:sz w:val="20"/>
          <w:szCs w:val="20"/>
        </w:rPr>
        <w:t>Workshops 1-3</w:t>
      </w:r>
    </w:p>
    <w:p w:rsidR="00D8443C" w:rsidRDefault="00D8443C" w:rsidP="00D8443C">
      <w:pPr>
        <w:numPr>
          <w:ilvl w:val="0"/>
          <w:numId w:val="14"/>
        </w:numPr>
        <w:ind w:left="993"/>
        <w:rPr>
          <w:sz w:val="20"/>
          <w:szCs w:val="20"/>
        </w:rPr>
      </w:pPr>
      <w:r w:rsidRPr="00C00ABF">
        <w:rPr>
          <w:sz w:val="20"/>
          <w:szCs w:val="20"/>
        </w:rPr>
        <w:t>Presentation of findings from patient focus group held in Bath,</w:t>
      </w:r>
      <w:r>
        <w:rPr>
          <w:sz w:val="20"/>
          <w:szCs w:val="20"/>
        </w:rPr>
        <w:t xml:space="preserve"> following Workshop 3 and prior </w:t>
      </w:r>
      <w:r w:rsidRPr="00C00ABF">
        <w:rPr>
          <w:sz w:val="20"/>
          <w:szCs w:val="20"/>
        </w:rPr>
        <w:t>to Workshop 4.</w:t>
      </w:r>
    </w:p>
    <w:p w:rsidR="00D8443C" w:rsidRPr="00C00ABF" w:rsidRDefault="00D8443C" w:rsidP="00D8443C">
      <w:pPr>
        <w:numPr>
          <w:ilvl w:val="0"/>
          <w:numId w:val="14"/>
        </w:numPr>
        <w:ind w:left="993"/>
        <w:rPr>
          <w:sz w:val="20"/>
          <w:szCs w:val="20"/>
        </w:rPr>
      </w:pPr>
      <w:r w:rsidRPr="00C00ABF">
        <w:rPr>
          <w:sz w:val="20"/>
          <w:szCs w:val="20"/>
        </w:rPr>
        <w:t>Report changes made to draft version of COMPACT after Workshop 3, as a result of the focus groups.</w:t>
      </w:r>
    </w:p>
    <w:p w:rsidR="00D8443C" w:rsidRPr="00BB2835" w:rsidRDefault="00D8443C" w:rsidP="00D8443C">
      <w:pPr>
        <w:ind w:left="1215"/>
        <w:rPr>
          <w:rFonts w:cs="Arial"/>
          <w:sz w:val="20"/>
          <w:szCs w:val="20"/>
        </w:rPr>
      </w:pPr>
    </w:p>
    <w:p w:rsidR="00D8443C" w:rsidRPr="0076117A" w:rsidRDefault="00D8443C" w:rsidP="00D8443C">
      <w:pPr>
        <w:rPr>
          <w:sz w:val="20"/>
          <w:szCs w:val="20"/>
        </w:rPr>
      </w:pPr>
    </w:p>
    <w:p w:rsidR="00D8443C" w:rsidRPr="0076117A" w:rsidRDefault="00D8443C" w:rsidP="00D8443C">
      <w:pPr>
        <w:ind w:left="-426"/>
        <w:rPr>
          <w:b/>
          <w:sz w:val="20"/>
          <w:szCs w:val="20"/>
        </w:rPr>
      </w:pPr>
      <w:r w:rsidRPr="00B95538">
        <w:rPr>
          <w:sz w:val="20"/>
          <w:szCs w:val="20"/>
        </w:rPr>
        <w:t>10.30</w:t>
      </w:r>
      <w:r w:rsidRPr="0076117A">
        <w:rPr>
          <w:b/>
          <w:sz w:val="20"/>
          <w:szCs w:val="20"/>
        </w:rPr>
        <w:t xml:space="preserve">         Break</w:t>
      </w:r>
    </w:p>
    <w:p w:rsidR="00D8443C" w:rsidRPr="0076117A" w:rsidRDefault="00D8443C" w:rsidP="00D8443C">
      <w:pPr>
        <w:ind w:left="-426"/>
        <w:rPr>
          <w:sz w:val="20"/>
          <w:szCs w:val="20"/>
        </w:rPr>
      </w:pPr>
    </w:p>
    <w:p w:rsidR="00D8443C" w:rsidRPr="0076117A" w:rsidRDefault="00D8443C" w:rsidP="00D8443C">
      <w:pPr>
        <w:ind w:left="-426"/>
        <w:rPr>
          <w:b/>
          <w:sz w:val="20"/>
          <w:szCs w:val="20"/>
        </w:rPr>
      </w:pPr>
      <w:r w:rsidRPr="00B95538">
        <w:rPr>
          <w:sz w:val="20"/>
          <w:szCs w:val="20"/>
        </w:rPr>
        <w:t>10.45</w:t>
      </w:r>
      <w:r w:rsidRPr="0076117A">
        <w:rPr>
          <w:b/>
          <w:sz w:val="20"/>
          <w:szCs w:val="20"/>
        </w:rPr>
        <w:t xml:space="preserve">         Fir</w:t>
      </w:r>
      <w:r>
        <w:rPr>
          <w:b/>
          <w:sz w:val="20"/>
          <w:szCs w:val="20"/>
        </w:rPr>
        <w:t xml:space="preserve">st draft Core Measurement Set - </w:t>
      </w:r>
      <w:r w:rsidRPr="0076117A">
        <w:rPr>
          <w:b/>
          <w:sz w:val="20"/>
          <w:szCs w:val="20"/>
        </w:rPr>
        <w:t>review (group work)</w:t>
      </w:r>
    </w:p>
    <w:p w:rsidR="00D8443C" w:rsidRPr="0076117A" w:rsidRDefault="00D8443C" w:rsidP="00D8443C">
      <w:pPr>
        <w:numPr>
          <w:ilvl w:val="0"/>
          <w:numId w:val="14"/>
        </w:numPr>
        <w:ind w:left="993"/>
        <w:rPr>
          <w:sz w:val="20"/>
          <w:szCs w:val="20"/>
        </w:rPr>
      </w:pPr>
      <w:r w:rsidRPr="0076117A">
        <w:rPr>
          <w:sz w:val="20"/>
          <w:szCs w:val="20"/>
        </w:rPr>
        <w:t>Three workgroups to debate and form ideas/consensus on the presented first full draft version of COMPACT</w:t>
      </w:r>
      <w:r>
        <w:rPr>
          <w:sz w:val="20"/>
          <w:szCs w:val="20"/>
        </w:rPr>
        <w:t>.</w:t>
      </w:r>
    </w:p>
    <w:p w:rsidR="00D8443C" w:rsidRPr="0076117A" w:rsidRDefault="00D8443C" w:rsidP="00D8443C">
      <w:pPr>
        <w:numPr>
          <w:ilvl w:val="0"/>
          <w:numId w:val="14"/>
        </w:numPr>
        <w:ind w:left="993"/>
        <w:rPr>
          <w:sz w:val="20"/>
          <w:szCs w:val="20"/>
        </w:rPr>
      </w:pPr>
      <w:r w:rsidRPr="0076117A">
        <w:rPr>
          <w:rFonts w:cs="Arial"/>
          <w:sz w:val="20"/>
          <w:szCs w:val="20"/>
        </w:rPr>
        <w:t xml:space="preserve">Following workgroup discussions, each individual item in COMPACT to be discussed amongst the entire working group.  </w:t>
      </w:r>
    </w:p>
    <w:p w:rsidR="00D8443C" w:rsidRPr="00DE67E3" w:rsidRDefault="00D8443C" w:rsidP="00D8443C">
      <w:pPr>
        <w:numPr>
          <w:ilvl w:val="0"/>
          <w:numId w:val="14"/>
        </w:numPr>
        <w:ind w:left="993"/>
        <w:rPr>
          <w:sz w:val="20"/>
          <w:szCs w:val="20"/>
        </w:rPr>
      </w:pPr>
      <w:r w:rsidRPr="0076117A">
        <w:rPr>
          <w:rFonts w:cs="Arial"/>
          <w:sz w:val="20"/>
          <w:szCs w:val="20"/>
        </w:rPr>
        <w:t xml:space="preserve">As a result of group work, current draft COMPACT to be updated, according to agreed amendments and recirculated to entire consortium for final approval. </w:t>
      </w:r>
    </w:p>
    <w:p w:rsidR="00D8443C" w:rsidRPr="00DE67E3" w:rsidRDefault="00D8443C" w:rsidP="00D8443C">
      <w:pPr>
        <w:ind w:left="993"/>
        <w:rPr>
          <w:sz w:val="20"/>
          <w:szCs w:val="20"/>
        </w:rPr>
      </w:pPr>
    </w:p>
    <w:p w:rsidR="00D8443C" w:rsidRPr="0076117A" w:rsidRDefault="00D8443C" w:rsidP="00D8443C">
      <w:pPr>
        <w:ind w:left="-426"/>
        <w:rPr>
          <w:sz w:val="20"/>
          <w:szCs w:val="20"/>
        </w:rPr>
      </w:pPr>
    </w:p>
    <w:p w:rsidR="00D8443C" w:rsidRPr="0076117A" w:rsidRDefault="00D8443C" w:rsidP="00D8443C">
      <w:pPr>
        <w:ind w:left="-426"/>
        <w:rPr>
          <w:b/>
          <w:sz w:val="20"/>
          <w:szCs w:val="20"/>
        </w:rPr>
      </w:pPr>
      <w:r w:rsidRPr="00060DA5">
        <w:rPr>
          <w:sz w:val="20"/>
          <w:szCs w:val="20"/>
        </w:rPr>
        <w:t>12.00</w:t>
      </w:r>
      <w:r w:rsidRPr="0076117A">
        <w:rPr>
          <w:b/>
          <w:sz w:val="20"/>
          <w:szCs w:val="20"/>
        </w:rPr>
        <w:t xml:space="preserve">        Lunch</w:t>
      </w:r>
    </w:p>
    <w:p w:rsidR="00D8443C" w:rsidRPr="0076117A" w:rsidRDefault="00D8443C" w:rsidP="00D8443C">
      <w:pPr>
        <w:rPr>
          <w:sz w:val="20"/>
          <w:szCs w:val="20"/>
        </w:rPr>
      </w:pPr>
    </w:p>
    <w:p w:rsidR="00D8443C" w:rsidRDefault="00D8443C" w:rsidP="00D8443C">
      <w:pPr>
        <w:ind w:left="-426"/>
        <w:rPr>
          <w:b/>
          <w:sz w:val="20"/>
          <w:szCs w:val="20"/>
        </w:rPr>
      </w:pPr>
      <w:r w:rsidRPr="00060DA5">
        <w:rPr>
          <w:sz w:val="20"/>
          <w:szCs w:val="20"/>
          <w:lang w:val="en-US"/>
        </w:rPr>
        <w:t>1.00PM</w:t>
      </w:r>
      <w:r w:rsidRPr="0076117A">
        <w:rPr>
          <w:b/>
          <w:sz w:val="20"/>
          <w:szCs w:val="20"/>
          <w:lang w:val="en-US"/>
        </w:rPr>
        <w:t xml:space="preserve">     </w:t>
      </w:r>
      <w:r>
        <w:rPr>
          <w:b/>
          <w:sz w:val="20"/>
          <w:szCs w:val="20"/>
          <w:lang w:val="en-US"/>
        </w:rPr>
        <w:t xml:space="preserve">Using </w:t>
      </w:r>
      <w:proofErr w:type="spellStart"/>
      <w:r>
        <w:rPr>
          <w:b/>
          <w:sz w:val="20"/>
          <w:szCs w:val="20"/>
          <w:lang w:val="en-US"/>
        </w:rPr>
        <w:t>REDCap</w:t>
      </w:r>
      <w:proofErr w:type="spellEnd"/>
      <w:r>
        <w:rPr>
          <w:b/>
          <w:sz w:val="20"/>
          <w:szCs w:val="20"/>
          <w:lang w:val="en-US"/>
        </w:rPr>
        <w:t xml:space="preserve"> to collect multisite a</w:t>
      </w:r>
      <w:r w:rsidRPr="0076117A">
        <w:rPr>
          <w:b/>
          <w:sz w:val="20"/>
          <w:szCs w:val="20"/>
          <w:lang w:val="en-US"/>
        </w:rPr>
        <w:t xml:space="preserve">ssessment </w:t>
      </w:r>
      <w:r>
        <w:rPr>
          <w:b/>
          <w:sz w:val="20"/>
          <w:szCs w:val="20"/>
          <w:lang w:val="en-US"/>
        </w:rPr>
        <w:t>d</w:t>
      </w:r>
      <w:r w:rsidRPr="0076117A">
        <w:rPr>
          <w:b/>
          <w:sz w:val="20"/>
          <w:szCs w:val="20"/>
          <w:lang w:val="en-US"/>
        </w:rPr>
        <w:t>ata</w:t>
      </w:r>
      <w:r>
        <w:rPr>
          <w:b/>
          <w:sz w:val="20"/>
          <w:szCs w:val="20"/>
        </w:rPr>
        <w:t xml:space="preserve"> - </w:t>
      </w:r>
      <w:r w:rsidRPr="0076117A">
        <w:rPr>
          <w:b/>
          <w:sz w:val="20"/>
          <w:szCs w:val="20"/>
        </w:rPr>
        <w:t xml:space="preserve">Professor Stephen </w:t>
      </w:r>
      <w:proofErr w:type="spellStart"/>
      <w:r w:rsidRPr="0076117A">
        <w:rPr>
          <w:b/>
          <w:sz w:val="20"/>
          <w:szCs w:val="20"/>
        </w:rPr>
        <w:t>Bruehl</w:t>
      </w:r>
      <w:proofErr w:type="spellEnd"/>
    </w:p>
    <w:p w:rsidR="00D8443C" w:rsidRDefault="00D8443C" w:rsidP="00D8443C">
      <w:pPr>
        <w:ind w:left="5694"/>
        <w:rPr>
          <w:rFonts w:cs="Arial"/>
          <w:iCs/>
          <w:sz w:val="20"/>
          <w:szCs w:val="20"/>
          <w:lang w:val="en-US"/>
        </w:rPr>
      </w:pPr>
      <w:r w:rsidRPr="00EC3569">
        <w:rPr>
          <w:rFonts w:cs="Arial"/>
          <w:iCs/>
          <w:sz w:val="20"/>
          <w:szCs w:val="20"/>
          <w:lang w:val="en-US"/>
        </w:rPr>
        <w:t>Vanderbilt University School of Medicine, Nashville, USA</w:t>
      </w:r>
    </w:p>
    <w:p w:rsidR="00D8443C" w:rsidRPr="0076117A" w:rsidRDefault="00D8443C" w:rsidP="00D8443C">
      <w:pPr>
        <w:numPr>
          <w:ilvl w:val="0"/>
          <w:numId w:val="14"/>
        </w:numPr>
        <w:ind w:left="993"/>
        <w:rPr>
          <w:sz w:val="20"/>
          <w:szCs w:val="20"/>
        </w:rPr>
      </w:pPr>
      <w:r>
        <w:rPr>
          <w:sz w:val="20"/>
          <w:szCs w:val="20"/>
        </w:rPr>
        <w:t xml:space="preserve">Presentation on ‘Using </w:t>
      </w:r>
      <w:proofErr w:type="spellStart"/>
      <w:r>
        <w:rPr>
          <w:sz w:val="20"/>
          <w:szCs w:val="20"/>
        </w:rPr>
        <w:t>REDCap</w:t>
      </w:r>
      <w:proofErr w:type="spellEnd"/>
      <w:r>
        <w:rPr>
          <w:sz w:val="20"/>
          <w:szCs w:val="20"/>
        </w:rPr>
        <w:t xml:space="preserve"> to collect Multisite Assessment Data’.</w:t>
      </w:r>
    </w:p>
    <w:p w:rsidR="00D8443C" w:rsidRPr="0076117A" w:rsidRDefault="00D8443C" w:rsidP="00D8443C">
      <w:pPr>
        <w:ind w:left="-426"/>
        <w:rPr>
          <w:sz w:val="20"/>
          <w:szCs w:val="20"/>
        </w:rPr>
      </w:pPr>
    </w:p>
    <w:p w:rsidR="00D8443C" w:rsidRPr="0076117A" w:rsidRDefault="00D8443C" w:rsidP="00D8443C">
      <w:pPr>
        <w:ind w:left="-426"/>
        <w:rPr>
          <w:b/>
          <w:sz w:val="20"/>
          <w:szCs w:val="20"/>
        </w:rPr>
      </w:pPr>
      <w:r w:rsidRPr="00060DA5">
        <w:rPr>
          <w:sz w:val="20"/>
          <w:szCs w:val="20"/>
        </w:rPr>
        <w:t>1.20</w:t>
      </w:r>
      <w:r w:rsidRPr="0076117A">
        <w:rPr>
          <w:b/>
          <w:sz w:val="20"/>
          <w:szCs w:val="20"/>
        </w:rPr>
        <w:t xml:space="preserve">           Discussion</w:t>
      </w:r>
    </w:p>
    <w:p w:rsidR="00D8443C" w:rsidRPr="0076117A" w:rsidRDefault="00D8443C" w:rsidP="00D8443C">
      <w:pPr>
        <w:rPr>
          <w:sz w:val="20"/>
          <w:szCs w:val="20"/>
        </w:rPr>
      </w:pPr>
    </w:p>
    <w:p w:rsidR="00D8443C" w:rsidRDefault="00D8443C" w:rsidP="00D8443C">
      <w:pPr>
        <w:ind w:left="-426"/>
        <w:rPr>
          <w:b/>
          <w:sz w:val="20"/>
          <w:szCs w:val="20"/>
        </w:rPr>
      </w:pPr>
      <w:r w:rsidRPr="00060DA5">
        <w:rPr>
          <w:sz w:val="20"/>
          <w:szCs w:val="20"/>
        </w:rPr>
        <w:t>1.40</w:t>
      </w:r>
      <w:r w:rsidRPr="0076117A">
        <w:rPr>
          <w:b/>
          <w:sz w:val="20"/>
          <w:szCs w:val="20"/>
        </w:rPr>
        <w:t xml:space="preserve">           The practicalities of </w:t>
      </w:r>
      <w:r>
        <w:rPr>
          <w:b/>
          <w:sz w:val="20"/>
          <w:szCs w:val="20"/>
        </w:rPr>
        <w:t>COMPACT - Professor Candy McCabe/</w:t>
      </w:r>
      <w:r w:rsidRPr="0076117A">
        <w:rPr>
          <w:b/>
          <w:sz w:val="20"/>
          <w:szCs w:val="20"/>
        </w:rPr>
        <w:t>Sharon Grieve</w:t>
      </w:r>
    </w:p>
    <w:p w:rsidR="00D8443C" w:rsidRPr="00A35A55" w:rsidRDefault="00D8443C" w:rsidP="00D8443C">
      <w:pPr>
        <w:numPr>
          <w:ilvl w:val="0"/>
          <w:numId w:val="14"/>
        </w:numPr>
        <w:ind w:left="993"/>
        <w:rPr>
          <w:sz w:val="20"/>
          <w:szCs w:val="20"/>
        </w:rPr>
      </w:pPr>
      <w:r w:rsidRPr="00D95F36">
        <w:rPr>
          <w:sz w:val="20"/>
          <w:szCs w:val="20"/>
        </w:rPr>
        <w:t>Group discussion establishing study practicalities, within the context of using</w:t>
      </w:r>
      <w:r w:rsidRPr="00D95F36">
        <w:rPr>
          <w:b/>
          <w:sz w:val="20"/>
          <w:szCs w:val="20"/>
        </w:rPr>
        <w:t xml:space="preserve"> </w:t>
      </w:r>
      <w:proofErr w:type="spellStart"/>
      <w:r w:rsidRPr="00D95F36">
        <w:rPr>
          <w:sz w:val="20"/>
          <w:szCs w:val="20"/>
        </w:rPr>
        <w:t>REDCap</w:t>
      </w:r>
      <w:proofErr w:type="spellEnd"/>
      <w:r w:rsidRPr="00D95F36">
        <w:rPr>
          <w:sz w:val="20"/>
          <w:szCs w:val="20"/>
        </w:rPr>
        <w:t xml:space="preserve"> </w:t>
      </w:r>
      <w:r w:rsidRPr="00A35A55">
        <w:rPr>
          <w:sz w:val="20"/>
          <w:szCs w:val="20"/>
        </w:rPr>
        <w:t xml:space="preserve">as </w:t>
      </w:r>
    </w:p>
    <w:p w:rsidR="00D8443C" w:rsidRPr="00D95F36" w:rsidRDefault="00D8443C" w:rsidP="00D8443C">
      <w:pPr>
        <w:ind w:left="993"/>
        <w:rPr>
          <w:sz w:val="20"/>
          <w:szCs w:val="20"/>
        </w:rPr>
      </w:pPr>
      <w:proofErr w:type="gramStart"/>
      <w:r w:rsidRPr="00D95F36">
        <w:rPr>
          <w:sz w:val="20"/>
          <w:szCs w:val="20"/>
        </w:rPr>
        <w:t>a</w:t>
      </w:r>
      <w:proofErr w:type="gramEnd"/>
      <w:r w:rsidRPr="00D95F36">
        <w:rPr>
          <w:sz w:val="20"/>
          <w:szCs w:val="20"/>
        </w:rPr>
        <w:t xml:space="preserve"> data capture tool.</w:t>
      </w:r>
    </w:p>
    <w:p w:rsidR="00D8443C" w:rsidRPr="0076117A" w:rsidRDefault="00D8443C" w:rsidP="00D8443C">
      <w:pPr>
        <w:rPr>
          <w:sz w:val="20"/>
          <w:szCs w:val="20"/>
        </w:rPr>
      </w:pPr>
    </w:p>
    <w:p w:rsidR="00D8443C" w:rsidRPr="0076117A" w:rsidRDefault="00D8443C" w:rsidP="00D8443C">
      <w:pPr>
        <w:ind w:left="-426"/>
        <w:rPr>
          <w:b/>
          <w:sz w:val="20"/>
          <w:szCs w:val="20"/>
        </w:rPr>
      </w:pPr>
      <w:r w:rsidRPr="00060DA5">
        <w:rPr>
          <w:sz w:val="20"/>
          <w:szCs w:val="20"/>
        </w:rPr>
        <w:t>2.30</w:t>
      </w:r>
      <w:r w:rsidRPr="0076117A">
        <w:rPr>
          <w:b/>
          <w:sz w:val="20"/>
          <w:szCs w:val="20"/>
        </w:rPr>
        <w:t xml:space="preserve">            Break</w:t>
      </w:r>
    </w:p>
    <w:p w:rsidR="00D8443C" w:rsidRPr="0076117A" w:rsidRDefault="00D8443C" w:rsidP="00D8443C">
      <w:pPr>
        <w:ind w:left="-426"/>
        <w:rPr>
          <w:sz w:val="20"/>
          <w:szCs w:val="20"/>
        </w:rPr>
      </w:pPr>
    </w:p>
    <w:p w:rsidR="00D8443C" w:rsidRDefault="00D8443C" w:rsidP="00D8443C">
      <w:pPr>
        <w:ind w:left="-426"/>
        <w:rPr>
          <w:b/>
          <w:sz w:val="20"/>
          <w:szCs w:val="20"/>
        </w:rPr>
      </w:pPr>
      <w:r w:rsidRPr="00060DA5">
        <w:rPr>
          <w:sz w:val="20"/>
          <w:szCs w:val="20"/>
        </w:rPr>
        <w:t>3.00</w:t>
      </w:r>
      <w:r w:rsidRPr="0076117A">
        <w:rPr>
          <w:b/>
          <w:sz w:val="20"/>
          <w:szCs w:val="20"/>
        </w:rPr>
        <w:t xml:space="preserve">            </w:t>
      </w:r>
      <w:r>
        <w:rPr>
          <w:b/>
          <w:sz w:val="20"/>
          <w:szCs w:val="20"/>
        </w:rPr>
        <w:t xml:space="preserve">Dissemination of COMPACT </w:t>
      </w:r>
      <w:r w:rsidRPr="0076117A">
        <w:rPr>
          <w:b/>
          <w:sz w:val="20"/>
          <w:szCs w:val="20"/>
        </w:rPr>
        <w:t xml:space="preserve">- </w:t>
      </w:r>
      <w:r>
        <w:rPr>
          <w:b/>
          <w:sz w:val="20"/>
          <w:szCs w:val="20"/>
        </w:rPr>
        <w:t>Professor Candy McCabe/</w:t>
      </w:r>
      <w:r w:rsidRPr="0076117A">
        <w:rPr>
          <w:b/>
          <w:sz w:val="20"/>
          <w:szCs w:val="20"/>
        </w:rPr>
        <w:t>Sharon Grieve</w:t>
      </w:r>
    </w:p>
    <w:p w:rsidR="00D8443C" w:rsidRPr="00BE72B0" w:rsidRDefault="00D8443C" w:rsidP="00D8443C">
      <w:pPr>
        <w:numPr>
          <w:ilvl w:val="0"/>
          <w:numId w:val="14"/>
        </w:numPr>
        <w:ind w:left="993"/>
        <w:rPr>
          <w:sz w:val="20"/>
          <w:szCs w:val="20"/>
        </w:rPr>
      </w:pPr>
      <w:r w:rsidRPr="00BE72B0">
        <w:rPr>
          <w:sz w:val="20"/>
          <w:szCs w:val="20"/>
        </w:rPr>
        <w:t>Group discussion on timeframe and method of publications.</w:t>
      </w:r>
    </w:p>
    <w:p w:rsidR="00D8443C" w:rsidRPr="0076117A" w:rsidRDefault="00D8443C" w:rsidP="00D8443C">
      <w:pPr>
        <w:ind w:left="-426"/>
        <w:rPr>
          <w:sz w:val="20"/>
          <w:szCs w:val="20"/>
        </w:rPr>
      </w:pPr>
    </w:p>
    <w:p w:rsidR="00D8443C" w:rsidRDefault="00D8443C" w:rsidP="00D8443C">
      <w:pPr>
        <w:ind w:left="-426"/>
        <w:rPr>
          <w:b/>
          <w:sz w:val="20"/>
          <w:szCs w:val="20"/>
        </w:rPr>
      </w:pPr>
      <w:r w:rsidRPr="00060DA5">
        <w:rPr>
          <w:sz w:val="20"/>
          <w:szCs w:val="20"/>
        </w:rPr>
        <w:t>3.30</w:t>
      </w:r>
      <w:r w:rsidRPr="0076117A">
        <w:rPr>
          <w:b/>
          <w:sz w:val="20"/>
          <w:szCs w:val="20"/>
        </w:rPr>
        <w:t xml:space="preserve">            Next steps and timeline for implementation of COMPACT</w:t>
      </w:r>
    </w:p>
    <w:p w:rsidR="00D8443C" w:rsidRPr="00BE72B0" w:rsidRDefault="00D8443C" w:rsidP="00D8443C">
      <w:pPr>
        <w:numPr>
          <w:ilvl w:val="0"/>
          <w:numId w:val="14"/>
        </w:numPr>
        <w:ind w:left="993"/>
        <w:rPr>
          <w:sz w:val="20"/>
          <w:szCs w:val="20"/>
        </w:rPr>
      </w:pPr>
      <w:r w:rsidRPr="00BE72B0">
        <w:rPr>
          <w:sz w:val="20"/>
          <w:szCs w:val="20"/>
        </w:rPr>
        <w:t>Group discussion/agreement on next steps, including suggestions for next meeting.</w:t>
      </w:r>
    </w:p>
    <w:p w:rsidR="00D8443C" w:rsidRPr="0076117A" w:rsidRDefault="00D8443C" w:rsidP="00D8443C">
      <w:pPr>
        <w:ind w:left="-426"/>
        <w:rPr>
          <w:sz w:val="20"/>
          <w:szCs w:val="20"/>
        </w:rPr>
      </w:pPr>
    </w:p>
    <w:p w:rsidR="00D8443C" w:rsidRPr="0076117A" w:rsidRDefault="00D8443C" w:rsidP="00D8443C">
      <w:pPr>
        <w:ind w:left="-426"/>
        <w:rPr>
          <w:b/>
          <w:sz w:val="20"/>
          <w:szCs w:val="20"/>
        </w:rPr>
      </w:pPr>
      <w:r w:rsidRPr="00060DA5">
        <w:rPr>
          <w:sz w:val="20"/>
          <w:szCs w:val="20"/>
        </w:rPr>
        <w:t>4.30</w:t>
      </w:r>
      <w:r w:rsidRPr="0076117A">
        <w:rPr>
          <w:b/>
          <w:sz w:val="20"/>
          <w:szCs w:val="20"/>
        </w:rPr>
        <w:t xml:space="preserve">           Close</w:t>
      </w:r>
    </w:p>
    <w:p w:rsidR="00D8443C" w:rsidRPr="0076117A" w:rsidRDefault="00D8443C" w:rsidP="00D8443C">
      <w:pPr>
        <w:ind w:left="-426"/>
        <w:rPr>
          <w:sz w:val="20"/>
          <w:szCs w:val="20"/>
        </w:rPr>
      </w:pPr>
    </w:p>
    <w:p w:rsidR="00D8443C" w:rsidRPr="0076117A" w:rsidRDefault="00D8443C" w:rsidP="00D8443C">
      <w:pPr>
        <w:rPr>
          <w:sz w:val="20"/>
          <w:szCs w:val="20"/>
        </w:rPr>
      </w:pPr>
    </w:p>
    <w:p w:rsidR="00D8443C" w:rsidRDefault="00D8443C">
      <w:r>
        <w:br w:type="page"/>
      </w:r>
    </w:p>
    <w:p w:rsidR="00D8443C" w:rsidRDefault="00D8443C" w:rsidP="00D8443C">
      <w:r>
        <w:t xml:space="preserve">Supplementary information:  </w:t>
      </w:r>
    </w:p>
    <w:p w:rsidR="00D8443C" w:rsidRDefault="00D8443C" w:rsidP="00D8443C"/>
    <w:p w:rsidR="00D8443C" w:rsidRDefault="00D8443C" w:rsidP="00D8443C">
      <w:pPr>
        <w:rPr>
          <w:b/>
        </w:rPr>
      </w:pPr>
    </w:p>
    <w:p w:rsidR="00D8443C" w:rsidRDefault="00D8443C" w:rsidP="00D8443C">
      <w:pPr>
        <w:rPr>
          <w:b/>
        </w:rPr>
      </w:pPr>
      <w:r w:rsidRPr="00C4696D">
        <w:rPr>
          <w:b/>
        </w:rPr>
        <w:t>Summary table of questionnaire outcome measures considered</w:t>
      </w:r>
      <w:r>
        <w:rPr>
          <w:b/>
        </w:rPr>
        <w:t xml:space="preserve"> </w:t>
      </w:r>
      <w:r w:rsidRPr="00C4696D">
        <w:rPr>
          <w:b/>
        </w:rPr>
        <w:t xml:space="preserve">for </w:t>
      </w:r>
      <w:r>
        <w:rPr>
          <w:b/>
        </w:rPr>
        <w:t xml:space="preserve">potential inclusion in the </w:t>
      </w:r>
      <w:r w:rsidRPr="00C4696D">
        <w:rPr>
          <w:b/>
        </w:rPr>
        <w:t>final COMPACT</w:t>
      </w:r>
      <w:r>
        <w:rPr>
          <w:b/>
        </w:rPr>
        <w:t xml:space="preserve"> </w:t>
      </w:r>
    </w:p>
    <w:p w:rsidR="00D8443C" w:rsidRDefault="00D8443C" w:rsidP="00D8443C">
      <w:pPr>
        <w:jc w:val="center"/>
        <w:rPr>
          <w:b/>
        </w:rPr>
      </w:pPr>
    </w:p>
    <w:tbl>
      <w:tblPr>
        <w:tblStyle w:val="TableGrid"/>
        <w:tblW w:w="0" w:type="auto"/>
        <w:tblLook w:val="04A0" w:firstRow="1" w:lastRow="0" w:firstColumn="1" w:lastColumn="0" w:noHBand="0" w:noVBand="1"/>
      </w:tblPr>
      <w:tblGrid>
        <w:gridCol w:w="1771"/>
        <w:gridCol w:w="3015"/>
        <w:gridCol w:w="3119"/>
      </w:tblGrid>
      <w:tr w:rsidR="00D8443C" w:rsidTr="00E01AC1">
        <w:tc>
          <w:tcPr>
            <w:tcW w:w="1771" w:type="dxa"/>
          </w:tcPr>
          <w:p w:rsidR="00D8443C" w:rsidRPr="005C7D46" w:rsidRDefault="00D8443C" w:rsidP="00E01AC1">
            <w:pPr>
              <w:jc w:val="center"/>
              <w:rPr>
                <w:b/>
                <w:sz w:val="20"/>
                <w:szCs w:val="20"/>
              </w:rPr>
            </w:pPr>
            <w:r w:rsidRPr="005C7D46">
              <w:rPr>
                <w:b/>
                <w:sz w:val="20"/>
                <w:szCs w:val="20"/>
              </w:rPr>
              <w:t>Domain</w:t>
            </w:r>
          </w:p>
        </w:tc>
        <w:tc>
          <w:tcPr>
            <w:tcW w:w="3015" w:type="dxa"/>
          </w:tcPr>
          <w:p w:rsidR="00D8443C" w:rsidRPr="005C7D46" w:rsidRDefault="00D8443C" w:rsidP="00E01AC1">
            <w:pPr>
              <w:jc w:val="center"/>
              <w:rPr>
                <w:b/>
                <w:sz w:val="20"/>
                <w:szCs w:val="20"/>
              </w:rPr>
            </w:pPr>
            <w:r w:rsidRPr="005C7D46">
              <w:rPr>
                <w:b/>
                <w:sz w:val="20"/>
                <w:szCs w:val="20"/>
              </w:rPr>
              <w:t>Questionnaire Outcome Measure</w:t>
            </w:r>
          </w:p>
        </w:tc>
        <w:tc>
          <w:tcPr>
            <w:tcW w:w="3119" w:type="dxa"/>
          </w:tcPr>
          <w:p w:rsidR="00D8443C" w:rsidRPr="005C7D46" w:rsidRDefault="00D8443C" w:rsidP="00E01AC1">
            <w:pPr>
              <w:jc w:val="center"/>
              <w:rPr>
                <w:b/>
                <w:sz w:val="20"/>
                <w:szCs w:val="20"/>
              </w:rPr>
            </w:pPr>
            <w:r w:rsidRPr="005C7D46">
              <w:rPr>
                <w:b/>
                <w:sz w:val="20"/>
                <w:szCs w:val="20"/>
              </w:rPr>
              <w:t>Ref</w:t>
            </w:r>
            <w:r>
              <w:rPr>
                <w:b/>
                <w:sz w:val="20"/>
                <w:szCs w:val="20"/>
              </w:rPr>
              <w:t>erence</w:t>
            </w:r>
          </w:p>
        </w:tc>
      </w:tr>
      <w:tr w:rsidR="00D8443C" w:rsidTr="00E01AC1">
        <w:tc>
          <w:tcPr>
            <w:tcW w:w="1771" w:type="dxa"/>
            <w:vMerge w:val="restart"/>
          </w:tcPr>
          <w:p w:rsidR="00D8443C" w:rsidRPr="005C7D46" w:rsidRDefault="00D8443C" w:rsidP="00E01AC1">
            <w:pPr>
              <w:rPr>
                <w:sz w:val="20"/>
                <w:szCs w:val="20"/>
              </w:rPr>
            </w:pPr>
            <w:r w:rsidRPr="005C7D46">
              <w:rPr>
                <w:sz w:val="20"/>
                <w:szCs w:val="20"/>
              </w:rPr>
              <w:t>Pain</w:t>
            </w:r>
          </w:p>
        </w:tc>
        <w:tc>
          <w:tcPr>
            <w:tcW w:w="3015" w:type="dxa"/>
          </w:tcPr>
          <w:p w:rsidR="00D8443C" w:rsidRPr="005C7D46" w:rsidRDefault="00D8443C" w:rsidP="00E01AC1">
            <w:pPr>
              <w:rPr>
                <w:sz w:val="20"/>
                <w:szCs w:val="20"/>
              </w:rPr>
            </w:pPr>
            <w:r w:rsidRPr="005C7D46">
              <w:rPr>
                <w:sz w:val="20"/>
                <w:szCs w:val="20"/>
              </w:rPr>
              <w:t>Visual analogue scale</w:t>
            </w:r>
          </w:p>
        </w:tc>
        <w:tc>
          <w:tcPr>
            <w:tcW w:w="3119" w:type="dxa"/>
          </w:tcPr>
          <w:p w:rsidR="00D8443C" w:rsidRPr="005C7D46" w:rsidRDefault="00D8443C" w:rsidP="00E01AC1">
            <w:pPr>
              <w:rPr>
                <w:sz w:val="20"/>
                <w:szCs w:val="20"/>
              </w:rPr>
            </w:pPr>
          </w:p>
        </w:tc>
      </w:tr>
      <w:tr w:rsidR="00D8443C" w:rsidTr="00E01AC1">
        <w:tc>
          <w:tcPr>
            <w:tcW w:w="1771" w:type="dxa"/>
            <w:vMerge/>
          </w:tcPr>
          <w:p w:rsidR="00D8443C" w:rsidRPr="005C7D46" w:rsidRDefault="00D8443C" w:rsidP="00E01AC1">
            <w:pPr>
              <w:rPr>
                <w:sz w:val="20"/>
                <w:szCs w:val="20"/>
              </w:rPr>
            </w:pPr>
          </w:p>
        </w:tc>
        <w:tc>
          <w:tcPr>
            <w:tcW w:w="3015" w:type="dxa"/>
          </w:tcPr>
          <w:p w:rsidR="00D8443C" w:rsidRPr="005C7D46" w:rsidRDefault="00D8443C" w:rsidP="00E01AC1">
            <w:pPr>
              <w:rPr>
                <w:sz w:val="20"/>
                <w:szCs w:val="20"/>
              </w:rPr>
            </w:pPr>
            <w:r w:rsidRPr="005C7D46">
              <w:rPr>
                <w:sz w:val="20"/>
                <w:szCs w:val="20"/>
              </w:rPr>
              <w:t>Numeric rating scale</w:t>
            </w:r>
          </w:p>
        </w:tc>
        <w:tc>
          <w:tcPr>
            <w:tcW w:w="3119" w:type="dxa"/>
          </w:tcPr>
          <w:p w:rsidR="00D8443C" w:rsidRPr="005C7D46" w:rsidRDefault="00D8443C" w:rsidP="00E01AC1">
            <w:pPr>
              <w:rPr>
                <w:sz w:val="20"/>
                <w:szCs w:val="20"/>
              </w:rPr>
            </w:pPr>
          </w:p>
        </w:tc>
      </w:tr>
      <w:tr w:rsidR="00D8443C" w:rsidTr="00E01AC1">
        <w:tc>
          <w:tcPr>
            <w:tcW w:w="1771" w:type="dxa"/>
            <w:vMerge/>
          </w:tcPr>
          <w:p w:rsidR="00D8443C" w:rsidRPr="005C7D46" w:rsidRDefault="00D8443C" w:rsidP="00E01AC1">
            <w:pPr>
              <w:rPr>
                <w:sz w:val="20"/>
                <w:szCs w:val="20"/>
              </w:rPr>
            </w:pPr>
          </w:p>
        </w:tc>
        <w:tc>
          <w:tcPr>
            <w:tcW w:w="3015" w:type="dxa"/>
          </w:tcPr>
          <w:p w:rsidR="00D8443C" w:rsidRPr="005C7D46" w:rsidRDefault="00D8443C" w:rsidP="00E01AC1">
            <w:pPr>
              <w:rPr>
                <w:sz w:val="20"/>
                <w:szCs w:val="20"/>
              </w:rPr>
            </w:pPr>
            <w:r w:rsidRPr="005C7D46">
              <w:rPr>
                <w:sz w:val="20"/>
                <w:szCs w:val="20"/>
              </w:rPr>
              <w:t xml:space="preserve">Short-Form McGill Pain Questionnaire  </w:t>
            </w:r>
          </w:p>
        </w:tc>
        <w:tc>
          <w:tcPr>
            <w:tcW w:w="3119" w:type="dxa"/>
          </w:tcPr>
          <w:p w:rsidR="00D8443C" w:rsidRPr="005C7D46" w:rsidRDefault="00D8443C" w:rsidP="00E01AC1">
            <w:pPr>
              <w:rPr>
                <w:sz w:val="20"/>
                <w:szCs w:val="20"/>
              </w:rPr>
            </w:pPr>
            <w:r w:rsidRPr="005C7D46">
              <w:rPr>
                <w:sz w:val="20"/>
                <w:szCs w:val="20"/>
              </w:rPr>
              <w:t>Dworkin et al (2009)</w:t>
            </w:r>
          </w:p>
        </w:tc>
      </w:tr>
      <w:tr w:rsidR="00D8443C" w:rsidTr="00E01AC1">
        <w:tc>
          <w:tcPr>
            <w:tcW w:w="1771" w:type="dxa"/>
            <w:vMerge/>
          </w:tcPr>
          <w:p w:rsidR="00D8443C" w:rsidRPr="005C7D46" w:rsidRDefault="00D8443C" w:rsidP="00E01AC1">
            <w:pPr>
              <w:rPr>
                <w:sz w:val="20"/>
                <w:szCs w:val="20"/>
              </w:rPr>
            </w:pPr>
          </w:p>
        </w:tc>
        <w:tc>
          <w:tcPr>
            <w:tcW w:w="3015" w:type="dxa"/>
          </w:tcPr>
          <w:p w:rsidR="00D8443C" w:rsidRPr="005C7D46" w:rsidRDefault="00D8443C" w:rsidP="00E01AC1">
            <w:pPr>
              <w:rPr>
                <w:sz w:val="20"/>
                <w:szCs w:val="20"/>
              </w:rPr>
            </w:pPr>
            <w:r w:rsidRPr="005C7D46">
              <w:rPr>
                <w:sz w:val="20"/>
                <w:szCs w:val="20"/>
              </w:rPr>
              <w:t>Pain Detect</w:t>
            </w:r>
          </w:p>
        </w:tc>
        <w:tc>
          <w:tcPr>
            <w:tcW w:w="3119" w:type="dxa"/>
          </w:tcPr>
          <w:p w:rsidR="00D8443C" w:rsidRPr="005C7D46" w:rsidRDefault="00D8443C" w:rsidP="00E01AC1">
            <w:pPr>
              <w:rPr>
                <w:sz w:val="20"/>
                <w:szCs w:val="20"/>
              </w:rPr>
            </w:pPr>
            <w:proofErr w:type="spellStart"/>
            <w:r w:rsidRPr="005C7D46">
              <w:rPr>
                <w:sz w:val="20"/>
                <w:szCs w:val="20"/>
                <w:lang w:val="en-CA"/>
              </w:rPr>
              <w:t>Freynhagen</w:t>
            </w:r>
            <w:proofErr w:type="spellEnd"/>
            <w:r w:rsidRPr="005C7D46">
              <w:rPr>
                <w:sz w:val="20"/>
                <w:szCs w:val="20"/>
                <w:lang w:val="en-CA"/>
              </w:rPr>
              <w:t xml:space="preserve"> et al (2006)</w:t>
            </w:r>
          </w:p>
        </w:tc>
      </w:tr>
      <w:tr w:rsidR="00D8443C" w:rsidTr="00E01AC1">
        <w:tc>
          <w:tcPr>
            <w:tcW w:w="1771" w:type="dxa"/>
            <w:vMerge/>
          </w:tcPr>
          <w:p w:rsidR="00D8443C" w:rsidRPr="005C7D46" w:rsidRDefault="00D8443C" w:rsidP="00E01AC1">
            <w:pPr>
              <w:rPr>
                <w:sz w:val="20"/>
                <w:szCs w:val="20"/>
              </w:rPr>
            </w:pPr>
          </w:p>
        </w:tc>
        <w:tc>
          <w:tcPr>
            <w:tcW w:w="3015" w:type="dxa"/>
          </w:tcPr>
          <w:p w:rsidR="00D8443C" w:rsidRPr="005C7D46" w:rsidRDefault="00D8443C" w:rsidP="00E01AC1">
            <w:pPr>
              <w:rPr>
                <w:sz w:val="20"/>
                <w:szCs w:val="20"/>
              </w:rPr>
            </w:pPr>
            <w:r w:rsidRPr="005C7D46">
              <w:rPr>
                <w:sz w:val="20"/>
                <w:szCs w:val="20"/>
              </w:rPr>
              <w:t>Pain Disability Index</w:t>
            </w:r>
          </w:p>
        </w:tc>
        <w:tc>
          <w:tcPr>
            <w:tcW w:w="3119" w:type="dxa"/>
          </w:tcPr>
          <w:p w:rsidR="00D8443C" w:rsidRPr="005C7D46" w:rsidRDefault="00D8443C" w:rsidP="00E01AC1">
            <w:pPr>
              <w:rPr>
                <w:sz w:val="20"/>
                <w:szCs w:val="20"/>
              </w:rPr>
            </w:pPr>
            <w:r w:rsidRPr="005C7D46">
              <w:rPr>
                <w:sz w:val="20"/>
                <w:szCs w:val="20"/>
              </w:rPr>
              <w:t>Pollard (1984)</w:t>
            </w:r>
          </w:p>
        </w:tc>
      </w:tr>
      <w:tr w:rsidR="00D8443C" w:rsidTr="00E01AC1">
        <w:tc>
          <w:tcPr>
            <w:tcW w:w="1771" w:type="dxa"/>
            <w:vMerge/>
          </w:tcPr>
          <w:p w:rsidR="00D8443C" w:rsidRPr="005C7D46" w:rsidRDefault="00D8443C" w:rsidP="00E01AC1">
            <w:pPr>
              <w:rPr>
                <w:sz w:val="20"/>
                <w:szCs w:val="20"/>
              </w:rPr>
            </w:pPr>
          </w:p>
        </w:tc>
        <w:tc>
          <w:tcPr>
            <w:tcW w:w="3015" w:type="dxa"/>
          </w:tcPr>
          <w:p w:rsidR="00D8443C" w:rsidRPr="005C7D46" w:rsidRDefault="00D8443C" w:rsidP="00E01AC1">
            <w:pPr>
              <w:rPr>
                <w:sz w:val="20"/>
                <w:szCs w:val="20"/>
              </w:rPr>
            </w:pPr>
            <w:r w:rsidRPr="005C7D46">
              <w:rPr>
                <w:sz w:val="20"/>
                <w:szCs w:val="20"/>
              </w:rPr>
              <w:t xml:space="preserve">Brief Pain Inventory </w:t>
            </w:r>
          </w:p>
        </w:tc>
        <w:tc>
          <w:tcPr>
            <w:tcW w:w="3119" w:type="dxa"/>
          </w:tcPr>
          <w:p w:rsidR="00D8443C" w:rsidRPr="005C7D46" w:rsidRDefault="00D8443C" w:rsidP="00E01AC1">
            <w:pPr>
              <w:rPr>
                <w:sz w:val="20"/>
                <w:szCs w:val="20"/>
              </w:rPr>
            </w:pPr>
            <w:proofErr w:type="spellStart"/>
            <w:r w:rsidRPr="005C7D46">
              <w:rPr>
                <w:sz w:val="20"/>
                <w:szCs w:val="20"/>
              </w:rPr>
              <w:t>Cleeland</w:t>
            </w:r>
            <w:proofErr w:type="spellEnd"/>
            <w:r w:rsidRPr="005C7D46">
              <w:rPr>
                <w:sz w:val="20"/>
                <w:szCs w:val="20"/>
              </w:rPr>
              <w:t>, (1989).</w:t>
            </w:r>
          </w:p>
        </w:tc>
      </w:tr>
      <w:tr w:rsidR="00D8443C" w:rsidTr="00E01AC1">
        <w:tc>
          <w:tcPr>
            <w:tcW w:w="1771" w:type="dxa"/>
            <w:vMerge/>
          </w:tcPr>
          <w:p w:rsidR="00D8443C" w:rsidRPr="005C7D46" w:rsidRDefault="00D8443C" w:rsidP="00E01AC1">
            <w:pPr>
              <w:rPr>
                <w:sz w:val="20"/>
                <w:szCs w:val="20"/>
              </w:rPr>
            </w:pPr>
          </w:p>
        </w:tc>
        <w:tc>
          <w:tcPr>
            <w:tcW w:w="3015" w:type="dxa"/>
          </w:tcPr>
          <w:p w:rsidR="00D8443C" w:rsidRPr="005C7D46" w:rsidRDefault="00D8443C" w:rsidP="00E01AC1">
            <w:pPr>
              <w:rPr>
                <w:sz w:val="20"/>
                <w:szCs w:val="20"/>
              </w:rPr>
            </w:pPr>
            <w:r w:rsidRPr="005C7D46">
              <w:rPr>
                <w:sz w:val="20"/>
                <w:szCs w:val="20"/>
              </w:rPr>
              <w:t>PROMIS items</w:t>
            </w:r>
          </w:p>
        </w:tc>
        <w:tc>
          <w:tcPr>
            <w:tcW w:w="3119" w:type="dxa"/>
          </w:tcPr>
          <w:p w:rsidR="00D8443C" w:rsidRPr="005C7D46" w:rsidRDefault="00D8443C" w:rsidP="00E01AC1">
            <w:pPr>
              <w:rPr>
                <w:sz w:val="20"/>
                <w:szCs w:val="20"/>
              </w:rPr>
            </w:pPr>
            <w:proofErr w:type="spellStart"/>
            <w:r w:rsidRPr="005C7D46">
              <w:rPr>
                <w:sz w:val="20"/>
                <w:szCs w:val="20"/>
              </w:rPr>
              <w:t>Cella</w:t>
            </w:r>
            <w:proofErr w:type="spellEnd"/>
            <w:r w:rsidRPr="005C7D46">
              <w:rPr>
                <w:sz w:val="20"/>
                <w:szCs w:val="20"/>
              </w:rPr>
              <w:t xml:space="preserve"> et al (2007) for PROMIS 29</w:t>
            </w:r>
          </w:p>
        </w:tc>
      </w:tr>
      <w:tr w:rsidR="00D8443C" w:rsidTr="00E01AC1">
        <w:tc>
          <w:tcPr>
            <w:tcW w:w="1771" w:type="dxa"/>
            <w:vMerge/>
          </w:tcPr>
          <w:p w:rsidR="00D8443C" w:rsidRPr="005C7D46" w:rsidRDefault="00D8443C" w:rsidP="00E01AC1">
            <w:pPr>
              <w:rPr>
                <w:sz w:val="20"/>
                <w:szCs w:val="20"/>
              </w:rPr>
            </w:pPr>
          </w:p>
        </w:tc>
        <w:tc>
          <w:tcPr>
            <w:tcW w:w="3015" w:type="dxa"/>
          </w:tcPr>
          <w:p w:rsidR="00D8443C" w:rsidRPr="005C7D46" w:rsidRDefault="00D8443C" w:rsidP="00E01AC1">
            <w:pPr>
              <w:rPr>
                <w:sz w:val="20"/>
                <w:szCs w:val="20"/>
              </w:rPr>
            </w:pPr>
            <w:r>
              <w:rPr>
                <w:sz w:val="20"/>
                <w:szCs w:val="20"/>
              </w:rPr>
              <w:t xml:space="preserve">Pain </w:t>
            </w:r>
            <w:proofErr w:type="spellStart"/>
            <w:r>
              <w:rPr>
                <w:sz w:val="20"/>
                <w:szCs w:val="20"/>
              </w:rPr>
              <w:t>QuILT</w:t>
            </w:r>
            <w:proofErr w:type="spellEnd"/>
          </w:p>
        </w:tc>
        <w:tc>
          <w:tcPr>
            <w:tcW w:w="3119" w:type="dxa"/>
          </w:tcPr>
          <w:p w:rsidR="00D8443C" w:rsidRPr="005C7D46" w:rsidRDefault="00D8443C" w:rsidP="00E01AC1">
            <w:pPr>
              <w:rPr>
                <w:sz w:val="20"/>
                <w:szCs w:val="20"/>
              </w:rPr>
            </w:pPr>
            <w:proofErr w:type="spellStart"/>
            <w:r w:rsidRPr="005E732C">
              <w:rPr>
                <w:sz w:val="20"/>
                <w:szCs w:val="20"/>
              </w:rPr>
              <w:t>Lalloo</w:t>
            </w:r>
            <w:proofErr w:type="spellEnd"/>
            <w:r>
              <w:rPr>
                <w:sz w:val="20"/>
                <w:szCs w:val="20"/>
              </w:rPr>
              <w:t xml:space="preserve"> et al (2014)</w:t>
            </w:r>
          </w:p>
        </w:tc>
      </w:tr>
      <w:tr w:rsidR="00D8443C" w:rsidTr="00E01AC1">
        <w:tc>
          <w:tcPr>
            <w:tcW w:w="1771" w:type="dxa"/>
            <w:vMerge/>
          </w:tcPr>
          <w:p w:rsidR="00D8443C" w:rsidRPr="005C7D46" w:rsidRDefault="00D8443C" w:rsidP="00E01AC1">
            <w:pPr>
              <w:rPr>
                <w:sz w:val="20"/>
                <w:szCs w:val="20"/>
              </w:rPr>
            </w:pPr>
          </w:p>
        </w:tc>
        <w:tc>
          <w:tcPr>
            <w:tcW w:w="3015" w:type="dxa"/>
          </w:tcPr>
          <w:p w:rsidR="00D8443C" w:rsidRPr="005C7D46" w:rsidRDefault="00D8443C" w:rsidP="00E01AC1">
            <w:pPr>
              <w:rPr>
                <w:sz w:val="20"/>
                <w:szCs w:val="20"/>
              </w:rPr>
            </w:pPr>
            <w:r w:rsidRPr="005C7D46">
              <w:rPr>
                <w:sz w:val="20"/>
                <w:szCs w:val="20"/>
              </w:rPr>
              <w:t>Michigan body map</w:t>
            </w:r>
          </w:p>
        </w:tc>
        <w:tc>
          <w:tcPr>
            <w:tcW w:w="3119" w:type="dxa"/>
          </w:tcPr>
          <w:p w:rsidR="00D8443C" w:rsidRPr="005C7D46" w:rsidRDefault="00D8443C" w:rsidP="00E01AC1">
            <w:pPr>
              <w:rPr>
                <w:sz w:val="20"/>
                <w:szCs w:val="20"/>
              </w:rPr>
            </w:pPr>
            <w:proofErr w:type="spellStart"/>
            <w:r w:rsidRPr="005E732C">
              <w:rPr>
                <w:sz w:val="20"/>
                <w:szCs w:val="20"/>
                <w:lang w:val="en-CA"/>
              </w:rPr>
              <w:t>Brummett</w:t>
            </w:r>
            <w:proofErr w:type="spellEnd"/>
            <w:r>
              <w:rPr>
                <w:sz w:val="20"/>
                <w:szCs w:val="20"/>
                <w:lang w:val="en-CA"/>
              </w:rPr>
              <w:t xml:space="preserve"> et al (2016)</w:t>
            </w:r>
          </w:p>
        </w:tc>
      </w:tr>
      <w:tr w:rsidR="00D8443C" w:rsidTr="00E01AC1">
        <w:tc>
          <w:tcPr>
            <w:tcW w:w="1771" w:type="dxa"/>
          </w:tcPr>
          <w:p w:rsidR="00D8443C" w:rsidRPr="005C7D46" w:rsidRDefault="00D8443C" w:rsidP="00E01AC1">
            <w:pPr>
              <w:rPr>
                <w:sz w:val="20"/>
                <w:szCs w:val="20"/>
              </w:rPr>
            </w:pPr>
            <w:r w:rsidRPr="005C7D46">
              <w:rPr>
                <w:sz w:val="20"/>
                <w:szCs w:val="20"/>
              </w:rPr>
              <w:t>Disease severity</w:t>
            </w:r>
          </w:p>
        </w:tc>
        <w:tc>
          <w:tcPr>
            <w:tcW w:w="3015" w:type="dxa"/>
          </w:tcPr>
          <w:p w:rsidR="00D8443C" w:rsidRPr="005C7D46" w:rsidRDefault="00D8443C" w:rsidP="00E01AC1">
            <w:pPr>
              <w:rPr>
                <w:sz w:val="20"/>
                <w:szCs w:val="20"/>
              </w:rPr>
            </w:pPr>
            <w:r w:rsidRPr="005C7D46">
              <w:rPr>
                <w:sz w:val="20"/>
                <w:szCs w:val="20"/>
              </w:rPr>
              <w:t>CRPS Severity Score</w:t>
            </w:r>
          </w:p>
        </w:tc>
        <w:tc>
          <w:tcPr>
            <w:tcW w:w="3119" w:type="dxa"/>
          </w:tcPr>
          <w:p w:rsidR="00D8443C" w:rsidRPr="005C7D46" w:rsidRDefault="00D8443C" w:rsidP="00E01AC1">
            <w:pPr>
              <w:rPr>
                <w:sz w:val="20"/>
                <w:szCs w:val="20"/>
              </w:rPr>
            </w:pPr>
            <w:r w:rsidRPr="005C7D46">
              <w:rPr>
                <w:sz w:val="20"/>
                <w:szCs w:val="20"/>
              </w:rPr>
              <w:t>Harden et al (2010)</w:t>
            </w:r>
          </w:p>
        </w:tc>
      </w:tr>
      <w:tr w:rsidR="00D8443C" w:rsidTr="00E01AC1">
        <w:tc>
          <w:tcPr>
            <w:tcW w:w="1771" w:type="dxa"/>
            <w:vMerge w:val="restart"/>
          </w:tcPr>
          <w:p w:rsidR="00D8443C" w:rsidRPr="005C7D46" w:rsidRDefault="00D8443C" w:rsidP="00E01AC1">
            <w:pPr>
              <w:rPr>
                <w:rFonts w:cs="Arial"/>
                <w:bCs/>
                <w:sz w:val="20"/>
                <w:szCs w:val="20"/>
              </w:rPr>
            </w:pPr>
            <w:r w:rsidRPr="005C7D46">
              <w:rPr>
                <w:rFonts w:cs="Arial"/>
                <w:bCs/>
                <w:sz w:val="20"/>
                <w:szCs w:val="20"/>
              </w:rPr>
              <w:t>Participation and function</w:t>
            </w:r>
          </w:p>
        </w:tc>
        <w:tc>
          <w:tcPr>
            <w:tcW w:w="3015" w:type="dxa"/>
          </w:tcPr>
          <w:p w:rsidR="00D8443C" w:rsidRPr="005C7D46" w:rsidRDefault="00D8443C" w:rsidP="00E01AC1">
            <w:pPr>
              <w:rPr>
                <w:sz w:val="20"/>
                <w:szCs w:val="20"/>
              </w:rPr>
            </w:pPr>
            <w:r w:rsidRPr="005C7D46">
              <w:rPr>
                <w:sz w:val="20"/>
                <w:szCs w:val="20"/>
              </w:rPr>
              <w:t>SF-36</w:t>
            </w:r>
          </w:p>
        </w:tc>
        <w:tc>
          <w:tcPr>
            <w:tcW w:w="3119" w:type="dxa"/>
          </w:tcPr>
          <w:p w:rsidR="00D8443C" w:rsidRPr="005C7D46" w:rsidRDefault="00D8443C" w:rsidP="00E01AC1">
            <w:pPr>
              <w:rPr>
                <w:sz w:val="20"/>
                <w:szCs w:val="20"/>
              </w:rPr>
            </w:pPr>
            <w:r w:rsidRPr="005C7D46">
              <w:rPr>
                <w:sz w:val="20"/>
                <w:szCs w:val="20"/>
              </w:rPr>
              <w:t>Ware and</w:t>
            </w:r>
          </w:p>
          <w:p w:rsidR="00D8443C" w:rsidRPr="005C7D46" w:rsidRDefault="00D8443C" w:rsidP="00E01AC1">
            <w:pPr>
              <w:rPr>
                <w:sz w:val="20"/>
                <w:szCs w:val="20"/>
              </w:rPr>
            </w:pPr>
            <w:proofErr w:type="spellStart"/>
            <w:r w:rsidRPr="005C7D46">
              <w:rPr>
                <w:sz w:val="20"/>
                <w:szCs w:val="20"/>
              </w:rPr>
              <w:t>Sherbourne</w:t>
            </w:r>
            <w:proofErr w:type="spellEnd"/>
            <w:r w:rsidRPr="005C7D46">
              <w:rPr>
                <w:sz w:val="20"/>
                <w:szCs w:val="20"/>
              </w:rPr>
              <w:t xml:space="preserve"> (1992)</w:t>
            </w:r>
          </w:p>
        </w:tc>
      </w:tr>
      <w:tr w:rsidR="00D8443C" w:rsidTr="00E01AC1">
        <w:tc>
          <w:tcPr>
            <w:tcW w:w="1771" w:type="dxa"/>
            <w:vMerge/>
          </w:tcPr>
          <w:p w:rsidR="00D8443C" w:rsidRPr="005C7D46" w:rsidRDefault="00D8443C" w:rsidP="00E01AC1">
            <w:pPr>
              <w:rPr>
                <w:rFonts w:cs="Arial"/>
                <w:sz w:val="20"/>
                <w:szCs w:val="20"/>
              </w:rPr>
            </w:pPr>
          </w:p>
        </w:tc>
        <w:tc>
          <w:tcPr>
            <w:tcW w:w="3015" w:type="dxa"/>
          </w:tcPr>
          <w:p w:rsidR="00D8443C" w:rsidRPr="005C7D46" w:rsidRDefault="00D8443C" w:rsidP="00E01AC1">
            <w:pPr>
              <w:rPr>
                <w:sz w:val="20"/>
                <w:szCs w:val="20"/>
              </w:rPr>
            </w:pPr>
            <w:proofErr w:type="spellStart"/>
            <w:r w:rsidRPr="005C7D46">
              <w:rPr>
                <w:sz w:val="20"/>
                <w:szCs w:val="20"/>
              </w:rPr>
              <w:t>Radboud</w:t>
            </w:r>
            <w:proofErr w:type="spellEnd"/>
            <w:r w:rsidRPr="005C7D46">
              <w:rPr>
                <w:sz w:val="20"/>
                <w:szCs w:val="20"/>
              </w:rPr>
              <w:t xml:space="preserve"> Skills Questionnaire</w:t>
            </w:r>
          </w:p>
        </w:tc>
        <w:tc>
          <w:tcPr>
            <w:tcW w:w="3119" w:type="dxa"/>
          </w:tcPr>
          <w:p w:rsidR="00D8443C" w:rsidRPr="005C7D46" w:rsidRDefault="00D8443C" w:rsidP="00E01AC1">
            <w:pPr>
              <w:rPr>
                <w:sz w:val="20"/>
                <w:szCs w:val="20"/>
              </w:rPr>
            </w:pPr>
            <w:proofErr w:type="spellStart"/>
            <w:r w:rsidRPr="005C7D46">
              <w:rPr>
                <w:sz w:val="20"/>
                <w:szCs w:val="20"/>
              </w:rPr>
              <w:t>Oerlemans</w:t>
            </w:r>
            <w:proofErr w:type="spellEnd"/>
          </w:p>
          <w:p w:rsidR="00D8443C" w:rsidRPr="005C7D46" w:rsidRDefault="00D8443C" w:rsidP="00E01AC1">
            <w:pPr>
              <w:rPr>
                <w:sz w:val="20"/>
                <w:szCs w:val="20"/>
              </w:rPr>
            </w:pPr>
            <w:r w:rsidRPr="005C7D46">
              <w:rPr>
                <w:sz w:val="20"/>
                <w:szCs w:val="20"/>
              </w:rPr>
              <w:t>et al (2000),</w:t>
            </w:r>
          </w:p>
        </w:tc>
      </w:tr>
      <w:tr w:rsidR="00D8443C" w:rsidTr="00E01AC1">
        <w:tc>
          <w:tcPr>
            <w:tcW w:w="1771" w:type="dxa"/>
            <w:vMerge/>
          </w:tcPr>
          <w:p w:rsidR="00D8443C" w:rsidRPr="005C7D46" w:rsidRDefault="00D8443C" w:rsidP="00E01AC1">
            <w:pPr>
              <w:rPr>
                <w:rFonts w:cs="Arial"/>
                <w:sz w:val="20"/>
                <w:szCs w:val="20"/>
              </w:rPr>
            </w:pPr>
          </w:p>
        </w:tc>
        <w:tc>
          <w:tcPr>
            <w:tcW w:w="3015" w:type="dxa"/>
          </w:tcPr>
          <w:p w:rsidR="00D8443C" w:rsidRPr="005C7D46" w:rsidRDefault="00D8443C" w:rsidP="00E01AC1">
            <w:pPr>
              <w:rPr>
                <w:sz w:val="20"/>
                <w:szCs w:val="20"/>
              </w:rPr>
            </w:pPr>
            <w:r w:rsidRPr="005C7D46">
              <w:rPr>
                <w:sz w:val="20"/>
                <w:szCs w:val="20"/>
              </w:rPr>
              <w:t>Disabilities of Arm,</w:t>
            </w:r>
          </w:p>
          <w:p w:rsidR="00D8443C" w:rsidRPr="005C7D46" w:rsidRDefault="00D8443C" w:rsidP="00E01AC1">
            <w:pPr>
              <w:rPr>
                <w:sz w:val="20"/>
                <w:szCs w:val="20"/>
              </w:rPr>
            </w:pPr>
            <w:r w:rsidRPr="005C7D46">
              <w:rPr>
                <w:sz w:val="20"/>
                <w:szCs w:val="20"/>
              </w:rPr>
              <w:t>Shoulder and Hand questionnaire</w:t>
            </w:r>
          </w:p>
        </w:tc>
        <w:tc>
          <w:tcPr>
            <w:tcW w:w="3119" w:type="dxa"/>
          </w:tcPr>
          <w:p w:rsidR="00D8443C" w:rsidRPr="005C7D46" w:rsidRDefault="00D8443C" w:rsidP="00E01AC1">
            <w:pPr>
              <w:rPr>
                <w:sz w:val="20"/>
                <w:szCs w:val="20"/>
              </w:rPr>
            </w:pPr>
            <w:proofErr w:type="spellStart"/>
            <w:r w:rsidRPr="005C7D46">
              <w:rPr>
                <w:sz w:val="20"/>
                <w:szCs w:val="20"/>
              </w:rPr>
              <w:t>Hudak</w:t>
            </w:r>
            <w:proofErr w:type="spellEnd"/>
            <w:r w:rsidRPr="005C7D46">
              <w:rPr>
                <w:sz w:val="20"/>
                <w:szCs w:val="20"/>
              </w:rPr>
              <w:t xml:space="preserve"> et al.,</w:t>
            </w:r>
          </w:p>
          <w:p w:rsidR="00D8443C" w:rsidRPr="005C7D46" w:rsidRDefault="00D8443C" w:rsidP="00E01AC1">
            <w:pPr>
              <w:rPr>
                <w:sz w:val="20"/>
                <w:szCs w:val="20"/>
              </w:rPr>
            </w:pPr>
            <w:r w:rsidRPr="005C7D46">
              <w:rPr>
                <w:sz w:val="20"/>
                <w:szCs w:val="20"/>
              </w:rPr>
              <w:t>(1996)</w:t>
            </w:r>
          </w:p>
        </w:tc>
      </w:tr>
      <w:tr w:rsidR="00D8443C" w:rsidTr="00E01AC1">
        <w:tc>
          <w:tcPr>
            <w:tcW w:w="1771" w:type="dxa"/>
            <w:vMerge/>
          </w:tcPr>
          <w:p w:rsidR="00D8443C" w:rsidRPr="005C7D46" w:rsidRDefault="00D8443C" w:rsidP="00E01AC1">
            <w:pPr>
              <w:rPr>
                <w:rFonts w:cs="Arial"/>
                <w:sz w:val="20"/>
                <w:szCs w:val="20"/>
              </w:rPr>
            </w:pPr>
          </w:p>
        </w:tc>
        <w:tc>
          <w:tcPr>
            <w:tcW w:w="3015" w:type="dxa"/>
          </w:tcPr>
          <w:p w:rsidR="00D8443C" w:rsidRPr="005C7D46" w:rsidRDefault="00D8443C" w:rsidP="00E01AC1">
            <w:pPr>
              <w:rPr>
                <w:sz w:val="20"/>
                <w:szCs w:val="20"/>
              </w:rPr>
            </w:pPr>
            <w:r w:rsidRPr="005C7D46">
              <w:rPr>
                <w:sz w:val="20"/>
                <w:szCs w:val="20"/>
              </w:rPr>
              <w:t>Walking Ability Questionnaire</w:t>
            </w:r>
          </w:p>
        </w:tc>
        <w:tc>
          <w:tcPr>
            <w:tcW w:w="3119" w:type="dxa"/>
          </w:tcPr>
          <w:p w:rsidR="00D8443C" w:rsidRPr="005C7D46" w:rsidRDefault="00D8443C" w:rsidP="00E01AC1">
            <w:pPr>
              <w:rPr>
                <w:sz w:val="20"/>
                <w:szCs w:val="20"/>
              </w:rPr>
            </w:pPr>
            <w:proofErr w:type="spellStart"/>
            <w:r w:rsidRPr="005C7D46">
              <w:rPr>
                <w:sz w:val="20"/>
                <w:szCs w:val="20"/>
              </w:rPr>
              <w:t>Roorda</w:t>
            </w:r>
            <w:proofErr w:type="spellEnd"/>
            <w:r w:rsidRPr="005C7D46">
              <w:rPr>
                <w:sz w:val="20"/>
                <w:szCs w:val="20"/>
              </w:rPr>
              <w:t xml:space="preserve"> et al (2005)</w:t>
            </w:r>
          </w:p>
        </w:tc>
      </w:tr>
      <w:tr w:rsidR="00D8443C" w:rsidTr="00E01AC1">
        <w:tc>
          <w:tcPr>
            <w:tcW w:w="1771" w:type="dxa"/>
            <w:vMerge/>
          </w:tcPr>
          <w:p w:rsidR="00D8443C" w:rsidRPr="005C7D46" w:rsidRDefault="00D8443C" w:rsidP="00E01AC1">
            <w:pPr>
              <w:rPr>
                <w:rFonts w:cs="Arial"/>
                <w:sz w:val="20"/>
                <w:szCs w:val="20"/>
              </w:rPr>
            </w:pPr>
          </w:p>
        </w:tc>
        <w:tc>
          <w:tcPr>
            <w:tcW w:w="3015" w:type="dxa"/>
          </w:tcPr>
          <w:p w:rsidR="00D8443C" w:rsidRPr="005C7D46" w:rsidRDefault="00D8443C" w:rsidP="00E01AC1">
            <w:pPr>
              <w:rPr>
                <w:sz w:val="20"/>
                <w:szCs w:val="20"/>
              </w:rPr>
            </w:pPr>
            <w:r w:rsidRPr="005C7D46">
              <w:rPr>
                <w:sz w:val="20"/>
                <w:szCs w:val="20"/>
              </w:rPr>
              <w:t>Euroqol-5D</w:t>
            </w:r>
          </w:p>
        </w:tc>
        <w:tc>
          <w:tcPr>
            <w:tcW w:w="3119" w:type="dxa"/>
          </w:tcPr>
          <w:p w:rsidR="00D8443C" w:rsidRPr="005C7D46" w:rsidRDefault="00D8443C" w:rsidP="00E01AC1">
            <w:pPr>
              <w:rPr>
                <w:sz w:val="20"/>
                <w:szCs w:val="20"/>
              </w:rPr>
            </w:pPr>
            <w:proofErr w:type="spellStart"/>
            <w:r w:rsidRPr="005C7D46">
              <w:rPr>
                <w:sz w:val="20"/>
                <w:szCs w:val="20"/>
              </w:rPr>
              <w:t>EuroQol</w:t>
            </w:r>
            <w:proofErr w:type="spellEnd"/>
            <w:r w:rsidRPr="005C7D46">
              <w:rPr>
                <w:sz w:val="20"/>
                <w:szCs w:val="20"/>
              </w:rPr>
              <w:t xml:space="preserve"> Group</w:t>
            </w:r>
          </w:p>
          <w:p w:rsidR="00D8443C" w:rsidRPr="005C7D46" w:rsidRDefault="00D8443C" w:rsidP="00E01AC1">
            <w:pPr>
              <w:rPr>
                <w:sz w:val="20"/>
                <w:szCs w:val="20"/>
              </w:rPr>
            </w:pPr>
            <w:r w:rsidRPr="005C7D46">
              <w:rPr>
                <w:sz w:val="20"/>
                <w:szCs w:val="20"/>
              </w:rPr>
              <w:t>(1990)</w:t>
            </w:r>
          </w:p>
        </w:tc>
      </w:tr>
      <w:tr w:rsidR="00D8443C" w:rsidTr="00E01AC1">
        <w:tc>
          <w:tcPr>
            <w:tcW w:w="1771" w:type="dxa"/>
            <w:vMerge/>
          </w:tcPr>
          <w:p w:rsidR="00D8443C" w:rsidRPr="005C7D46" w:rsidRDefault="00D8443C" w:rsidP="00E01AC1">
            <w:pPr>
              <w:rPr>
                <w:rFonts w:cs="Arial"/>
                <w:sz w:val="20"/>
                <w:szCs w:val="20"/>
              </w:rPr>
            </w:pPr>
          </w:p>
        </w:tc>
        <w:tc>
          <w:tcPr>
            <w:tcW w:w="3015" w:type="dxa"/>
          </w:tcPr>
          <w:p w:rsidR="00D8443C" w:rsidRPr="005C7D46" w:rsidRDefault="00D8443C" w:rsidP="00E01AC1">
            <w:pPr>
              <w:rPr>
                <w:sz w:val="20"/>
                <w:szCs w:val="20"/>
              </w:rPr>
            </w:pPr>
            <w:r w:rsidRPr="005C7D46">
              <w:rPr>
                <w:sz w:val="20"/>
                <w:szCs w:val="20"/>
              </w:rPr>
              <w:t>PROMIS items</w:t>
            </w:r>
          </w:p>
        </w:tc>
        <w:tc>
          <w:tcPr>
            <w:tcW w:w="3119" w:type="dxa"/>
          </w:tcPr>
          <w:p w:rsidR="00D8443C" w:rsidRPr="005C7D46" w:rsidRDefault="00D8443C" w:rsidP="00E01AC1">
            <w:pPr>
              <w:rPr>
                <w:sz w:val="20"/>
                <w:szCs w:val="20"/>
              </w:rPr>
            </w:pPr>
            <w:proofErr w:type="spellStart"/>
            <w:r w:rsidRPr="005C7D46">
              <w:rPr>
                <w:sz w:val="20"/>
                <w:szCs w:val="20"/>
              </w:rPr>
              <w:t>Cella</w:t>
            </w:r>
            <w:proofErr w:type="spellEnd"/>
            <w:r w:rsidRPr="005C7D46">
              <w:rPr>
                <w:sz w:val="20"/>
                <w:szCs w:val="20"/>
              </w:rPr>
              <w:t xml:space="preserve"> et al (2007) for PROMIS 29</w:t>
            </w:r>
          </w:p>
        </w:tc>
      </w:tr>
      <w:tr w:rsidR="00D8443C" w:rsidTr="00E01AC1">
        <w:tc>
          <w:tcPr>
            <w:tcW w:w="1771" w:type="dxa"/>
            <w:vMerge w:val="restart"/>
          </w:tcPr>
          <w:p w:rsidR="00D8443C" w:rsidRPr="005C7D46" w:rsidRDefault="00D8443C" w:rsidP="00E01AC1">
            <w:pPr>
              <w:rPr>
                <w:rFonts w:cs="Arial"/>
                <w:sz w:val="20"/>
                <w:szCs w:val="20"/>
              </w:rPr>
            </w:pPr>
            <w:r w:rsidRPr="005C7D46">
              <w:rPr>
                <w:rFonts w:cs="Arial"/>
                <w:bCs/>
                <w:sz w:val="20"/>
                <w:szCs w:val="20"/>
              </w:rPr>
              <w:t>Emotional and psychological function</w:t>
            </w:r>
          </w:p>
        </w:tc>
        <w:tc>
          <w:tcPr>
            <w:tcW w:w="3015" w:type="dxa"/>
          </w:tcPr>
          <w:p w:rsidR="00D8443C" w:rsidRPr="005C7D46" w:rsidRDefault="00D8443C" w:rsidP="00E01AC1">
            <w:pPr>
              <w:rPr>
                <w:sz w:val="20"/>
                <w:szCs w:val="20"/>
              </w:rPr>
            </w:pPr>
            <w:r w:rsidRPr="005C7D46">
              <w:rPr>
                <w:sz w:val="20"/>
                <w:szCs w:val="20"/>
              </w:rPr>
              <w:t>Beck Depression Inventory</w:t>
            </w:r>
          </w:p>
        </w:tc>
        <w:tc>
          <w:tcPr>
            <w:tcW w:w="3119" w:type="dxa"/>
          </w:tcPr>
          <w:p w:rsidR="00D8443C" w:rsidRPr="005C7D46" w:rsidRDefault="00D8443C" w:rsidP="00E01AC1">
            <w:pPr>
              <w:rPr>
                <w:sz w:val="20"/>
                <w:szCs w:val="20"/>
              </w:rPr>
            </w:pPr>
            <w:r>
              <w:rPr>
                <w:sz w:val="20"/>
                <w:szCs w:val="20"/>
              </w:rPr>
              <w:t>Beck et al 1961</w:t>
            </w:r>
          </w:p>
        </w:tc>
      </w:tr>
      <w:tr w:rsidR="00D8443C" w:rsidTr="00E01AC1">
        <w:tc>
          <w:tcPr>
            <w:tcW w:w="1771" w:type="dxa"/>
            <w:vMerge/>
          </w:tcPr>
          <w:p w:rsidR="00D8443C" w:rsidRPr="005C7D46" w:rsidRDefault="00D8443C" w:rsidP="00E01AC1">
            <w:pPr>
              <w:rPr>
                <w:rFonts w:cs="Arial"/>
                <w:bCs/>
                <w:sz w:val="20"/>
                <w:szCs w:val="20"/>
              </w:rPr>
            </w:pPr>
          </w:p>
        </w:tc>
        <w:tc>
          <w:tcPr>
            <w:tcW w:w="3015" w:type="dxa"/>
          </w:tcPr>
          <w:p w:rsidR="00D8443C" w:rsidRPr="005C7D46" w:rsidRDefault="00D8443C" w:rsidP="00E01AC1">
            <w:pPr>
              <w:rPr>
                <w:sz w:val="20"/>
                <w:szCs w:val="20"/>
              </w:rPr>
            </w:pPr>
            <w:r w:rsidRPr="005C7D46">
              <w:rPr>
                <w:sz w:val="20"/>
                <w:szCs w:val="20"/>
              </w:rPr>
              <w:t xml:space="preserve">Tampa Scale for </w:t>
            </w:r>
            <w:proofErr w:type="spellStart"/>
            <w:r w:rsidRPr="005C7D46">
              <w:rPr>
                <w:sz w:val="20"/>
                <w:szCs w:val="20"/>
              </w:rPr>
              <w:t>Kinesiophobia</w:t>
            </w:r>
            <w:proofErr w:type="spellEnd"/>
          </w:p>
        </w:tc>
        <w:tc>
          <w:tcPr>
            <w:tcW w:w="3119" w:type="dxa"/>
          </w:tcPr>
          <w:p w:rsidR="00D8443C" w:rsidRPr="005C7D46" w:rsidRDefault="00D8443C" w:rsidP="00E01AC1">
            <w:pPr>
              <w:rPr>
                <w:sz w:val="20"/>
                <w:szCs w:val="20"/>
              </w:rPr>
            </w:pPr>
            <w:r w:rsidRPr="005C7D46">
              <w:rPr>
                <w:sz w:val="20"/>
                <w:szCs w:val="20"/>
              </w:rPr>
              <w:t>Miller et al.</w:t>
            </w:r>
            <w:proofErr w:type="gramStart"/>
            <w:r w:rsidRPr="005C7D46">
              <w:rPr>
                <w:sz w:val="20"/>
                <w:szCs w:val="20"/>
              </w:rPr>
              <w:t>,(</w:t>
            </w:r>
            <w:proofErr w:type="gramEnd"/>
            <w:r w:rsidRPr="005C7D46">
              <w:rPr>
                <w:sz w:val="20"/>
                <w:szCs w:val="20"/>
              </w:rPr>
              <w:t>1991).</w:t>
            </w:r>
          </w:p>
        </w:tc>
      </w:tr>
      <w:tr w:rsidR="00D8443C" w:rsidTr="00E01AC1">
        <w:tc>
          <w:tcPr>
            <w:tcW w:w="1771" w:type="dxa"/>
            <w:vMerge/>
          </w:tcPr>
          <w:p w:rsidR="00D8443C" w:rsidRPr="005C7D46" w:rsidRDefault="00D8443C" w:rsidP="00E01AC1">
            <w:pPr>
              <w:rPr>
                <w:rFonts w:cs="Arial"/>
                <w:bCs/>
                <w:sz w:val="20"/>
                <w:szCs w:val="20"/>
              </w:rPr>
            </w:pPr>
          </w:p>
        </w:tc>
        <w:tc>
          <w:tcPr>
            <w:tcW w:w="3015" w:type="dxa"/>
          </w:tcPr>
          <w:p w:rsidR="00D8443C" w:rsidRPr="005C7D46" w:rsidRDefault="00D8443C" w:rsidP="00E01AC1">
            <w:pPr>
              <w:rPr>
                <w:sz w:val="20"/>
                <w:szCs w:val="20"/>
              </w:rPr>
            </w:pPr>
            <w:proofErr w:type="spellStart"/>
            <w:r w:rsidRPr="005C7D46">
              <w:rPr>
                <w:sz w:val="20"/>
                <w:szCs w:val="20"/>
              </w:rPr>
              <w:t>Zung</w:t>
            </w:r>
            <w:proofErr w:type="spellEnd"/>
            <w:r w:rsidRPr="005C7D46">
              <w:rPr>
                <w:sz w:val="20"/>
                <w:szCs w:val="20"/>
              </w:rPr>
              <w:t xml:space="preserve"> Depression Scale</w:t>
            </w:r>
          </w:p>
        </w:tc>
        <w:tc>
          <w:tcPr>
            <w:tcW w:w="3119" w:type="dxa"/>
          </w:tcPr>
          <w:p w:rsidR="00D8443C" w:rsidRPr="005C7D46" w:rsidRDefault="00D8443C" w:rsidP="00E01AC1">
            <w:pPr>
              <w:rPr>
                <w:sz w:val="20"/>
                <w:szCs w:val="20"/>
              </w:rPr>
            </w:pPr>
            <w:proofErr w:type="spellStart"/>
            <w:r>
              <w:rPr>
                <w:sz w:val="20"/>
                <w:szCs w:val="20"/>
              </w:rPr>
              <w:t>Zung</w:t>
            </w:r>
            <w:proofErr w:type="spellEnd"/>
            <w:r>
              <w:rPr>
                <w:sz w:val="20"/>
                <w:szCs w:val="20"/>
              </w:rPr>
              <w:t xml:space="preserve"> (1965)</w:t>
            </w:r>
          </w:p>
        </w:tc>
      </w:tr>
      <w:tr w:rsidR="00D8443C" w:rsidTr="00E01AC1">
        <w:tc>
          <w:tcPr>
            <w:tcW w:w="1771" w:type="dxa"/>
            <w:vMerge/>
          </w:tcPr>
          <w:p w:rsidR="00D8443C" w:rsidRPr="005C7D46" w:rsidRDefault="00D8443C" w:rsidP="00E01AC1">
            <w:pPr>
              <w:rPr>
                <w:rFonts w:cs="Arial"/>
                <w:bCs/>
                <w:sz w:val="20"/>
                <w:szCs w:val="20"/>
              </w:rPr>
            </w:pPr>
          </w:p>
        </w:tc>
        <w:tc>
          <w:tcPr>
            <w:tcW w:w="3015" w:type="dxa"/>
          </w:tcPr>
          <w:p w:rsidR="00D8443C" w:rsidRPr="005C7D46" w:rsidRDefault="00D8443C" w:rsidP="00E01AC1">
            <w:pPr>
              <w:rPr>
                <w:sz w:val="20"/>
                <w:szCs w:val="20"/>
              </w:rPr>
            </w:pPr>
            <w:r w:rsidRPr="005C7D46">
              <w:rPr>
                <w:sz w:val="20"/>
                <w:szCs w:val="20"/>
              </w:rPr>
              <w:t>State Trait Anxiety Scale</w:t>
            </w:r>
          </w:p>
        </w:tc>
        <w:tc>
          <w:tcPr>
            <w:tcW w:w="3119" w:type="dxa"/>
          </w:tcPr>
          <w:p w:rsidR="00D8443C" w:rsidRPr="005C7D46" w:rsidRDefault="00D8443C" w:rsidP="00E01AC1">
            <w:pPr>
              <w:rPr>
                <w:sz w:val="20"/>
                <w:szCs w:val="20"/>
              </w:rPr>
            </w:pPr>
            <w:proofErr w:type="spellStart"/>
            <w:r w:rsidRPr="005C7D46">
              <w:rPr>
                <w:sz w:val="20"/>
                <w:szCs w:val="20"/>
              </w:rPr>
              <w:t>Spielberger</w:t>
            </w:r>
            <w:proofErr w:type="spellEnd"/>
            <w:r w:rsidRPr="005C7D46">
              <w:rPr>
                <w:sz w:val="20"/>
                <w:szCs w:val="20"/>
              </w:rPr>
              <w:t xml:space="preserve">, Gorsuch, </w:t>
            </w:r>
            <w:proofErr w:type="spellStart"/>
            <w:r w:rsidRPr="005C7D46">
              <w:rPr>
                <w:sz w:val="20"/>
                <w:szCs w:val="20"/>
              </w:rPr>
              <w:t>Lushene</w:t>
            </w:r>
            <w:proofErr w:type="spellEnd"/>
            <w:r w:rsidRPr="005C7D46">
              <w:rPr>
                <w:sz w:val="20"/>
                <w:szCs w:val="20"/>
              </w:rPr>
              <w:t xml:space="preserve">, </w:t>
            </w:r>
            <w:proofErr w:type="spellStart"/>
            <w:r w:rsidRPr="005C7D46">
              <w:rPr>
                <w:sz w:val="20"/>
                <w:szCs w:val="20"/>
              </w:rPr>
              <w:t>Vagg</w:t>
            </w:r>
            <w:proofErr w:type="spellEnd"/>
            <w:r w:rsidRPr="005C7D46">
              <w:rPr>
                <w:sz w:val="20"/>
                <w:szCs w:val="20"/>
              </w:rPr>
              <w:t>, &amp; Jacobs, (1983)</w:t>
            </w:r>
          </w:p>
        </w:tc>
      </w:tr>
      <w:tr w:rsidR="00D8443C" w:rsidTr="00E01AC1">
        <w:tc>
          <w:tcPr>
            <w:tcW w:w="1771" w:type="dxa"/>
            <w:vMerge/>
          </w:tcPr>
          <w:p w:rsidR="00D8443C" w:rsidRPr="005C7D46" w:rsidRDefault="00D8443C" w:rsidP="00E01AC1">
            <w:pPr>
              <w:rPr>
                <w:rFonts w:cs="Arial"/>
                <w:sz w:val="20"/>
                <w:szCs w:val="20"/>
              </w:rPr>
            </w:pPr>
          </w:p>
        </w:tc>
        <w:tc>
          <w:tcPr>
            <w:tcW w:w="3015" w:type="dxa"/>
          </w:tcPr>
          <w:p w:rsidR="00D8443C" w:rsidRPr="005C7D46" w:rsidRDefault="00D8443C" w:rsidP="00E01AC1">
            <w:pPr>
              <w:rPr>
                <w:sz w:val="20"/>
                <w:szCs w:val="20"/>
              </w:rPr>
            </w:pPr>
            <w:r w:rsidRPr="005C7D46">
              <w:rPr>
                <w:sz w:val="20"/>
                <w:szCs w:val="20"/>
              </w:rPr>
              <w:t>Hospital Anxiety and Depression Scale (HADS)</w:t>
            </w:r>
          </w:p>
          <w:p w:rsidR="00D8443C" w:rsidRPr="005C7D46" w:rsidRDefault="00D8443C" w:rsidP="00E01AC1">
            <w:pPr>
              <w:rPr>
                <w:sz w:val="20"/>
                <w:szCs w:val="20"/>
              </w:rPr>
            </w:pPr>
          </w:p>
        </w:tc>
        <w:tc>
          <w:tcPr>
            <w:tcW w:w="3119" w:type="dxa"/>
          </w:tcPr>
          <w:p w:rsidR="00D8443C" w:rsidRPr="005C7D46" w:rsidRDefault="00D8443C" w:rsidP="00E01AC1">
            <w:pPr>
              <w:rPr>
                <w:sz w:val="20"/>
                <w:szCs w:val="20"/>
              </w:rPr>
            </w:pPr>
            <w:proofErr w:type="spellStart"/>
            <w:r w:rsidRPr="005C7D46">
              <w:rPr>
                <w:sz w:val="20"/>
                <w:szCs w:val="20"/>
              </w:rPr>
              <w:t>Zigmond</w:t>
            </w:r>
            <w:proofErr w:type="spellEnd"/>
            <w:r w:rsidRPr="005C7D46">
              <w:rPr>
                <w:sz w:val="20"/>
                <w:szCs w:val="20"/>
              </w:rPr>
              <w:t xml:space="preserve"> and </w:t>
            </w:r>
            <w:proofErr w:type="spellStart"/>
            <w:r w:rsidRPr="005C7D46">
              <w:rPr>
                <w:sz w:val="20"/>
                <w:szCs w:val="20"/>
              </w:rPr>
              <w:t>Snaith</w:t>
            </w:r>
            <w:proofErr w:type="spellEnd"/>
            <w:r w:rsidRPr="005C7D46">
              <w:rPr>
                <w:sz w:val="20"/>
                <w:szCs w:val="20"/>
              </w:rPr>
              <w:t>(1983)</w:t>
            </w:r>
          </w:p>
        </w:tc>
      </w:tr>
      <w:tr w:rsidR="00D8443C" w:rsidTr="00E01AC1">
        <w:tc>
          <w:tcPr>
            <w:tcW w:w="1771" w:type="dxa"/>
            <w:vMerge/>
          </w:tcPr>
          <w:p w:rsidR="00D8443C" w:rsidRPr="005C7D46" w:rsidRDefault="00D8443C" w:rsidP="00E01AC1">
            <w:pPr>
              <w:rPr>
                <w:rFonts w:cs="Arial"/>
                <w:sz w:val="20"/>
                <w:szCs w:val="20"/>
              </w:rPr>
            </w:pPr>
          </w:p>
        </w:tc>
        <w:tc>
          <w:tcPr>
            <w:tcW w:w="3015" w:type="dxa"/>
          </w:tcPr>
          <w:p w:rsidR="00D8443C" w:rsidRPr="00B52160" w:rsidRDefault="00D8443C" w:rsidP="00E01AC1">
            <w:pPr>
              <w:rPr>
                <w:sz w:val="20"/>
                <w:szCs w:val="20"/>
              </w:rPr>
            </w:pPr>
            <w:r w:rsidRPr="00B52160">
              <w:rPr>
                <w:sz w:val="20"/>
                <w:szCs w:val="20"/>
              </w:rPr>
              <w:t>Centre for Epidemiologic</w:t>
            </w:r>
          </w:p>
          <w:p w:rsidR="00D8443C" w:rsidRPr="005C7D46" w:rsidRDefault="00D8443C" w:rsidP="00E01AC1">
            <w:pPr>
              <w:rPr>
                <w:sz w:val="20"/>
                <w:szCs w:val="20"/>
              </w:rPr>
            </w:pPr>
            <w:r w:rsidRPr="00B52160">
              <w:rPr>
                <w:sz w:val="20"/>
                <w:szCs w:val="20"/>
              </w:rPr>
              <w:t>Studies Depression Scale</w:t>
            </w:r>
          </w:p>
        </w:tc>
        <w:tc>
          <w:tcPr>
            <w:tcW w:w="3119" w:type="dxa"/>
          </w:tcPr>
          <w:p w:rsidR="00D8443C" w:rsidRPr="005C7D46" w:rsidRDefault="00D8443C" w:rsidP="00E01AC1">
            <w:pPr>
              <w:rPr>
                <w:sz w:val="20"/>
                <w:szCs w:val="20"/>
              </w:rPr>
            </w:pPr>
            <w:proofErr w:type="spellStart"/>
            <w:r w:rsidRPr="009B591F">
              <w:rPr>
                <w:sz w:val="20"/>
                <w:szCs w:val="20"/>
              </w:rPr>
              <w:t>Radloff</w:t>
            </w:r>
            <w:proofErr w:type="spellEnd"/>
            <w:r>
              <w:rPr>
                <w:sz w:val="20"/>
                <w:szCs w:val="20"/>
              </w:rPr>
              <w:t xml:space="preserve"> (1977)</w:t>
            </w:r>
          </w:p>
        </w:tc>
      </w:tr>
      <w:tr w:rsidR="00D8443C" w:rsidTr="00E01AC1">
        <w:tc>
          <w:tcPr>
            <w:tcW w:w="1771" w:type="dxa"/>
            <w:vMerge/>
          </w:tcPr>
          <w:p w:rsidR="00D8443C" w:rsidRPr="005C7D46" w:rsidRDefault="00D8443C" w:rsidP="00E01AC1">
            <w:pPr>
              <w:rPr>
                <w:rFonts w:cs="Arial"/>
                <w:sz w:val="20"/>
                <w:szCs w:val="20"/>
              </w:rPr>
            </w:pPr>
          </w:p>
        </w:tc>
        <w:tc>
          <w:tcPr>
            <w:tcW w:w="3015" w:type="dxa"/>
          </w:tcPr>
          <w:p w:rsidR="00D8443C" w:rsidRPr="005C7D46" w:rsidRDefault="00D8443C" w:rsidP="00E01AC1">
            <w:pPr>
              <w:rPr>
                <w:sz w:val="20"/>
                <w:szCs w:val="20"/>
              </w:rPr>
            </w:pPr>
            <w:r w:rsidRPr="005C7D46">
              <w:rPr>
                <w:sz w:val="20"/>
                <w:szCs w:val="20"/>
              </w:rPr>
              <w:t xml:space="preserve">Patient Health Questionnaire </w:t>
            </w:r>
          </w:p>
          <w:p w:rsidR="00D8443C" w:rsidRPr="005C7D46" w:rsidRDefault="00D8443C" w:rsidP="00E01AC1">
            <w:pPr>
              <w:rPr>
                <w:sz w:val="20"/>
                <w:szCs w:val="20"/>
              </w:rPr>
            </w:pPr>
            <w:r w:rsidRPr="005C7D46">
              <w:rPr>
                <w:sz w:val="20"/>
                <w:szCs w:val="20"/>
              </w:rPr>
              <w:t>(PHQ-9)</w:t>
            </w:r>
          </w:p>
        </w:tc>
        <w:tc>
          <w:tcPr>
            <w:tcW w:w="3119" w:type="dxa"/>
          </w:tcPr>
          <w:p w:rsidR="00D8443C" w:rsidRPr="005C7D46" w:rsidRDefault="00D8443C" w:rsidP="00E01AC1">
            <w:pPr>
              <w:rPr>
                <w:sz w:val="20"/>
                <w:szCs w:val="20"/>
              </w:rPr>
            </w:pPr>
            <w:proofErr w:type="spellStart"/>
            <w:r>
              <w:rPr>
                <w:sz w:val="20"/>
                <w:szCs w:val="20"/>
              </w:rPr>
              <w:t>Spilzer</w:t>
            </w:r>
            <w:proofErr w:type="spellEnd"/>
            <w:r>
              <w:rPr>
                <w:sz w:val="20"/>
                <w:szCs w:val="20"/>
              </w:rPr>
              <w:t xml:space="preserve"> et al (1999)</w:t>
            </w:r>
          </w:p>
        </w:tc>
      </w:tr>
      <w:tr w:rsidR="00D8443C" w:rsidTr="00E01AC1">
        <w:tc>
          <w:tcPr>
            <w:tcW w:w="1771" w:type="dxa"/>
            <w:vMerge/>
          </w:tcPr>
          <w:p w:rsidR="00D8443C" w:rsidRPr="005C7D46" w:rsidRDefault="00D8443C" w:rsidP="00E01AC1">
            <w:pPr>
              <w:rPr>
                <w:rFonts w:cs="Arial"/>
                <w:sz w:val="20"/>
                <w:szCs w:val="20"/>
              </w:rPr>
            </w:pPr>
          </w:p>
        </w:tc>
        <w:tc>
          <w:tcPr>
            <w:tcW w:w="3015" w:type="dxa"/>
          </w:tcPr>
          <w:p w:rsidR="00D8443C" w:rsidRPr="005C7D46" w:rsidRDefault="00D8443C" w:rsidP="00E01AC1">
            <w:pPr>
              <w:rPr>
                <w:sz w:val="20"/>
                <w:szCs w:val="20"/>
              </w:rPr>
            </w:pPr>
            <w:r w:rsidRPr="005C7D46">
              <w:rPr>
                <w:sz w:val="20"/>
                <w:szCs w:val="20"/>
              </w:rPr>
              <w:t>PROMIS items</w:t>
            </w:r>
          </w:p>
        </w:tc>
        <w:tc>
          <w:tcPr>
            <w:tcW w:w="3119" w:type="dxa"/>
          </w:tcPr>
          <w:p w:rsidR="00D8443C" w:rsidRPr="005C7D46" w:rsidRDefault="00D8443C" w:rsidP="00E01AC1">
            <w:pPr>
              <w:rPr>
                <w:sz w:val="20"/>
                <w:szCs w:val="20"/>
              </w:rPr>
            </w:pPr>
            <w:proofErr w:type="spellStart"/>
            <w:r w:rsidRPr="005C7D46">
              <w:rPr>
                <w:sz w:val="20"/>
                <w:szCs w:val="20"/>
              </w:rPr>
              <w:t>Cella</w:t>
            </w:r>
            <w:proofErr w:type="spellEnd"/>
            <w:r w:rsidRPr="005C7D46">
              <w:rPr>
                <w:sz w:val="20"/>
                <w:szCs w:val="20"/>
              </w:rPr>
              <w:t xml:space="preserve"> et al (2007) for PROMIS 29</w:t>
            </w:r>
          </w:p>
        </w:tc>
      </w:tr>
      <w:tr w:rsidR="00D8443C" w:rsidTr="00E01AC1">
        <w:tc>
          <w:tcPr>
            <w:tcW w:w="1771" w:type="dxa"/>
            <w:vMerge w:val="restart"/>
          </w:tcPr>
          <w:p w:rsidR="00D8443C" w:rsidRPr="005C7D46" w:rsidRDefault="00D8443C" w:rsidP="00E01AC1">
            <w:pPr>
              <w:rPr>
                <w:rFonts w:cs="Arial"/>
                <w:bCs/>
                <w:sz w:val="20"/>
                <w:szCs w:val="20"/>
              </w:rPr>
            </w:pPr>
            <w:proofErr w:type="spellStart"/>
            <w:r w:rsidRPr="005C7D46">
              <w:rPr>
                <w:rFonts w:cs="Arial"/>
                <w:bCs/>
                <w:sz w:val="20"/>
                <w:szCs w:val="20"/>
              </w:rPr>
              <w:t>Self Efficacy</w:t>
            </w:r>
            <w:proofErr w:type="spellEnd"/>
          </w:p>
          <w:p w:rsidR="00D8443C" w:rsidRPr="005C7D46" w:rsidRDefault="00D8443C" w:rsidP="00E01AC1">
            <w:pPr>
              <w:rPr>
                <w:rFonts w:cs="Arial"/>
                <w:bCs/>
                <w:sz w:val="20"/>
                <w:szCs w:val="20"/>
              </w:rPr>
            </w:pPr>
          </w:p>
        </w:tc>
        <w:tc>
          <w:tcPr>
            <w:tcW w:w="3015" w:type="dxa"/>
          </w:tcPr>
          <w:p w:rsidR="00D8443C" w:rsidRPr="005C7D46" w:rsidRDefault="00D8443C" w:rsidP="00E01AC1">
            <w:pPr>
              <w:rPr>
                <w:sz w:val="20"/>
                <w:szCs w:val="20"/>
              </w:rPr>
            </w:pPr>
            <w:r w:rsidRPr="005C7D46">
              <w:rPr>
                <w:sz w:val="20"/>
                <w:szCs w:val="20"/>
              </w:rPr>
              <w:t>Pain Self Efficacy Questionnaire</w:t>
            </w:r>
          </w:p>
        </w:tc>
        <w:tc>
          <w:tcPr>
            <w:tcW w:w="3119" w:type="dxa"/>
          </w:tcPr>
          <w:p w:rsidR="00D8443C" w:rsidRPr="005C7D46" w:rsidRDefault="00D8443C" w:rsidP="00E01AC1">
            <w:pPr>
              <w:rPr>
                <w:sz w:val="20"/>
                <w:szCs w:val="20"/>
              </w:rPr>
            </w:pPr>
            <w:r w:rsidRPr="005C7D46">
              <w:rPr>
                <w:sz w:val="20"/>
                <w:szCs w:val="20"/>
              </w:rPr>
              <w:t>Nicholas (2007)</w:t>
            </w:r>
          </w:p>
        </w:tc>
      </w:tr>
      <w:tr w:rsidR="00D8443C" w:rsidTr="00E01AC1">
        <w:tc>
          <w:tcPr>
            <w:tcW w:w="1771" w:type="dxa"/>
            <w:vMerge/>
          </w:tcPr>
          <w:p w:rsidR="00D8443C" w:rsidRPr="005C7D46" w:rsidRDefault="00D8443C" w:rsidP="00E01AC1">
            <w:pPr>
              <w:rPr>
                <w:rFonts w:cs="Arial"/>
                <w:bCs/>
                <w:sz w:val="20"/>
                <w:szCs w:val="20"/>
              </w:rPr>
            </w:pPr>
          </w:p>
        </w:tc>
        <w:tc>
          <w:tcPr>
            <w:tcW w:w="3015" w:type="dxa"/>
          </w:tcPr>
          <w:p w:rsidR="00D8443C" w:rsidRPr="005C7D46" w:rsidRDefault="00D8443C" w:rsidP="00E01AC1">
            <w:pPr>
              <w:rPr>
                <w:sz w:val="20"/>
                <w:szCs w:val="20"/>
              </w:rPr>
            </w:pPr>
            <w:r w:rsidRPr="005C7D46">
              <w:rPr>
                <w:sz w:val="20"/>
                <w:szCs w:val="20"/>
              </w:rPr>
              <w:t>Impact on Participation and Autonomy Questionnaire</w:t>
            </w:r>
          </w:p>
          <w:p w:rsidR="00D8443C" w:rsidRPr="005C7D46" w:rsidRDefault="00D8443C" w:rsidP="00E01AC1">
            <w:pPr>
              <w:rPr>
                <w:sz w:val="20"/>
                <w:szCs w:val="20"/>
              </w:rPr>
            </w:pPr>
          </w:p>
        </w:tc>
        <w:tc>
          <w:tcPr>
            <w:tcW w:w="3119" w:type="dxa"/>
          </w:tcPr>
          <w:p w:rsidR="00D8443C" w:rsidRPr="005C7D46" w:rsidRDefault="00D8443C" w:rsidP="00E01AC1">
            <w:pPr>
              <w:rPr>
                <w:sz w:val="20"/>
                <w:szCs w:val="20"/>
              </w:rPr>
            </w:pPr>
            <w:proofErr w:type="spellStart"/>
            <w:r>
              <w:rPr>
                <w:sz w:val="20"/>
                <w:szCs w:val="20"/>
              </w:rPr>
              <w:t>Cardol</w:t>
            </w:r>
            <w:proofErr w:type="spellEnd"/>
            <w:r>
              <w:rPr>
                <w:sz w:val="20"/>
                <w:szCs w:val="20"/>
              </w:rPr>
              <w:t xml:space="preserve"> et al (1999)</w:t>
            </w:r>
          </w:p>
        </w:tc>
      </w:tr>
      <w:tr w:rsidR="00D8443C" w:rsidTr="00E01AC1">
        <w:tc>
          <w:tcPr>
            <w:tcW w:w="1771" w:type="dxa"/>
          </w:tcPr>
          <w:p w:rsidR="00D8443C" w:rsidRPr="005C7D46" w:rsidRDefault="00D8443C" w:rsidP="00E01AC1">
            <w:pPr>
              <w:rPr>
                <w:rFonts w:cs="Arial"/>
                <w:bCs/>
                <w:sz w:val="20"/>
                <w:szCs w:val="20"/>
              </w:rPr>
            </w:pPr>
          </w:p>
        </w:tc>
        <w:tc>
          <w:tcPr>
            <w:tcW w:w="3015" w:type="dxa"/>
          </w:tcPr>
          <w:p w:rsidR="00D8443C" w:rsidRPr="005C7D46" w:rsidRDefault="00D8443C" w:rsidP="00E01AC1">
            <w:pPr>
              <w:rPr>
                <w:sz w:val="20"/>
                <w:szCs w:val="20"/>
              </w:rPr>
            </w:pPr>
            <w:r w:rsidRPr="005C7D46">
              <w:rPr>
                <w:sz w:val="20"/>
                <w:szCs w:val="20"/>
              </w:rPr>
              <w:t>Pain Coping Inventory</w:t>
            </w:r>
          </w:p>
        </w:tc>
        <w:tc>
          <w:tcPr>
            <w:tcW w:w="3119" w:type="dxa"/>
          </w:tcPr>
          <w:p w:rsidR="00D8443C" w:rsidRPr="005C7D46" w:rsidRDefault="00D8443C" w:rsidP="00E01AC1">
            <w:pPr>
              <w:rPr>
                <w:sz w:val="20"/>
                <w:szCs w:val="20"/>
              </w:rPr>
            </w:pPr>
            <w:proofErr w:type="spellStart"/>
            <w:r>
              <w:rPr>
                <w:sz w:val="20"/>
                <w:szCs w:val="20"/>
              </w:rPr>
              <w:t>Kraaimaat</w:t>
            </w:r>
            <w:proofErr w:type="spellEnd"/>
            <w:r>
              <w:rPr>
                <w:sz w:val="20"/>
                <w:szCs w:val="20"/>
              </w:rPr>
              <w:t xml:space="preserve"> and Evers (2003)</w:t>
            </w:r>
          </w:p>
        </w:tc>
      </w:tr>
      <w:tr w:rsidR="00D8443C" w:rsidTr="00E01AC1">
        <w:tc>
          <w:tcPr>
            <w:tcW w:w="1771" w:type="dxa"/>
          </w:tcPr>
          <w:p w:rsidR="00D8443C" w:rsidRPr="005C7D46" w:rsidRDefault="00D8443C" w:rsidP="00E01AC1">
            <w:pPr>
              <w:rPr>
                <w:rFonts w:cs="Arial"/>
                <w:bCs/>
                <w:sz w:val="20"/>
                <w:szCs w:val="20"/>
              </w:rPr>
            </w:pPr>
            <w:r w:rsidRPr="005C7D46">
              <w:rPr>
                <w:rFonts w:cs="Arial"/>
                <w:bCs/>
                <w:sz w:val="20"/>
                <w:szCs w:val="20"/>
              </w:rPr>
              <w:t>Catastrophizing</w:t>
            </w:r>
          </w:p>
        </w:tc>
        <w:tc>
          <w:tcPr>
            <w:tcW w:w="3015" w:type="dxa"/>
          </w:tcPr>
          <w:p w:rsidR="00D8443C" w:rsidRPr="005C7D46" w:rsidRDefault="00D8443C" w:rsidP="00E01AC1">
            <w:pPr>
              <w:rPr>
                <w:sz w:val="20"/>
                <w:szCs w:val="20"/>
              </w:rPr>
            </w:pPr>
            <w:r w:rsidRPr="005C7D46">
              <w:rPr>
                <w:sz w:val="20"/>
                <w:szCs w:val="20"/>
              </w:rPr>
              <w:t>Pain Catastrophizing Scale</w:t>
            </w:r>
          </w:p>
        </w:tc>
        <w:tc>
          <w:tcPr>
            <w:tcW w:w="3119" w:type="dxa"/>
          </w:tcPr>
          <w:p w:rsidR="00D8443C" w:rsidRPr="005C7D46" w:rsidRDefault="00D8443C" w:rsidP="00E01AC1">
            <w:pPr>
              <w:rPr>
                <w:sz w:val="20"/>
                <w:szCs w:val="20"/>
              </w:rPr>
            </w:pPr>
            <w:r w:rsidRPr="005C7D46">
              <w:rPr>
                <w:sz w:val="20"/>
                <w:szCs w:val="20"/>
              </w:rPr>
              <w:t>Sullivan et al (1995)</w:t>
            </w:r>
          </w:p>
        </w:tc>
      </w:tr>
      <w:tr w:rsidR="00D8443C" w:rsidTr="00E01AC1">
        <w:tc>
          <w:tcPr>
            <w:tcW w:w="1771" w:type="dxa"/>
            <w:vMerge w:val="restart"/>
          </w:tcPr>
          <w:p w:rsidR="00D8443C" w:rsidRPr="005C7D46" w:rsidRDefault="00D8443C" w:rsidP="00E01AC1">
            <w:pPr>
              <w:rPr>
                <w:rFonts w:cs="Arial"/>
                <w:bCs/>
                <w:sz w:val="20"/>
                <w:szCs w:val="20"/>
              </w:rPr>
            </w:pPr>
            <w:r w:rsidRPr="005C7D46">
              <w:rPr>
                <w:rFonts w:cs="Arial"/>
                <w:bCs/>
                <w:sz w:val="20"/>
                <w:szCs w:val="20"/>
              </w:rPr>
              <w:t xml:space="preserve">Patients Global Impression of Change </w:t>
            </w:r>
          </w:p>
        </w:tc>
        <w:tc>
          <w:tcPr>
            <w:tcW w:w="3015" w:type="dxa"/>
          </w:tcPr>
          <w:p w:rsidR="00D8443C" w:rsidRPr="005C7D46" w:rsidRDefault="00D8443C" w:rsidP="00E01AC1">
            <w:pPr>
              <w:rPr>
                <w:sz w:val="20"/>
                <w:szCs w:val="20"/>
              </w:rPr>
            </w:pPr>
            <w:r w:rsidRPr="005C7D46">
              <w:rPr>
                <w:bCs/>
                <w:sz w:val="20"/>
                <w:szCs w:val="20"/>
              </w:rPr>
              <w:t>Patients Global Impression of Change questionnaire</w:t>
            </w:r>
          </w:p>
        </w:tc>
        <w:tc>
          <w:tcPr>
            <w:tcW w:w="3119" w:type="dxa"/>
          </w:tcPr>
          <w:p w:rsidR="00D8443C" w:rsidRPr="005C7D46" w:rsidRDefault="00D8443C" w:rsidP="00E01AC1">
            <w:pPr>
              <w:rPr>
                <w:sz w:val="20"/>
                <w:szCs w:val="20"/>
              </w:rPr>
            </w:pPr>
          </w:p>
        </w:tc>
      </w:tr>
      <w:tr w:rsidR="00D8443C" w:rsidTr="00E01AC1">
        <w:tc>
          <w:tcPr>
            <w:tcW w:w="1771" w:type="dxa"/>
            <w:vMerge/>
          </w:tcPr>
          <w:p w:rsidR="00D8443C" w:rsidRPr="005C7D46" w:rsidRDefault="00D8443C" w:rsidP="00E01AC1">
            <w:pPr>
              <w:rPr>
                <w:rFonts w:cs="Arial"/>
                <w:bCs/>
                <w:sz w:val="20"/>
                <w:szCs w:val="20"/>
              </w:rPr>
            </w:pPr>
          </w:p>
        </w:tc>
        <w:tc>
          <w:tcPr>
            <w:tcW w:w="3015" w:type="dxa"/>
          </w:tcPr>
          <w:p w:rsidR="00D8443C" w:rsidRPr="005C7D46" w:rsidRDefault="00D8443C" w:rsidP="00E01AC1">
            <w:pPr>
              <w:rPr>
                <w:bCs/>
                <w:sz w:val="20"/>
                <w:szCs w:val="20"/>
              </w:rPr>
            </w:pPr>
            <w:r w:rsidRPr="005C7D46">
              <w:rPr>
                <w:bCs/>
                <w:sz w:val="20"/>
                <w:szCs w:val="20"/>
              </w:rPr>
              <w:t>Global perceived effect</w:t>
            </w:r>
          </w:p>
        </w:tc>
        <w:tc>
          <w:tcPr>
            <w:tcW w:w="3119" w:type="dxa"/>
          </w:tcPr>
          <w:p w:rsidR="00D8443C" w:rsidRPr="005C7D46" w:rsidRDefault="00D8443C" w:rsidP="00E01AC1">
            <w:pPr>
              <w:rPr>
                <w:sz w:val="20"/>
                <w:szCs w:val="20"/>
              </w:rPr>
            </w:pPr>
          </w:p>
        </w:tc>
      </w:tr>
    </w:tbl>
    <w:p w:rsidR="00D8443C" w:rsidRDefault="00D8443C" w:rsidP="00D8443C">
      <w:pPr>
        <w:rPr>
          <w:lang w:val="en-CA"/>
        </w:rPr>
      </w:pPr>
    </w:p>
    <w:p w:rsidR="00D8443C" w:rsidRDefault="00D8443C" w:rsidP="00D8443C">
      <w:pPr>
        <w:rPr>
          <w:b/>
          <w:lang w:val="en-CA"/>
        </w:rPr>
      </w:pPr>
    </w:p>
    <w:p w:rsidR="00D8443C" w:rsidRDefault="00D8443C" w:rsidP="00D8443C">
      <w:pPr>
        <w:rPr>
          <w:b/>
          <w:lang w:val="en-CA"/>
        </w:rPr>
      </w:pPr>
    </w:p>
    <w:p w:rsidR="00D8443C" w:rsidRDefault="00D8443C" w:rsidP="00D8443C">
      <w:pPr>
        <w:rPr>
          <w:b/>
          <w:lang w:val="en-CA"/>
        </w:rPr>
      </w:pPr>
    </w:p>
    <w:p w:rsidR="00D8443C" w:rsidRDefault="00D8443C" w:rsidP="00D8443C">
      <w:pPr>
        <w:rPr>
          <w:b/>
          <w:lang w:val="en-CA"/>
        </w:rPr>
      </w:pPr>
    </w:p>
    <w:p w:rsidR="00D8443C" w:rsidRDefault="00D8443C" w:rsidP="00D8443C">
      <w:pPr>
        <w:rPr>
          <w:b/>
          <w:lang w:val="en-CA"/>
        </w:rPr>
      </w:pPr>
      <w:r w:rsidRPr="000A6FE8">
        <w:rPr>
          <w:b/>
          <w:lang w:val="en-CA"/>
        </w:rPr>
        <w:t>References</w:t>
      </w:r>
    </w:p>
    <w:p w:rsidR="00D8443C" w:rsidRDefault="00D8443C" w:rsidP="00D8443C">
      <w:pPr>
        <w:rPr>
          <w:b/>
          <w:lang w:val="en-CA"/>
        </w:rPr>
      </w:pPr>
    </w:p>
    <w:p w:rsidR="00D8443C" w:rsidRDefault="00D8443C" w:rsidP="00D8443C">
      <w:pPr>
        <w:rPr>
          <w:lang w:val="en-CA"/>
        </w:rPr>
      </w:pPr>
      <w:r>
        <w:t xml:space="preserve">Beck AT, Ward CH, </w:t>
      </w:r>
      <w:proofErr w:type="gramStart"/>
      <w:r>
        <w:t>Mendelson  M</w:t>
      </w:r>
      <w:proofErr w:type="gramEnd"/>
      <w:r>
        <w:t xml:space="preserve">, Mock J, </w:t>
      </w:r>
      <w:proofErr w:type="spellStart"/>
      <w:r>
        <w:t>Erbaugh</w:t>
      </w:r>
      <w:proofErr w:type="spellEnd"/>
      <w:r>
        <w:t xml:space="preserve">, J. </w:t>
      </w:r>
      <w:r w:rsidRPr="00B00FCF">
        <w:t>An inventory for measuring depression. </w:t>
      </w:r>
      <w:r w:rsidRPr="00B00FCF">
        <w:rPr>
          <w:iCs/>
        </w:rPr>
        <w:t>Archives of General Psychiatry</w:t>
      </w:r>
      <w:r>
        <w:rPr>
          <w:i/>
          <w:iCs/>
        </w:rPr>
        <w:t xml:space="preserve"> </w:t>
      </w:r>
      <w:r w:rsidRPr="00B00FCF">
        <w:rPr>
          <w:iCs/>
        </w:rPr>
        <w:t>1961</w:t>
      </w:r>
      <w:r>
        <w:rPr>
          <w:iCs/>
        </w:rPr>
        <w:t>;</w:t>
      </w:r>
      <w:r w:rsidRPr="00B00FCF">
        <w:t> 4, 561-571</w:t>
      </w:r>
    </w:p>
    <w:p w:rsidR="00D8443C" w:rsidRDefault="00D8443C" w:rsidP="00D8443C">
      <w:pPr>
        <w:rPr>
          <w:lang w:val="en-CA"/>
        </w:rPr>
      </w:pPr>
    </w:p>
    <w:p w:rsidR="00D8443C" w:rsidRPr="005E732C" w:rsidRDefault="00D8443C" w:rsidP="00D8443C">
      <w:pPr>
        <w:rPr>
          <w:lang w:val="en-CA"/>
        </w:rPr>
      </w:pPr>
      <w:proofErr w:type="spellStart"/>
      <w:r>
        <w:rPr>
          <w:lang w:val="en-CA"/>
        </w:rPr>
        <w:t>Brummett</w:t>
      </w:r>
      <w:proofErr w:type="spellEnd"/>
      <w:r>
        <w:rPr>
          <w:lang w:val="en-CA"/>
        </w:rPr>
        <w:t xml:space="preserve"> C, </w:t>
      </w:r>
      <w:proofErr w:type="spellStart"/>
      <w:r>
        <w:rPr>
          <w:lang w:val="en-CA"/>
        </w:rPr>
        <w:t>Bakshi</w:t>
      </w:r>
      <w:proofErr w:type="spellEnd"/>
      <w:r>
        <w:rPr>
          <w:lang w:val="en-CA"/>
        </w:rPr>
        <w:t xml:space="preserve"> R, </w:t>
      </w:r>
      <w:proofErr w:type="spellStart"/>
      <w:r>
        <w:rPr>
          <w:lang w:val="en-CA"/>
        </w:rPr>
        <w:t>Goesling</w:t>
      </w:r>
      <w:proofErr w:type="spellEnd"/>
      <w:r>
        <w:rPr>
          <w:lang w:val="en-CA"/>
        </w:rPr>
        <w:t xml:space="preserve"> J, Leung D, Moser S, </w:t>
      </w:r>
      <w:proofErr w:type="spellStart"/>
      <w:r>
        <w:rPr>
          <w:lang w:val="en-CA"/>
        </w:rPr>
        <w:t>Zollars</w:t>
      </w:r>
      <w:proofErr w:type="spellEnd"/>
      <w:r>
        <w:rPr>
          <w:lang w:val="en-CA"/>
        </w:rPr>
        <w:t xml:space="preserve"> J, Williams D, </w:t>
      </w:r>
      <w:proofErr w:type="spellStart"/>
      <w:r>
        <w:rPr>
          <w:lang w:val="en-CA"/>
        </w:rPr>
        <w:t>Clauw</w:t>
      </w:r>
      <w:proofErr w:type="spellEnd"/>
      <w:r>
        <w:rPr>
          <w:lang w:val="en-CA"/>
        </w:rPr>
        <w:t xml:space="preserve"> D, </w:t>
      </w:r>
      <w:proofErr w:type="spellStart"/>
      <w:r>
        <w:rPr>
          <w:lang w:val="en-CA"/>
        </w:rPr>
        <w:t>Hassett</w:t>
      </w:r>
      <w:proofErr w:type="spellEnd"/>
      <w:r>
        <w:rPr>
          <w:lang w:val="en-CA"/>
        </w:rPr>
        <w:t xml:space="preserve"> A. </w:t>
      </w:r>
      <w:r w:rsidRPr="005E732C">
        <w:rPr>
          <w:lang w:val="en-CA"/>
        </w:rPr>
        <w:t xml:space="preserve">Preliminary validation </w:t>
      </w:r>
      <w:r>
        <w:rPr>
          <w:lang w:val="en-CA"/>
        </w:rPr>
        <w:t>of the Michigan Body Map. Pain 2016</w:t>
      </w:r>
      <w:proofErr w:type="gramStart"/>
      <w:r>
        <w:rPr>
          <w:lang w:val="en-CA"/>
        </w:rPr>
        <w:t>;157</w:t>
      </w:r>
      <w:proofErr w:type="gramEnd"/>
      <w:r>
        <w:rPr>
          <w:lang w:val="en-CA"/>
        </w:rPr>
        <w:t xml:space="preserve"> (6),</w:t>
      </w:r>
      <w:r w:rsidRPr="005E732C">
        <w:rPr>
          <w:lang w:val="en-CA"/>
        </w:rPr>
        <w:t xml:space="preserve"> 1205-1212</w:t>
      </w:r>
    </w:p>
    <w:p w:rsidR="00D8443C" w:rsidRDefault="00D8443C" w:rsidP="00D8443C">
      <w:pPr>
        <w:rPr>
          <w:b/>
          <w:lang w:val="en-CA"/>
        </w:rPr>
      </w:pPr>
    </w:p>
    <w:p w:rsidR="00D8443C" w:rsidRDefault="00D8443C" w:rsidP="00D8443C">
      <w:proofErr w:type="spellStart"/>
      <w:r>
        <w:t>Cardol</w:t>
      </w:r>
      <w:proofErr w:type="spellEnd"/>
      <w:r>
        <w:t xml:space="preserve"> M, de </w:t>
      </w:r>
      <w:proofErr w:type="spellStart"/>
      <w:r>
        <w:t>Haan</w:t>
      </w:r>
      <w:proofErr w:type="spellEnd"/>
      <w:r>
        <w:t xml:space="preserve"> RJ, van den </w:t>
      </w:r>
      <w:proofErr w:type="spellStart"/>
      <w:r>
        <w:t>Bos</w:t>
      </w:r>
      <w:proofErr w:type="spellEnd"/>
      <w:r>
        <w:t xml:space="preserve"> GA, de Jong BA, de Groot IJ. The development of a handicap assessment questionnaire: The impact on participation and autonomy (IPA). </w:t>
      </w:r>
      <w:proofErr w:type="spellStart"/>
      <w:r>
        <w:t>Clin</w:t>
      </w:r>
      <w:proofErr w:type="spellEnd"/>
      <w:r>
        <w:t xml:space="preserve"> </w:t>
      </w:r>
      <w:proofErr w:type="spellStart"/>
      <w:r>
        <w:t>Rehabil</w:t>
      </w:r>
      <w:proofErr w:type="spellEnd"/>
      <w:r>
        <w:t xml:space="preserve"> 1999; 13(5), 411–419</w:t>
      </w:r>
    </w:p>
    <w:p w:rsidR="00D8443C" w:rsidRDefault="00D8443C" w:rsidP="00D8443C">
      <w:pPr>
        <w:rPr>
          <w:b/>
          <w:lang w:val="en-CA"/>
        </w:rPr>
      </w:pPr>
    </w:p>
    <w:p w:rsidR="00D8443C" w:rsidRPr="003C319A" w:rsidRDefault="00D8443C" w:rsidP="00D8443C">
      <w:pPr>
        <w:rPr>
          <w:b/>
          <w:lang w:val="en-CA"/>
        </w:rPr>
      </w:pPr>
      <w:proofErr w:type="spellStart"/>
      <w:r>
        <w:t>Cella</w:t>
      </w:r>
      <w:proofErr w:type="spellEnd"/>
      <w:r>
        <w:t xml:space="preserve"> D, </w:t>
      </w:r>
      <w:proofErr w:type="spellStart"/>
      <w:r>
        <w:t>Yount</w:t>
      </w:r>
      <w:proofErr w:type="spellEnd"/>
      <w:r>
        <w:t xml:space="preserve"> S, </w:t>
      </w:r>
      <w:proofErr w:type="spellStart"/>
      <w:r>
        <w:t>Rothrock</w:t>
      </w:r>
      <w:proofErr w:type="spellEnd"/>
      <w:r>
        <w:t xml:space="preserve"> N, </w:t>
      </w:r>
      <w:proofErr w:type="spellStart"/>
      <w:r>
        <w:t>Gershon</w:t>
      </w:r>
      <w:proofErr w:type="spellEnd"/>
      <w:r>
        <w:t xml:space="preserve"> R, Cook, K, Reeve B, </w:t>
      </w:r>
      <w:proofErr w:type="spellStart"/>
      <w:r>
        <w:t>Ader</w:t>
      </w:r>
      <w:proofErr w:type="spellEnd"/>
      <w:r>
        <w:t xml:space="preserve"> D, Fries JF</w:t>
      </w:r>
      <w:r w:rsidRPr="000A6FE8">
        <w:t>,</w:t>
      </w:r>
      <w:r>
        <w:t xml:space="preserve"> Bruce B, Matthias R</w:t>
      </w:r>
      <w:r w:rsidRPr="000A6FE8">
        <w:t xml:space="preserve">, &amp; on behalf of the PROMIS cooperative group. </w:t>
      </w:r>
      <w:hyperlink r:id="rId5" w:tgtFrame="_blank" w:history="1">
        <w:r w:rsidRPr="000A6FE8">
          <w:rPr>
            <w:rStyle w:val="Hyperlink"/>
            <w:rFonts w:eastAsia="MS Mincho"/>
          </w:rPr>
          <w:t>The Patient Reported Outcomes Measurement Information System (PROMIS): Progress of an NIH Roadmap Cooperative Group during its first two years</w:t>
        </w:r>
      </w:hyperlink>
      <w:r w:rsidRPr="000A6FE8">
        <w:t xml:space="preserve">. </w:t>
      </w:r>
      <w:r w:rsidRPr="00D0398B">
        <w:t>Med Care</w:t>
      </w:r>
      <w:r>
        <w:t xml:space="preserve"> 2007;</w:t>
      </w:r>
      <w:r w:rsidRPr="000A6FE8">
        <w:t xml:space="preserve"> 45(5), S3-11. (PMID: 17443116)</w:t>
      </w:r>
    </w:p>
    <w:p w:rsidR="00D8443C" w:rsidRDefault="00D8443C" w:rsidP="00D8443C">
      <w:pPr>
        <w:rPr>
          <w:b/>
          <w:lang w:val="en-CA"/>
        </w:rPr>
      </w:pPr>
    </w:p>
    <w:p w:rsidR="00D8443C" w:rsidRPr="004444B9" w:rsidRDefault="00D8443C" w:rsidP="00D8443C">
      <w:proofErr w:type="spellStart"/>
      <w:r>
        <w:t>Cleeland</w:t>
      </w:r>
      <w:proofErr w:type="spellEnd"/>
      <w:r>
        <w:t xml:space="preserve">, C. </w:t>
      </w:r>
      <w:r w:rsidRPr="004444B9">
        <w:t>Measurement o</w:t>
      </w:r>
      <w:r>
        <w:t xml:space="preserve">f pain by subjective report. In </w:t>
      </w:r>
      <w:r w:rsidRPr="00D0398B">
        <w:t>Chapman</w:t>
      </w:r>
      <w:r>
        <w:t xml:space="preserve"> C, </w:t>
      </w:r>
      <w:proofErr w:type="spellStart"/>
      <w:r w:rsidRPr="00D0398B">
        <w:t>Loeser</w:t>
      </w:r>
      <w:proofErr w:type="spellEnd"/>
      <w:r>
        <w:t xml:space="preserve"> J</w:t>
      </w:r>
      <w:r w:rsidRPr="00D0398B">
        <w:t>, ed</w:t>
      </w:r>
      <w:r>
        <w:t>itor</w:t>
      </w:r>
      <w:r w:rsidRPr="00D0398B">
        <w:t>s</w:t>
      </w:r>
      <w:r>
        <w:t>.</w:t>
      </w:r>
      <w:r w:rsidRPr="00D0398B">
        <w:t xml:space="preserve"> </w:t>
      </w:r>
      <w:r w:rsidRPr="004444B9">
        <w:t>Issues</w:t>
      </w:r>
    </w:p>
    <w:p w:rsidR="00D8443C" w:rsidRPr="00D0398B" w:rsidRDefault="00D8443C" w:rsidP="00D8443C">
      <w:proofErr w:type="gramStart"/>
      <w:r w:rsidRPr="004444B9">
        <w:t>in</w:t>
      </w:r>
      <w:proofErr w:type="gramEnd"/>
      <w:r w:rsidRPr="004444B9">
        <w:t xml:space="preserve"> Pain Management, </w:t>
      </w:r>
      <w:r>
        <w:t xml:space="preserve">New York: Raven. 1989. </w:t>
      </w:r>
      <w:r w:rsidRPr="004444B9">
        <w:t>pp. 391–403</w:t>
      </w:r>
    </w:p>
    <w:p w:rsidR="00D8443C" w:rsidRDefault="00D8443C" w:rsidP="00D8443C">
      <w:pPr>
        <w:rPr>
          <w:lang w:val="en-CA"/>
        </w:rPr>
      </w:pPr>
    </w:p>
    <w:p w:rsidR="00D8443C" w:rsidRPr="000A6FE8" w:rsidRDefault="00D8443C" w:rsidP="00D8443C">
      <w:r>
        <w:t>Dworkin RH, Turk DC</w:t>
      </w:r>
      <w:r w:rsidRPr="000A6FE8">
        <w:t xml:space="preserve">, </w:t>
      </w:r>
      <w:proofErr w:type="spellStart"/>
      <w:r w:rsidRPr="000A6FE8">
        <w:t>Revicki</w:t>
      </w:r>
      <w:proofErr w:type="spellEnd"/>
      <w:r>
        <w:t xml:space="preserve"> DA, Harding G, Coyne KS, Peirce-</w:t>
      </w:r>
      <w:proofErr w:type="spellStart"/>
      <w:r>
        <w:t>Sandner</w:t>
      </w:r>
      <w:proofErr w:type="spellEnd"/>
      <w:r>
        <w:t xml:space="preserve"> S, Bhagwat D, Everton D, Burke LB</w:t>
      </w:r>
      <w:r w:rsidRPr="000A6FE8">
        <w:t>, Cowan</w:t>
      </w:r>
      <w:r>
        <w:t xml:space="preserve"> P, Farrar JT, Hertz S, Max MB, Rappaport BA, </w:t>
      </w:r>
      <w:proofErr w:type="spellStart"/>
      <w:r>
        <w:t>Melzack</w:t>
      </w:r>
      <w:proofErr w:type="spellEnd"/>
      <w:r w:rsidRPr="000A6FE8">
        <w:t xml:space="preserve"> R. Development and initial validation of an expanded and revised version of the Short-form McGill Pain </w:t>
      </w:r>
      <w:r>
        <w:t>Questionnaire (SF-MPQ-2). Pain 2009</w:t>
      </w:r>
      <w:proofErr w:type="gramStart"/>
      <w:r>
        <w:t>;</w:t>
      </w:r>
      <w:r w:rsidRPr="000A6FE8">
        <w:t>144</w:t>
      </w:r>
      <w:proofErr w:type="gramEnd"/>
      <w:r w:rsidRPr="000A6FE8">
        <w:t>(1-2), 35-42</w:t>
      </w:r>
    </w:p>
    <w:p w:rsidR="00D8443C" w:rsidRDefault="00D8443C" w:rsidP="00D8443C">
      <w:pPr>
        <w:rPr>
          <w:lang w:val="en-CA"/>
        </w:rPr>
      </w:pPr>
    </w:p>
    <w:p w:rsidR="00D8443C" w:rsidRPr="004444B9" w:rsidRDefault="00D8443C" w:rsidP="00D8443C">
      <w:proofErr w:type="spellStart"/>
      <w:r>
        <w:t>Euroqol</w:t>
      </w:r>
      <w:proofErr w:type="spellEnd"/>
      <w:r>
        <w:t xml:space="preserve"> Group. </w:t>
      </w:r>
      <w:proofErr w:type="spellStart"/>
      <w:r w:rsidRPr="004444B9">
        <w:t>EuroQol</w:t>
      </w:r>
      <w:proofErr w:type="spellEnd"/>
      <w:r w:rsidRPr="004444B9">
        <w:t xml:space="preserve"> – A new facility for the measurement</w:t>
      </w:r>
    </w:p>
    <w:p w:rsidR="00D8443C" w:rsidRDefault="00D8443C" w:rsidP="00D8443C">
      <w:pPr>
        <w:rPr>
          <w:lang w:val="en-CA"/>
        </w:rPr>
      </w:pPr>
      <w:proofErr w:type="gramStart"/>
      <w:r w:rsidRPr="004444B9">
        <w:t>of</w:t>
      </w:r>
      <w:proofErr w:type="gramEnd"/>
      <w:r w:rsidRPr="004444B9">
        <w:t xml:space="preserve"> health-related quality of life. Health Policy </w:t>
      </w:r>
      <w:r>
        <w:t>1990</w:t>
      </w:r>
      <w:proofErr w:type="gramStart"/>
      <w:r>
        <w:t>;</w:t>
      </w:r>
      <w:r w:rsidRPr="004444B9">
        <w:t>16</w:t>
      </w:r>
      <w:proofErr w:type="gramEnd"/>
      <w:r w:rsidRPr="004444B9">
        <w:t>: 199–208</w:t>
      </w:r>
    </w:p>
    <w:p w:rsidR="00D8443C" w:rsidRDefault="00D8443C" w:rsidP="00D8443C">
      <w:pPr>
        <w:rPr>
          <w:lang w:val="en-CA"/>
        </w:rPr>
      </w:pPr>
    </w:p>
    <w:p w:rsidR="00D8443C" w:rsidRPr="00D0398B" w:rsidRDefault="00D8443C" w:rsidP="00D8443C">
      <w:proofErr w:type="spellStart"/>
      <w:r>
        <w:rPr>
          <w:lang w:val="en-CA"/>
        </w:rPr>
        <w:t>Freynhagen</w:t>
      </w:r>
      <w:proofErr w:type="spellEnd"/>
      <w:r>
        <w:rPr>
          <w:lang w:val="en-CA"/>
        </w:rPr>
        <w:t xml:space="preserve"> R, Baron R, </w:t>
      </w:r>
      <w:proofErr w:type="spellStart"/>
      <w:r>
        <w:rPr>
          <w:lang w:val="en-CA"/>
        </w:rPr>
        <w:t>Gockel</w:t>
      </w:r>
      <w:proofErr w:type="spellEnd"/>
      <w:r>
        <w:rPr>
          <w:lang w:val="en-CA"/>
        </w:rPr>
        <w:t xml:space="preserve"> U, </w:t>
      </w:r>
      <w:proofErr w:type="spellStart"/>
      <w:r>
        <w:rPr>
          <w:lang w:val="en-CA"/>
        </w:rPr>
        <w:t>Tölle</w:t>
      </w:r>
      <w:proofErr w:type="spellEnd"/>
      <w:r>
        <w:rPr>
          <w:lang w:val="en-CA"/>
        </w:rPr>
        <w:t xml:space="preserve"> T</w:t>
      </w:r>
      <w:r w:rsidRPr="000A6FE8">
        <w:rPr>
          <w:lang w:val="en-CA"/>
        </w:rPr>
        <w:t xml:space="preserve">R.  </w:t>
      </w:r>
      <w:proofErr w:type="spellStart"/>
      <w:proofErr w:type="gramStart"/>
      <w:r w:rsidRPr="000A6FE8">
        <w:rPr>
          <w:lang w:val="en-CA"/>
        </w:rPr>
        <w:t>painDETECT</w:t>
      </w:r>
      <w:proofErr w:type="spellEnd"/>
      <w:proofErr w:type="gramEnd"/>
      <w:r w:rsidRPr="000A6FE8">
        <w:rPr>
          <w:lang w:val="en-CA"/>
        </w:rPr>
        <w:t xml:space="preserve">: a new screening questionnaire to identify neuropathic components in patients with back pain. </w:t>
      </w:r>
      <w:proofErr w:type="spellStart"/>
      <w:r w:rsidRPr="009658B6">
        <w:rPr>
          <w:lang w:val="en-CA"/>
        </w:rPr>
        <w:t>Curr</w:t>
      </w:r>
      <w:proofErr w:type="spellEnd"/>
      <w:r w:rsidRPr="009658B6">
        <w:rPr>
          <w:lang w:val="en-CA"/>
        </w:rPr>
        <w:t xml:space="preserve"> Med Res </w:t>
      </w:r>
      <w:proofErr w:type="spellStart"/>
      <w:r w:rsidRPr="009658B6">
        <w:rPr>
          <w:lang w:val="en-CA"/>
        </w:rPr>
        <w:t>Opin</w:t>
      </w:r>
      <w:proofErr w:type="spellEnd"/>
      <w:r w:rsidRPr="00D0398B">
        <w:rPr>
          <w:iCs/>
          <w:lang w:val="en-CA"/>
        </w:rPr>
        <w:t xml:space="preserve"> </w:t>
      </w:r>
      <w:r w:rsidRPr="00D0398B">
        <w:rPr>
          <w:lang w:val="en-CA"/>
        </w:rPr>
        <w:t xml:space="preserve">2006; </w:t>
      </w:r>
      <w:r w:rsidRPr="00D0398B">
        <w:rPr>
          <w:iCs/>
          <w:lang w:val="en-CA"/>
        </w:rPr>
        <w:t>22</w:t>
      </w:r>
      <w:r w:rsidRPr="00D0398B">
        <w:rPr>
          <w:lang w:val="en-CA"/>
        </w:rPr>
        <w:t xml:space="preserve">(10), 1911–1920. </w:t>
      </w:r>
    </w:p>
    <w:p w:rsidR="00D8443C" w:rsidRDefault="00D8443C" w:rsidP="00D8443C">
      <w:pPr>
        <w:rPr>
          <w:b/>
        </w:rPr>
      </w:pPr>
    </w:p>
    <w:p w:rsidR="00D8443C" w:rsidRDefault="00D8443C" w:rsidP="00D8443C">
      <w:r w:rsidRPr="000A6FE8">
        <w:t xml:space="preserve">Harden RN, </w:t>
      </w:r>
      <w:proofErr w:type="spellStart"/>
      <w:r w:rsidRPr="000A6FE8">
        <w:t>Bruehl</w:t>
      </w:r>
      <w:proofErr w:type="spellEnd"/>
      <w:r w:rsidRPr="000A6FE8">
        <w:t xml:space="preserve"> S, Perez RSGM, </w:t>
      </w:r>
      <w:proofErr w:type="spellStart"/>
      <w:r w:rsidRPr="000A6FE8">
        <w:t>Birklein</w:t>
      </w:r>
      <w:proofErr w:type="spellEnd"/>
      <w:r w:rsidRPr="000A6FE8">
        <w:t xml:space="preserve"> F, </w:t>
      </w:r>
      <w:proofErr w:type="spellStart"/>
      <w:r w:rsidRPr="000A6FE8">
        <w:t>Marinus</w:t>
      </w:r>
      <w:proofErr w:type="spellEnd"/>
      <w:r w:rsidRPr="000A6FE8">
        <w:t xml:space="preserve"> J, </w:t>
      </w:r>
      <w:proofErr w:type="spellStart"/>
      <w:r w:rsidRPr="000A6FE8">
        <w:t>Maihofner</w:t>
      </w:r>
      <w:proofErr w:type="spellEnd"/>
      <w:r w:rsidRPr="000A6FE8">
        <w:t xml:space="preserve"> C, </w:t>
      </w:r>
      <w:proofErr w:type="spellStart"/>
      <w:r w:rsidRPr="000A6FE8">
        <w:t>Lubenow</w:t>
      </w:r>
      <w:proofErr w:type="spellEnd"/>
      <w:r w:rsidRPr="000A6FE8">
        <w:t xml:space="preserve"> T, </w:t>
      </w:r>
      <w:proofErr w:type="spellStart"/>
      <w:r w:rsidRPr="000A6FE8">
        <w:t>Buvanendran</w:t>
      </w:r>
      <w:proofErr w:type="spellEnd"/>
      <w:r w:rsidRPr="000A6FE8">
        <w:t xml:space="preserve"> A, Mackey S, Graciosa J, </w:t>
      </w:r>
      <w:proofErr w:type="spellStart"/>
      <w:r w:rsidRPr="000A6FE8">
        <w:t>Mogilevski</w:t>
      </w:r>
      <w:proofErr w:type="spellEnd"/>
      <w:r w:rsidRPr="000A6FE8">
        <w:t xml:space="preserve"> M, Rams</w:t>
      </w:r>
      <w:r>
        <w:t xml:space="preserve">den C, </w:t>
      </w:r>
      <w:proofErr w:type="spellStart"/>
      <w:r>
        <w:t>Schlereth</w:t>
      </w:r>
      <w:proofErr w:type="spellEnd"/>
      <w:r>
        <w:t xml:space="preserve"> T, </w:t>
      </w:r>
      <w:proofErr w:type="spellStart"/>
      <w:r>
        <w:t>Chont</w:t>
      </w:r>
      <w:proofErr w:type="spellEnd"/>
      <w:r>
        <w:t xml:space="preserve"> M, </w:t>
      </w:r>
      <w:proofErr w:type="spellStart"/>
      <w:r>
        <w:t>Vatine</w:t>
      </w:r>
      <w:proofErr w:type="spellEnd"/>
      <w:r>
        <w:t xml:space="preserve"> JJ. </w:t>
      </w:r>
      <w:r w:rsidRPr="000A6FE8">
        <w:t xml:space="preserve">Development of a severity score for CRPS. Pain </w:t>
      </w:r>
      <w:r>
        <w:t xml:space="preserve">2010; </w:t>
      </w:r>
      <w:r w:rsidRPr="000A6FE8">
        <w:t>151(3): 870-876</w:t>
      </w:r>
    </w:p>
    <w:p w:rsidR="00D8443C" w:rsidRDefault="00D8443C" w:rsidP="00D8443C"/>
    <w:p w:rsidR="00D8443C" w:rsidRPr="002C3877" w:rsidRDefault="00D8443C" w:rsidP="00D8443C">
      <w:proofErr w:type="spellStart"/>
      <w:r>
        <w:t>Hudak</w:t>
      </w:r>
      <w:proofErr w:type="spellEnd"/>
      <w:r>
        <w:t xml:space="preserve"> P, </w:t>
      </w:r>
      <w:proofErr w:type="spellStart"/>
      <w:r>
        <w:t>Amadio</w:t>
      </w:r>
      <w:proofErr w:type="spellEnd"/>
      <w:r>
        <w:t xml:space="preserve"> P, Bombardier</w:t>
      </w:r>
      <w:r w:rsidRPr="002C3877">
        <w:t xml:space="preserve"> C. The Upper Extremity</w:t>
      </w:r>
      <w:r>
        <w:t xml:space="preserve"> </w:t>
      </w:r>
      <w:r w:rsidRPr="002C3877">
        <w:t>Collaborative Group. Development of an upper extremity outcome</w:t>
      </w:r>
      <w:r>
        <w:t xml:space="preserve"> </w:t>
      </w:r>
      <w:r w:rsidRPr="002C3877">
        <w:t>measure: The DASH (Disabilities of the Arm, Shoulder, and Hand)</w:t>
      </w:r>
    </w:p>
    <w:p w:rsidR="00D8443C" w:rsidRDefault="00D8443C" w:rsidP="00D8443C">
      <w:r>
        <w:t>[</w:t>
      </w:r>
      <w:proofErr w:type="gramStart"/>
      <w:r>
        <w:t>corrected</w:t>
      </w:r>
      <w:proofErr w:type="gramEnd"/>
      <w:r>
        <w:t xml:space="preserve">]. </w:t>
      </w:r>
      <w:r w:rsidRPr="009658B6">
        <w:t xml:space="preserve">Am J </w:t>
      </w:r>
      <w:proofErr w:type="spellStart"/>
      <w:r w:rsidRPr="009658B6">
        <w:t>Ind</w:t>
      </w:r>
      <w:proofErr w:type="spellEnd"/>
      <w:r w:rsidRPr="009658B6">
        <w:t xml:space="preserve"> Med</w:t>
      </w:r>
      <w:r>
        <w:t>1996;</w:t>
      </w:r>
      <w:r w:rsidRPr="002C3877">
        <w:t xml:space="preserve"> 29, 602–608.</w:t>
      </w:r>
    </w:p>
    <w:p w:rsidR="00D8443C" w:rsidRDefault="00D8443C" w:rsidP="00D8443C"/>
    <w:p w:rsidR="00D8443C" w:rsidRDefault="00D8443C" w:rsidP="00D8443C">
      <w:proofErr w:type="spellStart"/>
      <w:r w:rsidRPr="00C3050F">
        <w:t>Kraaimaat</w:t>
      </w:r>
      <w:proofErr w:type="spellEnd"/>
      <w:r w:rsidRPr="00C3050F">
        <w:t xml:space="preserve"> FW, Evers AW. Pain-coping strategies in chronic pain patients: psychometric characteristics of the pain-coping inventory (PCI). </w:t>
      </w:r>
      <w:proofErr w:type="spellStart"/>
      <w:r w:rsidRPr="00C3050F">
        <w:t>Int</w:t>
      </w:r>
      <w:proofErr w:type="spellEnd"/>
      <w:r w:rsidRPr="00C3050F">
        <w:t xml:space="preserve"> J </w:t>
      </w:r>
      <w:proofErr w:type="spellStart"/>
      <w:r w:rsidRPr="00C3050F">
        <w:t>Behav</w:t>
      </w:r>
      <w:proofErr w:type="spellEnd"/>
      <w:r w:rsidRPr="00C3050F">
        <w:t xml:space="preserve"> Med. 2003</w:t>
      </w:r>
      <w:proofErr w:type="gramStart"/>
      <w:r w:rsidRPr="00C3050F">
        <w:t>;10</w:t>
      </w:r>
      <w:proofErr w:type="gramEnd"/>
      <w:r w:rsidRPr="00C3050F">
        <w:t>(4):343-63.</w:t>
      </w:r>
    </w:p>
    <w:p w:rsidR="00D8443C" w:rsidRDefault="00D8443C" w:rsidP="00D8443C"/>
    <w:p w:rsidR="00D8443C" w:rsidRPr="002C3877" w:rsidRDefault="00D8443C" w:rsidP="00D8443C">
      <w:proofErr w:type="spellStart"/>
      <w:r>
        <w:t>Lalloo</w:t>
      </w:r>
      <w:proofErr w:type="spellEnd"/>
      <w:r>
        <w:t xml:space="preserve"> C, </w:t>
      </w:r>
      <w:proofErr w:type="spellStart"/>
      <w:r>
        <w:t>Kumbhare</w:t>
      </w:r>
      <w:proofErr w:type="spellEnd"/>
      <w:r>
        <w:t xml:space="preserve"> D, Stinson JN, Henry JL. Pain-</w:t>
      </w:r>
      <w:proofErr w:type="spellStart"/>
      <w:r>
        <w:t>QuILT</w:t>
      </w:r>
      <w:proofErr w:type="spellEnd"/>
      <w:r>
        <w:t xml:space="preserve">: Clinical Feasibility of a Web-Based Visual Pain Assessment Tool in Adults </w:t>
      </w:r>
      <w:proofErr w:type="gramStart"/>
      <w:r>
        <w:t>With</w:t>
      </w:r>
      <w:proofErr w:type="gramEnd"/>
      <w:r>
        <w:t xml:space="preserve"> Chronic Pain. J Med Internet Res 2014</w:t>
      </w:r>
      <w:proofErr w:type="gramStart"/>
      <w:r>
        <w:t>;16</w:t>
      </w:r>
      <w:proofErr w:type="gramEnd"/>
      <w:r>
        <w:t>(5):e127</w:t>
      </w:r>
    </w:p>
    <w:p w:rsidR="00D8443C" w:rsidRDefault="00D8443C" w:rsidP="00D8443C"/>
    <w:p w:rsidR="00D8443C" w:rsidRDefault="00D8443C" w:rsidP="00D8443C">
      <w:r>
        <w:t>Miller R, Kori S, Todd</w:t>
      </w:r>
      <w:r w:rsidRPr="002C3877">
        <w:t xml:space="preserve"> D. The Tampa Scale: A measure of</w:t>
      </w:r>
      <w:r>
        <w:t xml:space="preserve"> </w:t>
      </w:r>
      <w:proofErr w:type="spellStart"/>
      <w:r w:rsidRPr="002C3877">
        <w:t>kinisophobia</w:t>
      </w:r>
      <w:proofErr w:type="spellEnd"/>
      <w:r w:rsidRPr="002C3877">
        <w:t xml:space="preserve">. </w:t>
      </w:r>
      <w:proofErr w:type="spellStart"/>
      <w:r w:rsidRPr="002C3877">
        <w:t>Clin</w:t>
      </w:r>
      <w:proofErr w:type="spellEnd"/>
      <w:r w:rsidRPr="002C3877">
        <w:t xml:space="preserve"> J Pain </w:t>
      </w:r>
      <w:r>
        <w:t xml:space="preserve">1991; </w:t>
      </w:r>
      <w:r w:rsidRPr="002C3877">
        <w:t>7, 51–52.</w:t>
      </w:r>
    </w:p>
    <w:p w:rsidR="00D8443C" w:rsidRDefault="00D8443C" w:rsidP="00D8443C"/>
    <w:p w:rsidR="00D8443C" w:rsidRPr="005E732C" w:rsidRDefault="00D8443C" w:rsidP="00D8443C">
      <w:r w:rsidRPr="005E732C">
        <w:t>Nicholas MK. The pain self-efficacy questionnaire: Taking pain into account. </w:t>
      </w:r>
      <w:proofErr w:type="spellStart"/>
      <w:r w:rsidRPr="005E732C">
        <w:rPr>
          <w:iCs/>
        </w:rPr>
        <w:t>Eur</w:t>
      </w:r>
      <w:proofErr w:type="spellEnd"/>
      <w:r w:rsidRPr="005E732C">
        <w:rPr>
          <w:iCs/>
        </w:rPr>
        <w:t xml:space="preserve"> J Pain. 2007</w:t>
      </w:r>
      <w:proofErr w:type="gramStart"/>
      <w:r w:rsidRPr="005E732C">
        <w:rPr>
          <w:iCs/>
        </w:rPr>
        <w:t>;11</w:t>
      </w:r>
      <w:proofErr w:type="gramEnd"/>
      <w:r w:rsidRPr="005E732C">
        <w:t>(2), 153-163.</w:t>
      </w:r>
    </w:p>
    <w:p w:rsidR="00D8443C" w:rsidRDefault="00D8443C" w:rsidP="00D8443C"/>
    <w:p w:rsidR="00D8443C" w:rsidRPr="000A6FE8" w:rsidRDefault="00D8443C" w:rsidP="00D8443C">
      <w:proofErr w:type="spellStart"/>
      <w:r>
        <w:t>Oerlemans</w:t>
      </w:r>
      <w:proofErr w:type="spellEnd"/>
      <w:r>
        <w:t xml:space="preserve"> H, Cup E, de Boo T, Goris R, </w:t>
      </w:r>
      <w:proofErr w:type="spellStart"/>
      <w:r>
        <w:t>Oostendorp</w:t>
      </w:r>
      <w:proofErr w:type="spellEnd"/>
      <w:r>
        <w:t xml:space="preserve"> R. </w:t>
      </w:r>
      <w:r w:rsidRPr="004444B9">
        <w:t xml:space="preserve">The </w:t>
      </w:r>
      <w:proofErr w:type="spellStart"/>
      <w:r w:rsidRPr="004444B9">
        <w:t>Radboud</w:t>
      </w:r>
      <w:proofErr w:type="spellEnd"/>
      <w:r w:rsidRPr="004444B9">
        <w:t xml:space="preserve"> skills questionnaire: Construction and reliability in</w:t>
      </w:r>
      <w:r>
        <w:t xml:space="preserve"> </w:t>
      </w:r>
      <w:r w:rsidRPr="004444B9">
        <w:t>patients with reflex sympathetic dystrophy of one upper extremity.</w:t>
      </w:r>
      <w:r>
        <w:t xml:space="preserve"> </w:t>
      </w:r>
      <w:proofErr w:type="spellStart"/>
      <w:r w:rsidRPr="004444B9">
        <w:t>Disabil</w:t>
      </w:r>
      <w:proofErr w:type="spellEnd"/>
      <w:r>
        <w:t xml:space="preserve"> </w:t>
      </w:r>
      <w:proofErr w:type="spellStart"/>
      <w:r w:rsidRPr="004444B9">
        <w:t>Rehabil</w:t>
      </w:r>
      <w:proofErr w:type="spellEnd"/>
      <w:r w:rsidRPr="004444B9">
        <w:t xml:space="preserve"> </w:t>
      </w:r>
      <w:r>
        <w:t xml:space="preserve">2000; </w:t>
      </w:r>
      <w:r w:rsidRPr="004444B9">
        <w:t>22, 233–245.</w:t>
      </w:r>
    </w:p>
    <w:p w:rsidR="00D8443C" w:rsidRDefault="00D8443C" w:rsidP="00D8443C">
      <w:pPr>
        <w:rPr>
          <w:b/>
        </w:rPr>
      </w:pPr>
    </w:p>
    <w:p w:rsidR="00D8443C" w:rsidRDefault="00D8443C" w:rsidP="00D8443C">
      <w:r>
        <w:t>Pollard CA.</w:t>
      </w:r>
      <w:r w:rsidRPr="004444B9">
        <w:t xml:space="preserve"> Preliminary validity study of the Pain Disability</w:t>
      </w:r>
      <w:r>
        <w:t xml:space="preserve"> </w:t>
      </w:r>
      <w:r w:rsidRPr="004444B9">
        <w:t>Index. Percept</w:t>
      </w:r>
      <w:r>
        <w:t>ual and</w:t>
      </w:r>
      <w:r w:rsidRPr="004444B9">
        <w:t xml:space="preserve"> Mot</w:t>
      </w:r>
      <w:r>
        <w:t>or</w:t>
      </w:r>
      <w:r w:rsidRPr="004444B9">
        <w:t xml:space="preserve"> Skills </w:t>
      </w:r>
      <w:r>
        <w:t xml:space="preserve">1984; </w:t>
      </w:r>
      <w:r w:rsidRPr="004444B9">
        <w:t>59, 974–974.</w:t>
      </w:r>
    </w:p>
    <w:p w:rsidR="00D8443C" w:rsidRDefault="00D8443C" w:rsidP="00D8443C"/>
    <w:p w:rsidR="00D8443C" w:rsidRDefault="00D8443C" w:rsidP="00D8443C">
      <w:proofErr w:type="spellStart"/>
      <w:r w:rsidRPr="009B591F">
        <w:t>Radloff</w:t>
      </w:r>
      <w:proofErr w:type="spellEnd"/>
      <w:r w:rsidRPr="009B591F">
        <w:t xml:space="preserve"> L. The CES-D scale: a </w:t>
      </w:r>
      <w:proofErr w:type="spellStart"/>
      <w:r w:rsidRPr="009B591F">
        <w:t>self report</w:t>
      </w:r>
      <w:proofErr w:type="spellEnd"/>
      <w:r w:rsidRPr="009B591F">
        <w:t xml:space="preserve"> depression scale for research in the</w:t>
      </w:r>
      <w:r>
        <w:t xml:space="preserve"> general </w:t>
      </w:r>
      <w:r w:rsidRPr="009B591F">
        <w:t>population. Appl</w:t>
      </w:r>
      <w:r>
        <w:t>ied</w:t>
      </w:r>
      <w:r w:rsidRPr="009B591F">
        <w:t xml:space="preserve"> Psychol</w:t>
      </w:r>
      <w:r>
        <w:t>ogical</w:t>
      </w:r>
      <w:r w:rsidRPr="009B591F">
        <w:t xml:space="preserve"> Meas</w:t>
      </w:r>
      <w:r>
        <w:t>urement</w:t>
      </w:r>
      <w:r w:rsidRPr="009B591F">
        <w:t xml:space="preserve"> 1977</w:t>
      </w:r>
      <w:proofErr w:type="gramStart"/>
      <w:r w:rsidRPr="009B591F">
        <w:t>;1:385</w:t>
      </w:r>
      <w:proofErr w:type="gramEnd"/>
      <w:r w:rsidRPr="009B591F">
        <w:t>–401.</w:t>
      </w:r>
    </w:p>
    <w:p w:rsidR="00D8443C" w:rsidRDefault="00D8443C" w:rsidP="00D8443C"/>
    <w:p w:rsidR="00D8443C" w:rsidRPr="004444B9" w:rsidRDefault="00D8443C" w:rsidP="00D8443C">
      <w:proofErr w:type="spellStart"/>
      <w:r>
        <w:t>Roorda</w:t>
      </w:r>
      <w:proofErr w:type="spellEnd"/>
      <w:r>
        <w:t xml:space="preserve"> L, </w:t>
      </w:r>
      <w:proofErr w:type="spellStart"/>
      <w:r>
        <w:t>Roebroeck</w:t>
      </w:r>
      <w:proofErr w:type="spellEnd"/>
      <w:r>
        <w:t xml:space="preserve"> M, Van Tilburg T, </w:t>
      </w:r>
      <w:proofErr w:type="spellStart"/>
      <w:r>
        <w:t>Molenaar</w:t>
      </w:r>
      <w:proofErr w:type="spellEnd"/>
      <w:r>
        <w:t xml:space="preserve"> I, </w:t>
      </w:r>
      <w:proofErr w:type="spellStart"/>
      <w:r>
        <w:t>Lankhorst</w:t>
      </w:r>
      <w:proofErr w:type="spellEnd"/>
      <w:r>
        <w:t xml:space="preserve"> G</w:t>
      </w:r>
      <w:r w:rsidRPr="004444B9">
        <w:t>,</w:t>
      </w:r>
      <w:r>
        <w:t xml:space="preserve"> </w:t>
      </w:r>
      <w:proofErr w:type="spellStart"/>
      <w:r>
        <w:t>Bouter</w:t>
      </w:r>
      <w:proofErr w:type="spellEnd"/>
      <w:r>
        <w:t xml:space="preserve"> L, </w:t>
      </w:r>
      <w:proofErr w:type="spellStart"/>
      <w:r>
        <w:t>Boonstra</w:t>
      </w:r>
      <w:proofErr w:type="spellEnd"/>
      <w:r>
        <w:t xml:space="preserve"> A, De </w:t>
      </w:r>
      <w:proofErr w:type="spellStart"/>
      <w:r>
        <w:t>Laat</w:t>
      </w:r>
      <w:proofErr w:type="spellEnd"/>
      <w:r w:rsidRPr="004444B9">
        <w:t xml:space="preserve"> </w:t>
      </w:r>
      <w:r>
        <w:t xml:space="preserve">F, Caron J, Burger B. </w:t>
      </w:r>
      <w:r w:rsidRPr="004444B9">
        <w:t>Measuring activity limitations in walking: Development of a</w:t>
      </w:r>
    </w:p>
    <w:p w:rsidR="00D8443C" w:rsidRDefault="00D8443C" w:rsidP="00D8443C">
      <w:proofErr w:type="gramStart"/>
      <w:r w:rsidRPr="004444B9">
        <w:t>hierarchical</w:t>
      </w:r>
      <w:proofErr w:type="gramEnd"/>
      <w:r w:rsidRPr="004444B9">
        <w:t xml:space="preserve"> scale for patients with lower-extremity disorders who</w:t>
      </w:r>
      <w:r>
        <w:t xml:space="preserve"> </w:t>
      </w:r>
      <w:r w:rsidRPr="004444B9">
        <w:t>live at home. Arch Phys Med</w:t>
      </w:r>
      <w:r>
        <w:t xml:space="preserve"> </w:t>
      </w:r>
      <w:proofErr w:type="spellStart"/>
      <w:r w:rsidRPr="004444B9">
        <w:t>Rehabil</w:t>
      </w:r>
      <w:proofErr w:type="spellEnd"/>
      <w:r w:rsidRPr="004444B9">
        <w:t xml:space="preserve"> </w:t>
      </w:r>
      <w:r>
        <w:t xml:space="preserve">2005; </w:t>
      </w:r>
      <w:r w:rsidRPr="004444B9">
        <w:t>86, 2277–2283.</w:t>
      </w:r>
    </w:p>
    <w:p w:rsidR="00D8443C" w:rsidRDefault="00D8443C" w:rsidP="00D8443C"/>
    <w:p w:rsidR="00D8443C" w:rsidRPr="004F5191" w:rsidRDefault="00D8443C" w:rsidP="00D8443C">
      <w:proofErr w:type="spellStart"/>
      <w:r w:rsidRPr="004F5191">
        <w:t>Spielberger</w:t>
      </w:r>
      <w:proofErr w:type="spellEnd"/>
      <w:r w:rsidRPr="004F5191">
        <w:t xml:space="preserve"> CD, Gorsuch RL, </w:t>
      </w:r>
      <w:proofErr w:type="spellStart"/>
      <w:r w:rsidRPr="004F5191">
        <w:t>Lushene</w:t>
      </w:r>
      <w:proofErr w:type="spellEnd"/>
      <w:r w:rsidRPr="004F5191">
        <w:t xml:space="preserve"> R, </w:t>
      </w:r>
      <w:proofErr w:type="spellStart"/>
      <w:r w:rsidRPr="004F5191">
        <w:t>Vagg</w:t>
      </w:r>
      <w:proofErr w:type="spellEnd"/>
      <w:r w:rsidRPr="004F5191">
        <w:t xml:space="preserve"> PR, Jacobs GA. (1983). </w:t>
      </w:r>
      <w:r w:rsidRPr="004F5191">
        <w:rPr>
          <w:iCs/>
        </w:rPr>
        <w:t>Manual for the State-Trait Anxiety Inventory</w:t>
      </w:r>
      <w:r w:rsidRPr="004F5191">
        <w:t>. Palo Alto, CA: Consulting Psychologists Press</w:t>
      </w:r>
    </w:p>
    <w:p w:rsidR="00D8443C" w:rsidRDefault="00D8443C" w:rsidP="00D8443C"/>
    <w:p w:rsidR="00D8443C" w:rsidRDefault="00D8443C" w:rsidP="00D8443C">
      <w:r w:rsidRPr="000361EC">
        <w:t>Spitzer RL, Kroenke K, Williams JBW. Patient He</w:t>
      </w:r>
      <w:r>
        <w:t xml:space="preserve">alth Questionnaire Study Group. </w:t>
      </w:r>
      <w:r w:rsidRPr="000361EC">
        <w:t xml:space="preserve">Validity and utility of a self-report version of PRIME-MD: the PHQ Primary Care Study. JAMA.  </w:t>
      </w:r>
      <w:r>
        <w:t xml:space="preserve">1999; </w:t>
      </w:r>
      <w:r w:rsidRPr="000361EC">
        <w:t>282:1737–44. </w:t>
      </w:r>
    </w:p>
    <w:p w:rsidR="00D8443C" w:rsidRDefault="00D8443C" w:rsidP="00D8443C"/>
    <w:p w:rsidR="00D8443C" w:rsidRPr="002C3877" w:rsidRDefault="00D8443C" w:rsidP="00D8443C">
      <w:r>
        <w:t xml:space="preserve">Sullivan ML, Bishop SR, </w:t>
      </w:r>
      <w:proofErr w:type="spellStart"/>
      <w:r>
        <w:t>Pivik</w:t>
      </w:r>
      <w:proofErr w:type="spellEnd"/>
      <w:r>
        <w:t xml:space="preserve"> J.</w:t>
      </w:r>
      <w:r w:rsidRPr="002C3877">
        <w:t xml:space="preserve"> The Pain Catastr</w:t>
      </w:r>
      <w:r>
        <w:t xml:space="preserve">ophizing Scale: Development and </w:t>
      </w:r>
      <w:r w:rsidRPr="002C3877">
        <w:t>validation. </w:t>
      </w:r>
      <w:r w:rsidRPr="00217897">
        <w:rPr>
          <w:iCs/>
        </w:rPr>
        <w:t>Psychological Assessment</w:t>
      </w:r>
      <w:r>
        <w:t xml:space="preserve"> 1995;</w:t>
      </w:r>
      <w:r w:rsidRPr="002C3877">
        <w:t> </w:t>
      </w:r>
      <w:r w:rsidRPr="002C3877">
        <w:rPr>
          <w:i/>
          <w:iCs/>
        </w:rPr>
        <w:t>7</w:t>
      </w:r>
      <w:r w:rsidRPr="002C3877">
        <w:t>(4), 524-532</w:t>
      </w:r>
    </w:p>
    <w:p w:rsidR="00D8443C" w:rsidRDefault="00D8443C" w:rsidP="00D8443C"/>
    <w:p w:rsidR="00D8443C" w:rsidRDefault="00D8443C" w:rsidP="00D8443C">
      <w:r>
        <w:t xml:space="preserve">Ware J, </w:t>
      </w:r>
      <w:proofErr w:type="spellStart"/>
      <w:r>
        <w:t>Sherbourne</w:t>
      </w:r>
      <w:proofErr w:type="spellEnd"/>
      <w:r w:rsidRPr="004444B9">
        <w:t xml:space="preserve"> C. (1992). The MOS 36-item short-form health</w:t>
      </w:r>
      <w:r>
        <w:t xml:space="preserve"> </w:t>
      </w:r>
      <w:r w:rsidRPr="004444B9">
        <w:t>survey (SF-36). I. Conceptual framework and item selection. Med</w:t>
      </w:r>
      <w:r>
        <w:t xml:space="preserve"> </w:t>
      </w:r>
      <w:r w:rsidRPr="004444B9">
        <w:t xml:space="preserve">Care </w:t>
      </w:r>
      <w:r>
        <w:t xml:space="preserve">1992; </w:t>
      </w:r>
      <w:r w:rsidRPr="004444B9">
        <w:t>30, 473–483.</w:t>
      </w:r>
    </w:p>
    <w:p w:rsidR="00D8443C" w:rsidRDefault="00D8443C" w:rsidP="00D8443C"/>
    <w:p w:rsidR="00D8443C" w:rsidRPr="002E4D5B" w:rsidRDefault="00D8443C" w:rsidP="00D8443C">
      <w:pPr>
        <w:rPr>
          <w:bCs/>
        </w:rPr>
      </w:pPr>
      <w:proofErr w:type="spellStart"/>
      <w:r w:rsidRPr="005C7D46">
        <w:t>Zigmond</w:t>
      </w:r>
      <w:proofErr w:type="spellEnd"/>
      <w:r w:rsidRPr="005C7D46">
        <w:t xml:space="preserve"> AS, </w:t>
      </w:r>
      <w:proofErr w:type="spellStart"/>
      <w:r w:rsidRPr="005C7D46">
        <w:t>Snaith</w:t>
      </w:r>
      <w:proofErr w:type="spellEnd"/>
      <w:r w:rsidRPr="005C7D46">
        <w:t xml:space="preserve"> RP. The Hospital Anxiety and Depression Scale. </w:t>
      </w:r>
      <w:proofErr w:type="spellStart"/>
      <w:r w:rsidRPr="005C7D46">
        <w:t>Acta</w:t>
      </w:r>
      <w:proofErr w:type="spellEnd"/>
      <w:r w:rsidRPr="005C7D46">
        <w:t xml:space="preserve"> </w:t>
      </w:r>
      <w:proofErr w:type="spellStart"/>
      <w:r>
        <w:rPr>
          <w:bCs/>
        </w:rPr>
        <w:t>Psychiatr</w:t>
      </w:r>
      <w:proofErr w:type="spellEnd"/>
      <w:r>
        <w:rPr>
          <w:bCs/>
        </w:rPr>
        <w:t xml:space="preserve"> </w:t>
      </w:r>
      <w:proofErr w:type="spellStart"/>
      <w:r>
        <w:rPr>
          <w:bCs/>
        </w:rPr>
        <w:t>Scand</w:t>
      </w:r>
      <w:proofErr w:type="spellEnd"/>
      <w:r w:rsidRPr="002E4D5B">
        <w:rPr>
          <w:bCs/>
        </w:rPr>
        <w:t xml:space="preserve"> </w:t>
      </w:r>
      <w:r w:rsidRPr="002E4D5B">
        <w:t>1983</w:t>
      </w:r>
      <w:proofErr w:type="gramStart"/>
      <w:r w:rsidRPr="002E4D5B">
        <w:t>;67:361</w:t>
      </w:r>
      <w:proofErr w:type="gramEnd"/>
      <w:r w:rsidRPr="002E4D5B">
        <w:t>-370</w:t>
      </w:r>
    </w:p>
    <w:p w:rsidR="00D8443C" w:rsidRDefault="00D8443C" w:rsidP="00D8443C"/>
    <w:p w:rsidR="00E2271E" w:rsidRDefault="00D8443C" w:rsidP="00D8443C">
      <w:proofErr w:type="spellStart"/>
      <w:r>
        <w:t>Zung</w:t>
      </w:r>
      <w:proofErr w:type="spellEnd"/>
      <w:r>
        <w:t xml:space="preserve"> WW. A </w:t>
      </w:r>
      <w:proofErr w:type="spellStart"/>
      <w:r>
        <w:t>self rating</w:t>
      </w:r>
      <w:proofErr w:type="spellEnd"/>
      <w:r>
        <w:t xml:space="preserve"> depression scale. Arch Gen Psychiatry 1965; 12:63-</w:t>
      </w:r>
      <w:bookmarkStart w:id="0" w:name="_GoBack"/>
      <w:bookmarkEnd w:id="0"/>
    </w:p>
    <w:sectPr w:rsidR="00E2271E" w:rsidSect="00793D2D">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EDA"/>
    <w:multiLevelType w:val="multilevel"/>
    <w:tmpl w:val="246CCAB4"/>
    <w:lvl w:ilvl="0">
      <w:start w:val="3"/>
      <w:numFmt w:val="decimal"/>
      <w:lvlText w:val="%1"/>
      <w:lvlJc w:val="left"/>
      <w:pPr>
        <w:ind w:left="375" w:hanging="375"/>
      </w:pPr>
      <w:rPr>
        <w:rFonts w:hint="default"/>
        <w:b w:val="0"/>
      </w:rPr>
    </w:lvl>
    <w:lvl w:ilvl="1">
      <w:start w:val="45"/>
      <w:numFmt w:val="decimal"/>
      <w:lvlText w:val="%1.%2"/>
      <w:lvlJc w:val="left"/>
      <w:pPr>
        <w:ind w:left="-51" w:hanging="375"/>
      </w:pPr>
      <w:rPr>
        <w:rFonts w:hint="default"/>
        <w:b w:val="0"/>
      </w:rPr>
    </w:lvl>
    <w:lvl w:ilvl="2">
      <w:start w:val="1"/>
      <w:numFmt w:val="decimal"/>
      <w:lvlText w:val="%1.%2.%3"/>
      <w:lvlJc w:val="left"/>
      <w:pPr>
        <w:ind w:left="-132" w:hanging="720"/>
      </w:pPr>
      <w:rPr>
        <w:rFonts w:hint="default"/>
        <w:b w:val="0"/>
      </w:rPr>
    </w:lvl>
    <w:lvl w:ilvl="3">
      <w:start w:val="1"/>
      <w:numFmt w:val="decimal"/>
      <w:lvlText w:val="%1.%2.%3.%4"/>
      <w:lvlJc w:val="left"/>
      <w:pPr>
        <w:ind w:left="-558" w:hanging="720"/>
      </w:pPr>
      <w:rPr>
        <w:rFonts w:hint="default"/>
        <w:b w:val="0"/>
      </w:rPr>
    </w:lvl>
    <w:lvl w:ilvl="4">
      <w:start w:val="1"/>
      <w:numFmt w:val="decimal"/>
      <w:lvlText w:val="%1.%2.%3.%4.%5"/>
      <w:lvlJc w:val="left"/>
      <w:pPr>
        <w:ind w:left="-624" w:hanging="1080"/>
      </w:pPr>
      <w:rPr>
        <w:rFonts w:hint="default"/>
        <w:b w:val="0"/>
      </w:rPr>
    </w:lvl>
    <w:lvl w:ilvl="5">
      <w:start w:val="1"/>
      <w:numFmt w:val="decimal"/>
      <w:lvlText w:val="%1.%2.%3.%4.%5.%6"/>
      <w:lvlJc w:val="left"/>
      <w:pPr>
        <w:ind w:left="-1050" w:hanging="1080"/>
      </w:pPr>
      <w:rPr>
        <w:rFonts w:hint="default"/>
        <w:b w:val="0"/>
      </w:rPr>
    </w:lvl>
    <w:lvl w:ilvl="6">
      <w:start w:val="1"/>
      <w:numFmt w:val="decimal"/>
      <w:lvlText w:val="%1.%2.%3.%4.%5.%6.%7"/>
      <w:lvlJc w:val="left"/>
      <w:pPr>
        <w:ind w:left="-1116" w:hanging="1440"/>
      </w:pPr>
      <w:rPr>
        <w:rFonts w:hint="default"/>
        <w:b w:val="0"/>
      </w:rPr>
    </w:lvl>
    <w:lvl w:ilvl="7">
      <w:start w:val="1"/>
      <w:numFmt w:val="decimal"/>
      <w:lvlText w:val="%1.%2.%3.%4.%5.%6.%7.%8"/>
      <w:lvlJc w:val="left"/>
      <w:pPr>
        <w:ind w:left="-1542" w:hanging="1440"/>
      </w:pPr>
      <w:rPr>
        <w:rFonts w:hint="default"/>
        <w:b w:val="0"/>
      </w:rPr>
    </w:lvl>
    <w:lvl w:ilvl="8">
      <w:start w:val="1"/>
      <w:numFmt w:val="decimal"/>
      <w:lvlText w:val="%1.%2.%3.%4.%5.%6.%7.%8.%9"/>
      <w:lvlJc w:val="left"/>
      <w:pPr>
        <w:ind w:left="-1608" w:hanging="1800"/>
      </w:pPr>
      <w:rPr>
        <w:rFonts w:hint="default"/>
        <w:b w:val="0"/>
      </w:rPr>
    </w:lvl>
  </w:abstractNum>
  <w:abstractNum w:abstractNumId="1" w15:restartNumberingAfterBreak="0">
    <w:nsid w:val="098F6EA4"/>
    <w:multiLevelType w:val="hybridMultilevel"/>
    <w:tmpl w:val="1D7679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AF80E11"/>
    <w:multiLevelType w:val="hybridMultilevel"/>
    <w:tmpl w:val="9F12E302"/>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 w15:restartNumberingAfterBreak="0">
    <w:nsid w:val="0DDE2399"/>
    <w:multiLevelType w:val="hybridMultilevel"/>
    <w:tmpl w:val="B4500B96"/>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4" w15:restartNumberingAfterBreak="0">
    <w:nsid w:val="10E552CF"/>
    <w:multiLevelType w:val="hybridMultilevel"/>
    <w:tmpl w:val="20C8F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2D40CB"/>
    <w:multiLevelType w:val="multilevel"/>
    <w:tmpl w:val="4CE2E95A"/>
    <w:lvl w:ilvl="0">
      <w:start w:val="5"/>
      <w:numFmt w:val="decimal"/>
      <w:lvlText w:val="%1"/>
      <w:lvlJc w:val="left"/>
      <w:pPr>
        <w:ind w:left="465" w:hanging="465"/>
      </w:pPr>
      <w:rPr>
        <w:rFonts w:hint="default"/>
      </w:rPr>
    </w:lvl>
    <w:lvl w:ilvl="1">
      <w:start w:val="30"/>
      <w:numFmt w:val="decimal"/>
      <w:lvlText w:val="%1.%2"/>
      <w:lvlJc w:val="left"/>
      <w:pPr>
        <w:ind w:left="39" w:hanging="465"/>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6" w15:restartNumberingAfterBreak="0">
    <w:nsid w:val="3434741F"/>
    <w:multiLevelType w:val="hybridMultilevel"/>
    <w:tmpl w:val="CCAA14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EDD313A"/>
    <w:multiLevelType w:val="hybridMultilevel"/>
    <w:tmpl w:val="38384C8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8" w15:restartNumberingAfterBreak="0">
    <w:nsid w:val="51643ECE"/>
    <w:multiLevelType w:val="hybridMultilevel"/>
    <w:tmpl w:val="41FA8644"/>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9" w15:restartNumberingAfterBreak="0">
    <w:nsid w:val="5CFA3B30"/>
    <w:multiLevelType w:val="hybridMultilevel"/>
    <w:tmpl w:val="B0760E36"/>
    <w:lvl w:ilvl="0" w:tplc="08090001">
      <w:start w:val="1"/>
      <w:numFmt w:val="bullet"/>
      <w:lvlText w:val=""/>
      <w:lvlJc w:val="left"/>
      <w:pPr>
        <w:ind w:left="2764" w:hanging="360"/>
      </w:pPr>
      <w:rPr>
        <w:rFonts w:ascii="Symbol" w:hAnsi="Symbol" w:hint="default"/>
      </w:rPr>
    </w:lvl>
    <w:lvl w:ilvl="1" w:tplc="08090003" w:tentative="1">
      <w:start w:val="1"/>
      <w:numFmt w:val="bullet"/>
      <w:lvlText w:val="o"/>
      <w:lvlJc w:val="left"/>
      <w:pPr>
        <w:ind w:left="3484" w:hanging="360"/>
      </w:pPr>
      <w:rPr>
        <w:rFonts w:ascii="Courier New" w:hAnsi="Courier New" w:cs="Courier New" w:hint="default"/>
      </w:rPr>
    </w:lvl>
    <w:lvl w:ilvl="2" w:tplc="08090005" w:tentative="1">
      <w:start w:val="1"/>
      <w:numFmt w:val="bullet"/>
      <w:lvlText w:val=""/>
      <w:lvlJc w:val="left"/>
      <w:pPr>
        <w:ind w:left="4204" w:hanging="360"/>
      </w:pPr>
      <w:rPr>
        <w:rFonts w:ascii="Wingdings" w:hAnsi="Wingdings" w:hint="default"/>
      </w:rPr>
    </w:lvl>
    <w:lvl w:ilvl="3" w:tplc="08090001" w:tentative="1">
      <w:start w:val="1"/>
      <w:numFmt w:val="bullet"/>
      <w:lvlText w:val=""/>
      <w:lvlJc w:val="left"/>
      <w:pPr>
        <w:ind w:left="4924" w:hanging="360"/>
      </w:pPr>
      <w:rPr>
        <w:rFonts w:ascii="Symbol" w:hAnsi="Symbol" w:hint="default"/>
      </w:rPr>
    </w:lvl>
    <w:lvl w:ilvl="4" w:tplc="08090003" w:tentative="1">
      <w:start w:val="1"/>
      <w:numFmt w:val="bullet"/>
      <w:lvlText w:val="o"/>
      <w:lvlJc w:val="left"/>
      <w:pPr>
        <w:ind w:left="5644" w:hanging="360"/>
      </w:pPr>
      <w:rPr>
        <w:rFonts w:ascii="Courier New" w:hAnsi="Courier New" w:cs="Courier New" w:hint="default"/>
      </w:rPr>
    </w:lvl>
    <w:lvl w:ilvl="5" w:tplc="08090005" w:tentative="1">
      <w:start w:val="1"/>
      <w:numFmt w:val="bullet"/>
      <w:lvlText w:val=""/>
      <w:lvlJc w:val="left"/>
      <w:pPr>
        <w:ind w:left="6364" w:hanging="360"/>
      </w:pPr>
      <w:rPr>
        <w:rFonts w:ascii="Wingdings" w:hAnsi="Wingdings" w:hint="default"/>
      </w:rPr>
    </w:lvl>
    <w:lvl w:ilvl="6" w:tplc="08090001" w:tentative="1">
      <w:start w:val="1"/>
      <w:numFmt w:val="bullet"/>
      <w:lvlText w:val=""/>
      <w:lvlJc w:val="left"/>
      <w:pPr>
        <w:ind w:left="7084" w:hanging="360"/>
      </w:pPr>
      <w:rPr>
        <w:rFonts w:ascii="Symbol" w:hAnsi="Symbol" w:hint="default"/>
      </w:rPr>
    </w:lvl>
    <w:lvl w:ilvl="7" w:tplc="08090003" w:tentative="1">
      <w:start w:val="1"/>
      <w:numFmt w:val="bullet"/>
      <w:lvlText w:val="o"/>
      <w:lvlJc w:val="left"/>
      <w:pPr>
        <w:ind w:left="7804" w:hanging="360"/>
      </w:pPr>
      <w:rPr>
        <w:rFonts w:ascii="Courier New" w:hAnsi="Courier New" w:cs="Courier New" w:hint="default"/>
      </w:rPr>
    </w:lvl>
    <w:lvl w:ilvl="8" w:tplc="08090005" w:tentative="1">
      <w:start w:val="1"/>
      <w:numFmt w:val="bullet"/>
      <w:lvlText w:val=""/>
      <w:lvlJc w:val="left"/>
      <w:pPr>
        <w:ind w:left="8524" w:hanging="360"/>
      </w:pPr>
      <w:rPr>
        <w:rFonts w:ascii="Wingdings" w:hAnsi="Wingdings" w:hint="default"/>
      </w:rPr>
    </w:lvl>
  </w:abstractNum>
  <w:abstractNum w:abstractNumId="10" w15:restartNumberingAfterBreak="0">
    <w:nsid w:val="65995C23"/>
    <w:multiLevelType w:val="hybridMultilevel"/>
    <w:tmpl w:val="E632BD84"/>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1" w15:restartNumberingAfterBreak="0">
    <w:nsid w:val="70A245EB"/>
    <w:multiLevelType w:val="hybridMultilevel"/>
    <w:tmpl w:val="276001AC"/>
    <w:lvl w:ilvl="0" w:tplc="08090001">
      <w:start w:val="1"/>
      <w:numFmt w:val="bullet"/>
      <w:lvlText w:val=""/>
      <w:lvlJc w:val="left"/>
      <w:pPr>
        <w:ind w:left="1215" w:hanging="360"/>
      </w:pPr>
      <w:rPr>
        <w:rFonts w:ascii="Symbol" w:hAnsi="Symbol" w:hint="default"/>
      </w:rPr>
    </w:lvl>
    <w:lvl w:ilvl="1" w:tplc="605AB71E">
      <w:numFmt w:val="bullet"/>
      <w:lvlText w:val="-"/>
      <w:lvlJc w:val="left"/>
      <w:pPr>
        <w:ind w:left="1935" w:hanging="360"/>
      </w:pPr>
      <w:rPr>
        <w:rFonts w:ascii="Arial" w:eastAsia="Times New Roman" w:hAnsi="Arial" w:cs="Arial"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2" w15:restartNumberingAfterBreak="0">
    <w:nsid w:val="73085118"/>
    <w:multiLevelType w:val="hybridMultilevel"/>
    <w:tmpl w:val="6C1011C4"/>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3" w15:restartNumberingAfterBreak="0">
    <w:nsid w:val="751E5831"/>
    <w:multiLevelType w:val="hybridMultilevel"/>
    <w:tmpl w:val="0504E706"/>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12"/>
  </w:num>
  <w:num w:numId="2">
    <w:abstractNumId w:val="7"/>
  </w:num>
  <w:num w:numId="3">
    <w:abstractNumId w:val="10"/>
  </w:num>
  <w:num w:numId="4">
    <w:abstractNumId w:val="3"/>
  </w:num>
  <w:num w:numId="5">
    <w:abstractNumId w:val="8"/>
  </w:num>
  <w:num w:numId="6">
    <w:abstractNumId w:val="2"/>
  </w:num>
  <w:num w:numId="7">
    <w:abstractNumId w:val="4"/>
  </w:num>
  <w:num w:numId="8">
    <w:abstractNumId w:val="11"/>
  </w:num>
  <w:num w:numId="9">
    <w:abstractNumId w:val="1"/>
  </w:num>
  <w:num w:numId="10">
    <w:abstractNumId w:val="13"/>
  </w:num>
  <w:num w:numId="11">
    <w:abstractNumId w:val="6"/>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45"/>
    <w:rsid w:val="00035F13"/>
    <w:rsid w:val="000A354A"/>
    <w:rsid w:val="000C2313"/>
    <w:rsid w:val="000D4E28"/>
    <w:rsid w:val="001856F2"/>
    <w:rsid w:val="00190D32"/>
    <w:rsid w:val="001D224B"/>
    <w:rsid w:val="001F0222"/>
    <w:rsid w:val="00220A12"/>
    <w:rsid w:val="00244DBB"/>
    <w:rsid w:val="002F7483"/>
    <w:rsid w:val="00363C36"/>
    <w:rsid w:val="00371AD6"/>
    <w:rsid w:val="003B4B63"/>
    <w:rsid w:val="003C0B3C"/>
    <w:rsid w:val="00401A75"/>
    <w:rsid w:val="00491D35"/>
    <w:rsid w:val="004E361D"/>
    <w:rsid w:val="00560B89"/>
    <w:rsid w:val="00571729"/>
    <w:rsid w:val="005A79A2"/>
    <w:rsid w:val="005B7993"/>
    <w:rsid w:val="00630B03"/>
    <w:rsid w:val="0063277D"/>
    <w:rsid w:val="0064001B"/>
    <w:rsid w:val="006643CB"/>
    <w:rsid w:val="006D2DBB"/>
    <w:rsid w:val="006D783A"/>
    <w:rsid w:val="00702D6A"/>
    <w:rsid w:val="007429D1"/>
    <w:rsid w:val="00793D2D"/>
    <w:rsid w:val="00796EBD"/>
    <w:rsid w:val="007C223A"/>
    <w:rsid w:val="007D26A6"/>
    <w:rsid w:val="008173E6"/>
    <w:rsid w:val="008233A0"/>
    <w:rsid w:val="00843836"/>
    <w:rsid w:val="008444AF"/>
    <w:rsid w:val="00847F41"/>
    <w:rsid w:val="00863436"/>
    <w:rsid w:val="00894020"/>
    <w:rsid w:val="008A44A3"/>
    <w:rsid w:val="008D5652"/>
    <w:rsid w:val="009128FC"/>
    <w:rsid w:val="009573D7"/>
    <w:rsid w:val="00960E68"/>
    <w:rsid w:val="00962751"/>
    <w:rsid w:val="00965EF3"/>
    <w:rsid w:val="009C183B"/>
    <w:rsid w:val="00AA66C0"/>
    <w:rsid w:val="00AF331E"/>
    <w:rsid w:val="00B10C45"/>
    <w:rsid w:val="00B81D8C"/>
    <w:rsid w:val="00BA21ED"/>
    <w:rsid w:val="00BB7883"/>
    <w:rsid w:val="00C0735D"/>
    <w:rsid w:val="00C6054B"/>
    <w:rsid w:val="00C72E10"/>
    <w:rsid w:val="00CA3FFD"/>
    <w:rsid w:val="00CD3348"/>
    <w:rsid w:val="00D30588"/>
    <w:rsid w:val="00D8443C"/>
    <w:rsid w:val="00E2271E"/>
    <w:rsid w:val="00E42BDD"/>
    <w:rsid w:val="00E431B6"/>
    <w:rsid w:val="00E5039E"/>
    <w:rsid w:val="00E60433"/>
    <w:rsid w:val="00E75555"/>
    <w:rsid w:val="00EA5F3E"/>
    <w:rsid w:val="00ED7C43"/>
    <w:rsid w:val="00F36AB5"/>
    <w:rsid w:val="00FE7339"/>
    <w:rsid w:val="00FF6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36870A-65E6-4791-99F0-16DF528C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A5F3E"/>
    <w:rPr>
      <w:sz w:val="16"/>
      <w:szCs w:val="16"/>
    </w:rPr>
  </w:style>
  <w:style w:type="paragraph" w:styleId="CommentText">
    <w:name w:val="annotation text"/>
    <w:basedOn w:val="Normal"/>
    <w:link w:val="CommentTextChar"/>
    <w:rsid w:val="00EA5F3E"/>
    <w:rPr>
      <w:sz w:val="20"/>
      <w:szCs w:val="20"/>
    </w:rPr>
  </w:style>
  <w:style w:type="character" w:customStyle="1" w:styleId="CommentTextChar">
    <w:name w:val="Comment Text Char"/>
    <w:basedOn w:val="DefaultParagraphFont"/>
    <w:link w:val="CommentText"/>
    <w:rsid w:val="00EA5F3E"/>
    <w:rPr>
      <w:rFonts w:ascii="Arial" w:hAnsi="Arial"/>
    </w:rPr>
  </w:style>
  <w:style w:type="paragraph" w:styleId="CommentSubject">
    <w:name w:val="annotation subject"/>
    <w:basedOn w:val="CommentText"/>
    <w:next w:val="CommentText"/>
    <w:link w:val="CommentSubjectChar"/>
    <w:rsid w:val="00EA5F3E"/>
    <w:rPr>
      <w:b/>
      <w:bCs/>
    </w:rPr>
  </w:style>
  <w:style w:type="character" w:customStyle="1" w:styleId="CommentSubjectChar">
    <w:name w:val="Comment Subject Char"/>
    <w:basedOn w:val="CommentTextChar"/>
    <w:link w:val="CommentSubject"/>
    <w:rsid w:val="00EA5F3E"/>
    <w:rPr>
      <w:rFonts w:ascii="Arial" w:hAnsi="Arial"/>
      <w:b/>
      <w:bCs/>
    </w:rPr>
  </w:style>
  <w:style w:type="paragraph" w:styleId="BalloonText">
    <w:name w:val="Balloon Text"/>
    <w:basedOn w:val="Normal"/>
    <w:link w:val="BalloonTextChar"/>
    <w:rsid w:val="00EA5F3E"/>
    <w:rPr>
      <w:rFonts w:ascii="Tahoma" w:hAnsi="Tahoma" w:cs="Tahoma"/>
      <w:sz w:val="16"/>
      <w:szCs w:val="16"/>
    </w:rPr>
  </w:style>
  <w:style w:type="character" w:customStyle="1" w:styleId="BalloonTextChar">
    <w:name w:val="Balloon Text Char"/>
    <w:basedOn w:val="DefaultParagraphFont"/>
    <w:link w:val="BalloonText"/>
    <w:rsid w:val="00EA5F3E"/>
    <w:rPr>
      <w:rFonts w:ascii="Tahoma" w:hAnsi="Tahoma" w:cs="Tahoma"/>
      <w:sz w:val="16"/>
      <w:szCs w:val="16"/>
    </w:rPr>
  </w:style>
  <w:style w:type="paragraph" w:styleId="BodyText3">
    <w:name w:val="Body Text 3"/>
    <w:basedOn w:val="Normal"/>
    <w:link w:val="BodyText3Char"/>
    <w:uiPriority w:val="99"/>
    <w:rsid w:val="00D8443C"/>
    <w:pPr>
      <w:jc w:val="both"/>
    </w:pPr>
    <w:rPr>
      <w:rFonts w:ascii="Times New Roman" w:eastAsia="MS Mincho" w:hAnsi="Times New Roman"/>
      <w:sz w:val="24"/>
      <w:szCs w:val="24"/>
      <w:lang w:eastAsia="en-US"/>
    </w:rPr>
  </w:style>
  <w:style w:type="character" w:customStyle="1" w:styleId="BodyText3Char">
    <w:name w:val="Body Text 3 Char"/>
    <w:basedOn w:val="DefaultParagraphFont"/>
    <w:link w:val="BodyText3"/>
    <w:uiPriority w:val="99"/>
    <w:rsid w:val="00D8443C"/>
    <w:rPr>
      <w:rFonts w:eastAsia="MS Mincho"/>
      <w:sz w:val="24"/>
      <w:szCs w:val="24"/>
      <w:lang w:eastAsia="en-US"/>
    </w:rPr>
  </w:style>
  <w:style w:type="paragraph" w:styleId="ListParagraph">
    <w:name w:val="List Paragraph"/>
    <w:basedOn w:val="Normal"/>
    <w:uiPriority w:val="34"/>
    <w:qFormat/>
    <w:rsid w:val="00D8443C"/>
    <w:pPr>
      <w:ind w:left="720"/>
      <w:contextualSpacing/>
    </w:pPr>
    <w:rPr>
      <w:rFonts w:ascii="Times New Roman" w:eastAsia="MS Mincho" w:hAnsi="Times New Roman"/>
      <w:sz w:val="24"/>
      <w:szCs w:val="20"/>
      <w:lang w:val="en-US" w:eastAsia="en-US"/>
    </w:rPr>
  </w:style>
  <w:style w:type="paragraph" w:styleId="NormalWeb">
    <w:name w:val="Normal (Web)"/>
    <w:basedOn w:val="Normal"/>
    <w:uiPriority w:val="99"/>
    <w:unhideWhenUsed/>
    <w:rsid w:val="00D8443C"/>
    <w:rPr>
      <w:rFonts w:ascii="Times New Roman" w:hAnsi="Times New Roman"/>
      <w:sz w:val="24"/>
      <w:szCs w:val="24"/>
    </w:rPr>
  </w:style>
  <w:style w:type="paragraph" w:styleId="BodyText">
    <w:name w:val="Body Text"/>
    <w:basedOn w:val="Normal"/>
    <w:link w:val="BodyTextChar"/>
    <w:uiPriority w:val="99"/>
    <w:rsid w:val="00D8443C"/>
    <w:pPr>
      <w:spacing w:after="120"/>
    </w:pPr>
  </w:style>
  <w:style w:type="character" w:customStyle="1" w:styleId="BodyTextChar">
    <w:name w:val="Body Text Char"/>
    <w:basedOn w:val="DefaultParagraphFont"/>
    <w:link w:val="BodyText"/>
    <w:uiPriority w:val="99"/>
    <w:rsid w:val="00D8443C"/>
    <w:rPr>
      <w:rFonts w:ascii="Arial" w:hAnsi="Arial"/>
      <w:sz w:val="22"/>
      <w:szCs w:val="22"/>
    </w:rPr>
  </w:style>
  <w:style w:type="character" w:styleId="Hyperlink">
    <w:name w:val="Hyperlink"/>
    <w:basedOn w:val="DefaultParagraphFont"/>
    <w:rsid w:val="00D84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9345">
      <w:bodyDiv w:val="1"/>
      <w:marLeft w:val="0"/>
      <w:marRight w:val="0"/>
      <w:marTop w:val="0"/>
      <w:marBottom w:val="0"/>
      <w:divBdr>
        <w:top w:val="none" w:sz="0" w:space="0" w:color="auto"/>
        <w:left w:val="none" w:sz="0" w:space="0" w:color="auto"/>
        <w:bottom w:val="none" w:sz="0" w:space="0" w:color="auto"/>
        <w:right w:val="none" w:sz="0" w:space="0" w:color="auto"/>
      </w:divBdr>
    </w:div>
    <w:div w:id="121384766">
      <w:bodyDiv w:val="1"/>
      <w:marLeft w:val="0"/>
      <w:marRight w:val="0"/>
      <w:marTop w:val="0"/>
      <w:marBottom w:val="0"/>
      <w:divBdr>
        <w:top w:val="none" w:sz="0" w:space="0" w:color="auto"/>
        <w:left w:val="none" w:sz="0" w:space="0" w:color="auto"/>
        <w:bottom w:val="none" w:sz="0" w:space="0" w:color="auto"/>
        <w:right w:val="none" w:sz="0" w:space="0" w:color="auto"/>
      </w:divBdr>
    </w:div>
    <w:div w:id="427428611">
      <w:bodyDiv w:val="1"/>
      <w:marLeft w:val="0"/>
      <w:marRight w:val="0"/>
      <w:marTop w:val="0"/>
      <w:marBottom w:val="0"/>
      <w:divBdr>
        <w:top w:val="none" w:sz="0" w:space="0" w:color="auto"/>
        <w:left w:val="none" w:sz="0" w:space="0" w:color="auto"/>
        <w:bottom w:val="none" w:sz="0" w:space="0" w:color="auto"/>
        <w:right w:val="none" w:sz="0" w:space="0" w:color="auto"/>
      </w:divBdr>
    </w:div>
    <w:div w:id="508251549">
      <w:bodyDiv w:val="1"/>
      <w:marLeft w:val="0"/>
      <w:marRight w:val="0"/>
      <w:marTop w:val="0"/>
      <w:marBottom w:val="0"/>
      <w:divBdr>
        <w:top w:val="none" w:sz="0" w:space="0" w:color="auto"/>
        <w:left w:val="none" w:sz="0" w:space="0" w:color="auto"/>
        <w:bottom w:val="none" w:sz="0" w:space="0" w:color="auto"/>
        <w:right w:val="none" w:sz="0" w:space="0" w:color="auto"/>
      </w:divBdr>
    </w:div>
    <w:div w:id="737630136">
      <w:bodyDiv w:val="1"/>
      <w:marLeft w:val="0"/>
      <w:marRight w:val="0"/>
      <w:marTop w:val="0"/>
      <w:marBottom w:val="0"/>
      <w:divBdr>
        <w:top w:val="none" w:sz="0" w:space="0" w:color="auto"/>
        <w:left w:val="none" w:sz="0" w:space="0" w:color="auto"/>
        <w:bottom w:val="none" w:sz="0" w:space="0" w:color="auto"/>
        <w:right w:val="none" w:sz="0" w:space="0" w:color="auto"/>
      </w:divBdr>
    </w:div>
    <w:div w:id="845945525">
      <w:bodyDiv w:val="1"/>
      <w:marLeft w:val="0"/>
      <w:marRight w:val="0"/>
      <w:marTop w:val="0"/>
      <w:marBottom w:val="0"/>
      <w:divBdr>
        <w:top w:val="none" w:sz="0" w:space="0" w:color="auto"/>
        <w:left w:val="none" w:sz="0" w:space="0" w:color="auto"/>
        <w:bottom w:val="none" w:sz="0" w:space="0" w:color="auto"/>
        <w:right w:val="none" w:sz="0" w:space="0" w:color="auto"/>
      </w:divBdr>
    </w:div>
    <w:div w:id="1053188344">
      <w:bodyDiv w:val="1"/>
      <w:marLeft w:val="0"/>
      <w:marRight w:val="0"/>
      <w:marTop w:val="0"/>
      <w:marBottom w:val="0"/>
      <w:divBdr>
        <w:top w:val="none" w:sz="0" w:space="0" w:color="auto"/>
        <w:left w:val="none" w:sz="0" w:space="0" w:color="auto"/>
        <w:bottom w:val="none" w:sz="0" w:space="0" w:color="auto"/>
        <w:right w:val="none" w:sz="0" w:space="0" w:color="auto"/>
      </w:divBdr>
    </w:div>
    <w:div w:id="1242712048">
      <w:bodyDiv w:val="1"/>
      <w:marLeft w:val="0"/>
      <w:marRight w:val="0"/>
      <w:marTop w:val="0"/>
      <w:marBottom w:val="0"/>
      <w:divBdr>
        <w:top w:val="none" w:sz="0" w:space="0" w:color="auto"/>
        <w:left w:val="none" w:sz="0" w:space="0" w:color="auto"/>
        <w:bottom w:val="none" w:sz="0" w:space="0" w:color="auto"/>
        <w:right w:val="none" w:sz="0" w:space="0" w:color="auto"/>
      </w:divBdr>
    </w:div>
    <w:div w:id="1424758557">
      <w:bodyDiv w:val="1"/>
      <w:marLeft w:val="0"/>
      <w:marRight w:val="0"/>
      <w:marTop w:val="0"/>
      <w:marBottom w:val="0"/>
      <w:divBdr>
        <w:top w:val="none" w:sz="0" w:space="0" w:color="auto"/>
        <w:left w:val="none" w:sz="0" w:space="0" w:color="auto"/>
        <w:bottom w:val="none" w:sz="0" w:space="0" w:color="auto"/>
        <w:right w:val="none" w:sz="0" w:space="0" w:color="auto"/>
      </w:divBdr>
    </w:div>
    <w:div w:id="1651132700">
      <w:bodyDiv w:val="1"/>
      <w:marLeft w:val="0"/>
      <w:marRight w:val="0"/>
      <w:marTop w:val="0"/>
      <w:marBottom w:val="0"/>
      <w:divBdr>
        <w:top w:val="none" w:sz="0" w:space="0" w:color="auto"/>
        <w:left w:val="none" w:sz="0" w:space="0" w:color="auto"/>
        <w:bottom w:val="none" w:sz="0" w:space="0" w:color="auto"/>
        <w:right w:val="none" w:sz="0" w:space="0" w:color="auto"/>
      </w:divBdr>
    </w:div>
    <w:div w:id="1703021152">
      <w:bodyDiv w:val="1"/>
      <w:marLeft w:val="0"/>
      <w:marRight w:val="0"/>
      <w:marTop w:val="0"/>
      <w:marBottom w:val="0"/>
      <w:divBdr>
        <w:top w:val="none" w:sz="0" w:space="0" w:color="auto"/>
        <w:left w:val="none" w:sz="0" w:space="0" w:color="auto"/>
        <w:bottom w:val="none" w:sz="0" w:space="0" w:color="auto"/>
        <w:right w:val="none" w:sz="0" w:space="0" w:color="auto"/>
      </w:divBdr>
    </w:div>
    <w:div w:id="1756364877">
      <w:bodyDiv w:val="1"/>
      <w:marLeft w:val="0"/>
      <w:marRight w:val="0"/>
      <w:marTop w:val="0"/>
      <w:marBottom w:val="0"/>
      <w:divBdr>
        <w:top w:val="none" w:sz="0" w:space="0" w:color="auto"/>
        <w:left w:val="none" w:sz="0" w:space="0" w:color="auto"/>
        <w:bottom w:val="none" w:sz="0" w:space="0" w:color="auto"/>
        <w:right w:val="none" w:sz="0" w:space="0" w:color="auto"/>
      </w:divBdr>
    </w:div>
    <w:div w:id="2028142819">
      <w:bodyDiv w:val="1"/>
      <w:marLeft w:val="0"/>
      <w:marRight w:val="0"/>
      <w:marTop w:val="0"/>
      <w:marBottom w:val="0"/>
      <w:divBdr>
        <w:top w:val="none" w:sz="0" w:space="0" w:color="auto"/>
        <w:left w:val="none" w:sz="0" w:space="0" w:color="auto"/>
        <w:bottom w:val="none" w:sz="0" w:space="0" w:color="auto"/>
        <w:right w:val="none" w:sz="0" w:space="0" w:color="auto"/>
      </w:divBdr>
    </w:div>
    <w:div w:id="2040930083">
      <w:bodyDiv w:val="1"/>
      <w:marLeft w:val="0"/>
      <w:marRight w:val="0"/>
      <w:marTop w:val="0"/>
      <w:marBottom w:val="0"/>
      <w:divBdr>
        <w:top w:val="none" w:sz="0" w:space="0" w:color="auto"/>
        <w:left w:val="none" w:sz="0" w:space="0" w:color="auto"/>
        <w:bottom w:val="none" w:sz="0" w:space="0" w:color="auto"/>
        <w:right w:val="none" w:sz="0" w:space="0" w:color="auto"/>
      </w:divBdr>
    </w:div>
    <w:div w:id="20712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nhs.net/OWA/redir.aspx?SURL=vC33mW0yWVG7kEhsjTECWT7Aw-0hH0-HDflzmp3l6Un1u3PMOX7TCGgAdAB0AHAAOgAvAC8AdwB3AHcALgBuAGMAYgBpAC4AbgBsAG0ALgBuAGkAaAAuAGcAbwB2AC8AcAB1AGIAbQBlAGQALwAxADcANAA0ADMAMQAxADYA&amp;URL=http%3a%2f%2fwww.ncbi.nlm.nih.gov%2fpubmed%2f174431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3116</Words>
  <Characters>17762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grieves</dc:creator>
  <cp:lastModifiedBy>Kiniry, Jennie</cp:lastModifiedBy>
  <cp:revision>2</cp:revision>
  <cp:lastPrinted>2016-08-05T10:01:00Z</cp:lastPrinted>
  <dcterms:created xsi:type="dcterms:W3CDTF">2017-01-31T22:15:00Z</dcterms:created>
  <dcterms:modified xsi:type="dcterms:W3CDTF">2017-01-31T22:15:00Z</dcterms:modified>
</cp:coreProperties>
</file>