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3B" w:rsidRPr="00AC275C" w:rsidRDefault="00D2443B" w:rsidP="00BC6FD1">
      <w:pPr>
        <w:spacing w:before="120" w:after="120" w:line="480" w:lineRule="auto"/>
        <w:jc w:val="center"/>
        <w:rPr>
          <w:rFonts w:ascii="Arial" w:hAnsi="Arial" w:cs="Arial"/>
          <w:b/>
          <w:sz w:val="24"/>
          <w:szCs w:val="24"/>
        </w:rPr>
      </w:pPr>
      <w:bookmarkStart w:id="0" w:name="_GoBack"/>
      <w:bookmarkEnd w:id="0"/>
      <w:r w:rsidRPr="00AC275C">
        <w:rPr>
          <w:rFonts w:ascii="Arial" w:hAnsi="Arial" w:cs="Arial"/>
          <w:b/>
          <w:sz w:val="24"/>
          <w:szCs w:val="24"/>
        </w:rPr>
        <w:t>Therapeutic potential for leukocyte elastase in chronic pain states harboring a neuropathic component</w:t>
      </w:r>
    </w:p>
    <w:p w:rsidR="00D2443B" w:rsidRDefault="00D2443B" w:rsidP="00BC6FD1">
      <w:pPr>
        <w:spacing w:before="120" w:after="120" w:line="480" w:lineRule="auto"/>
        <w:jc w:val="center"/>
        <w:rPr>
          <w:rFonts w:ascii="Arial" w:hAnsi="Arial" w:cs="Arial"/>
          <w:sz w:val="24"/>
          <w:szCs w:val="24"/>
          <w:vertAlign w:val="superscript"/>
          <w:lang w:val="de-DE"/>
        </w:rPr>
      </w:pPr>
      <w:r w:rsidRPr="00AC275C">
        <w:rPr>
          <w:rFonts w:ascii="Arial" w:hAnsi="Arial" w:cs="Arial"/>
          <w:sz w:val="24"/>
          <w:szCs w:val="24"/>
          <w:lang w:val="de-DE"/>
        </w:rPr>
        <w:t>Kiran Kumar Bali</w:t>
      </w:r>
      <w:r>
        <w:rPr>
          <w:rFonts w:ascii="Arial" w:hAnsi="Arial" w:cs="Arial"/>
          <w:sz w:val="24"/>
          <w:szCs w:val="24"/>
          <w:lang w:val="de-DE"/>
        </w:rPr>
        <w:t xml:space="preserve"> </w:t>
      </w:r>
      <w:r w:rsidRPr="00AC275C">
        <w:rPr>
          <w:rFonts w:ascii="Arial" w:hAnsi="Arial" w:cs="Arial"/>
          <w:sz w:val="24"/>
          <w:szCs w:val="24"/>
          <w:lang w:val="de-DE"/>
        </w:rPr>
        <w:t>and Rohini Kuner</w:t>
      </w:r>
    </w:p>
    <w:p w:rsidR="00D2443B" w:rsidRPr="00D2443B" w:rsidRDefault="00D2443B" w:rsidP="00D2443B">
      <w:pPr>
        <w:spacing w:before="120" w:after="120"/>
        <w:jc w:val="both"/>
        <w:rPr>
          <w:rFonts w:ascii="Arial" w:hAnsi="Arial" w:cs="Arial"/>
          <w:b/>
          <w:sz w:val="24"/>
          <w:szCs w:val="24"/>
        </w:rPr>
      </w:pPr>
      <w:r w:rsidRPr="00D2443B">
        <w:rPr>
          <w:rFonts w:ascii="Arial" w:hAnsi="Arial" w:cs="Arial"/>
          <w:b/>
          <w:sz w:val="24"/>
          <w:szCs w:val="24"/>
        </w:rPr>
        <w:t>Supplementary information:</w:t>
      </w:r>
    </w:p>
    <w:p w:rsidR="00D2443B" w:rsidRDefault="00D2443B" w:rsidP="00D2443B">
      <w:pPr>
        <w:spacing w:before="120" w:after="12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spacing w:before="120" w:after="120"/>
              <w:jc w:val="center"/>
              <w:rPr>
                <w:rFonts w:ascii="Arial" w:hAnsi="Arial" w:cs="Arial"/>
                <w:sz w:val="24"/>
                <w:szCs w:val="24"/>
              </w:rPr>
            </w:pPr>
            <w:r>
              <w:rPr>
                <w:rFonts w:ascii="Arial" w:hAnsi="Arial" w:cs="Arial"/>
                <w:noProof/>
                <w:sz w:val="24"/>
                <w:szCs w:val="24"/>
              </w:rPr>
              <w:drawing>
                <wp:inline distT="0" distB="0" distL="0" distR="0">
                  <wp:extent cx="5472000" cy="300129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i and Kuner-Figures-20 July 2017-Suppl. Fig.1.emf"/>
                          <pic:cNvPicPr/>
                        </pic:nvPicPr>
                        <pic:blipFill rotWithShape="1">
                          <a:blip r:embed="rId7" cstate="print">
                            <a:extLst>
                              <a:ext uri="{28A0092B-C50C-407E-A947-70E740481C1C}">
                                <a14:useLocalDpi xmlns:a14="http://schemas.microsoft.com/office/drawing/2010/main" val="0"/>
                              </a:ext>
                            </a:extLst>
                          </a:blip>
                          <a:srcRect t="11291" b="47573"/>
                          <a:stretch/>
                        </pic:blipFill>
                        <pic:spPr bwMode="auto">
                          <a:xfrm>
                            <a:off x="0" y="0"/>
                            <a:ext cx="5472000" cy="3001292"/>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Default="00D2443B" w:rsidP="00D2443B">
            <w:pPr>
              <w:pStyle w:val="ListParagraph"/>
              <w:spacing w:before="120" w:after="0" w:line="240" w:lineRule="auto"/>
              <w:ind w:left="0"/>
              <w:contextualSpacing w:val="0"/>
              <w:jc w:val="both"/>
              <w:rPr>
                <w:rFonts w:ascii="Arial" w:hAnsi="Arial" w:cs="Arial"/>
                <w:b/>
                <w:sz w:val="24"/>
                <w:szCs w:val="24"/>
              </w:rPr>
            </w:pPr>
            <w:r w:rsidRPr="00D2443B">
              <w:rPr>
                <w:rFonts w:ascii="Arial" w:hAnsi="Arial" w:cs="Arial"/>
                <w:b/>
                <w:sz w:val="24"/>
                <w:szCs w:val="24"/>
              </w:rPr>
              <w:t>Suppl. Fig.1.</w:t>
            </w:r>
            <w:r>
              <w:rPr>
                <w:rFonts w:ascii="Arial" w:hAnsi="Arial" w:cs="Arial"/>
                <w:sz w:val="24"/>
                <w:szCs w:val="24"/>
              </w:rPr>
              <w:t xml:space="preserve"> E</w:t>
            </w:r>
            <w:r w:rsidRPr="00AC275C">
              <w:rPr>
                <w:rFonts w:ascii="Arial" w:hAnsi="Arial" w:cs="Arial"/>
                <w:b/>
                <w:sz w:val="24"/>
                <w:szCs w:val="24"/>
              </w:rPr>
              <w:t xml:space="preserve">ffects of systemic delivery of Sivelestat </w:t>
            </w:r>
            <w:r>
              <w:rPr>
                <w:rFonts w:ascii="Arial" w:hAnsi="Arial" w:cs="Arial"/>
                <w:b/>
                <w:sz w:val="24"/>
                <w:szCs w:val="24"/>
              </w:rPr>
              <w:t>in the Spared nerve injury (SNI) model of</w:t>
            </w:r>
            <w:r w:rsidRPr="00AC275C">
              <w:rPr>
                <w:rFonts w:ascii="Arial" w:hAnsi="Arial" w:cs="Arial"/>
                <w:b/>
                <w:sz w:val="24"/>
                <w:szCs w:val="24"/>
              </w:rPr>
              <w:t xml:space="preserve"> </w:t>
            </w:r>
            <w:r>
              <w:rPr>
                <w:rFonts w:ascii="Arial" w:hAnsi="Arial" w:cs="Arial"/>
                <w:b/>
                <w:sz w:val="24"/>
                <w:szCs w:val="24"/>
              </w:rPr>
              <w:t>neuropathic pain.</w:t>
            </w:r>
          </w:p>
          <w:p w:rsidR="00D2443B" w:rsidRPr="00AC275C" w:rsidRDefault="00D2443B" w:rsidP="00D2443B">
            <w:pPr>
              <w:pStyle w:val="ListParagraph"/>
              <w:numPr>
                <w:ilvl w:val="0"/>
                <w:numId w:val="1"/>
              </w:numPr>
              <w:spacing w:before="120" w:after="0" w:line="240" w:lineRule="auto"/>
              <w:contextualSpacing w:val="0"/>
              <w:jc w:val="both"/>
              <w:rPr>
                <w:rFonts w:ascii="Arial" w:hAnsi="Arial" w:cs="Arial"/>
                <w:sz w:val="24"/>
                <w:szCs w:val="24"/>
              </w:rPr>
            </w:pPr>
            <w:r w:rsidRPr="00AC275C">
              <w:rPr>
                <w:rFonts w:ascii="Arial" w:hAnsi="Arial" w:cs="Arial"/>
                <w:sz w:val="24"/>
                <w:szCs w:val="24"/>
              </w:rPr>
              <w:t xml:space="preserve">Paw withdrawal responses to von Frey force of </w:t>
            </w:r>
            <w:r>
              <w:rPr>
                <w:rFonts w:ascii="Arial" w:hAnsi="Arial" w:cs="Arial"/>
                <w:sz w:val="24"/>
                <w:szCs w:val="24"/>
              </w:rPr>
              <w:t>1.4</w:t>
            </w:r>
            <w:r w:rsidRPr="00AC275C">
              <w:rPr>
                <w:rFonts w:ascii="Arial" w:hAnsi="Arial" w:cs="Arial"/>
                <w:sz w:val="24"/>
                <w:szCs w:val="24"/>
              </w:rPr>
              <w:t xml:space="preserve"> g before SNI (Basal) and at 1, 3, 6 and 24h following </w:t>
            </w:r>
            <w:r>
              <w:rPr>
                <w:rFonts w:ascii="Arial" w:hAnsi="Arial" w:cs="Arial"/>
                <w:sz w:val="24"/>
                <w:szCs w:val="24"/>
              </w:rPr>
              <w:t>20 mg/Kg</w:t>
            </w:r>
            <w:r w:rsidRPr="00AC275C">
              <w:rPr>
                <w:rFonts w:ascii="Arial" w:hAnsi="Arial" w:cs="Arial"/>
                <w:sz w:val="24"/>
                <w:szCs w:val="24"/>
              </w:rPr>
              <w:t xml:space="preserve"> dosage of i.p. Sivelestat or Vehicle on day 8 following SNI. </w:t>
            </w:r>
          </w:p>
          <w:p w:rsidR="00D2443B" w:rsidRDefault="00D2443B" w:rsidP="00D2443B">
            <w:pPr>
              <w:pStyle w:val="ListParagraph"/>
              <w:numPr>
                <w:ilvl w:val="0"/>
                <w:numId w:val="1"/>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w:t>
            </w:r>
            <w:r>
              <w:rPr>
                <w:rFonts w:ascii="Arial" w:hAnsi="Arial" w:cs="Arial"/>
                <w:sz w:val="24"/>
                <w:szCs w:val="24"/>
              </w:rPr>
              <w:t>1.4</w:t>
            </w:r>
            <w:r w:rsidRPr="00AC275C">
              <w:rPr>
                <w:rFonts w:ascii="Arial" w:hAnsi="Arial" w:cs="Arial"/>
                <w:sz w:val="24"/>
                <w:szCs w:val="24"/>
              </w:rPr>
              <w:t xml:space="preserve"> g before SNI (Basal) and at 1, 3, 6 and 24h following </w:t>
            </w:r>
            <w:r>
              <w:rPr>
                <w:rFonts w:ascii="Arial" w:hAnsi="Arial" w:cs="Arial"/>
                <w:sz w:val="24"/>
                <w:szCs w:val="24"/>
              </w:rPr>
              <w:t>20 mg/Kg</w:t>
            </w:r>
            <w:r w:rsidRPr="00AC275C">
              <w:rPr>
                <w:rFonts w:ascii="Arial" w:hAnsi="Arial" w:cs="Arial"/>
                <w:sz w:val="24"/>
                <w:szCs w:val="24"/>
              </w:rPr>
              <w:t xml:space="preserve"> dosage of i.</w:t>
            </w:r>
            <w:r>
              <w:rPr>
                <w:rFonts w:ascii="Arial" w:hAnsi="Arial" w:cs="Arial"/>
                <w:sz w:val="24"/>
                <w:szCs w:val="24"/>
              </w:rPr>
              <w:t>p. Sivelestat or Vehicle at 4W</w:t>
            </w:r>
            <w:r w:rsidRPr="00AC275C">
              <w:rPr>
                <w:rFonts w:ascii="Arial" w:hAnsi="Arial" w:cs="Arial"/>
                <w:sz w:val="24"/>
                <w:szCs w:val="24"/>
              </w:rPr>
              <w:t xml:space="preserve"> following SNI. </w:t>
            </w:r>
          </w:p>
          <w:p w:rsidR="00D2443B" w:rsidRDefault="00D2443B" w:rsidP="00D2443B">
            <w:pPr>
              <w:pStyle w:val="ListParagraph"/>
              <w:spacing w:before="120" w:after="120" w:line="240" w:lineRule="auto"/>
              <w:jc w:val="both"/>
              <w:rPr>
                <w:rFonts w:ascii="Arial" w:hAnsi="Arial" w:cs="Arial"/>
                <w:sz w:val="24"/>
                <w:szCs w:val="24"/>
              </w:rPr>
            </w:pPr>
            <w:r w:rsidRPr="00D852B5">
              <w:rPr>
                <w:rFonts w:ascii="Arial" w:hAnsi="Arial" w:cs="Arial"/>
                <w:b/>
                <w:bCs/>
                <w:sz w:val="24"/>
                <w:szCs w:val="24"/>
              </w:rPr>
              <w:t xml:space="preserve">* </w:t>
            </w:r>
            <w:r w:rsidRPr="00D852B5">
              <w:rPr>
                <w:rFonts w:ascii="Arial" w:hAnsi="Arial" w:cs="Arial"/>
                <w:bCs/>
                <w:sz w:val="24"/>
                <w:szCs w:val="24"/>
              </w:rPr>
              <w:t>denotes</w:t>
            </w:r>
            <w:r w:rsidRPr="00D852B5">
              <w:rPr>
                <w:rFonts w:ascii="Arial" w:hAnsi="Arial" w:cs="Arial"/>
                <w:b/>
                <w:bCs/>
                <w:sz w:val="24"/>
                <w:szCs w:val="24"/>
              </w:rPr>
              <w:t xml:space="preserve"> </w:t>
            </w:r>
            <w:r w:rsidRPr="00D852B5">
              <w:rPr>
                <w:rFonts w:ascii="Arial" w:hAnsi="Arial" w:cs="Arial"/>
                <w:sz w:val="24"/>
                <w:szCs w:val="24"/>
              </w:rPr>
              <w:t>P ≤ 0.05 as compared to basal,</w:t>
            </w:r>
            <w:r w:rsidRPr="00D852B5">
              <w:rPr>
                <w:rFonts w:ascii="Arial" w:hAnsi="Arial" w:cs="Arial"/>
                <w:b/>
                <w:bCs/>
                <w:sz w:val="24"/>
                <w:szCs w:val="24"/>
              </w:rPr>
              <w:t xml:space="preserve"> </w:t>
            </w:r>
            <w:r w:rsidRPr="00D852B5">
              <w:rPr>
                <w:rFonts w:ascii="Arial" w:hAnsi="Arial" w:cs="Arial"/>
                <w:sz w:val="24"/>
                <w:szCs w:val="24"/>
              </w:rPr>
              <w:t>† represents P ≤ 0.05 as compared to the respective vehicle treated group, Two-way ANOVA of repeated measures followed by Turkey’s post</w:t>
            </w:r>
            <w:r w:rsidRPr="00D852B5">
              <w:rPr>
                <w:rFonts w:ascii="Arial" w:hAnsi="Arial" w:cs="Arial"/>
                <w:i/>
                <w:iCs/>
                <w:sz w:val="24"/>
                <w:szCs w:val="24"/>
              </w:rPr>
              <w:t xml:space="preserve"> hoc t</w:t>
            </w:r>
            <w:r w:rsidRPr="00D852B5">
              <w:rPr>
                <w:rFonts w:ascii="Arial" w:hAnsi="Arial" w:cs="Arial"/>
                <w:sz w:val="24"/>
                <w:szCs w:val="24"/>
              </w:rPr>
              <w:t>est;  n = 7 mice per group.</w:t>
            </w:r>
          </w:p>
        </w:tc>
      </w:tr>
    </w:tbl>
    <w:p w:rsidR="00D2443B" w:rsidRDefault="00D2443B" w:rsidP="00D2443B">
      <w:pPr>
        <w:spacing w:before="120" w:after="120"/>
        <w:jc w:val="both"/>
        <w:rPr>
          <w:rFonts w:ascii="Arial" w:hAnsi="Arial" w:cs="Arial"/>
          <w:sz w:val="24"/>
          <w:szCs w:val="24"/>
        </w:rPr>
      </w:pPr>
    </w:p>
    <w:p w:rsidR="00D2443B" w:rsidRDefault="00D2443B" w:rsidP="00D2443B">
      <w:pPr>
        <w:spacing w:before="120" w:after="12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spacing w:before="120" w:after="120"/>
              <w:jc w:val="center"/>
              <w:rPr>
                <w:rFonts w:ascii="Arial" w:hAnsi="Arial" w:cs="Arial"/>
                <w:sz w:val="24"/>
                <w:szCs w:val="24"/>
              </w:rPr>
            </w:pPr>
            <w:r>
              <w:rPr>
                <w:rFonts w:ascii="Arial" w:hAnsi="Arial" w:cs="Arial"/>
                <w:noProof/>
                <w:sz w:val="24"/>
                <w:szCs w:val="24"/>
              </w:rPr>
              <w:lastRenderedPageBreak/>
              <w:drawing>
                <wp:inline distT="0" distB="0" distL="0" distR="0">
                  <wp:extent cx="5760000" cy="54803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i and Kuner-Figures-20 July 2017-Suppl. Fig.2.emf"/>
                          <pic:cNvPicPr/>
                        </pic:nvPicPr>
                        <pic:blipFill rotWithShape="1">
                          <a:blip r:embed="rId8" cstate="print">
                            <a:extLst>
                              <a:ext uri="{28A0092B-C50C-407E-A947-70E740481C1C}">
                                <a14:useLocalDpi xmlns:a14="http://schemas.microsoft.com/office/drawing/2010/main" val="0"/>
                              </a:ext>
                            </a:extLst>
                          </a:blip>
                          <a:srcRect t="7327" b="21315"/>
                          <a:stretch/>
                        </pic:blipFill>
                        <pic:spPr bwMode="auto">
                          <a:xfrm>
                            <a:off x="0" y="0"/>
                            <a:ext cx="5760000" cy="5480325"/>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Pr="00AC275C" w:rsidRDefault="00D2443B" w:rsidP="00D2443B">
            <w:pPr>
              <w:pStyle w:val="ListParagraph"/>
              <w:spacing w:before="120" w:after="0" w:line="240" w:lineRule="auto"/>
              <w:ind w:left="0"/>
              <w:contextualSpacing w:val="0"/>
              <w:jc w:val="both"/>
              <w:rPr>
                <w:rFonts w:ascii="Arial" w:hAnsi="Arial" w:cs="Arial"/>
                <w:sz w:val="24"/>
                <w:szCs w:val="24"/>
              </w:rPr>
            </w:pPr>
            <w:r>
              <w:rPr>
                <w:rFonts w:ascii="Arial" w:hAnsi="Arial" w:cs="Arial"/>
                <w:b/>
                <w:sz w:val="24"/>
                <w:szCs w:val="24"/>
              </w:rPr>
              <w:t>Suppl. Fig.2</w:t>
            </w:r>
            <w:r w:rsidRPr="00AC275C">
              <w:rPr>
                <w:rFonts w:ascii="Arial" w:hAnsi="Arial" w:cs="Arial"/>
                <w:b/>
                <w:sz w:val="24"/>
                <w:szCs w:val="24"/>
              </w:rPr>
              <w:t>.</w:t>
            </w:r>
            <w:r w:rsidRPr="00AC275C">
              <w:rPr>
                <w:rFonts w:ascii="Arial" w:hAnsi="Arial" w:cs="Arial"/>
                <w:sz w:val="24"/>
                <w:szCs w:val="24"/>
              </w:rPr>
              <w:t xml:space="preserve"> </w:t>
            </w:r>
            <w:r w:rsidRPr="00AC275C">
              <w:rPr>
                <w:rFonts w:ascii="Arial" w:hAnsi="Arial" w:cs="Arial"/>
                <w:b/>
                <w:sz w:val="24"/>
                <w:szCs w:val="24"/>
              </w:rPr>
              <w:t xml:space="preserve">Dose-dependent effects of systemic delivery of Sivelestat on neuropathic pain. </w:t>
            </w:r>
            <w:r w:rsidRPr="00AC275C">
              <w:rPr>
                <w:rFonts w:ascii="Arial" w:hAnsi="Arial" w:cs="Arial"/>
                <w:sz w:val="24"/>
                <w:szCs w:val="24"/>
              </w:rPr>
              <w:t xml:space="preserve">Analysis of SNI-induced neuropathic mechanical hypersensitivity following intraperitoneal application of LE inhibitor, Sivelestat, as compared to the vehicle-injected group. A single dose of 0.2 or 2.0 or 20 or 50 mg/kg body weight Sivelestat was injected i.p. on day 8 (POD8) or day 28 (POD28) post-SNI (Blue arrow). In all panels, </w:t>
            </w:r>
            <w:r w:rsidRPr="00AC275C">
              <w:rPr>
                <w:rFonts w:ascii="Arial" w:hAnsi="Arial" w:cs="Arial"/>
                <w:b/>
                <w:bCs/>
                <w:sz w:val="24"/>
                <w:szCs w:val="24"/>
              </w:rPr>
              <w:t xml:space="preserve">* </w:t>
            </w:r>
            <w:r w:rsidRPr="00AC275C">
              <w:rPr>
                <w:rFonts w:ascii="Arial" w:hAnsi="Arial" w:cs="Arial"/>
                <w:bCs/>
                <w:sz w:val="24"/>
                <w:szCs w:val="24"/>
              </w:rPr>
              <w:t>denotes</w:t>
            </w:r>
            <w:r w:rsidRPr="00AC275C">
              <w:rPr>
                <w:rFonts w:ascii="Arial" w:hAnsi="Arial" w:cs="Arial"/>
                <w:b/>
                <w:bCs/>
                <w:sz w:val="24"/>
                <w:szCs w:val="24"/>
              </w:rPr>
              <w:t xml:space="preserve"> </w:t>
            </w:r>
            <w:r w:rsidRPr="00AC275C">
              <w:rPr>
                <w:rFonts w:ascii="Arial" w:hAnsi="Arial" w:cs="Arial"/>
                <w:sz w:val="24"/>
                <w:szCs w:val="24"/>
              </w:rPr>
              <w:t>P ≤ 0.05 as compared to basal,</w:t>
            </w:r>
            <w:r w:rsidRPr="00AC275C">
              <w:rPr>
                <w:rFonts w:ascii="Arial" w:hAnsi="Arial" w:cs="Arial"/>
                <w:b/>
                <w:bCs/>
                <w:sz w:val="24"/>
                <w:szCs w:val="24"/>
              </w:rPr>
              <w:t xml:space="preserve"> </w:t>
            </w:r>
            <w:r w:rsidRPr="00AC275C">
              <w:rPr>
                <w:rFonts w:ascii="Arial" w:hAnsi="Arial" w:cs="Arial"/>
                <w:sz w:val="24"/>
                <w:szCs w:val="24"/>
              </w:rPr>
              <w:t>† represents P ≤ 0.05 as compared to the vehicle treated group at respective time-point, Two-way ANOVA of repeated measures followed by Tukey’s post</w:t>
            </w:r>
            <w:r w:rsidRPr="00AC275C">
              <w:rPr>
                <w:rFonts w:ascii="Arial" w:hAnsi="Arial" w:cs="Arial"/>
                <w:i/>
                <w:iCs/>
                <w:sz w:val="24"/>
                <w:szCs w:val="24"/>
              </w:rPr>
              <w:t xml:space="preserve"> hoc t</w:t>
            </w:r>
            <w:r w:rsidRPr="00AC275C">
              <w:rPr>
                <w:rFonts w:ascii="Arial" w:hAnsi="Arial" w:cs="Arial"/>
                <w:sz w:val="24"/>
                <w:szCs w:val="24"/>
              </w:rPr>
              <w:t xml:space="preserve">est; </w:t>
            </w:r>
            <w:r w:rsidRPr="00AC275C">
              <w:rPr>
                <w:rFonts w:ascii="Arial" w:hAnsi="Arial" w:cs="Arial"/>
                <w:i/>
                <w:iCs/>
                <w:sz w:val="24"/>
                <w:szCs w:val="24"/>
              </w:rPr>
              <w:t>n</w:t>
            </w:r>
            <w:r w:rsidRPr="00AC275C">
              <w:rPr>
                <w:rFonts w:ascii="Arial" w:hAnsi="Arial" w:cs="Arial"/>
                <w:sz w:val="24"/>
                <w:szCs w:val="24"/>
              </w:rPr>
              <w:t> = at least 6 mice per group.</w:t>
            </w:r>
          </w:p>
          <w:p w:rsidR="00D2443B" w:rsidRPr="00AC275C" w:rsidRDefault="00D2443B" w:rsidP="00D2443B">
            <w:pPr>
              <w:pStyle w:val="ListParagraph"/>
              <w:numPr>
                <w:ilvl w:val="0"/>
                <w:numId w:val="2"/>
              </w:numPr>
              <w:spacing w:before="120" w:after="0" w:line="240" w:lineRule="auto"/>
              <w:contextualSpacing w:val="0"/>
              <w:jc w:val="both"/>
              <w:rPr>
                <w:rFonts w:ascii="Arial" w:hAnsi="Arial" w:cs="Arial"/>
                <w:sz w:val="24"/>
                <w:szCs w:val="24"/>
              </w:rPr>
            </w:pPr>
            <w:r w:rsidRPr="00AC275C">
              <w:rPr>
                <w:rFonts w:ascii="Arial" w:hAnsi="Arial" w:cs="Arial"/>
                <w:sz w:val="24"/>
                <w:szCs w:val="24"/>
              </w:rPr>
              <w:t>Mechanical response thresholds calculated as von Frey filament strength required to achieve 60% withdrawal frequency before SNI (Basal) or at 1, 3, 6 and 24h following each dosage of i.p. Sivelestat or Vehicle on day 8 following SNI.</w:t>
            </w:r>
          </w:p>
          <w:p w:rsidR="00D2443B" w:rsidRPr="00AC275C" w:rsidRDefault="00D2443B" w:rsidP="00D2443B">
            <w:pPr>
              <w:pStyle w:val="ListParagraph"/>
              <w:numPr>
                <w:ilvl w:val="0"/>
                <w:numId w:val="2"/>
              </w:numPr>
              <w:spacing w:before="120" w:after="0" w:line="240" w:lineRule="auto"/>
              <w:contextualSpacing w:val="0"/>
              <w:jc w:val="both"/>
              <w:rPr>
                <w:rFonts w:ascii="Arial" w:hAnsi="Arial" w:cs="Arial"/>
                <w:sz w:val="24"/>
                <w:szCs w:val="24"/>
              </w:rPr>
            </w:pPr>
            <w:r w:rsidRPr="00AC275C">
              <w:rPr>
                <w:rFonts w:ascii="Arial" w:hAnsi="Arial" w:cs="Arial"/>
                <w:sz w:val="24"/>
                <w:szCs w:val="24"/>
              </w:rPr>
              <w:lastRenderedPageBreak/>
              <w:t>Mechanical response thresholds calculated as von Frey filament strength required to achieve 60% withdrawal frequency before SNI (Basal) or at 1, 3, 6 and 24h following each dosage of i.p. Sivelestat or Vehicle on day 28 following SNI.</w:t>
            </w:r>
          </w:p>
          <w:p w:rsidR="00D2443B" w:rsidRPr="00AC275C" w:rsidRDefault="00D2443B" w:rsidP="00D2443B">
            <w:pPr>
              <w:pStyle w:val="B2Name"/>
              <w:numPr>
                <w:ilvl w:val="0"/>
                <w:numId w:val="2"/>
              </w:numPr>
              <w:spacing w:before="120"/>
              <w:jc w:val="both"/>
              <w:rPr>
                <w:rFonts w:ascii="Arial" w:eastAsiaTheme="minorHAnsi" w:hAnsi="Arial" w:cs="Arial"/>
                <w:caps w:val="0"/>
                <w:sz w:val="24"/>
                <w:szCs w:val="24"/>
                <w:lang w:val="en-US" w:eastAsia="en-US"/>
              </w:rPr>
            </w:pPr>
            <w:r w:rsidRPr="00AC275C">
              <w:rPr>
                <w:rFonts w:ascii="Arial" w:eastAsiaTheme="minorHAnsi" w:hAnsi="Arial" w:cs="Arial"/>
                <w:caps w:val="0"/>
                <w:sz w:val="24"/>
                <w:szCs w:val="24"/>
                <w:lang w:val="en-US" w:eastAsia="en-US"/>
              </w:rPr>
              <w:t xml:space="preserve">An integral of responsivity to mechanical stimuli </w:t>
            </w:r>
            <w:r w:rsidRPr="000D065F">
              <w:rPr>
                <w:rFonts w:ascii="Arial" w:eastAsiaTheme="minorHAnsi" w:hAnsi="Arial" w:cs="Arial"/>
                <w:caps w:val="0"/>
                <w:noProof/>
                <w:sz w:val="24"/>
                <w:szCs w:val="24"/>
                <w:lang w:val="en-US" w:eastAsia="en-US"/>
              </w:rPr>
              <w:t>over</w:t>
            </w:r>
            <w:r>
              <w:rPr>
                <w:rFonts w:ascii="Arial" w:eastAsiaTheme="minorHAnsi" w:hAnsi="Arial" w:cs="Arial"/>
                <w:caps w:val="0"/>
                <w:noProof/>
                <w:sz w:val="24"/>
                <w:szCs w:val="24"/>
                <w:lang w:val="en-US" w:eastAsia="en-US"/>
              </w:rPr>
              <w:t xml:space="preserve"> </w:t>
            </w:r>
            <w:r w:rsidRPr="000D065F">
              <w:rPr>
                <w:rFonts w:ascii="Arial" w:eastAsiaTheme="minorHAnsi" w:hAnsi="Arial" w:cs="Arial"/>
                <w:caps w:val="0"/>
                <w:noProof/>
                <w:sz w:val="24"/>
                <w:szCs w:val="24"/>
                <w:lang w:val="en-US" w:eastAsia="en-US"/>
              </w:rPr>
              <w:t>all</w:t>
            </w:r>
            <w:r w:rsidRPr="00AC275C">
              <w:rPr>
                <w:rFonts w:ascii="Arial" w:eastAsiaTheme="minorHAnsi" w:hAnsi="Arial" w:cs="Arial"/>
                <w:caps w:val="0"/>
                <w:sz w:val="24"/>
                <w:szCs w:val="24"/>
                <w:lang w:val="en-US" w:eastAsia="en-US"/>
              </w:rPr>
              <w:t xml:space="preserve"> von Frey forces tested (0.02 g to 1.0 g) in</w:t>
            </w:r>
            <w:r>
              <w:rPr>
                <w:rFonts w:ascii="Arial" w:eastAsiaTheme="minorHAnsi" w:hAnsi="Arial" w:cs="Arial"/>
                <w:caps w:val="0"/>
                <w:sz w:val="24"/>
                <w:szCs w:val="24"/>
                <w:lang w:val="en-US" w:eastAsia="en-US"/>
              </w:rPr>
              <w:t xml:space="preserve"> the</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Sivelestat-injected</w:t>
            </w:r>
            <w:r w:rsidRPr="00AC275C">
              <w:rPr>
                <w:rFonts w:ascii="Arial" w:eastAsiaTheme="minorHAnsi" w:hAnsi="Arial" w:cs="Arial"/>
                <w:caps w:val="0"/>
                <w:sz w:val="24"/>
                <w:szCs w:val="24"/>
                <w:lang w:val="en-US" w:eastAsia="en-US"/>
              </w:rPr>
              <w:t xml:space="preserve"> group as compared to</w:t>
            </w:r>
            <w:r>
              <w:rPr>
                <w:rFonts w:ascii="Arial" w:eastAsiaTheme="minorHAnsi" w:hAnsi="Arial" w:cs="Arial"/>
                <w:caps w:val="0"/>
                <w:sz w:val="24"/>
                <w:szCs w:val="24"/>
                <w:lang w:val="en-US" w:eastAsia="en-US"/>
              </w:rPr>
              <w:t xml:space="preserve"> a</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vehicle-injected</w:t>
            </w:r>
            <w:r w:rsidRPr="00AC275C">
              <w:rPr>
                <w:rFonts w:ascii="Arial" w:eastAsiaTheme="minorHAnsi" w:hAnsi="Arial" w:cs="Arial"/>
                <w:caps w:val="0"/>
                <w:sz w:val="24"/>
                <w:szCs w:val="24"/>
                <w:lang w:val="en-US" w:eastAsia="en-US"/>
              </w:rPr>
              <w:t xml:space="preserve"> group of mice, represented as</w:t>
            </w:r>
            <w:r>
              <w:rPr>
                <w:rFonts w:ascii="Arial" w:eastAsiaTheme="minorHAnsi" w:hAnsi="Arial" w:cs="Arial"/>
                <w:caps w:val="0"/>
                <w:sz w:val="24"/>
                <w:szCs w:val="24"/>
                <w:lang w:val="en-US" w:eastAsia="en-US"/>
              </w:rPr>
              <w:t xml:space="preserve"> the</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area</w:t>
            </w:r>
            <w:r w:rsidRPr="00AC275C">
              <w:rPr>
                <w:rFonts w:ascii="Arial" w:eastAsiaTheme="minorHAnsi" w:hAnsi="Arial" w:cs="Arial"/>
                <w:caps w:val="0"/>
                <w:sz w:val="24"/>
                <w:szCs w:val="24"/>
                <w:lang w:val="en-US" w:eastAsia="en-US"/>
              </w:rPr>
              <w:t xml:space="preserve"> under the curve (AUC) before SNI (Basal) or at 1, 3, 6 and 24h following each dosage of i.p. Sivelestat or Vehicle on day 8 following SNI.</w:t>
            </w:r>
          </w:p>
          <w:p w:rsidR="00D2443B" w:rsidRPr="00D2443B" w:rsidRDefault="00D2443B" w:rsidP="00D2443B">
            <w:pPr>
              <w:pStyle w:val="B2Name"/>
              <w:numPr>
                <w:ilvl w:val="0"/>
                <w:numId w:val="2"/>
              </w:numPr>
              <w:spacing w:before="120"/>
              <w:jc w:val="both"/>
              <w:rPr>
                <w:rFonts w:ascii="Arial" w:eastAsiaTheme="minorHAnsi" w:hAnsi="Arial" w:cs="Arial"/>
                <w:caps w:val="0"/>
                <w:sz w:val="24"/>
                <w:szCs w:val="24"/>
                <w:lang w:val="en-US" w:eastAsia="en-US"/>
              </w:rPr>
            </w:pPr>
            <w:r w:rsidRPr="00AC275C">
              <w:rPr>
                <w:rFonts w:ascii="Arial" w:eastAsiaTheme="minorHAnsi" w:hAnsi="Arial" w:cs="Arial"/>
                <w:caps w:val="0"/>
                <w:sz w:val="24"/>
                <w:szCs w:val="24"/>
                <w:lang w:val="en-US" w:eastAsia="en-US"/>
              </w:rPr>
              <w:t xml:space="preserve">An integral of responsivity to mechanical stimuli </w:t>
            </w:r>
            <w:r w:rsidRPr="000D065F">
              <w:rPr>
                <w:rFonts w:ascii="Arial" w:eastAsiaTheme="minorHAnsi" w:hAnsi="Arial" w:cs="Arial"/>
                <w:caps w:val="0"/>
                <w:noProof/>
                <w:sz w:val="24"/>
                <w:szCs w:val="24"/>
                <w:lang w:val="en-US" w:eastAsia="en-US"/>
              </w:rPr>
              <w:t>over</w:t>
            </w:r>
            <w:r>
              <w:rPr>
                <w:rFonts w:ascii="Arial" w:eastAsiaTheme="minorHAnsi" w:hAnsi="Arial" w:cs="Arial"/>
                <w:caps w:val="0"/>
                <w:noProof/>
                <w:sz w:val="24"/>
                <w:szCs w:val="24"/>
                <w:lang w:val="en-US" w:eastAsia="en-US"/>
              </w:rPr>
              <w:t xml:space="preserve"> </w:t>
            </w:r>
            <w:r w:rsidRPr="000D065F">
              <w:rPr>
                <w:rFonts w:ascii="Arial" w:eastAsiaTheme="minorHAnsi" w:hAnsi="Arial" w:cs="Arial"/>
                <w:caps w:val="0"/>
                <w:noProof/>
                <w:sz w:val="24"/>
                <w:szCs w:val="24"/>
                <w:lang w:val="en-US" w:eastAsia="en-US"/>
              </w:rPr>
              <w:t>all</w:t>
            </w:r>
            <w:r w:rsidRPr="00AC275C">
              <w:rPr>
                <w:rFonts w:ascii="Arial" w:eastAsiaTheme="minorHAnsi" w:hAnsi="Arial" w:cs="Arial"/>
                <w:caps w:val="0"/>
                <w:sz w:val="24"/>
                <w:szCs w:val="24"/>
                <w:lang w:val="en-US" w:eastAsia="en-US"/>
              </w:rPr>
              <w:t xml:space="preserve"> von Frey forces tested (0.02 g to 1.0 g), represented as</w:t>
            </w:r>
            <w:r>
              <w:rPr>
                <w:rFonts w:ascii="Arial" w:eastAsiaTheme="minorHAnsi" w:hAnsi="Arial" w:cs="Arial"/>
                <w:caps w:val="0"/>
                <w:sz w:val="24"/>
                <w:szCs w:val="24"/>
                <w:lang w:val="en-US" w:eastAsia="en-US"/>
              </w:rPr>
              <w:t xml:space="preserve"> the</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area</w:t>
            </w:r>
            <w:r w:rsidRPr="00AC275C">
              <w:rPr>
                <w:rFonts w:ascii="Arial" w:eastAsiaTheme="minorHAnsi" w:hAnsi="Arial" w:cs="Arial"/>
                <w:caps w:val="0"/>
                <w:sz w:val="24"/>
                <w:szCs w:val="24"/>
                <w:lang w:val="en-US" w:eastAsia="en-US"/>
              </w:rPr>
              <w:t xml:space="preserve"> under the curve (AUC) before SNI (Basal) or at 1, 3, 6 and 24h following each dosage of i.p. Sivelestat or Vehicle on day 28 following SNI.</w:t>
            </w:r>
          </w:p>
        </w:tc>
      </w:tr>
    </w:tbl>
    <w:p w:rsidR="00D2443B" w:rsidRPr="00AC275C" w:rsidRDefault="00D2443B" w:rsidP="00D2443B">
      <w:pPr>
        <w:spacing w:before="120" w:after="120"/>
        <w:jc w:val="both"/>
        <w:rPr>
          <w:rFonts w:ascii="Arial" w:hAnsi="Arial" w:cs="Arial"/>
          <w:sz w:val="24"/>
          <w:szCs w:val="24"/>
        </w:rPr>
      </w:pPr>
    </w:p>
    <w:p w:rsidR="00DD7F8B" w:rsidRDefault="007A53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jc w:val="center"/>
            </w:pPr>
            <w:r>
              <w:rPr>
                <w:noProof/>
              </w:rPr>
              <w:lastRenderedPageBreak/>
              <w:drawing>
                <wp:inline distT="0" distB="0" distL="0" distR="0">
                  <wp:extent cx="5760000" cy="76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i and Kuner-Figures-20 July 2017-Suppl. Fig.3.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0" cy="7680000"/>
                          </a:xfrm>
                          <a:prstGeom prst="rect">
                            <a:avLst/>
                          </a:prstGeom>
                        </pic:spPr>
                      </pic:pic>
                    </a:graphicData>
                  </a:graphic>
                </wp:inline>
              </w:drawing>
            </w:r>
          </w:p>
        </w:tc>
      </w:tr>
      <w:tr w:rsidR="00D2443B" w:rsidTr="00D2443B">
        <w:tc>
          <w:tcPr>
            <w:tcW w:w="9350" w:type="dxa"/>
          </w:tcPr>
          <w:p w:rsidR="00D2443B" w:rsidRPr="00AC275C" w:rsidRDefault="00D2443B" w:rsidP="00D2443B">
            <w:pPr>
              <w:spacing w:before="120" w:after="0" w:line="240" w:lineRule="auto"/>
              <w:jc w:val="both"/>
              <w:rPr>
                <w:rFonts w:ascii="Arial" w:hAnsi="Arial" w:cs="Arial"/>
                <w:sz w:val="24"/>
                <w:szCs w:val="24"/>
              </w:rPr>
            </w:pPr>
            <w:r>
              <w:rPr>
                <w:rFonts w:ascii="Arial" w:hAnsi="Arial" w:cs="Arial"/>
                <w:b/>
                <w:sz w:val="24"/>
                <w:szCs w:val="24"/>
              </w:rPr>
              <w:t>Suppl. Fig.3</w:t>
            </w:r>
            <w:r w:rsidRPr="00AC275C">
              <w:rPr>
                <w:rFonts w:ascii="Arial" w:hAnsi="Arial" w:cs="Arial"/>
                <w:b/>
                <w:sz w:val="24"/>
                <w:szCs w:val="24"/>
              </w:rPr>
              <w:t>.</w:t>
            </w:r>
            <w:r w:rsidRPr="00AC275C">
              <w:rPr>
                <w:rFonts w:ascii="Arial" w:hAnsi="Arial" w:cs="Arial"/>
                <w:sz w:val="24"/>
                <w:szCs w:val="24"/>
              </w:rPr>
              <w:t xml:space="preserve"> </w:t>
            </w:r>
            <w:r w:rsidRPr="00AC275C">
              <w:rPr>
                <w:rFonts w:ascii="Arial" w:hAnsi="Arial" w:cs="Arial"/>
                <w:b/>
                <w:sz w:val="24"/>
                <w:szCs w:val="24"/>
              </w:rPr>
              <w:t xml:space="preserve">Effects of systemic delivery of Sivelestat on neuropathic pain. </w:t>
            </w:r>
            <w:r w:rsidRPr="00AC275C">
              <w:rPr>
                <w:rFonts w:ascii="Arial" w:hAnsi="Arial" w:cs="Arial"/>
                <w:sz w:val="24"/>
                <w:szCs w:val="24"/>
              </w:rPr>
              <w:t>Analysis of SNI-induced neuropathic mechanical hypersensitivity in the paw contralateral to SNI operated paw following intraperitoneal application of LE inhibitor, Sivelestat, as compared to the vehicle-injected group. A single dose of 0.2 or 2.0 or 20 or 50 mg/kg body weight Sivelestat was injected i.p. on day 8 (POD8) or day 28 (POD28) post-SNI (Blue arrow).</w:t>
            </w:r>
          </w:p>
          <w:p w:rsidR="00D2443B" w:rsidRPr="00AC275C" w:rsidRDefault="00D2443B" w:rsidP="00D2443B">
            <w:pPr>
              <w:pStyle w:val="ListParagraph"/>
              <w:numPr>
                <w:ilvl w:val="0"/>
                <w:numId w:val="3"/>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0.16 g before SNI (Basal) and at 1, 3, 6 and 24h following each dosage of i.p. Sivelestat or Vehicle on day 8 following SNI. </w:t>
            </w:r>
          </w:p>
          <w:p w:rsidR="00D2443B" w:rsidRPr="00AC275C" w:rsidRDefault="00D2443B" w:rsidP="00D2443B">
            <w:pPr>
              <w:pStyle w:val="ListParagraph"/>
              <w:numPr>
                <w:ilvl w:val="0"/>
                <w:numId w:val="3"/>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Mechanical response thresholds calculated as von Frey filament strength required to achieve 60% withdrawal frequency before SNI (Basal) or at 1, 3, 6 and 24h following each dosage of i.p. Sivelestat or Vehicle on day 8 following SNI.</w:t>
            </w:r>
          </w:p>
          <w:p w:rsidR="00D2443B" w:rsidRPr="00AC275C" w:rsidRDefault="00D2443B" w:rsidP="00D2443B">
            <w:pPr>
              <w:pStyle w:val="B2Name"/>
              <w:numPr>
                <w:ilvl w:val="0"/>
                <w:numId w:val="3"/>
              </w:numPr>
              <w:spacing w:before="120"/>
              <w:jc w:val="both"/>
              <w:rPr>
                <w:rFonts w:ascii="Arial" w:eastAsiaTheme="minorHAnsi" w:hAnsi="Arial" w:cs="Arial"/>
                <w:caps w:val="0"/>
                <w:sz w:val="24"/>
                <w:szCs w:val="24"/>
                <w:lang w:val="en-US" w:eastAsia="en-US"/>
              </w:rPr>
            </w:pPr>
            <w:r>
              <w:rPr>
                <w:rFonts w:ascii="Arial" w:eastAsiaTheme="minorHAnsi" w:hAnsi="Arial" w:cs="Arial"/>
                <w:caps w:val="0"/>
                <w:sz w:val="24"/>
                <w:szCs w:val="24"/>
                <w:lang w:val="en-US" w:eastAsia="en-US"/>
              </w:rPr>
              <w:t xml:space="preserve"> </w:t>
            </w:r>
            <w:r w:rsidRPr="00AC275C">
              <w:rPr>
                <w:rFonts w:ascii="Arial" w:eastAsiaTheme="minorHAnsi" w:hAnsi="Arial" w:cs="Arial"/>
                <w:caps w:val="0"/>
                <w:sz w:val="24"/>
                <w:szCs w:val="24"/>
                <w:lang w:val="en-US" w:eastAsia="en-US"/>
              </w:rPr>
              <w:t xml:space="preserve">An integral of responsivity to mechanical stimuli </w:t>
            </w:r>
            <w:r w:rsidRPr="000D065F">
              <w:rPr>
                <w:rFonts w:ascii="Arial" w:eastAsiaTheme="minorHAnsi" w:hAnsi="Arial" w:cs="Arial"/>
                <w:caps w:val="0"/>
                <w:noProof/>
                <w:sz w:val="24"/>
                <w:szCs w:val="24"/>
                <w:lang w:val="en-US" w:eastAsia="en-US"/>
              </w:rPr>
              <w:t>over</w:t>
            </w:r>
            <w:r>
              <w:rPr>
                <w:rFonts w:ascii="Arial" w:eastAsiaTheme="minorHAnsi" w:hAnsi="Arial" w:cs="Arial"/>
                <w:caps w:val="0"/>
                <w:noProof/>
                <w:sz w:val="24"/>
                <w:szCs w:val="24"/>
                <w:lang w:val="en-US" w:eastAsia="en-US"/>
              </w:rPr>
              <w:t xml:space="preserve"> </w:t>
            </w:r>
            <w:r w:rsidRPr="000D065F">
              <w:rPr>
                <w:rFonts w:ascii="Arial" w:eastAsiaTheme="minorHAnsi" w:hAnsi="Arial" w:cs="Arial"/>
                <w:caps w:val="0"/>
                <w:noProof/>
                <w:sz w:val="24"/>
                <w:szCs w:val="24"/>
                <w:lang w:val="en-US" w:eastAsia="en-US"/>
              </w:rPr>
              <w:t>all</w:t>
            </w:r>
            <w:r w:rsidRPr="00AC275C">
              <w:rPr>
                <w:rFonts w:ascii="Arial" w:eastAsiaTheme="minorHAnsi" w:hAnsi="Arial" w:cs="Arial"/>
                <w:caps w:val="0"/>
                <w:sz w:val="24"/>
                <w:szCs w:val="24"/>
                <w:lang w:val="en-US" w:eastAsia="en-US"/>
              </w:rPr>
              <w:t xml:space="preserve"> von Frey forces tested (0.02 g to 1.0 g), represented as</w:t>
            </w:r>
            <w:r>
              <w:rPr>
                <w:rFonts w:ascii="Arial" w:eastAsiaTheme="minorHAnsi" w:hAnsi="Arial" w:cs="Arial"/>
                <w:caps w:val="0"/>
                <w:sz w:val="24"/>
                <w:szCs w:val="24"/>
                <w:lang w:val="en-US" w:eastAsia="en-US"/>
              </w:rPr>
              <w:t xml:space="preserve"> the</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area</w:t>
            </w:r>
            <w:r w:rsidRPr="00AC275C">
              <w:rPr>
                <w:rFonts w:ascii="Arial" w:eastAsiaTheme="minorHAnsi" w:hAnsi="Arial" w:cs="Arial"/>
                <w:caps w:val="0"/>
                <w:sz w:val="24"/>
                <w:szCs w:val="24"/>
                <w:lang w:val="en-US" w:eastAsia="en-US"/>
              </w:rPr>
              <w:t xml:space="preserve"> under the curve (AUC) before SNI (Basal) or at 1, 3, 6 and 24h following each dosage of i.p. Sivelestat or Vehicle on day 8 following SNI.</w:t>
            </w:r>
          </w:p>
          <w:p w:rsidR="00D2443B" w:rsidRPr="00AC275C" w:rsidRDefault="00D2443B" w:rsidP="00D2443B">
            <w:pPr>
              <w:pStyle w:val="ListParagraph"/>
              <w:numPr>
                <w:ilvl w:val="0"/>
                <w:numId w:val="3"/>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0.16 g before SNI (Basal) and at 1, 3, 6 and 24h following each dosage of i.p. Sivelestat or Vehicle on day 28 following SNI. </w:t>
            </w:r>
          </w:p>
          <w:p w:rsidR="00D2443B" w:rsidRPr="00AC275C" w:rsidRDefault="00D2443B" w:rsidP="00D2443B">
            <w:pPr>
              <w:pStyle w:val="ListParagraph"/>
              <w:numPr>
                <w:ilvl w:val="0"/>
                <w:numId w:val="3"/>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Mechanical response thresholds calculated as von Frey filament strength required to achieve 60% withdrawal frequency before SNI (Basal) or at 1, 3, 6 and 24h following each dosage of i.p. Sivelestat or Vehicle on day 28 following SNI.</w:t>
            </w:r>
          </w:p>
          <w:p w:rsidR="00D2443B" w:rsidRDefault="00D2443B" w:rsidP="00D2443B">
            <w:pPr>
              <w:pStyle w:val="B2Name"/>
              <w:numPr>
                <w:ilvl w:val="0"/>
                <w:numId w:val="3"/>
              </w:numPr>
              <w:spacing w:before="120"/>
              <w:jc w:val="both"/>
              <w:rPr>
                <w:rFonts w:ascii="Arial" w:eastAsiaTheme="minorHAnsi" w:hAnsi="Arial" w:cs="Arial"/>
                <w:caps w:val="0"/>
                <w:sz w:val="24"/>
                <w:szCs w:val="24"/>
                <w:lang w:val="en-US" w:eastAsia="en-US"/>
              </w:rPr>
            </w:pPr>
            <w:r>
              <w:rPr>
                <w:rFonts w:ascii="Arial" w:eastAsiaTheme="minorHAnsi" w:hAnsi="Arial" w:cs="Arial"/>
                <w:caps w:val="0"/>
                <w:sz w:val="24"/>
                <w:szCs w:val="24"/>
                <w:lang w:val="en-US" w:eastAsia="en-US"/>
              </w:rPr>
              <w:t xml:space="preserve"> </w:t>
            </w:r>
            <w:r w:rsidRPr="00AC275C">
              <w:rPr>
                <w:rFonts w:ascii="Arial" w:eastAsiaTheme="minorHAnsi" w:hAnsi="Arial" w:cs="Arial"/>
                <w:caps w:val="0"/>
                <w:sz w:val="24"/>
                <w:szCs w:val="24"/>
                <w:lang w:val="en-US" w:eastAsia="en-US"/>
              </w:rPr>
              <w:t xml:space="preserve">An integral of responsivity to mechanical stimuli </w:t>
            </w:r>
            <w:r w:rsidRPr="000D065F">
              <w:rPr>
                <w:rFonts w:ascii="Arial" w:eastAsiaTheme="minorHAnsi" w:hAnsi="Arial" w:cs="Arial"/>
                <w:caps w:val="0"/>
                <w:noProof/>
                <w:sz w:val="24"/>
                <w:szCs w:val="24"/>
                <w:lang w:val="en-US" w:eastAsia="en-US"/>
              </w:rPr>
              <w:t>over all</w:t>
            </w:r>
            <w:r w:rsidRPr="00AC275C">
              <w:rPr>
                <w:rFonts w:ascii="Arial" w:eastAsiaTheme="minorHAnsi" w:hAnsi="Arial" w:cs="Arial"/>
                <w:caps w:val="0"/>
                <w:sz w:val="24"/>
                <w:szCs w:val="24"/>
                <w:lang w:val="en-US" w:eastAsia="en-US"/>
              </w:rPr>
              <w:t xml:space="preserve"> von Frey forces tested (0.02 g to 1.0 g), represented as</w:t>
            </w:r>
            <w:r>
              <w:rPr>
                <w:rFonts w:ascii="Arial" w:eastAsiaTheme="minorHAnsi" w:hAnsi="Arial" w:cs="Arial"/>
                <w:caps w:val="0"/>
                <w:sz w:val="24"/>
                <w:szCs w:val="24"/>
                <w:lang w:val="en-US" w:eastAsia="en-US"/>
              </w:rPr>
              <w:t xml:space="preserve"> the</w:t>
            </w:r>
            <w:r w:rsidRPr="00AC275C">
              <w:rPr>
                <w:rFonts w:ascii="Arial" w:eastAsiaTheme="minorHAnsi" w:hAnsi="Arial" w:cs="Arial"/>
                <w:caps w:val="0"/>
                <w:sz w:val="24"/>
                <w:szCs w:val="24"/>
                <w:lang w:val="en-US" w:eastAsia="en-US"/>
              </w:rPr>
              <w:t xml:space="preserve"> </w:t>
            </w:r>
            <w:r w:rsidRPr="000D065F">
              <w:rPr>
                <w:rFonts w:ascii="Arial" w:eastAsiaTheme="minorHAnsi" w:hAnsi="Arial" w:cs="Arial"/>
                <w:caps w:val="0"/>
                <w:noProof/>
                <w:sz w:val="24"/>
                <w:szCs w:val="24"/>
                <w:lang w:val="en-US" w:eastAsia="en-US"/>
              </w:rPr>
              <w:t>area</w:t>
            </w:r>
            <w:r w:rsidRPr="00AC275C">
              <w:rPr>
                <w:rFonts w:ascii="Arial" w:eastAsiaTheme="minorHAnsi" w:hAnsi="Arial" w:cs="Arial"/>
                <w:caps w:val="0"/>
                <w:sz w:val="24"/>
                <w:szCs w:val="24"/>
                <w:lang w:val="en-US" w:eastAsia="en-US"/>
              </w:rPr>
              <w:t xml:space="preserve"> under the curve (AUC) before SNI (Basal) or at 1, 3, 6 and 24h following each dosage of i.p. Sivelestat or Vehicle on day 28 following SNI.</w:t>
            </w:r>
          </w:p>
          <w:p w:rsidR="00D2443B" w:rsidRDefault="00D2443B" w:rsidP="00D2443B">
            <w:pPr>
              <w:spacing w:line="240" w:lineRule="auto"/>
            </w:pPr>
          </w:p>
        </w:tc>
      </w:tr>
    </w:tbl>
    <w:p w:rsidR="00D2443B" w:rsidRDefault="00D244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jc w:val="center"/>
            </w:pPr>
            <w:r>
              <w:rPr>
                <w:noProof/>
              </w:rPr>
              <w:drawing>
                <wp:inline distT="0" distB="0" distL="0" distR="0">
                  <wp:extent cx="5760000" cy="365738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i and Kuner-Figures-20 July 2017-Suppl. Fig.4.emf"/>
                          <pic:cNvPicPr/>
                        </pic:nvPicPr>
                        <pic:blipFill rotWithShape="1">
                          <a:blip r:embed="rId10" cstate="print">
                            <a:extLst>
                              <a:ext uri="{28A0092B-C50C-407E-A947-70E740481C1C}">
                                <a14:useLocalDpi xmlns:a14="http://schemas.microsoft.com/office/drawing/2010/main" val="0"/>
                              </a:ext>
                            </a:extLst>
                          </a:blip>
                          <a:srcRect t="21699" b="30679"/>
                          <a:stretch/>
                        </pic:blipFill>
                        <pic:spPr bwMode="auto">
                          <a:xfrm>
                            <a:off x="0" y="0"/>
                            <a:ext cx="5760000" cy="3657388"/>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Pr="003930CF" w:rsidRDefault="00D2443B" w:rsidP="00D2443B">
            <w:pPr>
              <w:spacing w:before="120" w:after="0" w:line="240" w:lineRule="auto"/>
              <w:jc w:val="both"/>
              <w:rPr>
                <w:rFonts w:ascii="Arial" w:hAnsi="Arial" w:cs="Arial"/>
                <w:sz w:val="24"/>
                <w:szCs w:val="24"/>
              </w:rPr>
            </w:pPr>
            <w:r w:rsidRPr="003930CF">
              <w:rPr>
                <w:rFonts w:ascii="Arial" w:hAnsi="Arial" w:cs="Arial"/>
                <w:b/>
                <w:sz w:val="24"/>
              </w:rPr>
              <w:t xml:space="preserve">Suppl. Fig. 4. Sex-specific effects of </w:t>
            </w:r>
            <w:r w:rsidRPr="003930CF">
              <w:rPr>
                <w:rFonts w:ascii="Arial" w:hAnsi="Arial" w:cs="Arial"/>
                <w:b/>
                <w:sz w:val="24"/>
                <w:szCs w:val="24"/>
              </w:rPr>
              <w:t>systemic delivery of Sivelestat on neuropathic pain</w:t>
            </w:r>
            <w:r w:rsidRPr="003930CF">
              <w:rPr>
                <w:rFonts w:ascii="Arial" w:hAnsi="Arial" w:cs="Arial"/>
                <w:sz w:val="24"/>
                <w:szCs w:val="24"/>
              </w:rPr>
              <w:t xml:space="preserve">. Analysis of SNI-induced neuropathic mechanical hypersensitivity in the paw </w:t>
            </w:r>
            <w:r w:rsidRPr="003930CF">
              <w:rPr>
                <w:rFonts w:ascii="Arial" w:hAnsi="Arial" w:cs="Arial"/>
                <w:noProof/>
                <w:sz w:val="24"/>
                <w:szCs w:val="24"/>
              </w:rPr>
              <w:t>ipsilateral</w:t>
            </w:r>
            <w:r w:rsidRPr="003930CF">
              <w:rPr>
                <w:rFonts w:ascii="Arial" w:hAnsi="Arial" w:cs="Arial"/>
                <w:sz w:val="24"/>
                <w:szCs w:val="24"/>
              </w:rPr>
              <w:t xml:space="preserve"> to SNI operated paw following intraperitoneal application of LE inhibitor, Sivelestat, as compared to the vehicle-injected group. A single dose of 20 mg/kg body weight Sivelestat was injected i.p. on day 8 (POD8) or day 28 (POD28) post-SNI (Blue arrow). n = 12 mice in the male group and 6 mice in the female group. </w:t>
            </w:r>
          </w:p>
          <w:p w:rsidR="00D2443B" w:rsidRPr="003930CF" w:rsidRDefault="00D2443B" w:rsidP="00D2443B">
            <w:pPr>
              <w:spacing w:before="120" w:after="0" w:line="240" w:lineRule="auto"/>
              <w:jc w:val="both"/>
              <w:rPr>
                <w:rFonts w:ascii="Arial" w:hAnsi="Arial" w:cs="Arial"/>
                <w:sz w:val="24"/>
                <w:szCs w:val="24"/>
              </w:rPr>
            </w:pPr>
            <w:r w:rsidRPr="003930CF">
              <w:rPr>
                <w:rFonts w:ascii="Arial" w:hAnsi="Arial" w:cs="Arial"/>
                <w:sz w:val="24"/>
                <w:szCs w:val="24"/>
              </w:rPr>
              <w:t>A. Paw withdrawal responses to von Frey force of 0.16 g before SNI (Basal) and at 1, 3, 6 and 24h following i.p. Sivelestat or Vehicle on day 8 post-SNI.</w:t>
            </w:r>
          </w:p>
          <w:p w:rsidR="00D2443B" w:rsidRDefault="00D2443B" w:rsidP="00D2443B">
            <w:pPr>
              <w:spacing w:line="240" w:lineRule="auto"/>
            </w:pPr>
            <w:r w:rsidRPr="003930CF">
              <w:rPr>
                <w:rFonts w:ascii="Arial" w:hAnsi="Arial" w:cs="Arial"/>
                <w:sz w:val="24"/>
                <w:szCs w:val="24"/>
              </w:rPr>
              <w:t>B. Paw withdrawal responses to von Frey force of 0.16 g before SNI (Basal) and at 1, 3, 6 and 24h following i.p. Sivelestat or Vehicle on day 28 post-SNI.</w:t>
            </w:r>
          </w:p>
        </w:tc>
      </w:tr>
    </w:tbl>
    <w:p w:rsidR="00D2443B" w:rsidRDefault="00D2443B"/>
    <w:p w:rsidR="00D2443B" w:rsidRDefault="00D2443B"/>
    <w:p w:rsidR="00D2443B" w:rsidRDefault="00D2443B"/>
    <w:p w:rsidR="00D2443B" w:rsidRDefault="00D2443B"/>
    <w:p w:rsidR="00D2443B" w:rsidRDefault="00D2443B"/>
    <w:p w:rsidR="00D2443B" w:rsidRDefault="00D2443B"/>
    <w:p w:rsidR="00D2443B" w:rsidRDefault="00D244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jc w:val="center"/>
            </w:pPr>
            <w:r>
              <w:rPr>
                <w:noProof/>
              </w:rPr>
              <w:drawing>
                <wp:inline distT="0" distB="0" distL="0" distR="0">
                  <wp:extent cx="5760000" cy="332641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i and Kuner-Figures-20 July 2017-Suppl. Fig.5.emf"/>
                          <pic:cNvPicPr/>
                        </pic:nvPicPr>
                        <pic:blipFill rotWithShape="1">
                          <a:blip r:embed="rId11" cstate="print">
                            <a:extLst>
                              <a:ext uri="{28A0092B-C50C-407E-A947-70E740481C1C}">
                                <a14:useLocalDpi xmlns:a14="http://schemas.microsoft.com/office/drawing/2010/main" val="0"/>
                              </a:ext>
                            </a:extLst>
                          </a:blip>
                          <a:srcRect t="8525" b="48162"/>
                          <a:stretch/>
                        </pic:blipFill>
                        <pic:spPr bwMode="auto">
                          <a:xfrm>
                            <a:off x="0" y="0"/>
                            <a:ext cx="5760000" cy="3326419"/>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Pr="00AC275C" w:rsidRDefault="00D2443B" w:rsidP="00D2443B">
            <w:pPr>
              <w:spacing w:before="120" w:after="0" w:line="240" w:lineRule="auto"/>
              <w:rPr>
                <w:rFonts w:ascii="Arial" w:hAnsi="Arial" w:cs="Arial"/>
                <w:b/>
                <w:sz w:val="24"/>
                <w:szCs w:val="24"/>
              </w:rPr>
            </w:pPr>
            <w:r>
              <w:rPr>
                <w:rFonts w:ascii="Arial" w:hAnsi="Arial" w:cs="Arial"/>
                <w:b/>
                <w:sz w:val="24"/>
                <w:szCs w:val="24"/>
              </w:rPr>
              <w:t>Suppl. Fig.5</w:t>
            </w:r>
            <w:r w:rsidRPr="00AC275C">
              <w:rPr>
                <w:rFonts w:ascii="Arial" w:hAnsi="Arial" w:cs="Arial"/>
                <w:b/>
                <w:sz w:val="24"/>
                <w:szCs w:val="24"/>
              </w:rPr>
              <w:t>.</w:t>
            </w:r>
            <w:r w:rsidRPr="00AC275C">
              <w:rPr>
                <w:rFonts w:ascii="Arial" w:hAnsi="Arial" w:cs="Arial"/>
                <w:sz w:val="24"/>
                <w:szCs w:val="24"/>
              </w:rPr>
              <w:t xml:space="preserve"> </w:t>
            </w:r>
            <w:r w:rsidRPr="00AC275C">
              <w:rPr>
                <w:rFonts w:ascii="Arial" w:hAnsi="Arial" w:cs="Arial"/>
                <w:b/>
                <w:sz w:val="24"/>
                <w:szCs w:val="24"/>
              </w:rPr>
              <w:t xml:space="preserve">Effects of systemic delivery of Sivelestat on gait in </w:t>
            </w:r>
            <w:r w:rsidRPr="000D065F">
              <w:rPr>
                <w:rFonts w:ascii="Arial" w:hAnsi="Arial" w:cs="Arial"/>
                <w:b/>
                <w:noProof/>
                <w:sz w:val="24"/>
                <w:szCs w:val="24"/>
              </w:rPr>
              <w:t>sham</w:t>
            </w:r>
            <w:r>
              <w:rPr>
                <w:rFonts w:ascii="Arial" w:hAnsi="Arial" w:cs="Arial"/>
                <w:b/>
                <w:noProof/>
                <w:sz w:val="24"/>
                <w:szCs w:val="24"/>
              </w:rPr>
              <w:t>-</w:t>
            </w:r>
            <w:r w:rsidRPr="000D065F">
              <w:rPr>
                <w:rFonts w:ascii="Arial" w:hAnsi="Arial" w:cs="Arial"/>
                <w:b/>
                <w:noProof/>
                <w:sz w:val="24"/>
                <w:szCs w:val="24"/>
              </w:rPr>
              <w:t>operated</w:t>
            </w:r>
            <w:r w:rsidRPr="00AC275C">
              <w:rPr>
                <w:rFonts w:ascii="Arial" w:hAnsi="Arial" w:cs="Arial"/>
                <w:b/>
                <w:sz w:val="24"/>
                <w:szCs w:val="24"/>
              </w:rPr>
              <w:t xml:space="preserve"> mice</w:t>
            </w:r>
            <w:r>
              <w:rPr>
                <w:rFonts w:ascii="Arial" w:hAnsi="Arial" w:cs="Arial"/>
                <w:b/>
                <w:sz w:val="24"/>
                <w:szCs w:val="24"/>
              </w:rPr>
              <w:t xml:space="preserve">. </w:t>
            </w:r>
            <w:r w:rsidRPr="00AC275C">
              <w:rPr>
                <w:rFonts w:ascii="Arial" w:hAnsi="Arial" w:cs="Arial"/>
                <w:sz w:val="24"/>
                <w:szCs w:val="24"/>
              </w:rPr>
              <w:t xml:space="preserve">Analysis of SNI-induced gait following intraperitoneal application of LE inhibitor, Sivelestat, as compared to the vehicle-injected group. A single dose of 50 mg/kg body weight Sivelestat was injected i.p. on day 28 following sham surgery (Blue arrow). </w:t>
            </w:r>
          </w:p>
          <w:p w:rsidR="00D2443B" w:rsidRPr="00AC275C" w:rsidRDefault="00D2443B" w:rsidP="00D2443B">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Duration of paw contact before Sham surgery and at 4h following i.p. Sivelestat or Vehicle injection on day 28 following Sham surgery from paws ipsilateral or contralateral to the Sham surgery. </w:t>
            </w:r>
          </w:p>
          <w:p w:rsidR="00D2443B" w:rsidRPr="00AC275C" w:rsidRDefault="00D2443B" w:rsidP="00D2443B">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Area of maximum intensity before SNI and at 4h following i.p. Sivelestat or Vehicle injection on day 28 following Sham surgery from paws ipsilateral or contralateral to the SNI surgery.</w:t>
            </w:r>
          </w:p>
          <w:p w:rsidR="00D2443B" w:rsidRPr="00AC275C" w:rsidRDefault="00D2443B" w:rsidP="00D2443B">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Area of total paw contact before SNI and at 4h following i.p. Sivelestat or Vehicle injection on day 28 following Sham surgery from paws ipsilateral or contralateral to the SNI surgery. </w:t>
            </w:r>
          </w:p>
          <w:p w:rsidR="00D2443B" w:rsidRDefault="00D2443B" w:rsidP="00D2443B">
            <w:pPr>
              <w:spacing w:line="240" w:lineRule="auto"/>
            </w:pPr>
          </w:p>
        </w:tc>
      </w:tr>
    </w:tbl>
    <w:p w:rsidR="00D2443B" w:rsidRDefault="00D2443B"/>
    <w:p w:rsidR="00D2443B" w:rsidRDefault="00D2443B"/>
    <w:p w:rsidR="00D2443B" w:rsidRDefault="00D2443B"/>
    <w:p w:rsidR="00D2443B" w:rsidRDefault="00D2443B"/>
    <w:p w:rsidR="00D2443B" w:rsidRDefault="00D244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2443B" w:rsidTr="00D2443B">
        <w:tc>
          <w:tcPr>
            <w:tcW w:w="9350" w:type="dxa"/>
            <w:vAlign w:val="center"/>
          </w:tcPr>
          <w:p w:rsidR="00D2443B" w:rsidRDefault="00D2443B" w:rsidP="00D2443B">
            <w:pPr>
              <w:jc w:val="center"/>
            </w:pPr>
            <w:r>
              <w:rPr>
                <w:noProof/>
              </w:rPr>
              <w:drawing>
                <wp:inline distT="0" distB="0" distL="0" distR="0">
                  <wp:extent cx="5943401" cy="62165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i and Kuner-Figures-20 July 2017-Suppl. Fig.6.emf"/>
                          <pic:cNvPicPr/>
                        </pic:nvPicPr>
                        <pic:blipFill rotWithShape="1">
                          <a:blip r:embed="rId12" cstate="print">
                            <a:extLst>
                              <a:ext uri="{28A0092B-C50C-407E-A947-70E740481C1C}">
                                <a14:useLocalDpi xmlns:a14="http://schemas.microsoft.com/office/drawing/2010/main" val="0"/>
                              </a:ext>
                            </a:extLst>
                          </a:blip>
                          <a:srcRect t="3531" b="18023"/>
                          <a:stretch/>
                        </pic:blipFill>
                        <pic:spPr bwMode="auto">
                          <a:xfrm>
                            <a:off x="0" y="0"/>
                            <a:ext cx="5943600" cy="6216763"/>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Pr="00AC275C" w:rsidRDefault="00D2443B" w:rsidP="00D2443B">
            <w:pPr>
              <w:spacing w:before="120" w:after="0" w:line="240" w:lineRule="auto"/>
              <w:jc w:val="both"/>
              <w:rPr>
                <w:rFonts w:ascii="Arial" w:hAnsi="Arial" w:cs="Arial"/>
                <w:sz w:val="24"/>
                <w:szCs w:val="24"/>
              </w:rPr>
            </w:pPr>
            <w:r>
              <w:rPr>
                <w:rFonts w:ascii="Arial" w:hAnsi="Arial" w:cs="Arial"/>
                <w:b/>
                <w:sz w:val="24"/>
                <w:szCs w:val="24"/>
              </w:rPr>
              <w:t>Suppl. Fig.6</w:t>
            </w:r>
            <w:r w:rsidRPr="00AC275C">
              <w:rPr>
                <w:rFonts w:ascii="Arial" w:hAnsi="Arial" w:cs="Arial"/>
                <w:b/>
                <w:sz w:val="24"/>
                <w:szCs w:val="24"/>
              </w:rPr>
              <w:t xml:space="preserve">. Effect of systemic delivery of Sivelestat or Pregabalin on basal mechanical sensitivity in </w:t>
            </w:r>
            <w:r w:rsidRPr="000D065F">
              <w:rPr>
                <w:rFonts w:ascii="Arial" w:hAnsi="Arial" w:cs="Arial"/>
                <w:b/>
                <w:noProof/>
                <w:sz w:val="24"/>
                <w:szCs w:val="24"/>
              </w:rPr>
              <w:t>sham</w:t>
            </w:r>
            <w:r>
              <w:rPr>
                <w:rFonts w:ascii="Arial" w:hAnsi="Arial" w:cs="Arial"/>
                <w:b/>
                <w:noProof/>
                <w:sz w:val="24"/>
                <w:szCs w:val="24"/>
              </w:rPr>
              <w:t>-</w:t>
            </w:r>
            <w:r w:rsidRPr="000D065F">
              <w:rPr>
                <w:rFonts w:ascii="Arial" w:hAnsi="Arial" w:cs="Arial"/>
                <w:b/>
                <w:noProof/>
                <w:sz w:val="24"/>
                <w:szCs w:val="24"/>
              </w:rPr>
              <w:t>operated</w:t>
            </w:r>
            <w:r w:rsidRPr="00AC275C">
              <w:rPr>
                <w:rFonts w:ascii="Arial" w:hAnsi="Arial" w:cs="Arial"/>
                <w:b/>
                <w:sz w:val="24"/>
                <w:szCs w:val="24"/>
              </w:rPr>
              <w:t xml:space="preserve"> mice. </w:t>
            </w:r>
            <w:r w:rsidRPr="00AC275C">
              <w:rPr>
                <w:rFonts w:ascii="Arial" w:hAnsi="Arial" w:cs="Arial"/>
                <w:sz w:val="24"/>
                <w:szCs w:val="24"/>
              </w:rPr>
              <w:t>Analysis of SNI-induced neuropathic mechanical hypersensitivity in the sham-operated mice following</w:t>
            </w:r>
            <w:r>
              <w:rPr>
                <w:rFonts w:ascii="Arial" w:hAnsi="Arial" w:cs="Arial"/>
                <w:sz w:val="24"/>
                <w:szCs w:val="24"/>
              </w:rPr>
              <w:t xml:space="preserve"> the</w:t>
            </w:r>
            <w:r w:rsidRPr="00AC275C">
              <w:rPr>
                <w:rFonts w:ascii="Arial" w:hAnsi="Arial" w:cs="Arial"/>
                <w:sz w:val="24"/>
                <w:szCs w:val="24"/>
              </w:rPr>
              <w:t xml:space="preserve"> </w:t>
            </w:r>
            <w:r w:rsidRPr="000D065F">
              <w:rPr>
                <w:rFonts w:ascii="Arial" w:hAnsi="Arial" w:cs="Arial"/>
                <w:noProof/>
                <w:sz w:val="24"/>
                <w:szCs w:val="24"/>
              </w:rPr>
              <w:t>intraperitoneal</w:t>
            </w:r>
            <w:r w:rsidRPr="00AC275C">
              <w:rPr>
                <w:rFonts w:ascii="Arial" w:hAnsi="Arial" w:cs="Arial"/>
                <w:sz w:val="24"/>
                <w:szCs w:val="24"/>
              </w:rPr>
              <w:t xml:space="preserve"> application of LE inhibitor, Sivelestat or Pregabalin as compared to the vehicle-injected group. A single dose of 20 mg/kg body weight Sivelestat or Pregabalin was injected i.p. on day 8 (POD8) or day 28 (POD28) post-SNI (Blue arrow). In all panels, </w:t>
            </w:r>
            <w:r w:rsidRPr="00AC275C">
              <w:rPr>
                <w:rFonts w:ascii="Arial" w:hAnsi="Arial" w:cs="Arial"/>
                <w:b/>
                <w:bCs/>
                <w:sz w:val="24"/>
                <w:szCs w:val="24"/>
              </w:rPr>
              <w:t xml:space="preserve">* </w:t>
            </w:r>
            <w:r w:rsidRPr="00AC275C">
              <w:rPr>
                <w:rFonts w:ascii="Arial" w:hAnsi="Arial" w:cs="Arial"/>
                <w:bCs/>
                <w:sz w:val="24"/>
                <w:szCs w:val="24"/>
              </w:rPr>
              <w:t>denotes</w:t>
            </w:r>
            <w:r w:rsidRPr="00AC275C">
              <w:rPr>
                <w:rFonts w:ascii="Arial" w:hAnsi="Arial" w:cs="Arial"/>
                <w:b/>
                <w:bCs/>
                <w:sz w:val="24"/>
                <w:szCs w:val="24"/>
              </w:rPr>
              <w:t xml:space="preserve"> </w:t>
            </w:r>
            <w:r w:rsidRPr="00AC275C">
              <w:rPr>
                <w:rFonts w:ascii="Arial" w:hAnsi="Arial" w:cs="Arial"/>
                <w:sz w:val="24"/>
                <w:szCs w:val="24"/>
              </w:rPr>
              <w:t>P ≤ 0.05 as compared to basal,</w:t>
            </w:r>
            <w:r w:rsidRPr="00AC275C">
              <w:rPr>
                <w:rFonts w:ascii="Arial" w:hAnsi="Arial" w:cs="Arial"/>
                <w:b/>
                <w:bCs/>
                <w:sz w:val="24"/>
                <w:szCs w:val="24"/>
              </w:rPr>
              <w:t xml:space="preserve"> </w:t>
            </w:r>
            <w:r w:rsidRPr="00AC275C">
              <w:rPr>
                <w:rFonts w:ascii="Arial" w:hAnsi="Arial" w:cs="Arial"/>
                <w:sz w:val="24"/>
                <w:szCs w:val="24"/>
              </w:rPr>
              <w:t>† represents P ≤ 0.05 as compared to the vehicle treated group at respective time-point, Two-way ANOVA of repeated measures followed by Tukey’s post</w:t>
            </w:r>
            <w:r w:rsidRPr="00AC275C">
              <w:rPr>
                <w:rFonts w:ascii="Arial" w:hAnsi="Arial" w:cs="Arial"/>
                <w:i/>
                <w:iCs/>
                <w:sz w:val="24"/>
                <w:szCs w:val="24"/>
              </w:rPr>
              <w:t xml:space="preserve"> hoc t</w:t>
            </w:r>
            <w:r w:rsidRPr="00AC275C">
              <w:rPr>
                <w:rFonts w:ascii="Arial" w:hAnsi="Arial" w:cs="Arial"/>
                <w:sz w:val="24"/>
                <w:szCs w:val="24"/>
              </w:rPr>
              <w:t xml:space="preserve">est; </w:t>
            </w:r>
            <w:r w:rsidRPr="00AC275C">
              <w:rPr>
                <w:rFonts w:ascii="Arial" w:hAnsi="Arial" w:cs="Arial"/>
                <w:i/>
                <w:iCs/>
                <w:sz w:val="24"/>
                <w:szCs w:val="24"/>
              </w:rPr>
              <w:t>n</w:t>
            </w:r>
            <w:r w:rsidRPr="00AC275C">
              <w:rPr>
                <w:rFonts w:ascii="Arial" w:hAnsi="Arial" w:cs="Arial"/>
                <w:sz w:val="24"/>
                <w:szCs w:val="24"/>
              </w:rPr>
              <w:t> = at least 6 mice per group.</w:t>
            </w:r>
          </w:p>
          <w:p w:rsidR="00D2443B" w:rsidRPr="00AC275C" w:rsidRDefault="00D2443B" w:rsidP="00D2443B">
            <w:pPr>
              <w:pStyle w:val="ListParagraph"/>
              <w:numPr>
                <w:ilvl w:val="0"/>
                <w:numId w:val="5"/>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0.16g at 1, 3, 6 and 24h following each dosage of i.p. Sivelestat or Pregabalin on day 8 following Sham surgery. </w:t>
            </w:r>
          </w:p>
          <w:p w:rsidR="00D2443B" w:rsidRPr="00AC275C" w:rsidRDefault="00D2443B" w:rsidP="00D2443B">
            <w:pPr>
              <w:pStyle w:val="ListParagraph"/>
              <w:numPr>
                <w:ilvl w:val="0"/>
                <w:numId w:val="5"/>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Mechanical response thresholds calculated as von Frey filament strength required to achieve 60% withdrawal frequency before SNI (Basal) or at 1, 3, 6 and 24h following each dosage of i.p. Sivelestat or Pregabalin or Vehicle on day 8 following Sham surgery.</w:t>
            </w:r>
          </w:p>
          <w:p w:rsidR="00D2443B" w:rsidRPr="00AC275C" w:rsidRDefault="00D2443B" w:rsidP="00D2443B">
            <w:pPr>
              <w:pStyle w:val="ListParagraph"/>
              <w:numPr>
                <w:ilvl w:val="0"/>
                <w:numId w:val="5"/>
              </w:numPr>
              <w:spacing w:before="120" w:after="0" w:line="240" w:lineRule="auto"/>
              <w:contextualSpacing w:val="0"/>
              <w:jc w:val="both"/>
              <w:rPr>
                <w:rFonts w:ascii="Arial" w:hAnsi="Arial" w:cs="Arial"/>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0.16g at 1, 3, 6 and 24h following each dosage of i.p. Sivelestat or Pregabalin on day 28 following Sham surgery. </w:t>
            </w:r>
          </w:p>
          <w:p w:rsidR="00D2443B" w:rsidRDefault="00D2443B" w:rsidP="00D2443B">
            <w:pPr>
              <w:spacing w:line="240" w:lineRule="auto"/>
            </w:pPr>
            <w:r>
              <w:rPr>
                <w:rFonts w:ascii="Arial" w:hAnsi="Arial" w:cs="Arial"/>
                <w:sz w:val="24"/>
                <w:szCs w:val="24"/>
              </w:rPr>
              <w:t xml:space="preserve"> </w:t>
            </w:r>
            <w:r w:rsidRPr="00AC275C">
              <w:rPr>
                <w:rFonts w:ascii="Arial" w:hAnsi="Arial" w:cs="Arial"/>
                <w:sz w:val="24"/>
                <w:szCs w:val="24"/>
              </w:rPr>
              <w:t>Mechanical response thresholds calculated as von Frey filament strength required to achieve 60% withdrawal frequency before SNI (Basal) or at 1, 3, 6 and 24h following each dosage of i.p. Sivelestat or Pregabalin or Vehicle on day 28 following Sham surgery.</w:t>
            </w:r>
          </w:p>
        </w:tc>
      </w:tr>
    </w:tbl>
    <w:p w:rsidR="00D2443B" w:rsidRDefault="00D2443B"/>
    <w:p w:rsidR="00D2443B" w:rsidRDefault="00D2443B"/>
    <w:p w:rsidR="00D2443B" w:rsidRDefault="00D244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43B" w:rsidTr="00D2443B">
        <w:tc>
          <w:tcPr>
            <w:tcW w:w="9350" w:type="dxa"/>
            <w:vAlign w:val="center"/>
          </w:tcPr>
          <w:p w:rsidR="00D2443B" w:rsidRDefault="00D2443B" w:rsidP="00D2443B">
            <w:pPr>
              <w:jc w:val="center"/>
            </w:pPr>
            <w:r>
              <w:rPr>
                <w:noProof/>
              </w:rPr>
              <w:drawing>
                <wp:inline distT="0" distB="0" distL="0" distR="0">
                  <wp:extent cx="3564000" cy="489058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li and Kuner-Figures-20 July 2017-Suppl. Fig.7.emf"/>
                          <pic:cNvPicPr/>
                        </pic:nvPicPr>
                        <pic:blipFill rotWithShape="1">
                          <a:blip r:embed="rId13" cstate="print">
                            <a:extLst>
                              <a:ext uri="{28A0092B-C50C-407E-A947-70E740481C1C}">
                                <a14:useLocalDpi xmlns:a14="http://schemas.microsoft.com/office/drawing/2010/main" val="0"/>
                              </a:ext>
                            </a:extLst>
                          </a:blip>
                          <a:srcRect l="15960" t="10850" r="18014" b="21199"/>
                          <a:stretch/>
                        </pic:blipFill>
                        <pic:spPr bwMode="auto">
                          <a:xfrm>
                            <a:off x="0" y="0"/>
                            <a:ext cx="3564000" cy="4890584"/>
                          </a:xfrm>
                          <a:prstGeom prst="rect">
                            <a:avLst/>
                          </a:prstGeom>
                          <a:ln>
                            <a:noFill/>
                          </a:ln>
                          <a:extLst>
                            <a:ext uri="{53640926-AAD7-44D8-BBD7-CCE9431645EC}">
                              <a14:shadowObscured xmlns:a14="http://schemas.microsoft.com/office/drawing/2010/main"/>
                            </a:ext>
                          </a:extLst>
                        </pic:spPr>
                      </pic:pic>
                    </a:graphicData>
                  </a:graphic>
                </wp:inline>
              </w:drawing>
            </w:r>
          </w:p>
        </w:tc>
      </w:tr>
      <w:tr w:rsidR="00D2443B" w:rsidTr="00D2443B">
        <w:tc>
          <w:tcPr>
            <w:tcW w:w="9350" w:type="dxa"/>
          </w:tcPr>
          <w:p w:rsidR="00D2443B" w:rsidRPr="00AC275C" w:rsidRDefault="00D2443B" w:rsidP="00D2443B">
            <w:pPr>
              <w:spacing w:before="120" w:after="0" w:line="240" w:lineRule="auto"/>
              <w:jc w:val="both"/>
              <w:rPr>
                <w:rFonts w:ascii="Arial" w:hAnsi="Arial" w:cs="Arial"/>
                <w:sz w:val="24"/>
                <w:szCs w:val="24"/>
              </w:rPr>
            </w:pPr>
            <w:r>
              <w:rPr>
                <w:rFonts w:ascii="Arial" w:hAnsi="Arial" w:cs="Arial"/>
                <w:b/>
                <w:sz w:val="24"/>
                <w:szCs w:val="24"/>
              </w:rPr>
              <w:t>Suppl. Fig.7</w:t>
            </w:r>
            <w:r w:rsidRPr="00AC275C">
              <w:rPr>
                <w:rFonts w:ascii="Arial" w:hAnsi="Arial" w:cs="Arial"/>
                <w:b/>
                <w:sz w:val="24"/>
                <w:szCs w:val="24"/>
              </w:rPr>
              <w:t xml:space="preserve">. </w:t>
            </w:r>
            <w:r>
              <w:rPr>
                <w:rFonts w:ascii="Arial" w:hAnsi="Arial" w:cs="Arial"/>
                <w:b/>
                <w:noProof/>
                <w:sz w:val="24"/>
                <w:szCs w:val="24"/>
              </w:rPr>
              <w:t>The i</w:t>
            </w:r>
            <w:r w:rsidRPr="000D065F">
              <w:rPr>
                <w:rFonts w:ascii="Arial" w:hAnsi="Arial" w:cs="Arial"/>
                <w:b/>
                <w:noProof/>
                <w:sz w:val="24"/>
                <w:szCs w:val="24"/>
              </w:rPr>
              <w:t>mpact</w:t>
            </w:r>
            <w:r w:rsidRPr="00AC275C">
              <w:rPr>
                <w:rFonts w:ascii="Arial" w:hAnsi="Arial" w:cs="Arial"/>
                <w:b/>
                <w:sz w:val="24"/>
                <w:szCs w:val="24"/>
              </w:rPr>
              <w:t xml:space="preserve"> of systemic delivery of Sivelestat on neuropathic pain of cancer origin</w:t>
            </w:r>
            <w:r w:rsidRPr="00AC275C">
              <w:rPr>
                <w:rFonts w:ascii="Arial" w:hAnsi="Arial" w:cs="Arial"/>
                <w:b/>
                <w:i/>
                <w:sz w:val="24"/>
                <w:szCs w:val="24"/>
              </w:rPr>
              <w:t xml:space="preserve"> </w:t>
            </w:r>
            <w:r w:rsidRPr="00AC275C">
              <w:rPr>
                <w:rFonts w:ascii="Arial" w:hAnsi="Arial" w:cs="Arial"/>
                <w:sz w:val="24"/>
                <w:szCs w:val="24"/>
              </w:rPr>
              <w:t>Analysis of cancer-induced mechanical hypersensitivity in the paw contralateral to tumor cell implanted paw following intraperitoneal application of Leucocyte elastase inhibitor, Sivelestat, as compared to the vehicle-injected group. A single dose of 20 mg/kg body weight Sivelestat or</w:t>
            </w:r>
            <w:r>
              <w:rPr>
                <w:rFonts w:ascii="Arial" w:hAnsi="Arial" w:cs="Arial"/>
                <w:sz w:val="24"/>
                <w:szCs w:val="24"/>
              </w:rPr>
              <w:t xml:space="preserve"> an</w:t>
            </w:r>
            <w:r w:rsidRPr="00AC275C">
              <w:rPr>
                <w:rFonts w:ascii="Arial" w:hAnsi="Arial" w:cs="Arial"/>
                <w:sz w:val="24"/>
                <w:szCs w:val="24"/>
              </w:rPr>
              <w:t xml:space="preserve"> </w:t>
            </w:r>
            <w:r w:rsidRPr="000D065F">
              <w:rPr>
                <w:rFonts w:ascii="Arial" w:hAnsi="Arial" w:cs="Arial"/>
                <w:noProof/>
                <w:sz w:val="24"/>
                <w:szCs w:val="24"/>
              </w:rPr>
              <w:t>equal</w:t>
            </w:r>
            <w:r w:rsidRPr="00AC275C">
              <w:rPr>
                <w:rFonts w:ascii="Arial" w:hAnsi="Arial" w:cs="Arial"/>
                <w:sz w:val="24"/>
                <w:szCs w:val="24"/>
              </w:rPr>
              <w:t xml:space="preserve"> volume of vehicle was injected i.p. on day 28 (PID28) following tumor cell implantation in the femur (Blue arrow). </w:t>
            </w:r>
          </w:p>
          <w:p w:rsidR="00D2443B" w:rsidRPr="00AC275C" w:rsidRDefault="00D2443B" w:rsidP="00D2443B">
            <w:pPr>
              <w:pStyle w:val="ListParagraph"/>
              <w:numPr>
                <w:ilvl w:val="0"/>
                <w:numId w:val="6"/>
              </w:numPr>
              <w:spacing w:before="120" w:after="0" w:line="240" w:lineRule="auto"/>
              <w:contextualSpacing w:val="0"/>
              <w:jc w:val="both"/>
              <w:rPr>
                <w:rFonts w:ascii="Arial" w:hAnsi="Arial" w:cs="Arial"/>
                <w:b/>
                <w:sz w:val="24"/>
                <w:szCs w:val="24"/>
              </w:rPr>
            </w:pPr>
            <w:r>
              <w:rPr>
                <w:rFonts w:ascii="Arial" w:hAnsi="Arial" w:cs="Arial"/>
                <w:sz w:val="24"/>
                <w:szCs w:val="24"/>
              </w:rPr>
              <w:t xml:space="preserve"> </w:t>
            </w:r>
            <w:r w:rsidRPr="00AC275C">
              <w:rPr>
                <w:rFonts w:ascii="Arial" w:hAnsi="Arial" w:cs="Arial"/>
                <w:sz w:val="24"/>
                <w:szCs w:val="24"/>
              </w:rPr>
              <w:t xml:space="preserve">Paw withdrawal responses to von Frey force of 0.16 g before SNI (Basal) and at 1, 3, 6 and 24h following 20 mg/kg body weight i.p. Sivelestat or Vehicle on day 28 following tumor cell implantation. </w:t>
            </w:r>
          </w:p>
          <w:p w:rsidR="00D2443B" w:rsidRDefault="00D2443B" w:rsidP="00D2443B">
            <w:pPr>
              <w:pStyle w:val="ListParagraph"/>
              <w:numPr>
                <w:ilvl w:val="0"/>
                <w:numId w:val="6"/>
              </w:numPr>
              <w:spacing w:before="120" w:after="0" w:line="240" w:lineRule="auto"/>
              <w:contextualSpacing w:val="0"/>
              <w:jc w:val="both"/>
            </w:pPr>
            <w:r>
              <w:rPr>
                <w:rFonts w:ascii="Arial" w:hAnsi="Arial" w:cs="Arial"/>
                <w:sz w:val="24"/>
                <w:szCs w:val="24"/>
              </w:rPr>
              <w:t xml:space="preserve"> </w:t>
            </w:r>
            <w:r w:rsidRPr="00426B18">
              <w:rPr>
                <w:rFonts w:ascii="Arial" w:hAnsi="Arial" w:cs="Arial"/>
                <w:sz w:val="24"/>
                <w:szCs w:val="24"/>
              </w:rPr>
              <w:t>Mechanical response thresholds calculated as von Frey filament strength required to achieve 60% withdrawal frequency before SNI (Basal) or at 1, 3, 6 and 24h following 20 mg/kg body weight i.p. Sivelestat or Vehicle on day 28 following tumor cell implantation.</w:t>
            </w:r>
          </w:p>
          <w:p w:rsidR="00D2443B" w:rsidRDefault="00D2443B" w:rsidP="00D2443B">
            <w:pPr>
              <w:tabs>
                <w:tab w:val="left" w:pos="1096"/>
              </w:tabs>
              <w:spacing w:line="240" w:lineRule="auto"/>
            </w:pPr>
            <w:r>
              <w:tab/>
            </w:r>
          </w:p>
        </w:tc>
      </w:tr>
    </w:tbl>
    <w:p w:rsidR="00D2443B" w:rsidRDefault="00D2443B" w:rsidP="00D2443B"/>
    <w:sectPr w:rsidR="00D244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BD" w:rsidRDefault="00587DBD" w:rsidP="00D2443B">
      <w:pPr>
        <w:spacing w:after="0" w:line="240" w:lineRule="auto"/>
      </w:pPr>
      <w:r>
        <w:separator/>
      </w:r>
    </w:p>
  </w:endnote>
  <w:endnote w:type="continuationSeparator" w:id="0">
    <w:p w:rsidR="00587DBD" w:rsidRDefault="00587DBD" w:rsidP="00D2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BD" w:rsidRDefault="00587DBD" w:rsidP="00D2443B">
      <w:pPr>
        <w:spacing w:after="0" w:line="240" w:lineRule="auto"/>
      </w:pPr>
      <w:r>
        <w:separator/>
      </w:r>
    </w:p>
  </w:footnote>
  <w:footnote w:type="continuationSeparator" w:id="0">
    <w:p w:rsidR="00587DBD" w:rsidRDefault="00587DBD" w:rsidP="00D24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C1477"/>
    <w:multiLevelType w:val="hybridMultilevel"/>
    <w:tmpl w:val="FEA0F032"/>
    <w:lvl w:ilvl="0" w:tplc="55D4F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C24E4"/>
    <w:multiLevelType w:val="hybridMultilevel"/>
    <w:tmpl w:val="18165332"/>
    <w:lvl w:ilvl="0" w:tplc="2E7A8A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6660E"/>
    <w:multiLevelType w:val="hybridMultilevel"/>
    <w:tmpl w:val="FEA0F032"/>
    <w:lvl w:ilvl="0" w:tplc="55D4F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A05"/>
    <w:multiLevelType w:val="hybridMultilevel"/>
    <w:tmpl w:val="677EEC04"/>
    <w:lvl w:ilvl="0" w:tplc="E36C4AE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C4F49"/>
    <w:multiLevelType w:val="hybridMultilevel"/>
    <w:tmpl w:val="73F63032"/>
    <w:lvl w:ilvl="0" w:tplc="4D94BD4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C75A0"/>
    <w:multiLevelType w:val="hybridMultilevel"/>
    <w:tmpl w:val="BC3CF768"/>
    <w:lvl w:ilvl="0" w:tplc="6BB0C32A">
      <w:start w:val="1"/>
      <w:numFmt w:val="upperLetter"/>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wMDa2MDe2NDQ3MDJT0lEKTi0uzszPAykwrAUALRsArCwAAAA="/>
  </w:docVars>
  <w:rsids>
    <w:rsidRoot w:val="00D2443B"/>
    <w:rsid w:val="00587DBD"/>
    <w:rsid w:val="00697D39"/>
    <w:rsid w:val="007A531A"/>
    <w:rsid w:val="00AA67AB"/>
    <w:rsid w:val="00BC6FD1"/>
    <w:rsid w:val="00D2443B"/>
    <w:rsid w:val="00DF4E00"/>
    <w:rsid w:val="00E4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714B-197F-495C-9F26-601152BE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443B"/>
    <w:pPr>
      <w:ind w:left="720"/>
      <w:contextualSpacing/>
    </w:pPr>
  </w:style>
  <w:style w:type="paragraph" w:customStyle="1" w:styleId="B2Name">
    <w:name w:val="B2_Name"/>
    <w:basedOn w:val="Header"/>
    <w:next w:val="Normal"/>
    <w:rsid w:val="00D2443B"/>
    <w:pPr>
      <w:tabs>
        <w:tab w:val="clear" w:pos="4680"/>
        <w:tab w:val="clear" w:pos="9360"/>
        <w:tab w:val="center" w:pos="4395"/>
        <w:tab w:val="left" w:pos="7230"/>
      </w:tabs>
      <w:spacing w:before="710"/>
    </w:pPr>
    <w:rPr>
      <w:rFonts w:ascii="Times New Roman" w:eastAsia="Times New Roman" w:hAnsi="Times New Roman" w:cs="Times New Roman"/>
      <w:caps/>
      <w:sz w:val="32"/>
      <w:szCs w:val="20"/>
      <w:lang w:val="de-DE" w:eastAsia="de-DE"/>
    </w:rPr>
  </w:style>
  <w:style w:type="paragraph" w:styleId="Header">
    <w:name w:val="header"/>
    <w:basedOn w:val="Normal"/>
    <w:link w:val="HeaderChar"/>
    <w:uiPriority w:val="99"/>
    <w:unhideWhenUsed/>
    <w:rsid w:val="00D2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3B"/>
  </w:style>
  <w:style w:type="paragraph" w:styleId="Footer">
    <w:name w:val="footer"/>
    <w:basedOn w:val="Normal"/>
    <w:link w:val="FooterChar"/>
    <w:uiPriority w:val="99"/>
    <w:unhideWhenUsed/>
    <w:rsid w:val="00D2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1294</Words>
  <Characters>7378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Kiniry, Jennie</cp:lastModifiedBy>
  <cp:revision>2</cp:revision>
  <dcterms:created xsi:type="dcterms:W3CDTF">2017-08-07T14:25:00Z</dcterms:created>
  <dcterms:modified xsi:type="dcterms:W3CDTF">2017-08-07T14:25:00Z</dcterms:modified>
</cp:coreProperties>
</file>