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15A8" w14:textId="2348301B" w:rsidR="00070E25" w:rsidRPr="00070E25" w:rsidRDefault="00123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 2</w:t>
      </w:r>
      <w:r w:rsidR="00070E25" w:rsidRPr="00070E25">
        <w:rPr>
          <w:rFonts w:ascii="Times New Roman" w:hAnsi="Times New Roman" w:cs="Times New Roman"/>
        </w:rPr>
        <w:t xml:space="preserve">: Patient and Parent Demographics </w:t>
      </w:r>
    </w:p>
    <w:tbl>
      <w:tblPr>
        <w:tblW w:w="8095" w:type="dxa"/>
        <w:tblLook w:val="04A0" w:firstRow="1" w:lastRow="0" w:firstColumn="1" w:lastColumn="0" w:noHBand="0" w:noVBand="1"/>
      </w:tblPr>
      <w:tblGrid>
        <w:gridCol w:w="6025"/>
        <w:gridCol w:w="2070"/>
      </w:tblGrid>
      <w:tr w:rsidR="00221A01" w:rsidRPr="00221A01" w14:paraId="1A520777" w14:textId="77777777" w:rsidTr="00F529D7">
        <w:trPr>
          <w:trHeight w:val="3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AA8A" w14:textId="77777777" w:rsidR="00221A01" w:rsidRPr="00221A01" w:rsidRDefault="00221A01" w:rsidP="00221A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Patient Demographics N=101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373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21A01">
              <w:rPr>
                <w:rFonts w:ascii="Times New Roman" w:eastAsia="Times New Roman" w:hAnsi="Times New Roman" w:cs="Times New Roman"/>
                <w:color w:val="000000"/>
              </w:rPr>
              <w:t>n(</w:t>
            </w:r>
            <w:proofErr w:type="gramEnd"/>
            <w:r w:rsidRPr="00221A01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221A01" w:rsidRPr="00221A01" w14:paraId="1BD78FBD" w14:textId="77777777" w:rsidTr="00F529D7">
        <w:trPr>
          <w:trHeight w:val="360"/>
        </w:trPr>
        <w:tc>
          <w:tcPr>
            <w:tcW w:w="60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0DB6" w14:textId="711B4AAF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1A01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  <w:r w:rsidR="00F314FC" w:rsidRPr="00F314F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E2C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6E0FA0F2" w14:textId="77777777" w:rsidTr="00F529D7">
        <w:trPr>
          <w:trHeight w:val="340"/>
        </w:trPr>
        <w:tc>
          <w:tcPr>
            <w:tcW w:w="60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F5FD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CAD2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51 (50.5)</w:t>
            </w:r>
          </w:p>
        </w:tc>
      </w:tr>
      <w:tr w:rsidR="00221A01" w:rsidRPr="00221A01" w14:paraId="781E1413" w14:textId="77777777" w:rsidTr="00F529D7">
        <w:trPr>
          <w:trHeight w:val="340"/>
        </w:trPr>
        <w:tc>
          <w:tcPr>
            <w:tcW w:w="6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48C4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73E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50 (49.5)</w:t>
            </w:r>
          </w:p>
        </w:tc>
      </w:tr>
      <w:tr w:rsidR="00221A01" w:rsidRPr="00221A01" w14:paraId="075FD68A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19F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Age in years (average, SD)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ABF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5.84, 5.9</w:t>
            </w:r>
          </w:p>
        </w:tc>
      </w:tr>
      <w:tr w:rsidR="00221A01" w:rsidRPr="00221A01" w14:paraId="2EDB984E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2682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POPC Score on Admission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E97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7A66D040" w14:textId="77777777" w:rsidTr="00F529D7">
        <w:trPr>
          <w:trHeight w:val="340"/>
        </w:trPr>
        <w:tc>
          <w:tcPr>
            <w:tcW w:w="6025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EA34E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Good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BF4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37 (36.6)</w:t>
            </w:r>
          </w:p>
        </w:tc>
      </w:tr>
      <w:tr w:rsidR="00221A01" w:rsidRPr="00221A01" w14:paraId="42811736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01AF0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Mild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5468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18 (17.8)</w:t>
            </w:r>
          </w:p>
        </w:tc>
      </w:tr>
      <w:tr w:rsidR="00221A01" w:rsidRPr="00221A01" w14:paraId="1C38D9F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44F27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718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22 (21.8)</w:t>
            </w:r>
          </w:p>
        </w:tc>
      </w:tr>
      <w:tr w:rsidR="00221A01" w:rsidRPr="00221A01" w14:paraId="2CDCB25C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E28ED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Severe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EA48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20 (19.8)</w:t>
            </w:r>
          </w:p>
        </w:tc>
      </w:tr>
      <w:tr w:rsidR="00221A01" w:rsidRPr="00221A01" w14:paraId="7D886309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343F9" w14:textId="542854D9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Com</w:t>
            </w:r>
            <w:r w:rsidR="006F254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/Vegetative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650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4 (3.9)</w:t>
            </w:r>
          </w:p>
        </w:tc>
      </w:tr>
      <w:tr w:rsidR="00221A01" w:rsidRPr="00221A01" w14:paraId="1A1947B6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CC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Admission diagnosis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05A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2096E4D6" w14:textId="77777777" w:rsidTr="00F529D7">
        <w:trPr>
          <w:trHeight w:val="340"/>
        </w:trPr>
        <w:tc>
          <w:tcPr>
            <w:tcW w:w="6025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0D081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Respiratory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85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40 (39.6)</w:t>
            </w:r>
          </w:p>
        </w:tc>
      </w:tr>
      <w:tr w:rsidR="00221A01" w:rsidRPr="00221A01" w14:paraId="0AA523DA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5A2CF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Sepsis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BA7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20 (19.8)</w:t>
            </w:r>
          </w:p>
        </w:tc>
      </w:tr>
      <w:tr w:rsidR="00221A01" w:rsidRPr="00221A01" w14:paraId="19D161F3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D13A5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Non-traumatic neurologic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9CA7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13 (12.9)</w:t>
            </w:r>
          </w:p>
        </w:tc>
      </w:tr>
      <w:tr w:rsidR="00221A01" w:rsidRPr="00221A01" w14:paraId="22DE96F8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7725C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Trauma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E70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 (4.9)</w:t>
            </w:r>
          </w:p>
        </w:tc>
      </w:tr>
      <w:tr w:rsidR="00221A01" w:rsidRPr="00221A01" w14:paraId="78658181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2793E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Cardiac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2581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 (4.9)</w:t>
            </w:r>
          </w:p>
        </w:tc>
      </w:tr>
      <w:tr w:rsidR="00221A01" w:rsidRPr="00221A01" w14:paraId="752A9845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6222E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Hematologic-Oncologic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235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 (4.9)</w:t>
            </w:r>
          </w:p>
        </w:tc>
      </w:tr>
      <w:tr w:rsidR="00221A01" w:rsidRPr="00221A01" w14:paraId="098BEDAD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07CFC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Electrolyte/Fluid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BB5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 (4.9)</w:t>
            </w:r>
          </w:p>
        </w:tc>
      </w:tr>
      <w:tr w:rsidR="00221A01" w:rsidRPr="00221A01" w14:paraId="7912A648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C83C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Elective/Surgical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7D1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8 (7.9)</w:t>
            </w:r>
          </w:p>
        </w:tc>
      </w:tr>
      <w:tr w:rsidR="00221A01" w:rsidRPr="00221A01" w14:paraId="71005D18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20A92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MODs Criteria, number of organ systems involved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6AF7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065BB2A3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059FB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2 organ systems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BA31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58 (57.4)</w:t>
            </w:r>
          </w:p>
        </w:tc>
      </w:tr>
      <w:tr w:rsidR="00221A01" w:rsidRPr="00221A01" w14:paraId="2A510FC7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0B99C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3 organ systems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577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26 (25.7)</w:t>
            </w:r>
          </w:p>
        </w:tc>
      </w:tr>
      <w:tr w:rsidR="00221A01" w:rsidRPr="00221A01" w14:paraId="78D26A17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70AE8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4 organ systems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FF2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11 (10.9)</w:t>
            </w:r>
          </w:p>
        </w:tc>
      </w:tr>
      <w:tr w:rsidR="00221A01" w:rsidRPr="00221A01" w14:paraId="27160B0C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CE785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5 organ systems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BA3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6 (5.9)</w:t>
            </w:r>
          </w:p>
        </w:tc>
      </w:tr>
      <w:tr w:rsidR="00221A01" w:rsidRPr="00221A01" w14:paraId="51B4BF0A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2A101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PICU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6E71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305BB676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1C23E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Use of CRRT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95A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11(10.9)</w:t>
            </w:r>
          </w:p>
        </w:tc>
      </w:tr>
      <w:tr w:rsidR="00221A01" w:rsidRPr="00221A01" w14:paraId="54306CD2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9194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Use of ECMO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A3E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 (3)</w:t>
            </w:r>
          </w:p>
        </w:tc>
      </w:tr>
      <w:tr w:rsidR="00221A01" w:rsidRPr="00221A01" w14:paraId="3D80ECD9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B8C07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New DNAR order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DD47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12 (11.9)</w:t>
            </w:r>
          </w:p>
        </w:tc>
      </w:tr>
      <w:tr w:rsidR="00221A01" w:rsidRPr="00221A01" w14:paraId="74B3DE10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B04A5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&gt;7days intubation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F02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37 (36.6)</w:t>
            </w:r>
          </w:p>
        </w:tc>
      </w:tr>
      <w:tr w:rsidR="00221A01" w:rsidRPr="00221A01" w14:paraId="14B6DF7D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B0559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PELOD score in first 24 hours (average, SD)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F2C9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10.8, 6.6</w:t>
            </w:r>
          </w:p>
        </w:tc>
      </w:tr>
      <w:tr w:rsidR="00221A01" w:rsidRPr="00221A01" w14:paraId="55E570C6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896A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PICU LOS in Days (average, SD)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7A87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18.47, 18.6</w:t>
            </w:r>
          </w:p>
        </w:tc>
      </w:tr>
      <w:tr w:rsidR="00221A01" w:rsidRPr="00221A01" w14:paraId="53A828C7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2CB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PICU Patient Mortality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C7E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10 (9.9)</w:t>
            </w:r>
          </w:p>
        </w:tc>
      </w:tr>
      <w:tr w:rsidR="00221A01" w:rsidRPr="00221A01" w14:paraId="74EEC8DA" w14:textId="77777777" w:rsidTr="00F529D7">
        <w:trPr>
          <w:trHeight w:val="36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753147E9" w14:textId="77777777" w:rsidR="00221A01" w:rsidRPr="00221A01" w:rsidRDefault="00221A01" w:rsidP="00221A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Parent Demographics N=101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ABE1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2DA519F3" w14:textId="77777777" w:rsidTr="00F529D7">
        <w:trPr>
          <w:trHeight w:val="36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C459D" w14:textId="3F0D1FE6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  <w:r w:rsidR="00F314FC" w:rsidRPr="00F314F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221A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599A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48C8D305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1512D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F348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75 (74.2)</w:t>
            </w:r>
          </w:p>
        </w:tc>
      </w:tr>
      <w:tr w:rsidR="00221A01" w:rsidRPr="00221A01" w14:paraId="3E79C9B2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433B1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F514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25 (24.8)</w:t>
            </w:r>
          </w:p>
        </w:tc>
      </w:tr>
      <w:tr w:rsidR="00221A01" w:rsidRPr="00221A01" w14:paraId="76EBF9B8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3B8BCD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Did not Disclose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250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</w:tr>
      <w:tr w:rsidR="00221A01" w:rsidRPr="00221A01" w14:paraId="5035E30E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FDE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Age in Years (average, 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777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36.7, 10.36</w:t>
            </w:r>
          </w:p>
        </w:tc>
      </w:tr>
      <w:tr w:rsidR="00221A01" w:rsidRPr="00221A01" w14:paraId="527EEFBE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4787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21A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18E0C54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03C90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Asian or Pacific Islander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59C5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13 (12.9)</w:t>
            </w:r>
          </w:p>
        </w:tc>
      </w:tr>
      <w:tr w:rsidR="00221A01" w:rsidRPr="00221A01" w14:paraId="574C7F41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C8E5C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Black or African American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0BE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17 (16.8)</w:t>
            </w:r>
          </w:p>
        </w:tc>
      </w:tr>
      <w:tr w:rsidR="00221A01" w:rsidRPr="00221A01" w14:paraId="320F0597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AD0A2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White or Caucasian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9F89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40 (39.6)</w:t>
            </w:r>
          </w:p>
        </w:tc>
      </w:tr>
      <w:tr w:rsidR="00221A01" w:rsidRPr="00221A01" w14:paraId="4C3D1EB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63BE3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389F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20 (19.8)</w:t>
            </w:r>
          </w:p>
        </w:tc>
      </w:tr>
      <w:tr w:rsidR="00221A01" w:rsidRPr="00221A01" w14:paraId="26899B89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FAB4B" w14:textId="77777777" w:rsidR="00221A01" w:rsidRPr="00221A01" w:rsidRDefault="00221A01" w:rsidP="006F25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Did not disclose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3629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11 (10.9)</w:t>
            </w:r>
          </w:p>
        </w:tc>
      </w:tr>
      <w:tr w:rsidR="00221A01" w:rsidRPr="00221A01" w14:paraId="637F2807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0AC0B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Ethnicity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CA3B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4AFC1422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7248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Non-Hispanic or Latinx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F08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65 (64.3)</w:t>
            </w:r>
          </w:p>
        </w:tc>
      </w:tr>
      <w:tr w:rsidR="00221A01" w:rsidRPr="00221A01" w14:paraId="1BB6B4DE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D3E0F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Hispanic or Latinx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99E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34 (33.7)</w:t>
            </w:r>
          </w:p>
        </w:tc>
      </w:tr>
      <w:tr w:rsidR="00221A01" w:rsidRPr="00221A01" w14:paraId="656505D7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577DA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Did not disclose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B07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 (2)</w:t>
            </w:r>
          </w:p>
        </w:tc>
      </w:tr>
      <w:tr w:rsidR="00221A01" w:rsidRPr="00221A01" w14:paraId="50A8B84B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DEFA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Level of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D99A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6B953536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2FCCB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Elementary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F900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3 (3)</w:t>
            </w:r>
          </w:p>
        </w:tc>
      </w:tr>
      <w:tr w:rsidR="00221A01" w:rsidRPr="00221A01" w14:paraId="3CF1987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74C01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High School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B81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44 (43.6)</w:t>
            </w:r>
          </w:p>
        </w:tc>
      </w:tr>
      <w:tr w:rsidR="00221A01" w:rsidRPr="00221A01" w14:paraId="5970B66B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27508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Associates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740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10 (9.9)</w:t>
            </w:r>
          </w:p>
        </w:tc>
      </w:tr>
      <w:tr w:rsidR="00221A01" w:rsidRPr="00221A01" w14:paraId="58AF5111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2FA57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C2C7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25 (24.8)</w:t>
            </w:r>
          </w:p>
        </w:tc>
      </w:tr>
      <w:tr w:rsidR="00221A01" w:rsidRPr="00221A01" w14:paraId="4F390E73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5CDEB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Graduate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9AE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6 (5.9)</w:t>
            </w:r>
          </w:p>
        </w:tc>
      </w:tr>
      <w:tr w:rsidR="00221A01" w:rsidRPr="00221A01" w14:paraId="09057A13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C2CE4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Post-Graduate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FBDF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12 (11.9)</w:t>
            </w:r>
          </w:p>
        </w:tc>
      </w:tr>
      <w:tr w:rsidR="00221A01" w:rsidRPr="00221A01" w14:paraId="0C36CFB1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8D922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Did not Disclose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C9F6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 (1)</w:t>
            </w:r>
          </w:p>
        </w:tc>
      </w:tr>
      <w:tr w:rsidR="00221A01" w:rsidRPr="00221A01" w14:paraId="4B78C55B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A6D4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Income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FF0F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5AB2A1BB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804E7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&lt;50,000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11BF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46 (45.5)</w:t>
            </w:r>
          </w:p>
        </w:tc>
      </w:tr>
      <w:tr w:rsidR="00221A01" w:rsidRPr="00221A01" w14:paraId="2172FE92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35881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50,000-74,999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10F9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14 (13.9)</w:t>
            </w:r>
          </w:p>
        </w:tc>
      </w:tr>
      <w:tr w:rsidR="00221A01" w:rsidRPr="00221A01" w14:paraId="69995AA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CDFE9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75,000-99,000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C250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8 (7.9)</w:t>
            </w:r>
          </w:p>
        </w:tc>
      </w:tr>
      <w:tr w:rsidR="00221A01" w:rsidRPr="00221A01" w14:paraId="5C860278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72EC7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&gt;100,000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6308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24 (23.8)</w:t>
            </w:r>
          </w:p>
        </w:tc>
      </w:tr>
      <w:tr w:rsidR="00221A01" w:rsidRPr="00221A01" w14:paraId="2A1432E3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9AA42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Did not Disclose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78B3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9 (9)</w:t>
            </w:r>
          </w:p>
        </w:tc>
      </w:tr>
      <w:tr w:rsidR="00221A01" w:rsidRPr="00221A01" w14:paraId="11CED346" w14:textId="77777777" w:rsidTr="00F529D7">
        <w:trPr>
          <w:trHeight w:val="38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E95B" w14:textId="5240C6D9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Health Literacy Scores &gt;2</w:t>
            </w:r>
            <w:r w:rsidR="00F314F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3F6C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19 (18.8)</w:t>
            </w:r>
          </w:p>
        </w:tc>
      </w:tr>
      <w:tr w:rsidR="00221A01" w:rsidRPr="00221A01" w14:paraId="0BA3FCDC" w14:textId="77777777" w:rsidTr="00F529D7">
        <w:trPr>
          <w:trHeight w:val="34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BF162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Prior Hospitalizations for Currently Admitted Child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04FD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1A01" w:rsidRPr="00221A01" w14:paraId="32542F4D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83813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No prior hospital admissions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0B8E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25 (24.8)</w:t>
            </w:r>
          </w:p>
        </w:tc>
      </w:tr>
      <w:tr w:rsidR="00221A01" w:rsidRPr="00221A01" w14:paraId="66CD6AEC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75DA2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Prior admissions to the hospital, but no ICU admissions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06B0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16 (15.8)</w:t>
            </w:r>
          </w:p>
        </w:tc>
      </w:tr>
      <w:tr w:rsidR="00221A01" w:rsidRPr="00221A01" w14:paraId="38CDE314" w14:textId="77777777" w:rsidTr="00F529D7">
        <w:trPr>
          <w:trHeight w:val="34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8BC988" w14:textId="77777777" w:rsidR="00221A01" w:rsidRPr="00221A01" w:rsidRDefault="00221A01" w:rsidP="00221A0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Prior ICU admits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5288" w14:textId="77777777" w:rsidR="00221A01" w:rsidRPr="00221A01" w:rsidRDefault="00221A01" w:rsidP="00221A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01">
              <w:rPr>
                <w:rFonts w:ascii="Times New Roman" w:eastAsia="Times New Roman" w:hAnsi="Times New Roman" w:cs="Times New Roman"/>
                <w:color w:val="000000"/>
              </w:rPr>
              <w:t>60 (59.4)</w:t>
            </w:r>
          </w:p>
        </w:tc>
      </w:tr>
    </w:tbl>
    <w:p w14:paraId="4DC52426" w14:textId="77777777" w:rsidR="007A7CB1" w:rsidRPr="007A7CB1" w:rsidRDefault="006F254D" w:rsidP="007A7CB1">
      <w:pPr>
        <w:ind w:right="1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POPC: </w:t>
      </w:r>
      <w:r w:rsidRPr="00F8448B">
        <w:rPr>
          <w:rFonts w:ascii="Times New Roman" w:hAnsi="Times New Roman" w:cs="Times New Roman"/>
          <w:sz w:val="16"/>
          <w:szCs w:val="16"/>
        </w:rPr>
        <w:t>Pediatric Overall Performance Category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097271">
        <w:rPr>
          <w:rFonts w:ascii="Times New Roman" w:hAnsi="Times New Roman" w:cs="Times New Roman"/>
          <w:sz w:val="16"/>
          <w:szCs w:val="16"/>
        </w:rPr>
        <w:t xml:space="preserve">MODS: Multiorgan Dysfunction Syndrome, CRRT: Continuous Renal </w:t>
      </w:r>
      <w:r w:rsidRPr="007A7CB1">
        <w:rPr>
          <w:rFonts w:ascii="Times New Roman" w:hAnsi="Times New Roman" w:cs="Times New Roman"/>
          <w:sz w:val="16"/>
          <w:szCs w:val="16"/>
        </w:rPr>
        <w:t>Replacement Therapy, ECMO: Extracorporeal Membrane Oxygenation, DNAR: Do Not Attempt Resuscitation, PELOD: Pediatric Logistic Organ Dysfunction, LOS: Length of Stay</w:t>
      </w:r>
    </w:p>
    <w:p w14:paraId="60081F73" w14:textId="634AF5D0" w:rsidR="007A7CB1" w:rsidRPr="007A7CB1" w:rsidRDefault="007A7CB1" w:rsidP="007A7CB1">
      <w:pPr>
        <w:ind w:right="1170"/>
        <w:rPr>
          <w:rFonts w:ascii="Times New Roman" w:hAnsi="Times New Roman" w:cs="Times New Roman"/>
          <w:sz w:val="16"/>
          <w:szCs w:val="16"/>
        </w:rPr>
      </w:pPr>
      <w:proofErr w:type="spellStart"/>
      <w:r w:rsidRPr="007A7CB1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7A7CB1">
        <w:rPr>
          <w:rFonts w:ascii="Times New Roman" w:hAnsi="Times New Roman" w:cs="Times New Roman"/>
          <w:sz w:val="16"/>
          <w:szCs w:val="16"/>
        </w:rPr>
        <w:t>Sex</w:t>
      </w:r>
      <w:proofErr w:type="spellEnd"/>
      <w:r w:rsidRPr="007A7CB1">
        <w:rPr>
          <w:rFonts w:ascii="Times New Roman" w:hAnsi="Times New Roman" w:cs="Times New Roman"/>
          <w:sz w:val="16"/>
          <w:szCs w:val="16"/>
        </w:rPr>
        <w:t xml:space="preserve"> was listed in the electronic medical record. Gender was self-reported based on the options: female; male; non-binary; and prefer not to disclose. </w:t>
      </w:r>
    </w:p>
    <w:p w14:paraId="0166AFD3" w14:textId="417BA1F4" w:rsidR="006F254D" w:rsidRPr="007A7CB1" w:rsidRDefault="00F314FC" w:rsidP="00F529D7">
      <w:pPr>
        <w:tabs>
          <w:tab w:val="left" w:pos="4058"/>
        </w:tabs>
        <w:ind w:right="1170"/>
        <w:rPr>
          <w:rFonts w:ascii="Times New Roman" w:hAnsi="Times New Roman" w:cs="Times New Roman"/>
          <w:sz w:val="16"/>
          <w:szCs w:val="16"/>
        </w:rPr>
      </w:pPr>
      <w:r w:rsidRPr="00123E8B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="006F254D" w:rsidRPr="007A7CB1">
        <w:rPr>
          <w:rFonts w:ascii="Times New Roman" w:hAnsi="Times New Roman" w:cs="Times New Roman"/>
          <w:sz w:val="16"/>
          <w:szCs w:val="16"/>
        </w:rPr>
        <w:t xml:space="preserve">31 missing data points. A score of &gt;2 is consistent with inadequate health literacy. </w:t>
      </w:r>
    </w:p>
    <w:p w14:paraId="5B10CD7B" w14:textId="77777777" w:rsidR="00687956" w:rsidRPr="007A7CB1" w:rsidRDefault="004127C6">
      <w:pPr>
        <w:rPr>
          <w:rFonts w:ascii="Times New Roman" w:hAnsi="Times New Roman" w:cs="Times New Roman"/>
        </w:rPr>
      </w:pPr>
    </w:p>
    <w:sectPr w:rsidR="00687956" w:rsidRPr="007A7CB1" w:rsidSect="007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72AB" w14:textId="77777777" w:rsidR="004127C6" w:rsidRDefault="004127C6" w:rsidP="00070E25">
      <w:r>
        <w:separator/>
      </w:r>
    </w:p>
  </w:endnote>
  <w:endnote w:type="continuationSeparator" w:id="0">
    <w:p w14:paraId="6870F11A" w14:textId="77777777" w:rsidR="004127C6" w:rsidRDefault="004127C6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6501" w14:textId="77777777" w:rsidR="004127C6" w:rsidRDefault="004127C6" w:rsidP="00070E25">
      <w:r>
        <w:separator/>
      </w:r>
    </w:p>
  </w:footnote>
  <w:footnote w:type="continuationSeparator" w:id="0">
    <w:p w14:paraId="733564BC" w14:textId="77777777" w:rsidR="004127C6" w:rsidRDefault="004127C6" w:rsidP="0007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5"/>
    <w:rsid w:val="00070E25"/>
    <w:rsid w:val="000B7F79"/>
    <w:rsid w:val="000D1FF5"/>
    <w:rsid w:val="00106861"/>
    <w:rsid w:val="00123E8B"/>
    <w:rsid w:val="001428E0"/>
    <w:rsid w:val="00221A01"/>
    <w:rsid w:val="0029637C"/>
    <w:rsid w:val="003B7BD8"/>
    <w:rsid w:val="004127C6"/>
    <w:rsid w:val="005479C7"/>
    <w:rsid w:val="00603E70"/>
    <w:rsid w:val="00694E6C"/>
    <w:rsid w:val="006F254D"/>
    <w:rsid w:val="00720789"/>
    <w:rsid w:val="007A7CB1"/>
    <w:rsid w:val="007F1730"/>
    <w:rsid w:val="00973CD3"/>
    <w:rsid w:val="009A4408"/>
    <w:rsid w:val="009B6ED0"/>
    <w:rsid w:val="00B5042F"/>
    <w:rsid w:val="00D93464"/>
    <w:rsid w:val="00F314FC"/>
    <w:rsid w:val="00F529D7"/>
    <w:rsid w:val="00F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FBF02"/>
  <w14:defaultImageDpi w14:val="32767"/>
  <w15:chartTrackingRefBased/>
  <w15:docId w15:val="{749B21DB-BC0F-6242-AFFB-30151EC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25"/>
  </w:style>
  <w:style w:type="paragraph" w:styleId="Footer">
    <w:name w:val="footer"/>
    <w:basedOn w:val="Normal"/>
    <w:link w:val="FooterChar"/>
    <w:uiPriority w:val="99"/>
    <w:unhideWhenUsed/>
    <w:rsid w:val="00070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25"/>
  </w:style>
  <w:style w:type="paragraph" w:styleId="NormalWeb">
    <w:name w:val="Normal (Web)"/>
    <w:basedOn w:val="Normal"/>
    <w:uiPriority w:val="99"/>
    <w:unhideWhenUsed/>
    <w:rsid w:val="00F314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Rissman, Lauren</dc:creator>
  <cp:keywords/>
  <dc:description/>
  <cp:lastModifiedBy>Rissman, Lauren</cp:lastModifiedBy>
  <cp:revision>8</cp:revision>
  <dcterms:created xsi:type="dcterms:W3CDTF">2021-01-05T02:59:00Z</dcterms:created>
  <dcterms:modified xsi:type="dcterms:W3CDTF">2021-02-16T22:33:00Z</dcterms:modified>
</cp:coreProperties>
</file>