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A2D7" w14:textId="5F9EC0F8" w:rsidR="00700AEC" w:rsidRPr="00097271" w:rsidRDefault="00700AEC" w:rsidP="00700AEC">
      <w:pPr>
        <w:rPr>
          <w:rFonts w:ascii="Times New Roman" w:hAnsi="Times New Roman" w:cs="Times New Roman"/>
        </w:rPr>
      </w:pPr>
      <w:r w:rsidRPr="00097271">
        <w:rPr>
          <w:rFonts w:ascii="Times New Roman" w:hAnsi="Times New Roman" w:cs="Times New Roman"/>
        </w:rPr>
        <w:t xml:space="preserve">Supplement </w:t>
      </w:r>
      <w:r w:rsidR="00C4082C">
        <w:rPr>
          <w:rFonts w:ascii="Times New Roman" w:hAnsi="Times New Roman" w:cs="Times New Roman"/>
        </w:rPr>
        <w:t>3</w:t>
      </w:r>
      <w:r w:rsidRPr="0009727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Percentage of Parents and Physician Attendings</w:t>
      </w:r>
      <w:r w:rsidRPr="00097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097271">
        <w:rPr>
          <w:rFonts w:ascii="Times New Roman" w:hAnsi="Times New Roman" w:cs="Times New Roman"/>
        </w:rPr>
        <w:t>eport</w:t>
      </w:r>
      <w:r>
        <w:rPr>
          <w:rFonts w:ascii="Times New Roman" w:hAnsi="Times New Roman" w:cs="Times New Roman"/>
        </w:rPr>
        <w:t>ing</w:t>
      </w:r>
      <w:r w:rsidRPr="00097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97271">
        <w:rPr>
          <w:rFonts w:ascii="Times New Roman" w:hAnsi="Times New Roman" w:cs="Times New Roman"/>
        </w:rPr>
        <w:t xml:space="preserve">rognostic </w:t>
      </w:r>
      <w:r>
        <w:rPr>
          <w:rFonts w:ascii="Times New Roman" w:hAnsi="Times New Roman" w:cs="Times New Roman"/>
        </w:rPr>
        <w:t>C</w:t>
      </w:r>
      <w:r w:rsidRPr="00097271">
        <w:rPr>
          <w:rFonts w:ascii="Times New Roman" w:hAnsi="Times New Roman" w:cs="Times New Roman"/>
        </w:rPr>
        <w:t xml:space="preserve">onversations, by 95% confidence intervals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070"/>
        <w:gridCol w:w="2070"/>
      </w:tblGrid>
      <w:tr w:rsidR="00700AEC" w:rsidRPr="00097271" w14:paraId="02E5E44D" w14:textId="77777777" w:rsidTr="00FA2163">
        <w:trPr>
          <w:trHeight w:val="32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481F95C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Prognostic Conversation Topic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947FD70" w14:textId="77777777" w:rsidR="00700AEC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Parent Report</w:t>
            </w:r>
          </w:p>
          <w:p w14:paraId="49D2824F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(CI)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BDDFBA0" w14:textId="77777777" w:rsidR="00700AEC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MD Report</w:t>
            </w:r>
          </w:p>
          <w:p w14:paraId="7E0AE451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(CI)</w:t>
            </w:r>
          </w:p>
        </w:tc>
      </w:tr>
      <w:tr w:rsidR="00700AEC" w:rsidRPr="00097271" w14:paraId="39FAFB70" w14:textId="77777777" w:rsidTr="00FA2163">
        <w:trPr>
          <w:trHeight w:val="32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8740E9A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LOS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760FF5E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67 (0.58-0.76)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318653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63 (0.53-0.73)</w:t>
            </w:r>
          </w:p>
        </w:tc>
      </w:tr>
      <w:tr w:rsidR="00700AEC" w:rsidRPr="00097271" w14:paraId="6FA989FB" w14:textId="77777777" w:rsidTr="00FA2163">
        <w:trPr>
          <w:trHeight w:val="32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C8CD6FE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Mortality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220D045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18 (10-0.25)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FE2ECF6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30 (0.21-0.39)</w:t>
            </w:r>
          </w:p>
        </w:tc>
      </w:tr>
      <w:tr w:rsidR="00700AEC" w:rsidRPr="00097271" w14:paraId="40B82A3C" w14:textId="77777777" w:rsidTr="00FA2163">
        <w:trPr>
          <w:trHeight w:val="32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61F62AF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  <w:color w:val="000000"/>
              </w:rPr>
              <w:t>Patient Post- PICU Physical Morbidities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D19C133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48 (0.39-0.58)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0156B0A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44 (0.34-0.54)</w:t>
            </w:r>
          </w:p>
        </w:tc>
      </w:tr>
      <w:tr w:rsidR="00700AEC" w:rsidRPr="00097271" w14:paraId="4DB6203E" w14:textId="77777777" w:rsidTr="00FA2163">
        <w:trPr>
          <w:trHeight w:val="32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4392433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  <w:color w:val="000000"/>
              </w:rPr>
              <w:t>Patient Post- PICU Cognitive Morbidities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2EA1A7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23 (0.14-0.31)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FC5783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31 (0.22-0.40)</w:t>
            </w:r>
          </w:p>
        </w:tc>
      </w:tr>
      <w:tr w:rsidR="00700AEC" w:rsidRPr="00097271" w14:paraId="0E1115D8" w14:textId="77777777" w:rsidTr="00FA2163">
        <w:trPr>
          <w:trHeight w:val="32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EFFDAB1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  <w:color w:val="000000"/>
              </w:rPr>
              <w:t>Patient Post-PICU Psychological Morbidities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8758EEC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13 (0.06-0.20)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0F8A64F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20 (0.12-0.28)</w:t>
            </w:r>
          </w:p>
        </w:tc>
      </w:tr>
      <w:tr w:rsidR="00700AEC" w:rsidRPr="00097271" w14:paraId="0CDBE79A" w14:textId="77777777" w:rsidTr="00FA2163">
        <w:trPr>
          <w:trHeight w:val="32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07FBDBC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  <w:color w:val="000000"/>
              </w:rPr>
              <w:t>Parent Post-PICU Psychological Morbidities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F9EACF6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27 (0.19-0.36)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5E4724" w14:textId="77777777" w:rsidR="00700AEC" w:rsidRPr="00097271" w:rsidRDefault="00700AEC" w:rsidP="00FA2163">
            <w:pPr>
              <w:rPr>
                <w:rFonts w:ascii="Times New Roman" w:hAnsi="Times New Roman" w:cs="Times New Roman"/>
              </w:rPr>
            </w:pPr>
            <w:r w:rsidRPr="00097271">
              <w:rPr>
                <w:rFonts w:ascii="Times New Roman" w:hAnsi="Times New Roman" w:cs="Times New Roman"/>
              </w:rPr>
              <w:t>25 (0.17-0.34)</w:t>
            </w:r>
          </w:p>
        </w:tc>
      </w:tr>
    </w:tbl>
    <w:p w14:paraId="6B50C946" w14:textId="77777777" w:rsidR="00700AEC" w:rsidRPr="00097271" w:rsidRDefault="00700AEC" w:rsidP="00700A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LOS: Length of Stay </w:t>
      </w:r>
    </w:p>
    <w:p w14:paraId="2020BE8C" w14:textId="77777777" w:rsidR="00687956" w:rsidRDefault="00C4082C"/>
    <w:sectPr w:rsidR="00687956" w:rsidSect="0072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C"/>
    <w:rsid w:val="000B7F79"/>
    <w:rsid w:val="001428E0"/>
    <w:rsid w:val="00603E70"/>
    <w:rsid w:val="00700AEC"/>
    <w:rsid w:val="00720789"/>
    <w:rsid w:val="007F1730"/>
    <w:rsid w:val="009B6ED0"/>
    <w:rsid w:val="00B5042F"/>
    <w:rsid w:val="00C4082C"/>
    <w:rsid w:val="00D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1FCFB"/>
  <w14:defaultImageDpi w14:val="32767"/>
  <w15:chartTrackingRefBased/>
  <w15:docId w15:val="{61EC239F-5436-F842-9EFB-BF86AB28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Rissman, Lauren</dc:creator>
  <cp:keywords/>
  <dc:description/>
  <cp:lastModifiedBy>Rissman, Lauren</cp:lastModifiedBy>
  <cp:revision>2</cp:revision>
  <dcterms:created xsi:type="dcterms:W3CDTF">2020-12-06T14:48:00Z</dcterms:created>
  <dcterms:modified xsi:type="dcterms:W3CDTF">2021-02-02T23:39:00Z</dcterms:modified>
</cp:coreProperties>
</file>