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43" w:rsidRDefault="00E14943" w:rsidP="00E14943">
      <w:pPr>
        <w:spacing w:line="360" w:lineRule="auto"/>
        <w:jc w:val="both"/>
        <w:rPr>
          <w:b/>
          <w:color w:val="000000" w:themeColor="text1"/>
          <w:lang w:eastAsia="en-AU"/>
        </w:rPr>
      </w:pPr>
      <w:proofErr w:type="gramStart"/>
      <w:r w:rsidRPr="00D37206">
        <w:rPr>
          <w:b/>
          <w:color w:val="000000" w:themeColor="text1"/>
          <w:lang w:eastAsia="en-AU"/>
        </w:rPr>
        <w:t>APPENDIX 1</w:t>
      </w:r>
      <w:r>
        <w:rPr>
          <w:b/>
          <w:color w:val="000000" w:themeColor="text1"/>
          <w:lang w:eastAsia="en-AU"/>
        </w:rPr>
        <w:t>.</w:t>
      </w:r>
      <w:proofErr w:type="gramEnd"/>
      <w:r w:rsidRPr="00D37206">
        <w:rPr>
          <w:b/>
          <w:color w:val="000000" w:themeColor="text1"/>
          <w:lang w:eastAsia="en-AU"/>
        </w:rPr>
        <w:t xml:space="preserve"> Guidance for rapid disaste</w:t>
      </w:r>
      <w:r>
        <w:rPr>
          <w:b/>
          <w:color w:val="000000" w:themeColor="text1"/>
          <w:lang w:eastAsia="en-AU"/>
        </w:rPr>
        <w:t xml:space="preserve">r response across </w:t>
      </w:r>
      <w:r w:rsidRPr="003A02E7">
        <w:rPr>
          <w:b/>
          <w:color w:val="000000" w:themeColor="text1"/>
          <w:lang w:eastAsia="en-AU"/>
        </w:rPr>
        <w:t xml:space="preserve">East Asia Summit </w:t>
      </w:r>
      <w:r>
        <w:rPr>
          <w:b/>
          <w:color w:val="000000" w:themeColor="text1"/>
          <w:lang w:eastAsia="en-AU"/>
        </w:rPr>
        <w:t>(EAS) countries</w:t>
      </w:r>
      <w:r w:rsidRPr="00D37206">
        <w:rPr>
          <w:b/>
          <w:color w:val="000000" w:themeColor="text1"/>
          <w:lang w:eastAsia="en-AU"/>
        </w:rPr>
        <w:fldChar w:fldCharType="begin"/>
      </w:r>
      <w:r>
        <w:rPr>
          <w:b/>
          <w:color w:val="000000" w:themeColor="text1"/>
          <w:lang w:eastAsia="en-AU"/>
        </w:rPr>
        <w:instrText xml:space="preserve"> ADDIN ZOTERO_ITEM CSL_CITATION {"citationID":"hXQtpGuy","properties":{"formattedCitation":"\\super 20\\nosupersub{}","plainCitation":"20","noteIndex":0},"citationItems":[{"id":120,"uris":["http://zotero.org/users/5740624/items/2XGCFXN6"],"uri":["http://zotero.org/users/5740624/items/2XGCFXN6"],"itemData":{"id":120,"type":"article","title":"Guidance for rapid disaster response","publisher":"Commonwealth of Australia and the Republic of Indonesia","URL":"http://www.rcrc-resilience-southeastasia.org/wp-content/uploads/2018/01/2015-EAS-Toolkit-2-Guidance-for-Rapid-Disaster-Response.pdf","issued":{"date-parts":[["2015"]]},"accessed":{"date-parts":[["2019",5,19]]}}}],"schema":"https://github.com/citation-style-language/schema/raw/master/csl-citation.json"} </w:instrText>
      </w:r>
      <w:r w:rsidRPr="00D37206">
        <w:rPr>
          <w:b/>
          <w:color w:val="000000" w:themeColor="text1"/>
          <w:lang w:eastAsia="en-AU"/>
        </w:rPr>
        <w:fldChar w:fldCharType="separate"/>
      </w:r>
      <w:r w:rsidRPr="000C5FCB">
        <w:rPr>
          <w:color w:val="000000"/>
          <w:vertAlign w:val="superscript"/>
          <w:lang w:val="en-US"/>
        </w:rPr>
        <w:t>20</w:t>
      </w:r>
      <w:r w:rsidRPr="00D37206">
        <w:rPr>
          <w:b/>
          <w:color w:val="000000" w:themeColor="text1"/>
          <w:lang w:eastAsia="en-AU"/>
        </w:rPr>
        <w:fldChar w:fldCharType="end"/>
      </w:r>
      <w:r w:rsidRPr="00D37206">
        <w:rPr>
          <w:b/>
          <w:color w:val="000000" w:themeColor="text1"/>
          <w:lang w:eastAsia="en-AU"/>
        </w:rPr>
        <w:t xml:space="preserve"> </w:t>
      </w:r>
    </w:p>
    <w:p w:rsidR="00E14943" w:rsidRPr="00D37206" w:rsidRDefault="00E14943" w:rsidP="00E14943">
      <w:pPr>
        <w:spacing w:line="360" w:lineRule="auto"/>
        <w:jc w:val="both"/>
        <w:rPr>
          <w:b/>
          <w:color w:val="000000" w:themeColor="text1"/>
          <w:lang w:eastAsia="en-AU"/>
        </w:rPr>
      </w:pPr>
    </w:p>
    <w:tbl>
      <w:tblPr>
        <w:tblStyle w:val="LightList-Accent1"/>
        <w:tblW w:w="14425" w:type="dxa"/>
        <w:tblLook w:val="04A0" w:firstRow="1" w:lastRow="0" w:firstColumn="1" w:lastColumn="0" w:noHBand="0" w:noVBand="1"/>
      </w:tblPr>
      <w:tblGrid>
        <w:gridCol w:w="1656"/>
        <w:gridCol w:w="5682"/>
        <w:gridCol w:w="7087"/>
      </w:tblGrid>
      <w:tr w:rsidR="00E14943" w:rsidRPr="00D37206" w:rsidTr="004A2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E14943" w:rsidRPr="007C05F6" w:rsidRDefault="00E14943" w:rsidP="004A2E93">
            <w:pPr>
              <w:spacing w:line="360" w:lineRule="auto"/>
              <w:jc w:val="center"/>
              <w:rPr>
                <w:sz w:val="22"/>
                <w:szCs w:val="22"/>
                <w:lang w:eastAsia="en-AU"/>
              </w:rPr>
            </w:pPr>
            <w:r w:rsidRPr="007C05F6">
              <w:rPr>
                <w:sz w:val="22"/>
                <w:szCs w:val="22"/>
                <w:lang w:eastAsia="en-AU"/>
              </w:rPr>
              <w:t>Phases</w:t>
            </w:r>
          </w:p>
        </w:tc>
        <w:tc>
          <w:tcPr>
            <w:tcW w:w="5682" w:type="dxa"/>
          </w:tcPr>
          <w:p w:rsidR="00E14943" w:rsidRPr="007C05F6" w:rsidRDefault="00E14943" w:rsidP="004A2E9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AU"/>
              </w:rPr>
            </w:pPr>
            <w:r w:rsidRPr="007C05F6">
              <w:rPr>
                <w:sz w:val="22"/>
                <w:szCs w:val="22"/>
                <w:lang w:eastAsia="en-AU"/>
              </w:rPr>
              <w:t>Affected countries</w:t>
            </w:r>
          </w:p>
        </w:tc>
        <w:tc>
          <w:tcPr>
            <w:tcW w:w="7087" w:type="dxa"/>
          </w:tcPr>
          <w:p w:rsidR="00E14943" w:rsidRPr="007C05F6" w:rsidRDefault="00E14943" w:rsidP="004A2E9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AU"/>
              </w:rPr>
            </w:pPr>
            <w:r w:rsidRPr="007C05F6">
              <w:rPr>
                <w:sz w:val="22"/>
                <w:szCs w:val="22"/>
                <w:lang w:eastAsia="en-AU"/>
              </w:rPr>
              <w:t>Assisting countries</w:t>
            </w:r>
          </w:p>
        </w:tc>
      </w:tr>
      <w:tr w:rsidR="00E14943" w:rsidRPr="00D37206" w:rsidTr="004A2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shd w:val="clear" w:color="auto" w:fill="C6D9F1" w:themeFill="text2" w:themeFillTint="33"/>
          </w:tcPr>
          <w:p w:rsidR="00E14943" w:rsidRDefault="00E14943" w:rsidP="004A2E93">
            <w:pPr>
              <w:spacing w:line="360" w:lineRule="auto"/>
              <w:rPr>
                <w:b w:val="0"/>
                <w:color w:val="000000" w:themeColor="text1"/>
                <w:sz w:val="22"/>
                <w:szCs w:val="22"/>
                <w:lang w:eastAsia="en-AU"/>
              </w:rPr>
            </w:pPr>
            <w:r w:rsidRPr="00662DB0">
              <w:rPr>
                <w:color w:val="000000" w:themeColor="text1"/>
                <w:sz w:val="22"/>
                <w:szCs w:val="22"/>
                <w:lang w:eastAsia="en-AU"/>
              </w:rPr>
              <w:t>Phase 1</w:t>
            </w:r>
            <w:r w:rsidRPr="00D37206">
              <w:rPr>
                <w:b w:val="0"/>
                <w:color w:val="000000" w:themeColor="text1"/>
                <w:sz w:val="22"/>
                <w:szCs w:val="22"/>
                <w:lang w:eastAsia="en-AU"/>
              </w:rPr>
              <w:t xml:space="preserve">: </w:t>
            </w:r>
          </w:p>
          <w:p w:rsidR="00E14943" w:rsidRPr="00D37206" w:rsidRDefault="00E14943" w:rsidP="004A2E93">
            <w:pPr>
              <w:spacing w:line="360" w:lineRule="auto"/>
              <w:rPr>
                <w:b w:val="0"/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b w:val="0"/>
                <w:color w:val="000000" w:themeColor="text1"/>
                <w:sz w:val="22"/>
                <w:szCs w:val="22"/>
                <w:lang w:eastAsia="en-AU"/>
              </w:rPr>
              <w:t>Get ready</w:t>
            </w:r>
          </w:p>
          <w:p w:rsidR="00E14943" w:rsidRPr="00D37206" w:rsidRDefault="00E14943" w:rsidP="004A2E93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5682" w:type="dxa"/>
          </w:tcPr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Monitor, communicate and warn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Early planning and action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Activate simplified customs, immigration and quarantine procedures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Notify and prepare personnel</w:t>
            </w:r>
          </w:p>
        </w:tc>
        <w:tc>
          <w:tcPr>
            <w:tcW w:w="7087" w:type="dxa"/>
          </w:tcPr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Monitor, communicate and warn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Early planning and action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Activate simplified customs, immigration and quarantine procedures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Notify and prepare personnel</w:t>
            </w:r>
          </w:p>
        </w:tc>
      </w:tr>
      <w:tr w:rsidR="00E14943" w:rsidRPr="00D37206" w:rsidTr="004A2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shd w:val="clear" w:color="auto" w:fill="C6D9F1" w:themeFill="text2" w:themeFillTint="33"/>
          </w:tcPr>
          <w:p w:rsidR="00E14943" w:rsidRPr="00D37206" w:rsidRDefault="00E14943" w:rsidP="004A2E93">
            <w:pPr>
              <w:spacing w:line="360" w:lineRule="auto"/>
              <w:rPr>
                <w:b w:val="0"/>
                <w:color w:val="000000" w:themeColor="text1"/>
                <w:sz w:val="22"/>
                <w:szCs w:val="22"/>
                <w:lang w:eastAsia="en-AU"/>
              </w:rPr>
            </w:pPr>
            <w:r w:rsidRPr="00662DB0">
              <w:rPr>
                <w:color w:val="000000" w:themeColor="text1"/>
                <w:sz w:val="22"/>
                <w:szCs w:val="22"/>
                <w:lang w:eastAsia="en-AU"/>
              </w:rPr>
              <w:t>Phase 2</w:t>
            </w:r>
            <w:r w:rsidRPr="00D37206">
              <w:rPr>
                <w:b w:val="0"/>
                <w:color w:val="000000" w:themeColor="text1"/>
                <w:sz w:val="22"/>
                <w:szCs w:val="22"/>
                <w:lang w:eastAsia="en-AU"/>
              </w:rPr>
              <w:t>: Assess/ request/</w:t>
            </w:r>
            <w:r>
              <w:rPr>
                <w:b w:val="0"/>
                <w:color w:val="000000" w:themeColor="text1"/>
                <w:sz w:val="22"/>
                <w:szCs w:val="22"/>
                <w:lang w:eastAsia="en-AU"/>
              </w:rPr>
              <w:t>i</w:t>
            </w:r>
            <w:r w:rsidRPr="00D37206">
              <w:rPr>
                <w:b w:val="0"/>
                <w:color w:val="000000" w:themeColor="text1"/>
                <w:sz w:val="22"/>
                <w:szCs w:val="22"/>
                <w:lang w:eastAsia="en-AU"/>
              </w:rPr>
              <w:t>nitiate</w:t>
            </w:r>
          </w:p>
          <w:p w:rsidR="00E14943" w:rsidRPr="00D37206" w:rsidRDefault="00E14943" w:rsidP="004A2E93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5682" w:type="dxa"/>
          </w:tcPr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Provide notification of disaster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Undertake rapid impact/needs assessment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Communicate nature and extent of disaster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Formally request disaster response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 xml:space="preserve">Activate simplified customs, immigration and quarantine procedure 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Provide situation reports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Provide temporary recognition for practice for response personnel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Requests for urban search and rescue teams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Requests for foreign medical teams</w:t>
            </w:r>
          </w:p>
        </w:tc>
        <w:tc>
          <w:tcPr>
            <w:tcW w:w="7087" w:type="dxa"/>
          </w:tcPr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Consider all communications from the affected country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 xml:space="preserve">Consult existing Standard Operating Procedures and Guidelines 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 xml:space="preserve">Make a formal offer of disaster response/ respond to a request for disaster response 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Commence processes to obtain necessary permits or clearances in the affected country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Activate simplified customs, immigration and quarantine arrangements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Provide list(s) of disaster response goods to be brought into the affected country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Provide list (s) of incoming personnel and details of their qualifications or registration</w:t>
            </w:r>
          </w:p>
        </w:tc>
      </w:tr>
      <w:tr w:rsidR="00E14943" w:rsidRPr="00D37206" w:rsidTr="004A2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shd w:val="clear" w:color="auto" w:fill="C6D9F1" w:themeFill="text2" w:themeFillTint="33"/>
          </w:tcPr>
          <w:p w:rsidR="00E14943" w:rsidRPr="00D37206" w:rsidRDefault="00E14943" w:rsidP="004A2E93">
            <w:pPr>
              <w:spacing w:line="360" w:lineRule="auto"/>
              <w:rPr>
                <w:b w:val="0"/>
                <w:color w:val="000000" w:themeColor="text1"/>
                <w:sz w:val="22"/>
                <w:szCs w:val="22"/>
                <w:lang w:eastAsia="en-AU"/>
              </w:rPr>
            </w:pPr>
            <w:r w:rsidRPr="00662DB0">
              <w:rPr>
                <w:color w:val="000000" w:themeColor="text1"/>
                <w:sz w:val="22"/>
                <w:szCs w:val="22"/>
                <w:lang w:eastAsia="en-AU"/>
              </w:rPr>
              <w:t>Phase 3</w:t>
            </w:r>
            <w:r w:rsidRPr="00D37206">
              <w:rPr>
                <w:b w:val="0"/>
                <w:color w:val="000000" w:themeColor="text1"/>
                <w:sz w:val="22"/>
                <w:szCs w:val="22"/>
                <w:lang w:eastAsia="en-AU"/>
              </w:rPr>
              <w:t>: Respond</w:t>
            </w:r>
          </w:p>
          <w:p w:rsidR="00E14943" w:rsidRPr="00D37206" w:rsidRDefault="00E14943" w:rsidP="004A2E93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5682" w:type="dxa"/>
          </w:tcPr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Respond to offers of disaster response</w:t>
            </w:r>
          </w:p>
        </w:tc>
        <w:tc>
          <w:tcPr>
            <w:tcW w:w="7087" w:type="dxa"/>
          </w:tcPr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 xml:space="preserve">Response time 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Types of disaster response available and required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 xml:space="preserve">Country entry requirements – customs immigration and quarantine 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lastRenderedPageBreak/>
              <w:t>Country entry requirements – accreditation requirements for disaster response personnel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Minimum standards of quality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Health and safety, immunity and indemnity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Self-sufficiency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Monitoring and reporting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Withdrawal of disaster response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 xml:space="preserve">Gifting, disposal or re-export of goods or equipment </w:t>
            </w:r>
          </w:p>
        </w:tc>
      </w:tr>
      <w:tr w:rsidR="00E14943" w:rsidRPr="00D37206" w:rsidTr="004A2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shd w:val="clear" w:color="auto" w:fill="C6D9F1" w:themeFill="text2" w:themeFillTint="33"/>
          </w:tcPr>
          <w:p w:rsidR="00E14943" w:rsidRPr="00D37206" w:rsidRDefault="00E14943" w:rsidP="004A2E93">
            <w:pPr>
              <w:spacing w:line="360" w:lineRule="auto"/>
              <w:rPr>
                <w:b w:val="0"/>
                <w:color w:val="000000" w:themeColor="text1"/>
                <w:sz w:val="22"/>
                <w:szCs w:val="22"/>
                <w:lang w:eastAsia="en-AU"/>
              </w:rPr>
            </w:pPr>
            <w:r w:rsidRPr="00662DB0">
              <w:rPr>
                <w:color w:val="000000" w:themeColor="text1"/>
                <w:sz w:val="22"/>
                <w:szCs w:val="22"/>
                <w:lang w:eastAsia="en-AU"/>
              </w:rPr>
              <w:lastRenderedPageBreak/>
              <w:t>Phase 4</w:t>
            </w:r>
            <w:r w:rsidRPr="00D37206">
              <w:rPr>
                <w:b w:val="0"/>
                <w:color w:val="000000" w:themeColor="text1"/>
                <w:sz w:val="22"/>
                <w:szCs w:val="22"/>
                <w:lang w:eastAsia="en-AU"/>
              </w:rPr>
              <w:t>: Receive</w:t>
            </w:r>
          </w:p>
          <w:p w:rsidR="00E14943" w:rsidRPr="00D37206" w:rsidRDefault="00E14943" w:rsidP="004A2E93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5682" w:type="dxa"/>
          </w:tcPr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Provision of further assessments and notifications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Entry points for disaster response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Briefs for arriving disaster response personnel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Provision of facilities and security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Temporary recognition of professional qualifications, accreditations and registrations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Temporary provisions f</w:t>
            </w:r>
            <w:bookmarkStart w:id="0" w:name="_GoBack"/>
            <w:bookmarkEnd w:id="0"/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or transport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Direction, control and coordination of disaster response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Costs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D37206">
              <w:rPr>
                <w:color w:val="000000" w:themeColor="text1"/>
                <w:sz w:val="22"/>
                <w:szCs w:val="22"/>
                <w:lang w:eastAsia="en-AU"/>
              </w:rPr>
              <w:t>Termination of international disaster response</w:t>
            </w:r>
          </w:p>
        </w:tc>
        <w:tc>
          <w:tcPr>
            <w:tcW w:w="7087" w:type="dxa"/>
          </w:tcPr>
          <w:p w:rsidR="00E14943" w:rsidRPr="00D37206" w:rsidRDefault="00E14943" w:rsidP="004A2E93">
            <w:pPr>
              <w:spacing w:line="360" w:lineRule="auto"/>
              <w:ind w:lef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eastAsia="en-AU"/>
              </w:rPr>
            </w:pPr>
          </w:p>
        </w:tc>
      </w:tr>
      <w:tr w:rsidR="00E14943" w:rsidRPr="00D37206" w:rsidTr="004A2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3"/>
            <w:shd w:val="clear" w:color="auto" w:fill="C6D9F1" w:themeFill="text2" w:themeFillTint="33"/>
          </w:tcPr>
          <w:p w:rsidR="00E14943" w:rsidRPr="00E862C2" w:rsidRDefault="00E14943" w:rsidP="004A2E93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E862C2">
              <w:rPr>
                <w:color w:val="000000" w:themeColor="text1"/>
                <w:sz w:val="22"/>
                <w:szCs w:val="22"/>
                <w:lang w:eastAsia="en-AU"/>
              </w:rPr>
              <w:t>Transit countries</w:t>
            </w:r>
          </w:p>
        </w:tc>
      </w:tr>
      <w:tr w:rsidR="00E14943" w:rsidRPr="00D37206" w:rsidTr="004A2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3"/>
          </w:tcPr>
          <w:p w:rsidR="00E14943" w:rsidRPr="00E862C2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rPr>
                <w:b w:val="0"/>
                <w:color w:val="000000" w:themeColor="text1"/>
                <w:sz w:val="22"/>
                <w:szCs w:val="22"/>
                <w:lang w:eastAsia="en-AU"/>
              </w:rPr>
            </w:pPr>
            <w:r w:rsidRPr="00E862C2">
              <w:rPr>
                <w:b w:val="0"/>
                <w:color w:val="000000" w:themeColor="text1"/>
                <w:sz w:val="22"/>
                <w:szCs w:val="22"/>
                <w:lang w:eastAsia="en-AU"/>
              </w:rPr>
              <w:t>Consider all communications from the affected country</w:t>
            </w:r>
          </w:p>
          <w:p w:rsidR="00E14943" w:rsidRPr="00D37206" w:rsidRDefault="00E14943" w:rsidP="00E149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3" w:hanging="284"/>
              <w:jc w:val="both"/>
              <w:rPr>
                <w:color w:val="000000" w:themeColor="text1"/>
                <w:sz w:val="22"/>
                <w:szCs w:val="22"/>
                <w:lang w:eastAsia="en-AU"/>
              </w:rPr>
            </w:pPr>
            <w:r w:rsidRPr="00E862C2">
              <w:rPr>
                <w:b w:val="0"/>
                <w:color w:val="000000" w:themeColor="text1"/>
                <w:sz w:val="22"/>
                <w:szCs w:val="22"/>
                <w:lang w:eastAsia="en-AU"/>
              </w:rPr>
              <w:t>Activate simplified customs, immigration and quarantine procedures</w:t>
            </w:r>
          </w:p>
        </w:tc>
      </w:tr>
    </w:tbl>
    <w:p w:rsidR="00E14943" w:rsidRDefault="00E14943" w:rsidP="00E14943">
      <w:pPr>
        <w:rPr>
          <w:color w:val="000000" w:themeColor="text1"/>
          <w:lang w:eastAsia="en-AU"/>
        </w:rPr>
        <w:sectPr w:rsidR="00E14943" w:rsidSect="004D059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842264" w:rsidRDefault="00842264"/>
    <w:sectPr w:rsidR="00842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858"/>
    <w:multiLevelType w:val="hybridMultilevel"/>
    <w:tmpl w:val="76EA95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43"/>
    <w:rsid w:val="00842264"/>
    <w:rsid w:val="00E1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4943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E1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14943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4943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E1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14943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Ronel, Mirano</dc:creator>
  <cp:lastModifiedBy>Ronel, Mirano</cp:lastModifiedBy>
  <cp:revision>1</cp:revision>
  <dcterms:created xsi:type="dcterms:W3CDTF">2019-08-23T19:30:00Z</dcterms:created>
  <dcterms:modified xsi:type="dcterms:W3CDTF">2019-08-23T19:30:00Z</dcterms:modified>
</cp:coreProperties>
</file>