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C5" w:rsidRPr="00650BF0" w:rsidRDefault="00DD0BC5" w:rsidP="00DD0BC5">
      <w:pPr>
        <w:tabs>
          <w:tab w:val="left" w:pos="0"/>
        </w:tabs>
        <w:spacing w:line="480" w:lineRule="auto"/>
      </w:pPr>
      <w:r w:rsidRPr="00650BF0">
        <w:t xml:space="preserve">Supplemental Table </w:t>
      </w:r>
      <w:r w:rsidR="00CC12BC">
        <w:t>2</w:t>
      </w:r>
      <w:bookmarkStart w:id="0" w:name="_GoBack"/>
      <w:bookmarkEnd w:id="0"/>
      <w:r w:rsidRPr="00650BF0">
        <w:t>: Schedule of Assessments</w:t>
      </w:r>
    </w:p>
    <w:tbl>
      <w:tblPr>
        <w:tblW w:w="0" w:type="auto"/>
        <w:tblInd w:w="891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748"/>
        <w:gridCol w:w="1496"/>
        <w:gridCol w:w="1496"/>
        <w:gridCol w:w="1576"/>
      </w:tblGrid>
      <w:tr w:rsidR="00DD0BC5" w:rsidRPr="00650BF0" w:rsidTr="006D426B"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Test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Pre-Intervention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During Intervention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Post-Intervention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3-Month Follow-up</w:t>
            </w:r>
          </w:p>
        </w:tc>
      </w:tr>
      <w:tr w:rsidR="00DD0BC5" w:rsidRPr="00650BF0" w:rsidTr="006D426B">
        <w:tc>
          <w:tcPr>
            <w:tcW w:w="1649" w:type="dxa"/>
            <w:tcBorders>
              <w:top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</w:pPr>
            <w:r w:rsidRPr="00650BF0">
              <w:t>PMAL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(</w:t>
            </w:r>
            <w:r>
              <w:t>½ e</w:t>
            </w:r>
            <w:r w:rsidRPr="00650BF0">
              <w:t>very other day)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</w:tr>
      <w:tr w:rsidR="00DD0BC5" w:rsidRPr="00650BF0" w:rsidTr="006D426B">
        <w:tc>
          <w:tcPr>
            <w:tcW w:w="1649" w:type="dxa"/>
          </w:tcPr>
          <w:p w:rsidR="00DD0BC5" w:rsidRPr="00650BF0" w:rsidRDefault="00DD0BC5" w:rsidP="006D426B">
            <w:pPr>
              <w:spacing w:line="480" w:lineRule="auto"/>
            </w:pPr>
            <w:r w:rsidRPr="00650BF0">
              <w:t xml:space="preserve">INMAP </w:t>
            </w:r>
          </w:p>
          <w:p w:rsidR="00DD0BC5" w:rsidRPr="00650BF0" w:rsidRDefault="00DD0BC5" w:rsidP="006D426B">
            <w:pPr>
              <w:spacing w:line="480" w:lineRule="auto"/>
            </w:pPr>
          </w:p>
        </w:tc>
        <w:tc>
          <w:tcPr>
            <w:tcW w:w="1748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57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</w:tr>
      <w:tr w:rsidR="00DD0BC5" w:rsidRPr="00650BF0" w:rsidTr="006D426B">
        <w:tc>
          <w:tcPr>
            <w:tcW w:w="1649" w:type="dxa"/>
          </w:tcPr>
          <w:p w:rsidR="00DD0BC5" w:rsidRPr="00650BF0" w:rsidRDefault="00DD0BC5" w:rsidP="006D426B">
            <w:pPr>
              <w:spacing w:line="480" w:lineRule="auto"/>
            </w:pPr>
            <w:r w:rsidRPr="00650BF0">
              <w:t>PAFT</w:t>
            </w:r>
          </w:p>
          <w:p w:rsidR="00DD0BC5" w:rsidRPr="00650BF0" w:rsidRDefault="00DD0BC5" w:rsidP="006D426B">
            <w:pPr>
              <w:spacing w:line="480" w:lineRule="auto"/>
            </w:pPr>
          </w:p>
        </w:tc>
        <w:tc>
          <w:tcPr>
            <w:tcW w:w="1748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57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</w:tr>
      <w:tr w:rsidR="00DD0BC5" w:rsidRPr="00650BF0" w:rsidTr="006D426B">
        <w:tc>
          <w:tcPr>
            <w:tcW w:w="1649" w:type="dxa"/>
          </w:tcPr>
          <w:p w:rsidR="00DD0BC5" w:rsidRPr="00650BF0" w:rsidRDefault="00DD0BC5" w:rsidP="006D426B">
            <w:pPr>
              <w:spacing w:line="480" w:lineRule="auto"/>
            </w:pPr>
            <w:r w:rsidRPr="00650BF0">
              <w:t>CIMT Feasibility Scale</w:t>
            </w:r>
          </w:p>
          <w:p w:rsidR="00DD0BC5" w:rsidRPr="00650BF0" w:rsidRDefault="00DD0BC5" w:rsidP="006D426B">
            <w:pPr>
              <w:spacing w:line="480" w:lineRule="auto"/>
            </w:pPr>
          </w:p>
        </w:tc>
        <w:tc>
          <w:tcPr>
            <w:tcW w:w="1748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57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</w:tr>
      <w:tr w:rsidR="00DD0BC5" w:rsidRPr="00650BF0" w:rsidTr="006D426B">
        <w:tc>
          <w:tcPr>
            <w:tcW w:w="1649" w:type="dxa"/>
          </w:tcPr>
          <w:p w:rsidR="00DD0BC5" w:rsidRPr="00650BF0" w:rsidRDefault="00DD0BC5" w:rsidP="006D426B">
            <w:pPr>
              <w:spacing w:line="480" w:lineRule="auto"/>
            </w:pPr>
            <w:proofErr w:type="spellStart"/>
            <w:r w:rsidRPr="00650BF0">
              <w:t>PedsQL</w:t>
            </w:r>
            <w:proofErr w:type="spellEnd"/>
            <w:r w:rsidRPr="00650BF0">
              <w:t xml:space="preserve"> SF-15</w:t>
            </w:r>
          </w:p>
          <w:p w:rsidR="00DD0BC5" w:rsidRPr="00650BF0" w:rsidRDefault="00DD0BC5" w:rsidP="006D426B">
            <w:pPr>
              <w:spacing w:line="480" w:lineRule="auto"/>
            </w:pPr>
          </w:p>
        </w:tc>
        <w:tc>
          <w:tcPr>
            <w:tcW w:w="1748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57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</w:tr>
      <w:tr w:rsidR="00DD0BC5" w:rsidRPr="00650BF0" w:rsidTr="006D426B">
        <w:tc>
          <w:tcPr>
            <w:tcW w:w="1649" w:type="dxa"/>
          </w:tcPr>
          <w:p w:rsidR="00DD0BC5" w:rsidRPr="00650BF0" w:rsidRDefault="00DD0BC5" w:rsidP="006D426B">
            <w:pPr>
              <w:spacing w:line="480" w:lineRule="auto"/>
            </w:pPr>
            <w:proofErr w:type="spellStart"/>
            <w:r w:rsidRPr="00650BF0">
              <w:t>PedsQL</w:t>
            </w:r>
            <w:proofErr w:type="spellEnd"/>
            <w:r w:rsidRPr="00650BF0">
              <w:t xml:space="preserve"> Acute Version</w:t>
            </w:r>
          </w:p>
        </w:tc>
        <w:tc>
          <w:tcPr>
            <w:tcW w:w="1748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 (weekly)</w:t>
            </w:r>
          </w:p>
        </w:tc>
        <w:tc>
          <w:tcPr>
            <w:tcW w:w="149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  <w:r w:rsidRPr="00650BF0">
              <w:t>X</w:t>
            </w:r>
          </w:p>
        </w:tc>
        <w:tc>
          <w:tcPr>
            <w:tcW w:w="1576" w:type="dxa"/>
          </w:tcPr>
          <w:p w:rsidR="00DD0BC5" w:rsidRPr="00650BF0" w:rsidRDefault="00DD0BC5" w:rsidP="006D426B">
            <w:pPr>
              <w:spacing w:line="480" w:lineRule="auto"/>
              <w:jc w:val="center"/>
            </w:pPr>
          </w:p>
        </w:tc>
      </w:tr>
    </w:tbl>
    <w:p w:rsidR="00DD0BC5" w:rsidRPr="00650BF0" w:rsidRDefault="00DD0BC5" w:rsidP="00DD0BC5">
      <w:pPr>
        <w:spacing w:line="480" w:lineRule="auto"/>
      </w:pPr>
      <w:r w:rsidRPr="00650BF0">
        <w:t>Abbreviations: PMAL</w:t>
      </w:r>
      <w:r>
        <w:t>,</w:t>
      </w:r>
      <w:r w:rsidRPr="00650BF0">
        <w:t xml:space="preserve"> Pediatric Motor Activity Log</w:t>
      </w:r>
      <w:r>
        <w:t xml:space="preserve">; </w:t>
      </w:r>
      <w:r w:rsidRPr="00650BF0">
        <w:t>INMAP</w:t>
      </w:r>
      <w:r>
        <w:t>,</w:t>
      </w:r>
      <w:r w:rsidRPr="00650BF0">
        <w:t xml:space="preserve"> Inventory of New Motor Activities and Programs</w:t>
      </w:r>
      <w:r>
        <w:t xml:space="preserve">; </w:t>
      </w:r>
      <w:r w:rsidRPr="00650BF0">
        <w:t>PAFT</w:t>
      </w:r>
      <w:r>
        <w:t>,</w:t>
      </w:r>
      <w:r w:rsidRPr="00650BF0">
        <w:t xml:space="preserve"> Pediatric Arm Function Test</w:t>
      </w:r>
      <w:r>
        <w:t xml:space="preserve">; </w:t>
      </w:r>
      <w:proofErr w:type="spellStart"/>
      <w:r w:rsidRPr="00650BF0">
        <w:t>PedsQL</w:t>
      </w:r>
      <w:proofErr w:type="spellEnd"/>
      <w:r>
        <w:t>,</w:t>
      </w:r>
      <w:r w:rsidRPr="00650BF0">
        <w:t xml:space="preserve"> Pediatric Quality of Life Inventory </w:t>
      </w:r>
    </w:p>
    <w:p w:rsidR="00965261" w:rsidRDefault="00965261"/>
    <w:sectPr w:rsidR="00965261" w:rsidSect="00B36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C5"/>
    <w:rsid w:val="00965261"/>
    <w:rsid w:val="00B367D6"/>
    <w:rsid w:val="00CC12BC"/>
    <w:rsid w:val="00D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Wolters Kluwer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Brosky, Kevin</cp:lastModifiedBy>
  <cp:revision>2</cp:revision>
  <dcterms:created xsi:type="dcterms:W3CDTF">2015-11-19T15:23:00Z</dcterms:created>
  <dcterms:modified xsi:type="dcterms:W3CDTF">2016-11-03T22:58:00Z</dcterms:modified>
</cp:coreProperties>
</file>