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B342" w14:textId="4696ADDE" w:rsidR="00E23012" w:rsidRPr="00835DA3" w:rsidRDefault="00E23012" w:rsidP="00E23012">
      <w:pPr>
        <w:rPr>
          <w:rFonts w:ascii="Calibri" w:hAnsi="Calibri" w:cs="Times New Roman"/>
        </w:rPr>
      </w:pPr>
      <w:r w:rsidRPr="00835DA3">
        <w:rPr>
          <w:rFonts w:ascii="Calibri" w:hAnsi="Calibri" w:cs="Times New Roman"/>
          <w:b/>
          <w:bCs/>
          <w:color w:val="000000"/>
        </w:rPr>
        <w:t xml:space="preserve">Table 3: Commonly Occurring </w:t>
      </w:r>
      <w:r w:rsidR="005C5D40">
        <w:rPr>
          <w:rFonts w:ascii="Calibri" w:hAnsi="Calibri" w:cs="Times New Roman"/>
          <w:b/>
          <w:bCs/>
          <w:color w:val="000000"/>
        </w:rPr>
        <w:t xml:space="preserve">Approaches </w:t>
      </w:r>
      <w:r w:rsidR="00F26C8F">
        <w:rPr>
          <w:rFonts w:ascii="Calibri" w:hAnsi="Calibri" w:cs="Times New Roman"/>
          <w:b/>
          <w:bCs/>
          <w:color w:val="000000"/>
        </w:rPr>
        <w:t xml:space="preserve">to Power Mobility Training </w:t>
      </w:r>
      <w:r w:rsidR="00DA1BA4" w:rsidRPr="00DA1BA4">
        <w:rPr>
          <w:rFonts w:ascii="Calibri" w:hAnsi="Calibri" w:cs="Times New Roman"/>
          <w:b/>
          <w:bCs/>
          <w:color w:val="000000"/>
        </w:rPr>
        <w:t xml:space="preserve">in Descending Order of Evidence </w:t>
      </w:r>
      <w:r w:rsidR="005C39CB">
        <w:rPr>
          <w:rFonts w:ascii="Calibri" w:hAnsi="Calibri" w:cs="Times New Roman"/>
          <w:b/>
          <w:bCs/>
          <w:color w:val="000000"/>
        </w:rPr>
        <w:t xml:space="preserve">Level and </w:t>
      </w:r>
      <w:bookmarkStart w:id="0" w:name="_GoBack"/>
      <w:bookmarkEnd w:id="0"/>
      <w:r w:rsidR="00DA1BA4" w:rsidRPr="00DA1BA4">
        <w:rPr>
          <w:rFonts w:ascii="Calibri" w:hAnsi="Calibri" w:cs="Times New Roman"/>
          <w:b/>
          <w:bCs/>
          <w:color w:val="000000"/>
        </w:rPr>
        <w:t>Descending Order of Methodical Rigor within Each Level of Evidence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4770"/>
        <w:gridCol w:w="6472"/>
      </w:tblGrid>
      <w:tr w:rsidR="00F26C8F" w:rsidRPr="00835DA3" w14:paraId="282C4206" w14:textId="77777777" w:rsidTr="00F6125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160D460" w14:textId="0FE06DE2" w:rsidR="00F26C8F" w:rsidRPr="00835DA3" w:rsidRDefault="00F26C8F" w:rsidP="00F26C8F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Approach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2609" w14:textId="24A2C8DA" w:rsidR="00F26C8F" w:rsidRPr="00F26C8F" w:rsidRDefault="00F26C8F" w:rsidP="00F26C8F">
            <w:pPr>
              <w:spacing w:line="0" w:lineRule="atLeast"/>
              <w:jc w:val="center"/>
              <w:rPr>
                <w:rFonts w:ascii="Calibri" w:hAnsi="Calibri"/>
                <w:b/>
              </w:rPr>
            </w:pPr>
            <w:r w:rsidRPr="00F26C8F">
              <w:rPr>
                <w:rFonts w:ascii="Calibri" w:hAnsi="Calibri"/>
                <w:b/>
              </w:rPr>
              <w:t>Definition</w:t>
            </w:r>
            <w:r>
              <w:rPr>
                <w:rFonts w:ascii="Calibri" w:hAnsi="Calibri"/>
                <w:b/>
              </w:rPr>
              <w:t xml:space="preserve"> of the Approach 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802C32" w14:textId="42C31474" w:rsidR="00F26C8F" w:rsidRPr="00F26C8F" w:rsidRDefault="00F26C8F" w:rsidP="00F26C8F">
            <w:pPr>
              <w:spacing w:line="0" w:lineRule="atLeast"/>
              <w:jc w:val="center"/>
              <w:rPr>
                <w:rFonts w:ascii="Calibri" w:hAnsi="Calibri"/>
                <w:b/>
              </w:rPr>
            </w:pPr>
            <w:r w:rsidRPr="00F26C8F">
              <w:rPr>
                <w:rFonts w:ascii="Calibri" w:hAnsi="Calibri"/>
                <w:b/>
              </w:rPr>
              <w:t>Studies Utilizing the Approach</w:t>
            </w:r>
          </w:p>
        </w:tc>
      </w:tr>
      <w:tr w:rsidR="002349B1" w:rsidRPr="00835DA3" w14:paraId="3FD4165A" w14:textId="77777777" w:rsidTr="00F819D7">
        <w:trPr>
          <w:trHeight w:val="39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AB4B56" w14:textId="4F29D6F7" w:rsidR="002349B1" w:rsidRDefault="002349B1" w:rsidP="00DA1BA4">
            <w:pPr>
              <w:spacing w:line="0" w:lineRule="atLeast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Incorporating Play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EBD416" w14:textId="77777777" w:rsidR="002349B1" w:rsidRDefault="002349B1" w:rsidP="00DA1BA4">
            <w:pPr>
              <w:spacing w:line="0" w:lineRule="atLeast"/>
              <w:jc w:val="center"/>
              <w:rPr>
                <w:rFonts w:ascii="Calibri" w:hAnsi="Calibri"/>
              </w:rPr>
            </w:pPr>
          </w:p>
          <w:p w14:paraId="6C34306C" w14:textId="77777777" w:rsidR="002349B1" w:rsidRDefault="002349B1" w:rsidP="00DA1BA4">
            <w:pPr>
              <w:spacing w:line="0" w:lineRule="atLeast"/>
              <w:jc w:val="center"/>
              <w:rPr>
                <w:rFonts w:ascii="Calibri" w:hAnsi="Calibri"/>
              </w:rPr>
            </w:pPr>
          </w:p>
          <w:p w14:paraId="5C75E8E6" w14:textId="13289FEB" w:rsidR="002349B1" w:rsidRDefault="002349B1" w:rsidP="00DA1BA4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Intentional use of play to engage the child and provide opportunities to use movement in the power mobility device to support and enable the child’s play. 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74A469" w14:textId="3587B889" w:rsidR="002349B1" w:rsidRPr="002A7AFD" w:rsidRDefault="002349B1" w:rsidP="00DA1BA4">
            <w:pPr>
              <w:spacing w:line="0" w:lineRule="atLeast"/>
              <w:rPr>
                <w:rFonts w:ascii="Calibri" w:hAnsi="Calibri" w:cs="Times New Roman"/>
                <w:color w:val="000000"/>
              </w:rPr>
            </w:pPr>
            <w:r w:rsidRPr="002A7AFD">
              <w:rPr>
                <w:rFonts w:ascii="Calibri" w:hAnsi="Calibri" w:cs="Times New Roman"/>
                <w:b/>
                <w:color w:val="000000"/>
              </w:rPr>
              <w:t xml:space="preserve">Highest Level of </w:t>
            </w:r>
            <w:proofErr w:type="spellStart"/>
            <w:r w:rsidRPr="002A7AFD">
              <w:rPr>
                <w:rFonts w:ascii="Calibri" w:hAnsi="Calibri" w:cs="Times New Roman"/>
                <w:b/>
                <w:color w:val="000000"/>
              </w:rPr>
              <w:t>Evidence</w:t>
            </w:r>
            <w:r w:rsidR="0041569A" w:rsidRPr="002A7AFD">
              <w:rPr>
                <w:rFonts w:ascii="Calibri" w:hAnsi="Calibri" w:cs="Times New Roman"/>
                <w:b/>
                <w:color w:val="000000"/>
                <w:vertAlign w:val="superscript"/>
              </w:rPr>
              <w:t>A</w:t>
            </w:r>
            <w:proofErr w:type="spellEnd"/>
            <w:r w:rsidRPr="002A7AFD">
              <w:rPr>
                <w:rFonts w:ascii="Calibri" w:hAnsi="Calibri" w:cs="Times New Roman"/>
                <w:b/>
                <w:color w:val="000000"/>
              </w:rPr>
              <w:t xml:space="preserve"> - Level II: </w:t>
            </w:r>
            <w:r w:rsidRPr="002A7AFD">
              <w:rPr>
                <w:rFonts w:ascii="Calibri" w:hAnsi="Calibri" w:cs="Times New Roman"/>
                <w:color w:val="000000"/>
              </w:rPr>
              <w:t>Jones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2012,</w:t>
            </w:r>
            <w:r w:rsidR="009627F2" w:rsidRPr="002A7AFD">
              <w:rPr>
                <w:rFonts w:ascii="Calibri" w:hAnsi="Calibri" w:cs="Times New Roman"/>
                <w:color w:val="000000"/>
                <w:vertAlign w:val="superscript"/>
              </w:rPr>
              <w:t>29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Chen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>,</w:t>
            </w:r>
            <w:r w:rsidR="009627F2" w:rsidRPr="002A7AFD">
              <w:rPr>
                <w:rFonts w:ascii="Calibri" w:hAnsi="Calibri" w:cs="Times New Roman"/>
                <w:color w:val="000000"/>
                <w:vertAlign w:val="superscript"/>
              </w:rPr>
              <w:t>19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2A7AFD">
              <w:rPr>
                <w:rFonts w:ascii="Calibri" w:hAnsi="Calibri" w:cs="Times New Roman"/>
                <w:color w:val="000000"/>
              </w:rPr>
              <w:t>Marchal</w:t>
            </w:r>
            <w:proofErr w:type="spellEnd"/>
            <w:r w:rsidRPr="002A7AFD">
              <w:rPr>
                <w:rFonts w:ascii="Calibri" w:hAnsi="Calibri" w:cs="Times New Roman"/>
                <w:color w:val="000000"/>
              </w:rPr>
              <w:t>-Crespo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9627F2" w:rsidRPr="002A7AFD">
              <w:rPr>
                <w:rFonts w:ascii="Calibri" w:hAnsi="Calibri" w:cs="Times New Roman"/>
                <w:color w:val="000000"/>
                <w:vertAlign w:val="superscript"/>
              </w:rPr>
              <w:t>37</w:t>
            </w:r>
            <w:r w:rsidR="007C3377" w:rsidRPr="002A7AFD">
              <w:rPr>
                <w:rFonts w:ascii="Calibri" w:hAnsi="Calibri" w:cs="Times New Roman"/>
                <w:color w:val="000000"/>
              </w:rPr>
              <w:t xml:space="preserve"> (RCT)</w:t>
            </w:r>
          </w:p>
        </w:tc>
      </w:tr>
      <w:tr w:rsidR="002349B1" w:rsidRPr="00835DA3" w14:paraId="5BD77F5F" w14:textId="77777777" w:rsidTr="00F819D7">
        <w:trPr>
          <w:trHeight w:val="39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1D632F" w14:textId="77777777" w:rsidR="002349B1" w:rsidRDefault="002349B1" w:rsidP="00DA1BA4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2E9C6" w14:textId="77777777" w:rsidR="002349B1" w:rsidRDefault="002349B1" w:rsidP="00DA1BA4">
            <w:pPr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7F39C0" w14:textId="67401B55" w:rsidR="002349B1" w:rsidRPr="002A7AFD" w:rsidRDefault="002349B1" w:rsidP="007C3377">
            <w:pPr>
              <w:spacing w:line="0" w:lineRule="atLeast"/>
              <w:rPr>
                <w:rFonts w:ascii="Calibri" w:hAnsi="Calibri"/>
              </w:rPr>
            </w:pPr>
            <w:r w:rsidRPr="002A7AFD">
              <w:rPr>
                <w:rFonts w:ascii="Calibri" w:hAnsi="Calibri"/>
                <w:b/>
              </w:rPr>
              <w:t xml:space="preserve">Additional </w:t>
            </w:r>
            <w:proofErr w:type="spellStart"/>
            <w:r w:rsidRPr="002A7AFD">
              <w:rPr>
                <w:rFonts w:ascii="Calibri" w:hAnsi="Calibri"/>
                <w:b/>
              </w:rPr>
              <w:t>Evidence</w:t>
            </w:r>
            <w:r w:rsidR="0041569A" w:rsidRPr="002A7AFD">
              <w:rPr>
                <w:rFonts w:ascii="Calibri" w:hAnsi="Calibri"/>
                <w:b/>
                <w:vertAlign w:val="superscript"/>
              </w:rPr>
              <w:t>A</w:t>
            </w:r>
            <w:proofErr w:type="spellEnd"/>
            <w:r w:rsidRPr="002A7AFD">
              <w:rPr>
                <w:rFonts w:ascii="Calibri" w:hAnsi="Calibri"/>
                <w:b/>
              </w:rPr>
              <w:t xml:space="preserve"> - Level IV:</w:t>
            </w:r>
            <w:r w:rsidRPr="002A7AFD">
              <w:rPr>
                <w:rFonts w:ascii="Calibri" w:hAnsi="Calibri"/>
              </w:rPr>
              <w:t xml:space="preserve"> Huang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2014,</w:t>
            </w:r>
            <w:r w:rsidR="007D5C87" w:rsidRPr="002A7AFD">
              <w:rPr>
                <w:rFonts w:ascii="Calibri" w:hAnsi="Calibri"/>
                <w:vertAlign w:val="superscript"/>
              </w:rPr>
              <w:t>25</w:t>
            </w:r>
            <w:r w:rsidRPr="002A7AFD">
              <w:rPr>
                <w:rFonts w:ascii="Calibri" w:hAnsi="Calibri"/>
              </w:rPr>
              <w:t xml:space="preserve"> Kenyon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2015,</w:t>
            </w:r>
            <w:r w:rsidR="007D5C87" w:rsidRPr="002A7AFD">
              <w:rPr>
                <w:rFonts w:ascii="Calibri" w:hAnsi="Calibri"/>
                <w:vertAlign w:val="superscript"/>
              </w:rPr>
              <w:t>30</w:t>
            </w:r>
            <w:r w:rsidRPr="002A7AFD">
              <w:rPr>
                <w:rFonts w:ascii="Calibri" w:hAnsi="Calibri"/>
              </w:rPr>
              <w:t xml:space="preserve"> Kenyon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2016,</w:t>
            </w:r>
            <w:r w:rsidR="007D5C87" w:rsidRPr="002A7AFD">
              <w:rPr>
                <w:rFonts w:ascii="Calibri" w:hAnsi="Calibri"/>
                <w:vertAlign w:val="superscript"/>
              </w:rPr>
              <w:t>31</w:t>
            </w:r>
            <w:r w:rsidRPr="002A7AFD">
              <w:rPr>
                <w:rFonts w:ascii="Calibri" w:hAnsi="Calibri"/>
              </w:rPr>
              <w:t xml:space="preserve"> Douglas &amp; Ryan,</w:t>
            </w:r>
            <w:r w:rsidR="007D5C87" w:rsidRPr="002A7AFD">
              <w:rPr>
                <w:rFonts w:ascii="Calibri" w:hAnsi="Calibri"/>
                <w:vertAlign w:val="superscript"/>
              </w:rPr>
              <w:t>20</w:t>
            </w:r>
            <w:r w:rsidRPr="002A7AFD">
              <w:rPr>
                <w:rFonts w:ascii="Calibri" w:hAnsi="Calibri"/>
              </w:rPr>
              <w:t xml:space="preserve"> Furumasu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>,</w:t>
            </w:r>
            <w:r w:rsidR="007D5C87" w:rsidRPr="002A7AFD">
              <w:rPr>
                <w:rFonts w:ascii="Calibri" w:hAnsi="Calibri"/>
                <w:vertAlign w:val="superscript"/>
              </w:rPr>
              <w:t>22</w:t>
            </w:r>
            <w:r w:rsidRPr="002A7AFD">
              <w:rPr>
                <w:rFonts w:ascii="Calibri" w:hAnsi="Calibri"/>
              </w:rPr>
              <w:t xml:space="preserve"> </w:t>
            </w:r>
            <w:proofErr w:type="spellStart"/>
            <w:r w:rsidRPr="002A7AFD">
              <w:rPr>
                <w:rFonts w:ascii="Calibri" w:hAnsi="Calibri"/>
              </w:rPr>
              <w:t>McGarry</w:t>
            </w:r>
            <w:proofErr w:type="spellEnd"/>
            <w:r w:rsidRPr="002A7AFD">
              <w:rPr>
                <w:rFonts w:ascii="Calibri" w:hAnsi="Calibri"/>
              </w:rPr>
              <w:t xml:space="preserve"> et al,</w:t>
            </w:r>
            <w:r w:rsidR="007D5C87" w:rsidRPr="002A7AFD">
              <w:rPr>
                <w:rFonts w:ascii="Calibri" w:hAnsi="Calibri"/>
                <w:vertAlign w:val="superscript"/>
              </w:rPr>
              <w:t>38</w:t>
            </w:r>
            <w:r w:rsidRPr="002A7AFD">
              <w:rPr>
                <w:rFonts w:ascii="Calibri" w:hAnsi="Calibri"/>
              </w:rPr>
              <w:t xml:space="preserve"> </w:t>
            </w:r>
            <w:proofErr w:type="spellStart"/>
            <w:r w:rsidRPr="002A7AFD">
              <w:rPr>
                <w:rFonts w:ascii="Calibri" w:hAnsi="Calibri"/>
              </w:rPr>
              <w:t>Ragonesi</w:t>
            </w:r>
            <w:proofErr w:type="spellEnd"/>
            <w:r w:rsidRPr="002A7AFD">
              <w:rPr>
                <w:rFonts w:ascii="Calibri" w:hAnsi="Calibri"/>
              </w:rPr>
              <w:t xml:space="preserve">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2011,</w:t>
            </w:r>
            <w:r w:rsidR="007D5C87" w:rsidRPr="002A7AFD">
              <w:rPr>
                <w:rFonts w:ascii="Calibri" w:hAnsi="Calibri"/>
                <w:vertAlign w:val="superscript"/>
              </w:rPr>
              <w:t>40</w:t>
            </w:r>
            <w:r w:rsidRPr="002A7AFD">
              <w:rPr>
                <w:rFonts w:ascii="Calibri" w:hAnsi="Calibri"/>
              </w:rPr>
              <w:t xml:space="preserve"> </w:t>
            </w:r>
            <w:proofErr w:type="spellStart"/>
            <w:r w:rsidRPr="002A7AFD">
              <w:rPr>
                <w:rFonts w:ascii="Calibri" w:hAnsi="Calibri"/>
              </w:rPr>
              <w:t>Ragonesi</w:t>
            </w:r>
            <w:proofErr w:type="spellEnd"/>
            <w:r w:rsidRPr="002A7AFD">
              <w:rPr>
                <w:rFonts w:ascii="Calibri" w:hAnsi="Calibri"/>
              </w:rPr>
              <w:t xml:space="preserve">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2012</w:t>
            </w:r>
            <w:r w:rsidR="007C3377" w:rsidRPr="002A7AFD">
              <w:rPr>
                <w:rFonts w:ascii="Calibri" w:hAnsi="Calibri"/>
              </w:rPr>
              <w:t>,</w:t>
            </w:r>
            <w:r w:rsidR="007D5C87" w:rsidRPr="002A7AFD">
              <w:rPr>
                <w:rFonts w:ascii="Calibri" w:hAnsi="Calibri"/>
                <w:vertAlign w:val="superscript"/>
              </w:rPr>
              <w:t>41</w:t>
            </w:r>
            <w:r w:rsidR="007C3377" w:rsidRPr="002A7AFD">
              <w:rPr>
                <w:rFonts w:ascii="Calibri" w:hAnsi="Calibri"/>
              </w:rPr>
              <w:t xml:space="preserve"> </w:t>
            </w:r>
            <w:proofErr w:type="spellStart"/>
            <w:r w:rsidR="007C3377" w:rsidRPr="002A7AFD">
              <w:rPr>
                <w:rFonts w:ascii="Calibri" w:hAnsi="Calibri"/>
              </w:rPr>
              <w:t>Marchal</w:t>
            </w:r>
            <w:proofErr w:type="spellEnd"/>
            <w:r w:rsidR="007C3377" w:rsidRPr="002A7AFD">
              <w:rPr>
                <w:rFonts w:ascii="Calibri" w:hAnsi="Calibri"/>
              </w:rPr>
              <w:t>-Crespo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7D5C87" w:rsidRPr="002A7AFD">
              <w:rPr>
                <w:rFonts w:ascii="Calibri" w:hAnsi="Calibri"/>
                <w:vertAlign w:val="superscript"/>
              </w:rPr>
              <w:t>37</w:t>
            </w:r>
            <w:r w:rsidR="007C3377" w:rsidRPr="002A7AFD">
              <w:rPr>
                <w:rFonts w:ascii="Calibri" w:hAnsi="Calibri"/>
              </w:rPr>
              <w:t xml:space="preserve"> (case report)</w:t>
            </w:r>
          </w:p>
        </w:tc>
      </w:tr>
      <w:tr w:rsidR="002349B1" w:rsidRPr="00835DA3" w14:paraId="13E7DEE6" w14:textId="77777777" w:rsidTr="002349B1">
        <w:trPr>
          <w:trHeight w:val="390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3E4CD4" w14:textId="77777777" w:rsidR="002349B1" w:rsidRDefault="002349B1" w:rsidP="00DA1BA4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1BD" w14:textId="77777777" w:rsidR="002349B1" w:rsidRDefault="002349B1" w:rsidP="00DA1BA4">
            <w:pPr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B09242" w14:textId="4F9954DA" w:rsidR="002349B1" w:rsidRPr="002A7AFD" w:rsidRDefault="002349B1" w:rsidP="00DA1BA4">
            <w:pPr>
              <w:spacing w:line="0" w:lineRule="atLeast"/>
              <w:rPr>
                <w:rFonts w:ascii="Calibri" w:hAnsi="Calibri"/>
                <w:vertAlign w:val="superscript"/>
              </w:rPr>
            </w:pPr>
            <w:r w:rsidRPr="002A7AFD">
              <w:rPr>
                <w:rFonts w:ascii="Calibri" w:hAnsi="Calibri"/>
                <w:b/>
              </w:rPr>
              <w:t xml:space="preserve">Additional </w:t>
            </w:r>
            <w:proofErr w:type="spellStart"/>
            <w:r w:rsidRPr="002A7AFD">
              <w:rPr>
                <w:rFonts w:ascii="Calibri" w:hAnsi="Calibri"/>
                <w:b/>
              </w:rPr>
              <w:t>Evidence</w:t>
            </w:r>
            <w:r w:rsidR="0041569A" w:rsidRPr="002A7AFD">
              <w:rPr>
                <w:rFonts w:ascii="Calibri" w:hAnsi="Calibri"/>
                <w:b/>
                <w:vertAlign w:val="superscript"/>
              </w:rPr>
              <w:t>B</w:t>
            </w:r>
            <w:proofErr w:type="spellEnd"/>
            <w:r w:rsidRPr="002A7AFD">
              <w:rPr>
                <w:rFonts w:ascii="Calibri" w:hAnsi="Calibri"/>
                <w:b/>
              </w:rPr>
              <w:t xml:space="preserve"> - Level V:</w:t>
            </w:r>
            <w:r w:rsidRPr="002A7AFD">
              <w:rPr>
                <w:rFonts w:ascii="Calibri" w:hAnsi="Calibri"/>
              </w:rPr>
              <w:t xml:space="preserve"> Logan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2014,</w:t>
            </w:r>
            <w:r w:rsidR="00D7427C" w:rsidRPr="002A7AFD">
              <w:rPr>
                <w:rFonts w:ascii="Calibri" w:hAnsi="Calibri"/>
                <w:vertAlign w:val="superscript"/>
              </w:rPr>
              <w:t>34</w:t>
            </w:r>
            <w:r w:rsidRPr="002A7AFD">
              <w:rPr>
                <w:rFonts w:ascii="Calibri" w:hAnsi="Calibri"/>
              </w:rPr>
              <w:t xml:space="preserve"> Logan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2016</w:t>
            </w:r>
            <w:r w:rsidR="00D7427C" w:rsidRPr="002A7AFD">
              <w:rPr>
                <w:rFonts w:ascii="Calibri" w:hAnsi="Calibri"/>
                <w:vertAlign w:val="superscript"/>
              </w:rPr>
              <w:t>35</w:t>
            </w:r>
          </w:p>
        </w:tc>
      </w:tr>
      <w:tr w:rsidR="002349B1" w:rsidRPr="00835DA3" w14:paraId="2A4A4A0D" w14:textId="77777777" w:rsidTr="00A926DE">
        <w:trPr>
          <w:trHeight w:val="488"/>
        </w:trPr>
        <w:tc>
          <w:tcPr>
            <w:tcW w:w="12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D04DED" w14:textId="77777777" w:rsidR="002349B1" w:rsidRPr="002A7AFD" w:rsidRDefault="002349B1" w:rsidP="002349B1">
            <w:pPr>
              <w:spacing w:line="0" w:lineRule="atLeast"/>
              <w:rPr>
                <w:rFonts w:ascii="Calibri" w:hAnsi="Calibri" w:cs="Times New Roman"/>
                <w:color w:val="000000"/>
              </w:rPr>
            </w:pPr>
          </w:p>
        </w:tc>
      </w:tr>
      <w:tr w:rsidR="00B2218C" w:rsidRPr="00835DA3" w14:paraId="328E0566" w14:textId="77777777" w:rsidTr="00B2218C">
        <w:trPr>
          <w:trHeight w:val="162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0459A6" w14:textId="0DD90DF9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Virtual Reality and Computer-based Gaming 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014FE" w14:textId="5AF9CA92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</w:rPr>
              <w:t xml:space="preserve">Use of computer games or virtual reality </w:t>
            </w:r>
            <w:r w:rsidRPr="00A37A60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o permit users to practice power mobility skills in a computer-generated environment or through use of a computer-based game.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620607" w14:textId="46A82D97" w:rsidR="00B2218C" w:rsidRPr="002A7AFD" w:rsidRDefault="00B2218C" w:rsidP="00D7427C">
            <w:pPr>
              <w:spacing w:line="0" w:lineRule="atLeast"/>
              <w:rPr>
                <w:rFonts w:ascii="Calibri" w:hAnsi="Calibri" w:cs="Times New Roman"/>
                <w:b/>
                <w:color w:val="000000"/>
                <w:vertAlign w:val="superscript"/>
              </w:rPr>
            </w:pPr>
            <w:r w:rsidRPr="002A7AFD">
              <w:rPr>
                <w:rFonts w:ascii="Calibri" w:hAnsi="Calibri" w:cs="Times New Roman"/>
                <w:b/>
                <w:color w:val="000000"/>
              </w:rPr>
              <w:t xml:space="preserve">Highest Level of </w:t>
            </w:r>
            <w:proofErr w:type="spellStart"/>
            <w:r w:rsidRPr="002A7AFD">
              <w:rPr>
                <w:rFonts w:ascii="Calibri" w:hAnsi="Calibri" w:cs="Times New Roman"/>
                <w:b/>
                <w:color w:val="000000"/>
              </w:rPr>
              <w:t>Evidence</w:t>
            </w:r>
            <w:r w:rsidR="0041569A" w:rsidRPr="002A7AFD">
              <w:rPr>
                <w:rFonts w:ascii="Calibri" w:hAnsi="Calibri" w:cs="Times New Roman"/>
                <w:b/>
                <w:color w:val="000000"/>
                <w:vertAlign w:val="superscript"/>
              </w:rPr>
              <w:t>A</w:t>
            </w:r>
            <w:proofErr w:type="spellEnd"/>
            <w:r w:rsidRPr="002A7AFD">
              <w:rPr>
                <w:rFonts w:ascii="Calibri" w:hAnsi="Calibri" w:cs="Times New Roman"/>
                <w:b/>
                <w:color w:val="000000"/>
              </w:rPr>
              <w:t xml:space="preserve"> - Level II:</w:t>
            </w:r>
            <w:r w:rsidRPr="002A7AFD">
              <w:rPr>
                <w:rFonts w:ascii="Calibri" w:hAnsi="Calibri"/>
              </w:rPr>
              <w:t xml:space="preserve"> Linden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>,</w:t>
            </w:r>
            <w:r w:rsidR="00D7427C" w:rsidRPr="002A7AFD">
              <w:rPr>
                <w:rFonts w:ascii="Calibri" w:hAnsi="Calibri"/>
                <w:vertAlign w:val="superscript"/>
              </w:rPr>
              <w:t>33</w:t>
            </w:r>
            <w:r w:rsidRPr="002A7AFD">
              <w:rPr>
                <w:rFonts w:ascii="Calibri" w:hAnsi="Calibri"/>
              </w:rPr>
              <w:t xml:space="preserve"> Inman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D7427C" w:rsidRPr="002A7AFD">
              <w:rPr>
                <w:rFonts w:ascii="Calibri" w:hAnsi="Calibri"/>
                <w:vertAlign w:val="superscript"/>
              </w:rPr>
              <w:t>27</w:t>
            </w:r>
          </w:p>
        </w:tc>
      </w:tr>
      <w:tr w:rsidR="00B2218C" w:rsidRPr="00835DA3" w14:paraId="16A2FED4" w14:textId="77777777" w:rsidTr="00984CA0">
        <w:trPr>
          <w:trHeight w:val="162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1E1EE8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948672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F686ED" w14:textId="3CE9DB6A" w:rsidR="00B2218C" w:rsidRPr="002A7AFD" w:rsidRDefault="00B2218C" w:rsidP="00B2218C">
            <w:pPr>
              <w:spacing w:line="0" w:lineRule="atLeast"/>
              <w:rPr>
                <w:rFonts w:ascii="Calibri" w:hAnsi="Calibri" w:cs="Times New Roman"/>
                <w:b/>
                <w:color w:val="000000"/>
                <w:vertAlign w:val="superscript"/>
              </w:rPr>
            </w:pPr>
            <w:r w:rsidRPr="002A7AFD">
              <w:rPr>
                <w:rFonts w:ascii="Calibri" w:hAnsi="Calibri"/>
                <w:b/>
              </w:rPr>
              <w:t xml:space="preserve">Additional </w:t>
            </w:r>
            <w:proofErr w:type="spellStart"/>
            <w:r w:rsidRPr="002A7AFD">
              <w:rPr>
                <w:rFonts w:ascii="Calibri" w:hAnsi="Calibri"/>
                <w:b/>
              </w:rPr>
              <w:t>Evidence</w:t>
            </w:r>
            <w:r w:rsidR="00A231C4" w:rsidRPr="002A7AFD">
              <w:rPr>
                <w:rFonts w:ascii="Calibri" w:hAnsi="Calibri"/>
                <w:b/>
                <w:vertAlign w:val="superscript"/>
              </w:rPr>
              <w:t>A</w:t>
            </w:r>
            <w:proofErr w:type="spellEnd"/>
            <w:r w:rsidRPr="002A7AFD">
              <w:rPr>
                <w:rFonts w:ascii="Calibri" w:hAnsi="Calibri"/>
                <w:b/>
              </w:rPr>
              <w:t xml:space="preserve"> - Level III:</w:t>
            </w:r>
            <w:r w:rsidRPr="002A7AFD">
              <w:rPr>
                <w:rFonts w:ascii="Calibri" w:hAnsi="Calibri"/>
              </w:rPr>
              <w:t xml:space="preserve"> Huang </w:t>
            </w:r>
            <w:r w:rsidR="00D7427C" w:rsidRPr="002A7AFD">
              <w:rPr>
                <w:rFonts w:ascii="Calibri" w:hAnsi="Calibri"/>
              </w:rPr>
              <w:t>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 xml:space="preserve">. </w:t>
            </w:r>
            <w:r w:rsidRPr="002A7AFD">
              <w:rPr>
                <w:rFonts w:ascii="Calibri" w:hAnsi="Calibri"/>
              </w:rPr>
              <w:t>2015</w:t>
            </w:r>
            <w:r w:rsidR="00D7427C" w:rsidRPr="002A7AFD">
              <w:rPr>
                <w:rFonts w:ascii="Calibri" w:hAnsi="Calibri"/>
                <w:vertAlign w:val="superscript"/>
              </w:rPr>
              <w:t>26</w:t>
            </w:r>
          </w:p>
        </w:tc>
      </w:tr>
      <w:tr w:rsidR="00B2218C" w:rsidRPr="00835DA3" w14:paraId="234B6410" w14:textId="77777777" w:rsidTr="00B2218C">
        <w:trPr>
          <w:trHeight w:val="162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16BE7F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B972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5523CD" w14:textId="5B8BB2F6" w:rsidR="00B2218C" w:rsidRPr="002A7AFD" w:rsidRDefault="00B2218C" w:rsidP="00A231C4">
            <w:pPr>
              <w:spacing w:line="0" w:lineRule="atLeast"/>
              <w:rPr>
                <w:rFonts w:ascii="Calibri" w:hAnsi="Calibri" w:cs="Times New Roman"/>
                <w:b/>
                <w:color w:val="000000"/>
              </w:rPr>
            </w:pPr>
            <w:r w:rsidRPr="002A7AFD">
              <w:rPr>
                <w:rFonts w:ascii="Calibri" w:hAnsi="Calibri"/>
                <w:b/>
              </w:rPr>
              <w:t xml:space="preserve">Additional </w:t>
            </w:r>
            <w:proofErr w:type="spellStart"/>
            <w:r w:rsidRPr="002A7AFD">
              <w:rPr>
                <w:rFonts w:ascii="Calibri" w:hAnsi="Calibri"/>
                <w:b/>
              </w:rPr>
              <w:t>Evidence</w:t>
            </w:r>
            <w:r w:rsidR="00A231C4" w:rsidRPr="002A7AFD">
              <w:rPr>
                <w:rFonts w:ascii="Calibri" w:hAnsi="Calibri"/>
                <w:b/>
                <w:vertAlign w:val="superscript"/>
              </w:rPr>
              <w:t>B</w:t>
            </w:r>
            <w:proofErr w:type="spellEnd"/>
            <w:r w:rsidRPr="002A7AFD">
              <w:rPr>
                <w:rFonts w:ascii="Calibri" w:hAnsi="Calibri"/>
                <w:b/>
              </w:rPr>
              <w:t>- Level IV:</w:t>
            </w:r>
            <w:r w:rsidRPr="002A7AFD">
              <w:rPr>
                <w:rFonts w:ascii="Calibri" w:hAnsi="Calibri"/>
              </w:rPr>
              <w:t xml:space="preserve"> Montesano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D7427C" w:rsidRPr="002A7AFD">
              <w:rPr>
                <w:rFonts w:ascii="Calibri" w:hAnsi="Calibri" w:cs="Times New Roman"/>
                <w:color w:val="000000"/>
                <w:vertAlign w:val="superscript"/>
              </w:rPr>
              <w:t>39</w:t>
            </w:r>
            <w:r w:rsidRPr="002A7AFD">
              <w:rPr>
                <w:rFonts w:ascii="Calibri" w:hAnsi="Calibri"/>
              </w:rPr>
              <w:t xml:space="preserve">, </w:t>
            </w:r>
            <w:proofErr w:type="spellStart"/>
            <w:r w:rsidRPr="002A7AFD">
              <w:rPr>
                <w:rFonts w:ascii="Calibri" w:hAnsi="Calibri"/>
              </w:rPr>
              <w:t>Adelola</w:t>
            </w:r>
            <w:proofErr w:type="spellEnd"/>
            <w:r w:rsidRPr="002A7AFD">
              <w:rPr>
                <w:rFonts w:ascii="Calibri" w:hAnsi="Calibri"/>
              </w:rPr>
              <w:t xml:space="preserve">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D7427C" w:rsidRPr="002A7AFD">
              <w:rPr>
                <w:rFonts w:ascii="Calibri" w:hAnsi="Calibri" w:cs="Times New Roman"/>
                <w:color w:val="000000"/>
                <w:vertAlign w:val="superscript"/>
              </w:rPr>
              <w:t>17</w:t>
            </w:r>
            <w:r w:rsidRPr="002A7AFD">
              <w:rPr>
                <w:rFonts w:ascii="Calibri" w:hAnsi="Calibri"/>
              </w:rPr>
              <w:t>, Harrison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D7427C" w:rsidRPr="002A7AFD">
              <w:rPr>
                <w:rFonts w:ascii="Calibri" w:hAnsi="Calibri" w:cs="Times New Roman"/>
                <w:color w:val="000000"/>
                <w:vertAlign w:val="superscript"/>
              </w:rPr>
              <w:t>24</w:t>
            </w:r>
            <w:r w:rsidRPr="002A7AFD">
              <w:rPr>
                <w:rFonts w:ascii="Calibri" w:hAnsi="Calibri"/>
              </w:rPr>
              <w:t xml:space="preserve"> </w:t>
            </w:r>
          </w:p>
        </w:tc>
      </w:tr>
      <w:tr w:rsidR="00B2218C" w:rsidRPr="00835DA3" w14:paraId="4B5969A4" w14:textId="77777777" w:rsidTr="007F55D1">
        <w:trPr>
          <w:trHeight w:val="488"/>
        </w:trPr>
        <w:tc>
          <w:tcPr>
            <w:tcW w:w="12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5CC89F" w14:textId="77777777" w:rsidR="00B2218C" w:rsidRPr="002A7AFD" w:rsidRDefault="00B2218C" w:rsidP="00B2218C">
            <w:pPr>
              <w:spacing w:line="0" w:lineRule="atLeast"/>
              <w:rPr>
                <w:rFonts w:ascii="Calibri" w:hAnsi="Calibri" w:cs="Times New Roman"/>
                <w:b/>
                <w:color w:val="000000"/>
              </w:rPr>
            </w:pPr>
          </w:p>
          <w:p w14:paraId="16894ABD" w14:textId="77777777" w:rsidR="00B2218C" w:rsidRPr="002A7AFD" w:rsidRDefault="00B2218C" w:rsidP="00B2218C">
            <w:pPr>
              <w:spacing w:line="0" w:lineRule="atLeast"/>
              <w:rPr>
                <w:rFonts w:ascii="Calibri" w:hAnsi="Calibri" w:cs="Times New Roman"/>
                <w:b/>
                <w:color w:val="000000"/>
              </w:rPr>
            </w:pPr>
          </w:p>
          <w:p w14:paraId="78773611" w14:textId="77777777" w:rsidR="00B2218C" w:rsidRPr="002A7AFD" w:rsidRDefault="00B2218C" w:rsidP="00B2218C">
            <w:pPr>
              <w:spacing w:line="0" w:lineRule="atLeast"/>
              <w:rPr>
                <w:rFonts w:ascii="Calibri" w:hAnsi="Calibri" w:cs="Times New Roman"/>
                <w:b/>
                <w:color w:val="000000"/>
              </w:rPr>
            </w:pPr>
          </w:p>
          <w:p w14:paraId="0ADC9554" w14:textId="77777777" w:rsidR="00B2218C" w:rsidRPr="002A7AFD" w:rsidRDefault="00B2218C" w:rsidP="00B2218C">
            <w:pPr>
              <w:spacing w:line="0" w:lineRule="atLeast"/>
              <w:rPr>
                <w:rFonts w:ascii="Calibri" w:hAnsi="Calibri" w:cs="Times New Roman"/>
                <w:b/>
                <w:color w:val="000000"/>
              </w:rPr>
            </w:pPr>
          </w:p>
        </w:tc>
      </w:tr>
      <w:tr w:rsidR="00B2218C" w:rsidRPr="00835DA3" w14:paraId="644D7AD7" w14:textId="77777777" w:rsidTr="00B2218C">
        <w:trPr>
          <w:trHeight w:val="243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0A2AEB" w14:textId="1CC305C6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lastRenderedPageBreak/>
              <w:t>Technology-augmented Power Mobility Devices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C13701" w14:textId="77777777" w:rsidR="00B2218C" w:rsidRPr="00835DA3" w:rsidRDefault="00B2218C" w:rsidP="00B2218C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of specialized power mobility devices equipped with specialized sensors or guidance systems to lessen the demands of power mobility use.</w:t>
            </w:r>
          </w:p>
          <w:p w14:paraId="5C1D674A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106DB4" w14:textId="2B3A5115" w:rsidR="00B2218C" w:rsidRPr="002A7AFD" w:rsidRDefault="00B2218C" w:rsidP="00D7427C">
            <w:pPr>
              <w:spacing w:line="0" w:lineRule="atLeast"/>
              <w:rPr>
                <w:rFonts w:ascii="Calibri" w:hAnsi="Calibri" w:cs="Times New Roman"/>
                <w:b/>
                <w:color w:val="000000"/>
              </w:rPr>
            </w:pPr>
            <w:r w:rsidRPr="002A7AFD">
              <w:rPr>
                <w:rFonts w:ascii="Calibri" w:hAnsi="Calibri" w:cs="Times New Roman"/>
                <w:b/>
                <w:color w:val="000000"/>
              </w:rPr>
              <w:t xml:space="preserve">Highest Level of </w:t>
            </w:r>
            <w:proofErr w:type="spellStart"/>
            <w:r w:rsidRPr="002A7AFD">
              <w:rPr>
                <w:rFonts w:ascii="Calibri" w:hAnsi="Calibri" w:cs="Times New Roman"/>
                <w:b/>
                <w:color w:val="000000"/>
              </w:rPr>
              <w:t>Evidence</w:t>
            </w:r>
            <w:r w:rsidR="00A231C4" w:rsidRPr="002A7AFD">
              <w:rPr>
                <w:rFonts w:ascii="Calibri" w:hAnsi="Calibri" w:cs="Times New Roman"/>
                <w:b/>
                <w:color w:val="000000"/>
                <w:vertAlign w:val="superscript"/>
              </w:rPr>
              <w:t>A</w:t>
            </w:r>
            <w:proofErr w:type="spellEnd"/>
            <w:r w:rsidRPr="002A7AFD">
              <w:rPr>
                <w:rFonts w:ascii="Calibri" w:hAnsi="Calibri" w:cs="Times New Roman"/>
                <w:b/>
                <w:color w:val="000000"/>
              </w:rPr>
              <w:t xml:space="preserve"> - Level II:</w:t>
            </w:r>
            <w:r w:rsidRPr="002A7AFD">
              <w:rPr>
                <w:rFonts w:ascii="Calibri" w:hAnsi="Calibri"/>
              </w:rPr>
              <w:t xml:space="preserve"> Chen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D7427C" w:rsidRPr="002A7AFD">
              <w:rPr>
                <w:rFonts w:ascii="Calibri" w:hAnsi="Calibri"/>
              </w:rPr>
              <w:t>,</w:t>
            </w:r>
            <w:r w:rsidR="00D7427C" w:rsidRPr="002A7AFD">
              <w:rPr>
                <w:rFonts w:ascii="Calibri" w:hAnsi="Calibri"/>
                <w:vertAlign w:val="superscript"/>
              </w:rPr>
              <w:t>19</w:t>
            </w:r>
            <w:r w:rsidR="00D7427C" w:rsidRPr="002A7AFD">
              <w:rPr>
                <w:rFonts w:ascii="Calibri" w:hAnsi="Calibri"/>
              </w:rPr>
              <w:t xml:space="preserve"> </w:t>
            </w:r>
            <w:proofErr w:type="spellStart"/>
            <w:r w:rsidRPr="002A7AFD">
              <w:rPr>
                <w:rFonts w:ascii="Calibri" w:hAnsi="Calibri"/>
              </w:rPr>
              <w:t>Marchal</w:t>
            </w:r>
            <w:proofErr w:type="spellEnd"/>
            <w:r w:rsidRPr="002A7AFD">
              <w:rPr>
                <w:rFonts w:ascii="Calibri" w:hAnsi="Calibri"/>
              </w:rPr>
              <w:t>-Crespo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D7427C" w:rsidRPr="002A7AFD">
              <w:rPr>
                <w:rFonts w:ascii="Calibri" w:hAnsi="Calibri" w:cs="Times New Roman"/>
                <w:color w:val="000000"/>
                <w:vertAlign w:val="superscript"/>
              </w:rPr>
              <w:t>37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 xml:space="preserve"> </w:t>
            </w:r>
            <w:r w:rsidRPr="002A7AFD">
              <w:rPr>
                <w:rFonts w:ascii="Calibri" w:hAnsi="Calibri"/>
              </w:rPr>
              <w:t>(RCT)</w:t>
            </w:r>
          </w:p>
        </w:tc>
      </w:tr>
      <w:tr w:rsidR="00B2218C" w:rsidRPr="00835DA3" w14:paraId="2C4A7B90" w14:textId="77777777" w:rsidTr="00B2218C">
        <w:trPr>
          <w:trHeight w:val="243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121539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211E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946DF0" w14:textId="428C49F8" w:rsidR="00B2218C" w:rsidRPr="002A7AFD" w:rsidRDefault="00B2218C" w:rsidP="00D7427C">
            <w:pPr>
              <w:spacing w:line="0" w:lineRule="atLeast"/>
              <w:rPr>
                <w:rFonts w:ascii="Calibri" w:hAnsi="Calibri" w:cs="Times New Roman"/>
                <w:b/>
                <w:color w:val="000000"/>
                <w:vertAlign w:val="superscript"/>
              </w:rPr>
            </w:pPr>
            <w:r w:rsidRPr="002A7AFD">
              <w:rPr>
                <w:rFonts w:ascii="Calibri" w:hAnsi="Calibri"/>
                <w:b/>
              </w:rPr>
              <w:t xml:space="preserve">Additional </w:t>
            </w:r>
            <w:proofErr w:type="spellStart"/>
            <w:r w:rsidRPr="002A7AFD">
              <w:rPr>
                <w:rFonts w:ascii="Calibri" w:hAnsi="Calibri"/>
                <w:b/>
              </w:rPr>
              <w:t>Evidence</w:t>
            </w:r>
            <w:r w:rsidR="00A231C4" w:rsidRPr="002A7AFD">
              <w:rPr>
                <w:rFonts w:ascii="Calibri" w:hAnsi="Calibri"/>
                <w:b/>
                <w:vertAlign w:val="superscript"/>
              </w:rPr>
              <w:t>A</w:t>
            </w:r>
            <w:proofErr w:type="spellEnd"/>
            <w:r w:rsidRPr="002A7AFD">
              <w:rPr>
                <w:rFonts w:ascii="Calibri" w:hAnsi="Calibri"/>
                <w:b/>
              </w:rPr>
              <w:t xml:space="preserve"> - Level IV:</w:t>
            </w:r>
            <w:r w:rsidRPr="002A7AFD">
              <w:rPr>
                <w:rFonts w:ascii="Calibri" w:hAnsi="Calibri"/>
              </w:rPr>
              <w:t xml:space="preserve"> </w:t>
            </w:r>
            <w:proofErr w:type="spellStart"/>
            <w:r w:rsidRPr="002A7AFD">
              <w:rPr>
                <w:rFonts w:ascii="Calibri" w:hAnsi="Calibri"/>
              </w:rPr>
              <w:t>McGarry</w:t>
            </w:r>
            <w:proofErr w:type="spellEnd"/>
            <w:r w:rsidRPr="002A7AFD">
              <w:rPr>
                <w:rFonts w:ascii="Calibri" w:hAnsi="Calibri"/>
              </w:rPr>
              <w:t xml:space="preserve">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D7427C" w:rsidRPr="002A7AFD">
              <w:rPr>
                <w:rFonts w:ascii="Calibri" w:hAnsi="Calibri"/>
              </w:rPr>
              <w:t>,</w:t>
            </w:r>
            <w:r w:rsidR="00D7427C" w:rsidRPr="002A7AFD">
              <w:rPr>
                <w:rFonts w:ascii="Calibri" w:hAnsi="Calibri"/>
                <w:vertAlign w:val="superscript"/>
              </w:rPr>
              <w:t>18</w:t>
            </w:r>
            <w:r w:rsidR="00D7427C" w:rsidRPr="002A7AFD">
              <w:rPr>
                <w:rFonts w:ascii="Calibri" w:hAnsi="Calibri"/>
              </w:rPr>
              <w:t xml:space="preserve"> </w:t>
            </w:r>
            <w:proofErr w:type="spellStart"/>
            <w:r w:rsidRPr="002A7AFD">
              <w:rPr>
                <w:rFonts w:ascii="Calibri" w:hAnsi="Calibri"/>
              </w:rPr>
              <w:t>Marchal</w:t>
            </w:r>
            <w:proofErr w:type="spellEnd"/>
            <w:r w:rsidRPr="002A7AFD">
              <w:rPr>
                <w:rFonts w:ascii="Calibri" w:hAnsi="Calibri"/>
              </w:rPr>
              <w:t>-Crespo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D7427C" w:rsidRPr="002A7AFD">
              <w:rPr>
                <w:rFonts w:ascii="Calibri" w:hAnsi="Calibri" w:cs="Times New Roman"/>
                <w:color w:val="000000"/>
                <w:vertAlign w:val="superscript"/>
              </w:rPr>
              <w:t>37</w:t>
            </w:r>
            <w:r w:rsidRPr="002A7AFD">
              <w:rPr>
                <w:rFonts w:ascii="Calibri" w:hAnsi="Calibri"/>
              </w:rPr>
              <w:t xml:space="preserve"> (case report),</w:t>
            </w:r>
            <w:r w:rsidR="00D7427C" w:rsidRPr="002A7AFD">
              <w:rPr>
                <w:rFonts w:ascii="Calibri" w:hAnsi="Calibri"/>
              </w:rPr>
              <w:t xml:space="preserve"> </w:t>
            </w:r>
            <w:r w:rsidRPr="002A7AFD">
              <w:rPr>
                <w:rFonts w:ascii="Calibri" w:hAnsi="Calibri"/>
              </w:rPr>
              <w:t>Zeng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D7427C" w:rsidRPr="002A7AFD">
              <w:rPr>
                <w:rFonts w:ascii="Calibri" w:hAnsi="Calibri" w:cs="Times New Roman"/>
                <w:color w:val="000000"/>
                <w:vertAlign w:val="superscript"/>
              </w:rPr>
              <w:t>42</w:t>
            </w:r>
          </w:p>
        </w:tc>
      </w:tr>
      <w:tr w:rsidR="00B2218C" w:rsidRPr="00835DA3" w14:paraId="5976C12C" w14:textId="77777777" w:rsidTr="00364B49">
        <w:trPr>
          <w:trHeight w:val="488"/>
        </w:trPr>
        <w:tc>
          <w:tcPr>
            <w:tcW w:w="12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29D254" w14:textId="77777777" w:rsidR="00B2218C" w:rsidRPr="002A7AFD" w:rsidRDefault="00B2218C" w:rsidP="00B2218C">
            <w:pPr>
              <w:spacing w:line="0" w:lineRule="atLeast"/>
              <w:rPr>
                <w:rFonts w:ascii="Calibri" w:hAnsi="Calibri" w:cs="Times New Roman"/>
                <w:b/>
                <w:color w:val="000000"/>
              </w:rPr>
            </w:pPr>
          </w:p>
        </w:tc>
      </w:tr>
      <w:tr w:rsidR="00B2218C" w:rsidRPr="00835DA3" w14:paraId="737672C6" w14:textId="77777777" w:rsidTr="00B2218C">
        <w:trPr>
          <w:trHeight w:val="488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C4E469" w14:textId="4DF4389D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Natural Environments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E95842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  <w:p w14:paraId="293296AC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  <w:p w14:paraId="557B4185" w14:textId="2D2CCEAE" w:rsidR="00B2218C" w:rsidRDefault="00B2218C" w:rsidP="00B2218C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Providing opportunities for children to functionally use power mobility in </w:t>
            </w:r>
            <w:r w:rsidRPr="00A37A60">
              <w:rPr>
                <w:rFonts w:ascii="Calibri" w:hAnsi="Calibri" w:cs="Times New Roman"/>
                <w:color w:val="000000"/>
              </w:rPr>
              <w:t>location</w:t>
            </w:r>
            <w:r>
              <w:rPr>
                <w:rFonts w:ascii="Calibri" w:hAnsi="Calibri" w:cs="Times New Roman"/>
                <w:color w:val="000000"/>
              </w:rPr>
              <w:t>s in which the child would typically be spending  time in during the day: home, school, daycare, community outings, etc.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8D800D" w14:textId="2D3729A1" w:rsidR="00B2218C" w:rsidRPr="002A7AFD" w:rsidRDefault="00B2218C" w:rsidP="00D7427C">
            <w:pPr>
              <w:spacing w:line="0" w:lineRule="atLeast"/>
              <w:rPr>
                <w:rFonts w:ascii="Calibri" w:hAnsi="Calibri" w:cs="Times New Roman"/>
                <w:color w:val="000000"/>
              </w:rPr>
            </w:pPr>
            <w:r w:rsidRPr="002A7AFD">
              <w:rPr>
                <w:rFonts w:ascii="Calibri" w:hAnsi="Calibri" w:cs="Times New Roman"/>
                <w:b/>
                <w:color w:val="000000"/>
              </w:rPr>
              <w:t xml:space="preserve">Highest Level of </w:t>
            </w:r>
            <w:proofErr w:type="spellStart"/>
            <w:r w:rsidRPr="002A7AFD">
              <w:rPr>
                <w:rFonts w:ascii="Calibri" w:hAnsi="Calibri" w:cs="Times New Roman"/>
                <w:b/>
                <w:color w:val="000000"/>
              </w:rPr>
              <w:t>Evidence</w:t>
            </w:r>
            <w:r w:rsidR="00A231C4" w:rsidRPr="002A7AFD">
              <w:rPr>
                <w:rFonts w:ascii="Calibri" w:hAnsi="Calibri" w:cs="Times New Roman"/>
                <w:b/>
                <w:color w:val="000000"/>
                <w:vertAlign w:val="superscript"/>
              </w:rPr>
              <w:t>A</w:t>
            </w:r>
            <w:proofErr w:type="spellEnd"/>
            <w:r w:rsidRPr="002A7AFD">
              <w:rPr>
                <w:rFonts w:ascii="Calibri" w:hAnsi="Calibri" w:cs="Times New Roman"/>
                <w:b/>
                <w:color w:val="000000"/>
              </w:rPr>
              <w:t xml:space="preserve"> - Level II: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Jones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2012</w:t>
            </w:r>
            <w:r w:rsidR="00D7427C" w:rsidRPr="002A7AFD">
              <w:rPr>
                <w:rFonts w:ascii="Calibri" w:hAnsi="Calibri" w:cs="Times New Roman"/>
                <w:color w:val="000000"/>
                <w:vertAlign w:val="superscript"/>
              </w:rPr>
              <w:t>29</w:t>
            </w:r>
          </w:p>
        </w:tc>
      </w:tr>
      <w:tr w:rsidR="00B2218C" w:rsidRPr="00835DA3" w14:paraId="4F994B4E" w14:textId="77777777" w:rsidTr="00C24D04">
        <w:trPr>
          <w:trHeight w:val="488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A3ECF5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C6589C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4217D6" w14:textId="24E468EC" w:rsidR="00B2218C" w:rsidRPr="002A7AFD" w:rsidRDefault="00B2218C" w:rsidP="00615925">
            <w:pPr>
              <w:spacing w:line="0" w:lineRule="atLeast"/>
              <w:rPr>
                <w:rFonts w:ascii="Calibri" w:hAnsi="Calibri"/>
                <w:vertAlign w:val="superscript"/>
              </w:rPr>
            </w:pPr>
            <w:r w:rsidRPr="002A7AFD">
              <w:rPr>
                <w:rFonts w:ascii="Calibri" w:hAnsi="Calibri"/>
                <w:b/>
              </w:rPr>
              <w:t xml:space="preserve">Additional </w:t>
            </w:r>
            <w:proofErr w:type="spellStart"/>
            <w:r w:rsidRPr="002A7AFD">
              <w:rPr>
                <w:rFonts w:ascii="Calibri" w:hAnsi="Calibri"/>
                <w:b/>
              </w:rPr>
              <w:t>Evidence</w:t>
            </w:r>
            <w:r w:rsidR="00A231C4" w:rsidRPr="002A7AFD">
              <w:rPr>
                <w:rFonts w:ascii="Calibri" w:hAnsi="Calibri"/>
                <w:b/>
                <w:vertAlign w:val="superscript"/>
              </w:rPr>
              <w:t>A</w:t>
            </w:r>
            <w:proofErr w:type="spellEnd"/>
            <w:r w:rsidRPr="002A7AFD">
              <w:rPr>
                <w:rFonts w:ascii="Calibri" w:hAnsi="Calibri"/>
                <w:b/>
              </w:rPr>
              <w:t xml:space="preserve"> - Level IV:</w:t>
            </w:r>
            <w:r w:rsidRPr="002A7AFD">
              <w:rPr>
                <w:rFonts w:ascii="Calibri" w:hAnsi="Calibri"/>
              </w:rPr>
              <w:t xml:space="preserve"> Jones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2003</w:t>
            </w:r>
            <w:r w:rsidR="00D7427C" w:rsidRPr="002A7AFD">
              <w:rPr>
                <w:rFonts w:ascii="Calibri" w:hAnsi="Calibri"/>
              </w:rPr>
              <w:t>,</w:t>
            </w:r>
            <w:r w:rsidR="00D7427C" w:rsidRPr="002A7AFD">
              <w:rPr>
                <w:rFonts w:ascii="Calibri" w:hAnsi="Calibri" w:cs="Times New Roman"/>
                <w:color w:val="000000"/>
                <w:vertAlign w:val="superscript"/>
              </w:rPr>
              <w:t>28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 xml:space="preserve"> </w:t>
            </w:r>
            <w:r w:rsidRPr="002A7AFD">
              <w:rPr>
                <w:rFonts w:ascii="Calibri" w:hAnsi="Calibri"/>
              </w:rPr>
              <w:t>Dunaway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615925" w:rsidRPr="002A7AFD">
              <w:rPr>
                <w:rFonts w:ascii="Calibri" w:hAnsi="Calibri" w:cs="Times New Roman"/>
                <w:color w:val="000000"/>
              </w:rPr>
              <w:t>,</w:t>
            </w:r>
            <w:r w:rsidR="00D7427C" w:rsidRPr="002A7AFD">
              <w:rPr>
                <w:rFonts w:ascii="Calibri" w:hAnsi="Calibri" w:cs="Times New Roman"/>
                <w:color w:val="000000"/>
                <w:vertAlign w:val="superscript"/>
              </w:rPr>
              <w:t>21</w:t>
            </w:r>
            <w:r w:rsidRPr="002A7AFD">
              <w:rPr>
                <w:rFonts w:ascii="Calibri" w:hAnsi="Calibri"/>
              </w:rPr>
              <w:t xml:space="preserve"> Huang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2014,</w:t>
            </w:r>
            <w:r w:rsidR="00615925" w:rsidRPr="002A7AFD">
              <w:rPr>
                <w:rFonts w:ascii="Calibri" w:hAnsi="Calibri"/>
                <w:vertAlign w:val="superscript"/>
              </w:rPr>
              <w:t>25</w:t>
            </w:r>
            <w:r w:rsidRPr="002A7AFD">
              <w:rPr>
                <w:rFonts w:ascii="Calibri" w:hAnsi="Calibri"/>
              </w:rPr>
              <w:t xml:space="preserve"> Butler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>,</w:t>
            </w:r>
            <w:r w:rsidR="00615925" w:rsidRPr="002A7AFD">
              <w:rPr>
                <w:rFonts w:ascii="Calibri" w:hAnsi="Calibri"/>
                <w:vertAlign w:val="superscript"/>
              </w:rPr>
              <w:t>18</w:t>
            </w:r>
            <w:r w:rsidRPr="002A7AFD">
              <w:rPr>
                <w:rFonts w:ascii="Calibri" w:hAnsi="Calibri"/>
              </w:rPr>
              <w:t xml:space="preserve"> </w:t>
            </w:r>
            <w:proofErr w:type="spellStart"/>
            <w:r w:rsidRPr="002A7AFD">
              <w:rPr>
                <w:rFonts w:ascii="Calibri" w:hAnsi="Calibri"/>
              </w:rPr>
              <w:t>Ragonesi</w:t>
            </w:r>
            <w:proofErr w:type="spellEnd"/>
            <w:r w:rsidRPr="002A7AFD">
              <w:rPr>
                <w:rFonts w:ascii="Calibri" w:hAnsi="Calibri"/>
              </w:rPr>
              <w:t xml:space="preserve">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2011,</w:t>
            </w:r>
            <w:r w:rsidR="00615925" w:rsidRPr="002A7AFD">
              <w:rPr>
                <w:rFonts w:ascii="Calibri" w:hAnsi="Calibri"/>
                <w:vertAlign w:val="superscript"/>
              </w:rPr>
              <w:t>40</w:t>
            </w:r>
            <w:r w:rsidRPr="002A7AFD">
              <w:rPr>
                <w:rFonts w:ascii="Calibri" w:hAnsi="Calibri"/>
              </w:rPr>
              <w:t xml:space="preserve"> </w:t>
            </w:r>
            <w:proofErr w:type="spellStart"/>
            <w:r w:rsidRPr="002A7AFD">
              <w:rPr>
                <w:rFonts w:ascii="Calibri" w:hAnsi="Calibri"/>
              </w:rPr>
              <w:t>Ragonsei</w:t>
            </w:r>
            <w:proofErr w:type="spellEnd"/>
            <w:r w:rsidRPr="002A7AFD">
              <w:rPr>
                <w:rFonts w:ascii="Calibri" w:hAnsi="Calibri"/>
              </w:rPr>
              <w:t xml:space="preserve"> </w:t>
            </w:r>
            <w:r w:rsidR="00D7427C" w:rsidRPr="002A7AFD">
              <w:rPr>
                <w:rFonts w:ascii="Calibri" w:hAnsi="Calibri"/>
              </w:rPr>
              <w:t>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 xml:space="preserve">. </w:t>
            </w:r>
            <w:r w:rsidRPr="002A7AFD">
              <w:rPr>
                <w:rFonts w:ascii="Calibri" w:hAnsi="Calibri"/>
              </w:rPr>
              <w:t>2012,</w:t>
            </w:r>
            <w:r w:rsidR="00615925" w:rsidRPr="002A7AFD">
              <w:rPr>
                <w:rFonts w:ascii="Calibri" w:hAnsi="Calibri"/>
                <w:vertAlign w:val="superscript"/>
              </w:rPr>
              <w:t>41</w:t>
            </w:r>
            <w:r w:rsidRPr="002A7AFD">
              <w:rPr>
                <w:rFonts w:ascii="Calibri" w:hAnsi="Calibri"/>
              </w:rPr>
              <w:t xml:space="preserve"> Galloway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>,</w:t>
            </w:r>
            <w:r w:rsidR="00615925" w:rsidRPr="002A7AFD">
              <w:rPr>
                <w:rFonts w:ascii="Calibri" w:hAnsi="Calibri"/>
                <w:vertAlign w:val="superscript"/>
              </w:rPr>
              <w:t>23</w:t>
            </w:r>
            <w:r w:rsidRPr="002A7AFD">
              <w:rPr>
                <w:rFonts w:ascii="Calibri" w:hAnsi="Calibri"/>
              </w:rPr>
              <w:t xml:space="preserve">  </w:t>
            </w:r>
            <w:proofErr w:type="spellStart"/>
            <w:r w:rsidRPr="002A7AFD">
              <w:rPr>
                <w:rFonts w:ascii="Calibri" w:hAnsi="Calibri"/>
              </w:rPr>
              <w:t>Larin</w:t>
            </w:r>
            <w:proofErr w:type="spellEnd"/>
            <w:r w:rsidRPr="002A7AFD">
              <w:rPr>
                <w:rFonts w:ascii="Calibri" w:hAnsi="Calibri"/>
              </w:rPr>
              <w:t xml:space="preserve">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32</w:t>
            </w:r>
          </w:p>
        </w:tc>
      </w:tr>
      <w:tr w:rsidR="00B2218C" w:rsidRPr="00835DA3" w14:paraId="73160FD6" w14:textId="77777777" w:rsidTr="002349B1">
        <w:trPr>
          <w:trHeight w:val="488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EAC2A8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8046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57BDB8" w14:textId="7202765D" w:rsidR="00B2218C" w:rsidRPr="002A7AFD" w:rsidRDefault="00B2218C" w:rsidP="00B2218C">
            <w:pPr>
              <w:spacing w:line="0" w:lineRule="atLeast"/>
              <w:rPr>
                <w:rFonts w:ascii="Calibri" w:hAnsi="Calibri"/>
                <w:vertAlign w:val="superscript"/>
              </w:rPr>
            </w:pPr>
            <w:r w:rsidRPr="002A7AFD">
              <w:rPr>
                <w:rFonts w:ascii="Calibri" w:hAnsi="Calibri"/>
                <w:b/>
              </w:rPr>
              <w:t xml:space="preserve">Additional </w:t>
            </w:r>
            <w:proofErr w:type="spellStart"/>
            <w:r w:rsidRPr="002A7AFD">
              <w:rPr>
                <w:rFonts w:ascii="Calibri" w:hAnsi="Calibri"/>
                <w:b/>
              </w:rPr>
              <w:t>Evidence</w:t>
            </w:r>
            <w:r w:rsidR="00A231C4" w:rsidRPr="002A7AFD">
              <w:rPr>
                <w:rFonts w:ascii="Calibri" w:hAnsi="Calibri"/>
                <w:b/>
                <w:vertAlign w:val="superscript"/>
              </w:rPr>
              <w:t>B</w:t>
            </w:r>
            <w:proofErr w:type="spellEnd"/>
            <w:r w:rsidRPr="002A7AFD">
              <w:rPr>
                <w:rFonts w:ascii="Calibri" w:hAnsi="Calibri"/>
                <w:b/>
              </w:rPr>
              <w:t xml:space="preserve"> - Level V:</w:t>
            </w:r>
            <w:r w:rsidRPr="002A7AFD">
              <w:rPr>
                <w:rFonts w:ascii="Calibri" w:hAnsi="Calibri"/>
              </w:rPr>
              <w:t xml:space="preserve"> Logan et al</w:t>
            </w:r>
            <w:r w:rsidR="00D7427C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2014</w:t>
            </w:r>
            <w:r w:rsidR="00615925" w:rsidRPr="002A7AFD">
              <w:rPr>
                <w:rFonts w:ascii="Calibri" w:hAnsi="Calibri"/>
                <w:vertAlign w:val="superscript"/>
              </w:rPr>
              <w:t>34</w:t>
            </w:r>
          </w:p>
        </w:tc>
      </w:tr>
      <w:tr w:rsidR="00B2218C" w:rsidRPr="00835DA3" w14:paraId="6FDC3589" w14:textId="77777777" w:rsidTr="000E6343">
        <w:tc>
          <w:tcPr>
            <w:tcW w:w="12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51D16E" w14:textId="77777777" w:rsidR="00B2218C" w:rsidRPr="002A7AFD" w:rsidRDefault="00B2218C" w:rsidP="00B2218C">
            <w:pPr>
              <w:spacing w:line="0" w:lineRule="atLeast"/>
              <w:rPr>
                <w:rFonts w:ascii="Calibri" w:hAnsi="Calibri" w:cs="Times New Roman"/>
                <w:color w:val="000000"/>
              </w:rPr>
            </w:pPr>
          </w:p>
        </w:tc>
      </w:tr>
      <w:tr w:rsidR="00B2218C" w:rsidRPr="00835DA3" w14:paraId="274C566E" w14:textId="77777777" w:rsidTr="00970583">
        <w:trPr>
          <w:trHeight w:val="438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BDA917" w14:textId="6A485F59" w:rsidR="00B2218C" w:rsidRPr="00835DA3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Goal-directed Mobility 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D816B8" w14:textId="60058EE4" w:rsidR="00B2218C" w:rsidRPr="00835DA3" w:rsidRDefault="00B2218C" w:rsidP="00B2218C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Placement of a toy, object, or person to engage the child to use power mobility movement in a meaningful and purposeful manner.   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0CC774" w14:textId="7F83887A" w:rsidR="00B2218C" w:rsidRPr="002A7AFD" w:rsidRDefault="00B2218C" w:rsidP="00615925">
            <w:pPr>
              <w:spacing w:line="0" w:lineRule="atLeast"/>
              <w:rPr>
                <w:rFonts w:ascii="Calibri" w:hAnsi="Calibri" w:cs="Times New Roman"/>
                <w:color w:val="000000"/>
              </w:rPr>
            </w:pPr>
            <w:r w:rsidRPr="002A7AFD">
              <w:rPr>
                <w:rFonts w:ascii="Calibri" w:hAnsi="Calibri" w:cs="Times New Roman"/>
                <w:b/>
                <w:color w:val="000000"/>
              </w:rPr>
              <w:t xml:space="preserve">Highest Level of </w:t>
            </w:r>
            <w:proofErr w:type="spellStart"/>
            <w:r w:rsidRPr="002A7AFD">
              <w:rPr>
                <w:rFonts w:ascii="Calibri" w:hAnsi="Calibri" w:cs="Times New Roman"/>
                <w:b/>
                <w:color w:val="000000"/>
              </w:rPr>
              <w:t>Evidence</w:t>
            </w:r>
            <w:r w:rsidR="00A231C4" w:rsidRPr="002A7AFD">
              <w:rPr>
                <w:rFonts w:ascii="Calibri" w:hAnsi="Calibri" w:cs="Times New Roman"/>
                <w:b/>
                <w:color w:val="000000"/>
                <w:vertAlign w:val="superscript"/>
              </w:rPr>
              <w:t>A</w:t>
            </w:r>
            <w:proofErr w:type="spellEnd"/>
            <w:r w:rsidRPr="002A7AFD">
              <w:rPr>
                <w:rFonts w:ascii="Calibri" w:hAnsi="Calibri" w:cs="Times New Roman"/>
                <w:b/>
                <w:color w:val="000000"/>
              </w:rPr>
              <w:t xml:space="preserve"> - Level IV: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Huang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2014,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25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Lynch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>,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36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Kenyon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2015,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30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Kenyon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2016,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31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2A7AFD">
              <w:rPr>
                <w:rFonts w:ascii="Calibri" w:hAnsi="Calibri" w:cs="Times New Roman"/>
                <w:color w:val="000000"/>
              </w:rPr>
              <w:t>Ragonesi</w:t>
            </w:r>
            <w:proofErr w:type="spellEnd"/>
            <w:r w:rsidRPr="002A7AFD">
              <w:rPr>
                <w:rFonts w:ascii="Calibri" w:hAnsi="Calibri" w:cs="Times New Roman"/>
                <w:color w:val="000000"/>
              </w:rPr>
              <w:t xml:space="preserve">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2011,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40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2A7AFD">
              <w:rPr>
                <w:rFonts w:ascii="Calibri" w:hAnsi="Calibri" w:cs="Times New Roman"/>
                <w:color w:val="000000"/>
              </w:rPr>
              <w:t>Ragonesi</w:t>
            </w:r>
            <w:proofErr w:type="spellEnd"/>
            <w:r w:rsidRPr="002A7AFD">
              <w:rPr>
                <w:rFonts w:ascii="Calibri" w:hAnsi="Calibri" w:cs="Times New Roman"/>
                <w:color w:val="000000"/>
              </w:rPr>
              <w:t xml:space="preserve">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2012,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41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2A7AFD">
              <w:rPr>
                <w:rFonts w:ascii="Calibri" w:hAnsi="Calibri" w:cs="Times New Roman"/>
                <w:color w:val="000000"/>
              </w:rPr>
              <w:t>Larin</w:t>
            </w:r>
            <w:proofErr w:type="spellEnd"/>
            <w:r w:rsidRPr="002A7AFD">
              <w:rPr>
                <w:rFonts w:ascii="Calibri" w:hAnsi="Calibri" w:cs="Times New Roman"/>
                <w:color w:val="000000"/>
              </w:rPr>
              <w:t xml:space="preserve">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32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</w:tr>
      <w:tr w:rsidR="00B2218C" w:rsidRPr="00835DA3" w14:paraId="3B43D2D2" w14:textId="77777777" w:rsidTr="0041569A">
        <w:trPr>
          <w:trHeight w:val="438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27D6F5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5DAF" w14:textId="77777777" w:rsidR="00B2218C" w:rsidRDefault="00B2218C" w:rsidP="00B2218C">
            <w:pPr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0CAC8A" w14:textId="49B6DA97" w:rsidR="00B2218C" w:rsidRPr="002A7AFD" w:rsidRDefault="00B2218C" w:rsidP="00B2218C">
            <w:pPr>
              <w:spacing w:line="0" w:lineRule="atLeast"/>
              <w:rPr>
                <w:rFonts w:ascii="Calibri" w:hAnsi="Calibri" w:cs="Times New Roman"/>
                <w:color w:val="000000"/>
                <w:vertAlign w:val="superscript"/>
              </w:rPr>
            </w:pPr>
            <w:r w:rsidRPr="002A7AFD">
              <w:rPr>
                <w:rFonts w:ascii="Calibri" w:hAnsi="Calibri"/>
                <w:b/>
              </w:rPr>
              <w:t xml:space="preserve">Additional </w:t>
            </w:r>
            <w:proofErr w:type="spellStart"/>
            <w:r w:rsidRPr="002A7AFD">
              <w:rPr>
                <w:rFonts w:ascii="Calibri" w:hAnsi="Calibri"/>
                <w:b/>
              </w:rPr>
              <w:t>Evidence</w:t>
            </w:r>
            <w:r w:rsidR="00A231C4" w:rsidRPr="002A7AFD">
              <w:rPr>
                <w:rFonts w:ascii="Calibri" w:hAnsi="Calibri"/>
                <w:b/>
                <w:vertAlign w:val="superscript"/>
              </w:rPr>
              <w:t>B</w:t>
            </w:r>
            <w:proofErr w:type="spellEnd"/>
            <w:r w:rsidRPr="002A7AFD">
              <w:rPr>
                <w:rFonts w:ascii="Calibri" w:hAnsi="Calibri"/>
                <w:b/>
              </w:rPr>
              <w:t xml:space="preserve"> - Level V:</w:t>
            </w:r>
            <w:r w:rsidRPr="002A7AFD">
              <w:rPr>
                <w:rFonts w:ascii="Calibri" w:hAnsi="Calibri"/>
              </w:rPr>
              <w:t xml:space="preserve"> </w:t>
            </w:r>
            <w:r w:rsidRPr="002A7AFD">
              <w:rPr>
                <w:rFonts w:ascii="Calibri" w:hAnsi="Calibri" w:cs="Times New Roman"/>
                <w:color w:val="000000"/>
              </w:rPr>
              <w:t>Logan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2014,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34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Logan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2016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35</w:t>
            </w:r>
          </w:p>
        </w:tc>
      </w:tr>
      <w:tr w:rsidR="0041569A" w:rsidRPr="00835DA3" w14:paraId="61B0FED3" w14:textId="77777777" w:rsidTr="00276AB8">
        <w:tc>
          <w:tcPr>
            <w:tcW w:w="12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D8C2AB" w14:textId="380B0E86" w:rsidR="0041569A" w:rsidRPr="002A7AFD" w:rsidRDefault="0041569A" w:rsidP="00B2218C">
            <w:pPr>
              <w:spacing w:line="0" w:lineRule="atLeast"/>
              <w:rPr>
                <w:rFonts w:ascii="Calibri" w:hAnsi="Calibri"/>
              </w:rPr>
            </w:pPr>
          </w:p>
        </w:tc>
      </w:tr>
      <w:tr w:rsidR="0041569A" w:rsidRPr="00835DA3" w14:paraId="00EA3709" w14:textId="77777777" w:rsidTr="00B37B5C">
        <w:trPr>
          <w:trHeight w:val="438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1A88CF" w14:textId="39CAB5B7" w:rsidR="0041569A" w:rsidRDefault="0041569A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AB5507">
              <w:rPr>
                <w:rFonts w:ascii="Calibri" w:hAnsi="Calibri" w:cs="Times New Roman"/>
                <w:b/>
                <w:color w:val="000000"/>
              </w:rPr>
              <w:lastRenderedPageBreak/>
              <w:t>Self- exploration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FF1BA8" w14:textId="61EC1208" w:rsidR="0041569A" w:rsidRDefault="0041569A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Intentionally allowing the child to use the power mobility device to explore his/her environment 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D4C72F" w14:textId="3415016C" w:rsidR="0041569A" w:rsidRPr="002A7AFD" w:rsidRDefault="0041569A" w:rsidP="0041569A">
            <w:pPr>
              <w:rPr>
                <w:rFonts w:ascii="Calibri" w:hAnsi="Calibri"/>
              </w:rPr>
            </w:pPr>
            <w:r w:rsidRPr="002A7AFD">
              <w:rPr>
                <w:rFonts w:ascii="Calibri" w:hAnsi="Calibri"/>
                <w:b/>
              </w:rPr>
              <w:t xml:space="preserve">Highest Level of </w:t>
            </w:r>
            <w:proofErr w:type="spellStart"/>
            <w:r w:rsidRPr="002A7AFD">
              <w:rPr>
                <w:rFonts w:ascii="Calibri" w:hAnsi="Calibri"/>
                <w:b/>
              </w:rPr>
              <w:t>Evidence</w:t>
            </w:r>
            <w:r w:rsidR="00A231C4" w:rsidRPr="002A7AFD">
              <w:rPr>
                <w:rFonts w:ascii="Calibri" w:hAnsi="Calibri"/>
                <w:b/>
                <w:vertAlign w:val="superscript"/>
              </w:rPr>
              <w:t>A</w:t>
            </w:r>
            <w:proofErr w:type="spellEnd"/>
            <w:r w:rsidRPr="002A7AFD">
              <w:rPr>
                <w:rFonts w:ascii="Calibri" w:hAnsi="Calibri"/>
                <w:b/>
              </w:rPr>
              <w:t xml:space="preserve"> - Level IV: </w:t>
            </w:r>
            <w:r w:rsidRPr="002A7AFD">
              <w:rPr>
                <w:rFonts w:ascii="Calibri" w:hAnsi="Calibri"/>
              </w:rPr>
              <w:t>Lynch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>,</w:t>
            </w:r>
            <w:r w:rsidR="00615925" w:rsidRPr="002A7AFD">
              <w:rPr>
                <w:rFonts w:ascii="Calibri" w:hAnsi="Calibri"/>
                <w:vertAlign w:val="superscript"/>
              </w:rPr>
              <w:t>36</w:t>
            </w:r>
            <w:r w:rsidRPr="002A7AFD">
              <w:rPr>
                <w:rFonts w:ascii="Calibri" w:hAnsi="Calibri"/>
              </w:rPr>
              <w:t xml:space="preserve"> Kenyon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</w:t>
            </w:r>
            <w:r w:rsidR="00615925" w:rsidRPr="002A7AFD">
              <w:rPr>
                <w:rFonts w:ascii="Calibri" w:hAnsi="Calibri"/>
              </w:rPr>
              <w:t>5</w:t>
            </w:r>
            <w:r w:rsidRPr="002A7AFD">
              <w:rPr>
                <w:rFonts w:ascii="Calibri" w:hAnsi="Calibri"/>
              </w:rPr>
              <w:t>,</w:t>
            </w:r>
            <w:r w:rsidR="00615925" w:rsidRPr="002A7AFD">
              <w:rPr>
                <w:rFonts w:ascii="Calibri" w:hAnsi="Calibri"/>
                <w:vertAlign w:val="superscript"/>
              </w:rPr>
              <w:t>30</w:t>
            </w:r>
            <w:r w:rsidRPr="002A7AFD">
              <w:rPr>
                <w:rFonts w:ascii="Calibri" w:hAnsi="Calibri"/>
              </w:rPr>
              <w:t xml:space="preserve"> Douglas &amp; Ryan,</w:t>
            </w:r>
            <w:r w:rsidR="00615925" w:rsidRPr="002A7AFD">
              <w:rPr>
                <w:rFonts w:ascii="Calibri" w:hAnsi="Calibri"/>
                <w:vertAlign w:val="superscript"/>
              </w:rPr>
              <w:t>20</w:t>
            </w:r>
            <w:r w:rsidRPr="002A7AFD">
              <w:rPr>
                <w:rFonts w:ascii="Calibri" w:hAnsi="Calibri"/>
              </w:rPr>
              <w:t xml:space="preserve">  </w:t>
            </w:r>
            <w:proofErr w:type="spellStart"/>
            <w:r w:rsidRPr="002A7AFD">
              <w:rPr>
                <w:rFonts w:ascii="Calibri" w:hAnsi="Calibri"/>
              </w:rPr>
              <w:t>Ragonesi</w:t>
            </w:r>
            <w:proofErr w:type="spellEnd"/>
            <w:r w:rsidRPr="002A7AFD">
              <w:rPr>
                <w:rFonts w:ascii="Calibri" w:hAnsi="Calibri"/>
              </w:rPr>
              <w:t xml:space="preserve">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 xml:space="preserve"> 2012</w:t>
            </w:r>
            <w:r w:rsidR="00615925" w:rsidRPr="002A7AFD">
              <w:rPr>
                <w:rFonts w:ascii="Calibri" w:hAnsi="Calibri"/>
              </w:rPr>
              <w:t>,</w:t>
            </w:r>
            <w:r w:rsidR="00615925" w:rsidRPr="002A7AFD">
              <w:rPr>
                <w:rFonts w:ascii="Calibri" w:hAnsi="Calibri"/>
                <w:vertAlign w:val="superscript"/>
              </w:rPr>
              <w:t>41</w:t>
            </w:r>
            <w:r w:rsidRPr="002A7AFD">
              <w:rPr>
                <w:rFonts w:ascii="Calibri" w:hAnsi="Calibri"/>
              </w:rPr>
              <w:t xml:space="preserve"> </w:t>
            </w:r>
            <w:proofErr w:type="spellStart"/>
            <w:r w:rsidRPr="002A7AFD">
              <w:rPr>
                <w:rFonts w:ascii="Calibri" w:hAnsi="Calibri"/>
              </w:rPr>
              <w:t>Larin</w:t>
            </w:r>
            <w:proofErr w:type="spellEnd"/>
            <w:r w:rsidRPr="002A7AFD">
              <w:rPr>
                <w:rFonts w:ascii="Calibri" w:hAnsi="Calibri"/>
              </w:rPr>
              <w:t xml:space="preserve">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32</w:t>
            </w:r>
            <w:r w:rsidRPr="002A7AFD">
              <w:rPr>
                <w:rFonts w:ascii="Calibri" w:hAnsi="Calibri"/>
              </w:rPr>
              <w:t xml:space="preserve"> </w:t>
            </w:r>
          </w:p>
        </w:tc>
      </w:tr>
      <w:tr w:rsidR="0041569A" w:rsidRPr="00835DA3" w14:paraId="7D8F8B52" w14:textId="77777777" w:rsidTr="0041569A">
        <w:trPr>
          <w:trHeight w:val="438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D15E75" w14:textId="77777777" w:rsidR="0041569A" w:rsidRPr="00AB5507" w:rsidRDefault="0041569A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AAF6" w14:textId="77777777" w:rsidR="0041569A" w:rsidRDefault="0041569A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A86DF7" w14:textId="7BAB2B9F" w:rsidR="0041569A" w:rsidRPr="002A7AFD" w:rsidRDefault="0041569A" w:rsidP="0041569A">
            <w:pPr>
              <w:rPr>
                <w:rFonts w:ascii="Calibri" w:hAnsi="Calibri"/>
                <w:vertAlign w:val="superscript"/>
              </w:rPr>
            </w:pPr>
            <w:r w:rsidRPr="002A7AFD">
              <w:rPr>
                <w:rFonts w:ascii="Calibri" w:hAnsi="Calibri"/>
                <w:b/>
              </w:rPr>
              <w:t xml:space="preserve">Additional </w:t>
            </w:r>
            <w:proofErr w:type="spellStart"/>
            <w:r w:rsidRPr="002A7AFD">
              <w:rPr>
                <w:rFonts w:ascii="Calibri" w:hAnsi="Calibri"/>
                <w:b/>
              </w:rPr>
              <w:t>Evidence</w:t>
            </w:r>
            <w:r w:rsidR="00A231C4" w:rsidRPr="002A7AFD">
              <w:rPr>
                <w:rFonts w:ascii="Calibri" w:hAnsi="Calibri"/>
                <w:b/>
                <w:vertAlign w:val="superscript"/>
              </w:rPr>
              <w:t>B</w:t>
            </w:r>
            <w:proofErr w:type="spellEnd"/>
            <w:r w:rsidRPr="002A7AFD">
              <w:rPr>
                <w:rFonts w:ascii="Calibri" w:hAnsi="Calibri"/>
                <w:b/>
              </w:rPr>
              <w:t xml:space="preserve"> - Level V:</w:t>
            </w:r>
            <w:r w:rsidRPr="002A7AFD">
              <w:rPr>
                <w:rFonts w:ascii="Calibri" w:hAnsi="Calibri"/>
              </w:rPr>
              <w:t xml:space="preserve"> </w:t>
            </w:r>
            <w:r w:rsidRPr="002A7AFD">
              <w:rPr>
                <w:rFonts w:ascii="Calibri" w:hAnsi="Calibri" w:cs="Times New Roman"/>
                <w:color w:val="000000"/>
              </w:rPr>
              <w:t>Logan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2014,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34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Logan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 w:cs="Times New Roman"/>
                <w:color w:val="000000"/>
              </w:rPr>
              <w:t xml:space="preserve"> 2016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35</w:t>
            </w:r>
          </w:p>
        </w:tc>
      </w:tr>
      <w:tr w:rsidR="0041569A" w:rsidRPr="00835DA3" w14:paraId="4065B642" w14:textId="77777777" w:rsidTr="0079231C">
        <w:tc>
          <w:tcPr>
            <w:tcW w:w="12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D632BF" w14:textId="77777777" w:rsidR="0041569A" w:rsidRPr="002A7AFD" w:rsidRDefault="0041569A" w:rsidP="00B2218C">
            <w:pPr>
              <w:rPr>
                <w:rFonts w:ascii="Calibri" w:hAnsi="Calibri"/>
                <w:b/>
              </w:rPr>
            </w:pPr>
          </w:p>
        </w:tc>
      </w:tr>
      <w:tr w:rsidR="00B2218C" w:rsidRPr="00835DA3" w14:paraId="4AF76F01" w14:textId="77777777" w:rsidTr="00F6125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2CC349" w14:textId="36BDF4E1" w:rsidR="00B2218C" w:rsidRPr="00835DA3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Skills-based Programs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1AE6" w14:textId="199E4621" w:rsidR="00B2218C" w:rsidRPr="00A37A60" w:rsidRDefault="00B2218C" w:rsidP="00B2218C">
            <w:pPr>
              <w:spacing w:line="0" w:lineRule="atLeast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Training focused on practicing specific power WC skills through a formal program.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3D1265" w14:textId="7BC062C8" w:rsidR="00B2218C" w:rsidRPr="002A7AFD" w:rsidRDefault="00B2218C" w:rsidP="00B2218C">
            <w:pPr>
              <w:rPr>
                <w:rFonts w:ascii="Calibri" w:hAnsi="Calibri"/>
                <w:vertAlign w:val="superscript"/>
              </w:rPr>
            </w:pPr>
            <w:r w:rsidRPr="002A7AFD">
              <w:rPr>
                <w:rFonts w:ascii="Calibri" w:hAnsi="Calibri"/>
                <w:b/>
              </w:rPr>
              <w:t xml:space="preserve">Highest Level of </w:t>
            </w:r>
            <w:proofErr w:type="spellStart"/>
            <w:r w:rsidRPr="002A7AFD">
              <w:rPr>
                <w:rFonts w:ascii="Calibri" w:hAnsi="Calibri"/>
                <w:b/>
              </w:rPr>
              <w:t>Evidence</w:t>
            </w:r>
            <w:r w:rsidR="00A231C4" w:rsidRPr="002A7AFD">
              <w:rPr>
                <w:rFonts w:ascii="Calibri" w:hAnsi="Calibri"/>
                <w:b/>
                <w:vertAlign w:val="superscript"/>
              </w:rPr>
              <w:t>A</w:t>
            </w:r>
            <w:proofErr w:type="spellEnd"/>
            <w:r w:rsidRPr="002A7AFD">
              <w:rPr>
                <w:rFonts w:ascii="Calibri" w:hAnsi="Calibri"/>
                <w:b/>
              </w:rPr>
              <w:t xml:space="preserve"> - Level IV:</w:t>
            </w:r>
            <w:r w:rsidRPr="002A7AFD">
              <w:rPr>
                <w:rFonts w:ascii="Calibri" w:hAnsi="Calibri"/>
              </w:rPr>
              <w:t xml:space="preserve"> Dunaway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Pr="002A7AFD">
              <w:rPr>
                <w:rFonts w:ascii="Calibri" w:hAnsi="Calibri"/>
              </w:rPr>
              <w:t>,</w:t>
            </w:r>
            <w:r w:rsidR="00615925" w:rsidRPr="002A7AFD">
              <w:rPr>
                <w:rFonts w:ascii="Calibri" w:hAnsi="Calibri"/>
                <w:vertAlign w:val="superscript"/>
              </w:rPr>
              <w:t>21</w:t>
            </w:r>
            <w:r w:rsidRPr="002A7AFD">
              <w:rPr>
                <w:rFonts w:ascii="Calibri" w:hAnsi="Calibri"/>
              </w:rPr>
              <w:t xml:space="preserve"> Furumasu et al</w:t>
            </w:r>
            <w:r w:rsidR="00615925" w:rsidRPr="002A7AFD">
              <w:rPr>
                <w:rFonts w:ascii="Calibri" w:hAnsi="Calibri" w:cs="Times New Roman"/>
                <w:color w:val="000000"/>
              </w:rPr>
              <w:t>.</w:t>
            </w:r>
            <w:r w:rsidR="00615925" w:rsidRPr="002A7AFD">
              <w:rPr>
                <w:rFonts w:ascii="Calibri" w:hAnsi="Calibri" w:cs="Times New Roman"/>
                <w:color w:val="000000"/>
                <w:vertAlign w:val="superscript"/>
              </w:rPr>
              <w:t>22</w:t>
            </w:r>
          </w:p>
        </w:tc>
      </w:tr>
    </w:tbl>
    <w:p w14:paraId="49B3B607" w14:textId="0BDC7855" w:rsidR="009627F2" w:rsidRDefault="009627F2" w:rsidP="0041569A">
      <w:pPr>
        <w:rPr>
          <w:rFonts w:asciiTheme="majorHAnsi" w:hAnsiTheme="majorHAnsi"/>
          <w:vertAlign w:val="superscript"/>
        </w:rPr>
      </w:pPr>
      <w:r>
        <w:rPr>
          <w:rFonts w:ascii="Calibri" w:hAnsi="Calibri"/>
        </w:rPr>
        <w:t xml:space="preserve">RCT: randomized controlled </w:t>
      </w:r>
      <w:r w:rsidRPr="004C1505">
        <w:rPr>
          <w:rFonts w:ascii="Calibri" w:hAnsi="Calibri"/>
        </w:rPr>
        <w:t>trial</w:t>
      </w:r>
    </w:p>
    <w:p w14:paraId="7529A97B" w14:textId="77777777" w:rsidR="0041569A" w:rsidRPr="007E5221" w:rsidRDefault="0041569A" w:rsidP="0041569A">
      <w:pPr>
        <w:rPr>
          <w:rFonts w:asciiTheme="majorHAnsi" w:hAnsiTheme="majorHAnsi"/>
          <w:vertAlign w:val="superscript"/>
        </w:rPr>
      </w:pPr>
      <w:r w:rsidRPr="00AD3AEF">
        <w:rPr>
          <w:rFonts w:asciiTheme="majorHAnsi" w:hAnsiTheme="majorHAnsi"/>
          <w:vertAlign w:val="superscript"/>
        </w:rPr>
        <w:t>A</w:t>
      </w:r>
      <w:r w:rsidRPr="00AD3AEF">
        <w:rPr>
          <w:rFonts w:asciiTheme="majorHAnsi" w:hAnsiTheme="majorHAnsi"/>
        </w:rPr>
        <w:t xml:space="preserve"> Level of evidenced determined using the Oxford Centre for Evidence-Based Medicine 2011 Levels of Evidence</w:t>
      </w:r>
      <w:r>
        <w:rPr>
          <w:rFonts w:asciiTheme="majorHAnsi" w:hAnsiTheme="majorHAnsi"/>
          <w:vertAlign w:val="superscript"/>
        </w:rPr>
        <w:t>13</w:t>
      </w:r>
    </w:p>
    <w:p w14:paraId="5A57CB7E" w14:textId="77777777" w:rsidR="0041569A" w:rsidRPr="007E5221" w:rsidRDefault="0041569A" w:rsidP="0041569A">
      <w:pPr>
        <w:rPr>
          <w:rFonts w:asciiTheme="majorHAnsi" w:hAnsiTheme="majorHAnsi"/>
          <w:vertAlign w:val="superscript"/>
        </w:rPr>
      </w:pPr>
      <w:r w:rsidRPr="00AD3AEF">
        <w:rPr>
          <w:rFonts w:asciiTheme="majorHAnsi" w:hAnsiTheme="majorHAnsi"/>
          <w:vertAlign w:val="superscript"/>
        </w:rPr>
        <w:t>B</w:t>
      </w:r>
      <w:r w:rsidRPr="00AD3AEF">
        <w:rPr>
          <w:rFonts w:asciiTheme="majorHAnsi" w:hAnsiTheme="majorHAnsi"/>
        </w:rPr>
        <w:t xml:space="preserve"> Level of evidence determined using the Levels of Evidence for Single-Subject Research Designs</w:t>
      </w:r>
      <w:r>
        <w:rPr>
          <w:rFonts w:asciiTheme="majorHAnsi" w:hAnsiTheme="majorHAnsi"/>
          <w:vertAlign w:val="superscript"/>
        </w:rPr>
        <w:t>14</w:t>
      </w:r>
    </w:p>
    <w:p w14:paraId="3FABFD6D" w14:textId="2E007610" w:rsidR="00AB3243" w:rsidRPr="00835DA3" w:rsidRDefault="00AB3243" w:rsidP="00F61252">
      <w:pPr>
        <w:rPr>
          <w:rFonts w:ascii="Calibri" w:eastAsia="Times New Roman" w:hAnsi="Calibri" w:cs="Times New Roman"/>
        </w:rPr>
      </w:pPr>
    </w:p>
    <w:sectPr w:rsidR="00AB3243" w:rsidRPr="00835DA3" w:rsidSect="0047305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12"/>
    <w:rsid w:val="0017205F"/>
    <w:rsid w:val="001B56D7"/>
    <w:rsid w:val="001B7CCC"/>
    <w:rsid w:val="001E42B0"/>
    <w:rsid w:val="002349B1"/>
    <w:rsid w:val="00256E96"/>
    <w:rsid w:val="002A7AFD"/>
    <w:rsid w:val="00334449"/>
    <w:rsid w:val="00341128"/>
    <w:rsid w:val="003476E0"/>
    <w:rsid w:val="003515AA"/>
    <w:rsid w:val="00365841"/>
    <w:rsid w:val="0041569A"/>
    <w:rsid w:val="00473053"/>
    <w:rsid w:val="004E11DB"/>
    <w:rsid w:val="005C39CB"/>
    <w:rsid w:val="005C5D40"/>
    <w:rsid w:val="005E0E43"/>
    <w:rsid w:val="005E2149"/>
    <w:rsid w:val="005F686D"/>
    <w:rsid w:val="00615925"/>
    <w:rsid w:val="007504A4"/>
    <w:rsid w:val="00765180"/>
    <w:rsid w:val="00772B65"/>
    <w:rsid w:val="007C3377"/>
    <w:rsid w:val="007D5C87"/>
    <w:rsid w:val="00835DA3"/>
    <w:rsid w:val="00870779"/>
    <w:rsid w:val="008B650A"/>
    <w:rsid w:val="009627F2"/>
    <w:rsid w:val="009A1F29"/>
    <w:rsid w:val="00A231C4"/>
    <w:rsid w:val="00A37A60"/>
    <w:rsid w:val="00AB3243"/>
    <w:rsid w:val="00AB5507"/>
    <w:rsid w:val="00B2218C"/>
    <w:rsid w:val="00B22AA3"/>
    <w:rsid w:val="00BC0BBE"/>
    <w:rsid w:val="00BE296A"/>
    <w:rsid w:val="00C874FD"/>
    <w:rsid w:val="00D40B7D"/>
    <w:rsid w:val="00D44B1C"/>
    <w:rsid w:val="00D53588"/>
    <w:rsid w:val="00D7427C"/>
    <w:rsid w:val="00DA1BA4"/>
    <w:rsid w:val="00E16B24"/>
    <w:rsid w:val="00E23012"/>
    <w:rsid w:val="00EB58A2"/>
    <w:rsid w:val="00F26C8F"/>
    <w:rsid w:val="00F61252"/>
    <w:rsid w:val="00FB1B31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EC540"/>
  <w14:defaultImageDpi w14:val="300"/>
  <w15:docId w15:val="{12D25CB6-47E5-42D8-B625-3BAB2EB6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0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0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Hostnik</dc:creator>
  <cp:keywords/>
  <dc:description/>
  <cp:lastModifiedBy>Linda Fetters</cp:lastModifiedBy>
  <cp:revision>2</cp:revision>
  <dcterms:created xsi:type="dcterms:W3CDTF">2017-08-02T14:50:00Z</dcterms:created>
  <dcterms:modified xsi:type="dcterms:W3CDTF">2017-08-02T14:50:00Z</dcterms:modified>
</cp:coreProperties>
</file>