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DC0A2" w14:textId="77777777" w:rsidR="00734D99" w:rsidRPr="008B313D" w:rsidRDefault="00FC523C" w:rsidP="00B40693">
      <w:pPr>
        <w:rPr>
          <w:rFonts w:ascii="Arial" w:hAnsi="Arial" w:cs="Arial"/>
          <w:b/>
          <w:szCs w:val="24"/>
        </w:rPr>
      </w:pPr>
      <w:bookmarkStart w:id="0" w:name="_GoBack"/>
      <w:bookmarkEnd w:id="0"/>
      <w:r w:rsidRPr="008B313D">
        <w:rPr>
          <w:rFonts w:ascii="Arial" w:hAnsi="Arial" w:cs="Arial"/>
          <w:b/>
          <w:szCs w:val="24"/>
        </w:rPr>
        <w:t xml:space="preserve">Questions Methodologic </w:t>
      </w:r>
      <w:r w:rsidR="006E40A2">
        <w:rPr>
          <w:rFonts w:ascii="Arial" w:hAnsi="Arial" w:cs="Arial"/>
          <w:b/>
          <w:szCs w:val="24"/>
        </w:rPr>
        <w:t>Assessment</w:t>
      </w:r>
      <w:r w:rsidRPr="008B313D">
        <w:rPr>
          <w:rFonts w:ascii="Arial" w:hAnsi="Arial" w:cs="Arial"/>
          <w:b/>
          <w:szCs w:val="24"/>
        </w:rPr>
        <w:t xml:space="preserve"> </w:t>
      </w:r>
      <w:r w:rsidR="00044403" w:rsidRPr="008B313D">
        <w:rPr>
          <w:rFonts w:ascii="Arial" w:hAnsi="Arial" w:cs="Arial"/>
          <w:b/>
          <w:szCs w:val="24"/>
        </w:rPr>
        <w:t xml:space="preserve"> </w:t>
      </w:r>
    </w:p>
    <w:p w14:paraId="6903C75D" w14:textId="77777777" w:rsidR="007101DC" w:rsidRPr="008B313D" w:rsidRDefault="00B40693" w:rsidP="00B40693">
      <w:pPr>
        <w:rPr>
          <w:rFonts w:ascii="Arial" w:hAnsi="Arial" w:cs="Arial"/>
          <w:szCs w:val="24"/>
        </w:rPr>
      </w:pPr>
      <w:r w:rsidRPr="008B313D">
        <w:rPr>
          <w:rFonts w:ascii="Arial" w:hAnsi="Arial" w:cs="Arial"/>
          <w:szCs w:val="24"/>
        </w:rPr>
        <w:t>1.     Were inclusion and exclusion criteria of the study population well described and followed?</w:t>
      </w:r>
      <w:r w:rsidR="007101DC" w:rsidRPr="008B313D">
        <w:rPr>
          <w:rFonts w:ascii="Arial" w:hAnsi="Arial" w:cs="Arial"/>
          <w:szCs w:val="24"/>
        </w:rPr>
        <w:t xml:space="preserve"> (</w:t>
      </w:r>
      <w:r w:rsidR="007101DC" w:rsidRPr="008B313D">
        <w:rPr>
          <w:rFonts w:ascii="Arial" w:hAnsi="Arial" w:cs="Arial"/>
          <w:i/>
          <w:szCs w:val="24"/>
        </w:rPr>
        <w:t>this includes: age, GMFCS and previous surgery. All items should be described to be met to score ‘yes’)</w:t>
      </w:r>
    </w:p>
    <w:p w14:paraId="510423AF" w14:textId="77777777" w:rsidR="00B40693" w:rsidRPr="008B313D" w:rsidRDefault="00B40693" w:rsidP="00B40693">
      <w:pPr>
        <w:rPr>
          <w:rFonts w:ascii="Arial" w:hAnsi="Arial" w:cs="Arial"/>
          <w:szCs w:val="24"/>
        </w:rPr>
      </w:pPr>
      <w:r w:rsidRPr="008B313D">
        <w:rPr>
          <w:rFonts w:ascii="Arial" w:hAnsi="Arial" w:cs="Arial"/>
          <w:szCs w:val="24"/>
        </w:rPr>
        <w:t xml:space="preserve">2.     Is the sampling procedure (recruitment strategy) likely to minimize bias? </w:t>
      </w:r>
    </w:p>
    <w:p w14:paraId="26D9D5CE" w14:textId="77777777" w:rsidR="00B40693" w:rsidRPr="008B313D" w:rsidRDefault="00B40693" w:rsidP="00B40693">
      <w:pPr>
        <w:rPr>
          <w:rFonts w:ascii="Arial" w:hAnsi="Arial" w:cs="Arial"/>
          <w:szCs w:val="24"/>
        </w:rPr>
      </w:pPr>
      <w:r w:rsidRPr="008B313D">
        <w:rPr>
          <w:rFonts w:ascii="Arial" w:hAnsi="Arial" w:cs="Arial"/>
          <w:szCs w:val="24"/>
        </w:rPr>
        <w:t xml:space="preserve">3.     For RCT: subjects were randomly allocated to groups (in a crossover study, subjects were randomly allocated an order in which treatments were received) </w:t>
      </w:r>
    </w:p>
    <w:p w14:paraId="0DEC0287" w14:textId="77777777" w:rsidR="00B40693" w:rsidRPr="008B313D" w:rsidRDefault="00B40693" w:rsidP="00B40693">
      <w:pPr>
        <w:rPr>
          <w:rFonts w:ascii="Arial" w:hAnsi="Arial" w:cs="Arial"/>
          <w:szCs w:val="24"/>
        </w:rPr>
      </w:pPr>
      <w:r w:rsidRPr="008B313D">
        <w:rPr>
          <w:rFonts w:ascii="Arial" w:hAnsi="Arial" w:cs="Arial"/>
          <w:szCs w:val="24"/>
        </w:rPr>
        <w:t xml:space="preserve">4.     For RCT: allocation was concealed </w:t>
      </w:r>
    </w:p>
    <w:p w14:paraId="32299B7B" w14:textId="77777777" w:rsidR="00B40693" w:rsidRPr="008B313D" w:rsidRDefault="00B40693" w:rsidP="00B40693">
      <w:pPr>
        <w:rPr>
          <w:rFonts w:ascii="Arial" w:hAnsi="Arial" w:cs="Arial"/>
          <w:szCs w:val="24"/>
        </w:rPr>
      </w:pPr>
      <w:r w:rsidRPr="008B313D">
        <w:rPr>
          <w:rFonts w:ascii="Arial" w:hAnsi="Arial" w:cs="Arial"/>
          <w:szCs w:val="24"/>
        </w:rPr>
        <w:t xml:space="preserve">5.     The groups were similar at baseline regarding the most important prognostic indicators </w:t>
      </w:r>
    </w:p>
    <w:p w14:paraId="013E9E7F" w14:textId="77777777" w:rsidR="00B40693" w:rsidRPr="008B313D" w:rsidRDefault="00B40693" w:rsidP="00B40693">
      <w:pPr>
        <w:rPr>
          <w:rFonts w:ascii="Arial" w:hAnsi="Arial" w:cs="Arial"/>
          <w:szCs w:val="24"/>
        </w:rPr>
      </w:pPr>
      <w:r w:rsidRPr="008B313D">
        <w:rPr>
          <w:rFonts w:ascii="Arial" w:hAnsi="Arial" w:cs="Arial"/>
          <w:szCs w:val="24"/>
        </w:rPr>
        <w:t>6.     Was the intervention well described and was there adherence to the intervention assignment? (For 2-group designs, was the control exposure also well described?) Both parts of the question need to be met to score ‘yes’.</w:t>
      </w:r>
    </w:p>
    <w:p w14:paraId="5A531553" w14:textId="77777777" w:rsidR="00B40693" w:rsidRPr="008B313D" w:rsidRDefault="00B40693" w:rsidP="00B40693">
      <w:pPr>
        <w:rPr>
          <w:rFonts w:ascii="Arial" w:hAnsi="Arial" w:cs="Arial"/>
          <w:szCs w:val="24"/>
        </w:rPr>
      </w:pPr>
      <w:r w:rsidRPr="008B313D">
        <w:rPr>
          <w:rFonts w:ascii="Arial" w:hAnsi="Arial" w:cs="Arial"/>
          <w:szCs w:val="24"/>
        </w:rPr>
        <w:t>7.     Were the measures used clearly described, valid and reliable for measuring the outcomes of interest?</w:t>
      </w:r>
    </w:p>
    <w:p w14:paraId="4065EAEB" w14:textId="77777777" w:rsidR="00B40693" w:rsidRPr="008B313D" w:rsidRDefault="00B40693" w:rsidP="00B40693">
      <w:pPr>
        <w:rPr>
          <w:rFonts w:ascii="Arial" w:hAnsi="Arial" w:cs="Arial"/>
          <w:szCs w:val="24"/>
        </w:rPr>
      </w:pPr>
      <w:r w:rsidRPr="008B313D">
        <w:rPr>
          <w:rFonts w:ascii="Arial" w:hAnsi="Arial" w:cs="Arial"/>
          <w:szCs w:val="24"/>
        </w:rPr>
        <w:t xml:space="preserve">8.     Were the measures sensitive to change for this population? </w:t>
      </w:r>
    </w:p>
    <w:p w14:paraId="20F20F8A" w14:textId="77777777" w:rsidR="00B40693" w:rsidRPr="008B313D" w:rsidRDefault="00B40693" w:rsidP="00B40693">
      <w:pPr>
        <w:rPr>
          <w:rFonts w:ascii="Arial" w:hAnsi="Arial" w:cs="Arial"/>
          <w:szCs w:val="24"/>
        </w:rPr>
      </w:pPr>
      <w:r w:rsidRPr="008B313D">
        <w:rPr>
          <w:rFonts w:ascii="Arial" w:hAnsi="Arial" w:cs="Arial"/>
          <w:szCs w:val="24"/>
        </w:rPr>
        <w:t>9.     Was the outcome assessor(s) unaware of the intervention status of the participants (i.e., were the assessors masked)?</w:t>
      </w:r>
    </w:p>
    <w:p w14:paraId="014AF6A1" w14:textId="77777777" w:rsidR="00B40693" w:rsidRPr="008B313D" w:rsidRDefault="00B40693" w:rsidP="00B40693">
      <w:pPr>
        <w:rPr>
          <w:rFonts w:ascii="Arial" w:hAnsi="Arial" w:cs="Arial"/>
          <w:szCs w:val="24"/>
        </w:rPr>
      </w:pPr>
      <w:r w:rsidRPr="008B313D">
        <w:rPr>
          <w:rFonts w:ascii="Arial" w:hAnsi="Arial" w:cs="Arial"/>
          <w:szCs w:val="24"/>
        </w:rPr>
        <w:t>10. If multiple assessors, did they establish reliability for assessments?  If one assessor was intra-rater reliability established?</w:t>
      </w:r>
    </w:p>
    <w:p w14:paraId="33E43BA1" w14:textId="77777777" w:rsidR="00B40693" w:rsidRPr="008B313D" w:rsidRDefault="00B40693" w:rsidP="00B40693">
      <w:pPr>
        <w:rPr>
          <w:rFonts w:ascii="Arial" w:hAnsi="Arial" w:cs="Arial"/>
          <w:szCs w:val="24"/>
        </w:rPr>
      </w:pPr>
      <w:r w:rsidRPr="008B313D">
        <w:rPr>
          <w:rFonts w:ascii="Arial" w:hAnsi="Arial" w:cs="Arial"/>
          <w:szCs w:val="24"/>
        </w:rPr>
        <w:t>11.  Aside from the allocated treatment, were groups treated equally?</w:t>
      </w:r>
    </w:p>
    <w:p w14:paraId="55D071B8" w14:textId="77777777" w:rsidR="00B40693" w:rsidRPr="008B313D" w:rsidRDefault="00B40693" w:rsidP="00B40693">
      <w:pPr>
        <w:rPr>
          <w:rFonts w:ascii="Arial" w:hAnsi="Arial" w:cs="Arial"/>
          <w:szCs w:val="24"/>
        </w:rPr>
      </w:pPr>
      <w:r w:rsidRPr="008B313D">
        <w:rPr>
          <w:rFonts w:ascii="Arial" w:hAnsi="Arial" w:cs="Arial"/>
          <w:szCs w:val="24"/>
        </w:rPr>
        <w:t>12.  Did the authors conduct and report appropriate statistical evaluatio</w:t>
      </w:r>
      <w:r w:rsidR="007101DC" w:rsidRPr="008B313D">
        <w:rPr>
          <w:rFonts w:ascii="Arial" w:hAnsi="Arial" w:cs="Arial"/>
          <w:szCs w:val="24"/>
        </w:rPr>
        <w:t xml:space="preserve">n including </w:t>
      </w:r>
      <w:r w:rsidRPr="008B313D">
        <w:rPr>
          <w:rFonts w:ascii="Arial" w:hAnsi="Arial" w:cs="Arial"/>
          <w:szCs w:val="24"/>
        </w:rPr>
        <w:t xml:space="preserve">measures of central tendency and variation? Both parts of the question need to be met to score ‘yes’; single subject designs: Did the authors conduct and report appropriate statistical evaluation </w:t>
      </w:r>
    </w:p>
    <w:p w14:paraId="38A78A35" w14:textId="77777777" w:rsidR="00B40693" w:rsidRPr="008B313D" w:rsidRDefault="00B40693" w:rsidP="00B40693">
      <w:pPr>
        <w:rPr>
          <w:rFonts w:ascii="Arial" w:hAnsi="Arial" w:cs="Arial"/>
          <w:szCs w:val="24"/>
        </w:rPr>
      </w:pPr>
      <w:r w:rsidRPr="008B313D">
        <w:rPr>
          <w:rFonts w:ascii="Arial" w:hAnsi="Arial" w:cs="Arial"/>
          <w:szCs w:val="24"/>
        </w:rPr>
        <w:t>13.  Was a comparison made between groups with preservation of original group assignments?</w:t>
      </w:r>
    </w:p>
    <w:p w14:paraId="0E6DD3B2" w14:textId="77777777" w:rsidR="00B40693" w:rsidRPr="008B313D" w:rsidRDefault="00B40693" w:rsidP="00B40693">
      <w:pPr>
        <w:rPr>
          <w:rFonts w:ascii="Arial" w:hAnsi="Arial" w:cs="Arial"/>
          <w:szCs w:val="24"/>
        </w:rPr>
      </w:pPr>
      <w:r w:rsidRPr="008B313D">
        <w:rPr>
          <w:rFonts w:ascii="Arial" w:hAnsi="Arial" w:cs="Arial"/>
          <w:szCs w:val="24"/>
        </w:rPr>
        <w:t>14.  Were dropout/loss to follow-up reported for all subjects and less than 20%? For 2-group or more designs, was dropout balanced?</w:t>
      </w:r>
    </w:p>
    <w:p w14:paraId="265F0F3C" w14:textId="77777777" w:rsidR="00B40693" w:rsidRPr="008B313D" w:rsidRDefault="00B40693" w:rsidP="00B40693">
      <w:pPr>
        <w:rPr>
          <w:rFonts w:ascii="Arial" w:hAnsi="Arial" w:cs="Arial"/>
          <w:szCs w:val="24"/>
        </w:rPr>
      </w:pPr>
      <w:r w:rsidRPr="008B313D">
        <w:rPr>
          <w:rFonts w:ascii="Arial" w:hAnsi="Arial" w:cs="Arial"/>
          <w:szCs w:val="24"/>
        </w:rPr>
        <w:t xml:space="preserve">15.  All subjects for whom outcome measures were available received the treatment or control condition as allocated or, where this was not the case, data for at least one key outcome was analyzed by “intention to treat” </w:t>
      </w:r>
    </w:p>
    <w:p w14:paraId="27D833C9" w14:textId="77777777" w:rsidR="00B40693" w:rsidRPr="008B313D" w:rsidRDefault="00B40693" w:rsidP="00B40693">
      <w:pPr>
        <w:rPr>
          <w:rFonts w:ascii="Arial" w:hAnsi="Arial" w:cs="Arial"/>
          <w:szCs w:val="24"/>
        </w:rPr>
      </w:pPr>
      <w:r w:rsidRPr="008B313D">
        <w:rPr>
          <w:rFonts w:ascii="Arial" w:hAnsi="Arial" w:cs="Arial"/>
          <w:szCs w:val="24"/>
        </w:rPr>
        <w:t xml:space="preserve">16.  The results of between-group statistical comparisons are reported for at least one key outcome </w:t>
      </w:r>
    </w:p>
    <w:p w14:paraId="2C476855" w14:textId="77777777" w:rsidR="00044403" w:rsidRPr="008B313D" w:rsidRDefault="00B40693" w:rsidP="00B40693">
      <w:pPr>
        <w:rPr>
          <w:rFonts w:ascii="Arial" w:hAnsi="Arial" w:cs="Arial"/>
          <w:b/>
          <w:szCs w:val="24"/>
        </w:rPr>
      </w:pPr>
      <w:r w:rsidRPr="008B313D">
        <w:rPr>
          <w:rFonts w:ascii="Arial" w:hAnsi="Arial" w:cs="Arial"/>
          <w:szCs w:val="24"/>
        </w:rPr>
        <w:t xml:space="preserve"> 17.  If a treatment effect was calculated, was its clinical rele</w:t>
      </w:r>
      <w:r w:rsidR="007101DC" w:rsidRPr="008B313D">
        <w:rPr>
          <w:rFonts w:ascii="Arial" w:hAnsi="Arial" w:cs="Arial"/>
          <w:szCs w:val="24"/>
        </w:rPr>
        <w:t xml:space="preserve">vance interpreted? </w:t>
      </w:r>
      <w:r w:rsidR="007101DC" w:rsidRPr="008B313D">
        <w:rPr>
          <w:rFonts w:ascii="Arial" w:hAnsi="Arial" w:cs="Arial"/>
          <w:i/>
          <w:szCs w:val="24"/>
        </w:rPr>
        <w:t xml:space="preserve">(if only clinical relevance was interpreted, you may score ‘yes’). </w:t>
      </w:r>
      <w:r w:rsidR="007101DC" w:rsidRPr="008B313D">
        <w:rPr>
          <w:rFonts w:ascii="Arial" w:hAnsi="Arial" w:cs="Arial"/>
          <w:szCs w:val="24"/>
        </w:rPr>
        <w:t xml:space="preserve"> </w:t>
      </w:r>
    </w:p>
    <w:sectPr w:rsidR="00044403" w:rsidRPr="008B313D" w:rsidSect="000444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D84ED" w14:textId="77777777" w:rsidR="00D11353" w:rsidRDefault="00D11353" w:rsidP="00734D99">
      <w:pPr>
        <w:spacing w:after="0" w:line="240" w:lineRule="auto"/>
      </w:pPr>
      <w:r>
        <w:separator/>
      </w:r>
    </w:p>
  </w:endnote>
  <w:endnote w:type="continuationSeparator" w:id="0">
    <w:p w14:paraId="77082004" w14:textId="77777777" w:rsidR="00D11353" w:rsidRDefault="00D11353" w:rsidP="0073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2513E" w14:textId="77777777" w:rsidR="00D11353" w:rsidRDefault="00D11353" w:rsidP="00734D99">
      <w:pPr>
        <w:spacing w:after="0" w:line="240" w:lineRule="auto"/>
      </w:pPr>
      <w:r>
        <w:separator/>
      </w:r>
    </w:p>
  </w:footnote>
  <w:footnote w:type="continuationSeparator" w:id="0">
    <w:p w14:paraId="5E7BBC2A" w14:textId="77777777" w:rsidR="00D11353" w:rsidRDefault="00D11353" w:rsidP="00734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93"/>
    <w:rsid w:val="00044403"/>
    <w:rsid w:val="00112866"/>
    <w:rsid w:val="001B497A"/>
    <w:rsid w:val="001D7970"/>
    <w:rsid w:val="00222BC6"/>
    <w:rsid w:val="00295410"/>
    <w:rsid w:val="003E0935"/>
    <w:rsid w:val="004E7F8F"/>
    <w:rsid w:val="005639CD"/>
    <w:rsid w:val="006E40A2"/>
    <w:rsid w:val="006E5326"/>
    <w:rsid w:val="007101DC"/>
    <w:rsid w:val="00734D99"/>
    <w:rsid w:val="007412A6"/>
    <w:rsid w:val="008B313D"/>
    <w:rsid w:val="00905F34"/>
    <w:rsid w:val="0094739C"/>
    <w:rsid w:val="0097654A"/>
    <w:rsid w:val="009F7037"/>
    <w:rsid w:val="00A977CD"/>
    <w:rsid w:val="00AB2943"/>
    <w:rsid w:val="00B40693"/>
    <w:rsid w:val="00D11353"/>
    <w:rsid w:val="00DD00DB"/>
    <w:rsid w:val="00EB6D90"/>
    <w:rsid w:val="00ED2088"/>
    <w:rsid w:val="00F63228"/>
    <w:rsid w:val="00F76668"/>
    <w:rsid w:val="00FC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3A486"/>
  <w15:docId w15:val="{CF57BAC4-428C-42BA-B21E-E7B158A4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D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4D99"/>
  </w:style>
  <w:style w:type="paragraph" w:styleId="Footer">
    <w:name w:val="footer"/>
    <w:basedOn w:val="Normal"/>
    <w:link w:val="FooterChar"/>
    <w:uiPriority w:val="99"/>
    <w:unhideWhenUsed/>
    <w:rsid w:val="00734D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4D99"/>
  </w:style>
  <w:style w:type="paragraph" w:styleId="ListParagraph">
    <w:name w:val="List Paragraph"/>
    <w:basedOn w:val="Normal"/>
    <w:uiPriority w:val="34"/>
    <w:qFormat/>
    <w:rsid w:val="00710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Macintosh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Veronica</dc:creator>
  <cp:lastModifiedBy>Linda Fetters</cp:lastModifiedBy>
  <cp:revision>2</cp:revision>
  <dcterms:created xsi:type="dcterms:W3CDTF">2017-12-20T17:16:00Z</dcterms:created>
  <dcterms:modified xsi:type="dcterms:W3CDTF">2017-12-20T17:16:00Z</dcterms:modified>
</cp:coreProperties>
</file>