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E" w:rsidRDefault="00492B9E" w:rsidP="0049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B049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92B9E" w:rsidRPr="00492B9E" w:rsidRDefault="00492B9E" w:rsidP="00492B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B9E">
        <w:rPr>
          <w:rFonts w:ascii="Times New Roman" w:eastAsia="Times New Roman" w:hAnsi="Times New Roman" w:cs="Times New Roman"/>
          <w:b/>
          <w:bCs/>
          <w:sz w:val="24"/>
          <w:szCs w:val="24"/>
        </w:rPr>
        <w:t>Quality Improvement in Pediatric Head Trauma with PECARN Rules Implementation as Computerized Decision Support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Atabaki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SM</w:t>
      </w:r>
    </w:p>
    <w:p w:rsidR="00492B9E" w:rsidRDefault="00492B9E" w:rsidP="00A420FA">
      <w:pPr>
        <w:rPr>
          <w:rFonts w:ascii="Times New Roman" w:hAnsi="Times New Roman" w:cs="Times New Roman"/>
          <w:b/>
          <w:sz w:val="24"/>
          <w:szCs w:val="24"/>
        </w:rPr>
      </w:pPr>
    </w:p>
    <w:p w:rsidR="00AD296C" w:rsidRPr="00AD296C" w:rsidRDefault="00AD296C" w:rsidP="00A420FA">
      <w:pPr>
        <w:rPr>
          <w:rFonts w:ascii="Times New Roman" w:hAnsi="Times New Roman" w:cs="Times New Roman"/>
          <w:b/>
          <w:sz w:val="24"/>
          <w:szCs w:val="24"/>
        </w:rPr>
      </w:pPr>
    </w:p>
    <w:p w:rsidR="00DF67F7" w:rsidRPr="00DF67F7" w:rsidRDefault="00DF67F7" w:rsidP="00A420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B851CB" wp14:editId="0426BA88">
            <wp:extent cx="5943600" cy="4994275"/>
            <wp:effectExtent l="19050" t="19050" r="19050" b="15875"/>
            <wp:docPr id="206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A420FA" w:rsidRDefault="00AD296C" w:rsidP="006D1C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499D">
        <w:rPr>
          <w:rFonts w:ascii="Times New Roman" w:hAnsi="Times New Roman" w:cs="Times New Roman"/>
          <w:b/>
          <w:sz w:val="24"/>
          <w:szCs w:val="24"/>
        </w:rPr>
        <w:t>SDC</w:t>
      </w:r>
      <w:r w:rsidR="00B0499D" w:rsidRPr="00B0499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1C1E" w:rsidRPr="00B049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1C1E">
        <w:rPr>
          <w:rFonts w:ascii="Times New Roman" w:hAnsi="Times New Roman" w:cs="Times New Roman"/>
          <w:sz w:val="24"/>
          <w:szCs w:val="24"/>
        </w:rPr>
        <w:t xml:space="preserve">  </w:t>
      </w:r>
      <w:r w:rsidR="006D1C1E" w:rsidRPr="00840206">
        <w:rPr>
          <w:rFonts w:ascii="Times New Roman" w:hAnsi="Times New Roman" w:cs="Times New Roman"/>
          <w:sz w:val="24"/>
          <w:szCs w:val="24"/>
        </w:rPr>
        <w:t xml:space="preserve">PECARN prediction rule in format embedded in the electronic health record, preceding the head CT order and </w:t>
      </w:r>
      <w:r w:rsidR="006D1C1E">
        <w:rPr>
          <w:rFonts w:ascii="Times New Roman" w:hAnsi="Times New Roman" w:cs="Times New Roman"/>
          <w:sz w:val="24"/>
          <w:szCs w:val="24"/>
        </w:rPr>
        <w:t xml:space="preserve">also </w:t>
      </w:r>
      <w:r w:rsidR="006D1C1E" w:rsidRPr="00840206">
        <w:rPr>
          <w:rFonts w:ascii="Times New Roman" w:hAnsi="Times New Roman" w:cs="Times New Roman"/>
          <w:sz w:val="24"/>
          <w:szCs w:val="24"/>
        </w:rPr>
        <w:t>as a stand-alone form for reference</w:t>
      </w:r>
      <w:r w:rsidR="00D652A0">
        <w:rPr>
          <w:rFonts w:ascii="Times New Roman" w:hAnsi="Times New Roman" w:cs="Times New Roman"/>
          <w:sz w:val="24"/>
          <w:szCs w:val="24"/>
        </w:rPr>
        <w:t xml:space="preserve"> available to the provider at any point in the continuum of care</w:t>
      </w:r>
      <w:r w:rsidR="006D1C1E" w:rsidRPr="008402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7512" w:rsidRDefault="00F97512">
      <w:pPr>
        <w:rPr>
          <w:rFonts w:ascii="Times New Roman" w:hAnsi="Times New Roman" w:cs="Times New Roman"/>
          <w:sz w:val="24"/>
          <w:szCs w:val="24"/>
        </w:rPr>
      </w:pPr>
    </w:p>
    <w:sectPr w:rsidR="00F97512" w:rsidSect="00DA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JOB C+ Berkele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27D"/>
    <w:multiLevelType w:val="hybridMultilevel"/>
    <w:tmpl w:val="9134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1"/>
    <w:rsid w:val="000201DF"/>
    <w:rsid w:val="000402D1"/>
    <w:rsid w:val="0008213D"/>
    <w:rsid w:val="00085AB1"/>
    <w:rsid w:val="000A6EA8"/>
    <w:rsid w:val="000B4A1C"/>
    <w:rsid w:val="00110F95"/>
    <w:rsid w:val="00156934"/>
    <w:rsid w:val="00186C5D"/>
    <w:rsid w:val="001D6869"/>
    <w:rsid w:val="00211F05"/>
    <w:rsid w:val="00250696"/>
    <w:rsid w:val="002F1B60"/>
    <w:rsid w:val="00300C04"/>
    <w:rsid w:val="0032576C"/>
    <w:rsid w:val="0034582B"/>
    <w:rsid w:val="0036509F"/>
    <w:rsid w:val="003B6355"/>
    <w:rsid w:val="00406993"/>
    <w:rsid w:val="00492B9E"/>
    <w:rsid w:val="004B6BE0"/>
    <w:rsid w:val="005362C0"/>
    <w:rsid w:val="005875D6"/>
    <w:rsid w:val="005A01A4"/>
    <w:rsid w:val="005C4972"/>
    <w:rsid w:val="005C667A"/>
    <w:rsid w:val="00602969"/>
    <w:rsid w:val="00636D3F"/>
    <w:rsid w:val="00664C10"/>
    <w:rsid w:val="00681A20"/>
    <w:rsid w:val="00691BDD"/>
    <w:rsid w:val="00692768"/>
    <w:rsid w:val="006B65F5"/>
    <w:rsid w:val="006D1C1E"/>
    <w:rsid w:val="00743814"/>
    <w:rsid w:val="00794427"/>
    <w:rsid w:val="007A03C5"/>
    <w:rsid w:val="007A66DE"/>
    <w:rsid w:val="007E05EC"/>
    <w:rsid w:val="00840206"/>
    <w:rsid w:val="00844FC1"/>
    <w:rsid w:val="008829DD"/>
    <w:rsid w:val="008C65E0"/>
    <w:rsid w:val="00931D3E"/>
    <w:rsid w:val="009547BC"/>
    <w:rsid w:val="00956E80"/>
    <w:rsid w:val="00974B51"/>
    <w:rsid w:val="00984E02"/>
    <w:rsid w:val="00992F22"/>
    <w:rsid w:val="00994906"/>
    <w:rsid w:val="009E4D64"/>
    <w:rsid w:val="009F4EF1"/>
    <w:rsid w:val="00A17684"/>
    <w:rsid w:val="00A225C7"/>
    <w:rsid w:val="00A359B4"/>
    <w:rsid w:val="00A420FA"/>
    <w:rsid w:val="00A715DC"/>
    <w:rsid w:val="00AC3539"/>
    <w:rsid w:val="00AD296C"/>
    <w:rsid w:val="00AD34C5"/>
    <w:rsid w:val="00B0499D"/>
    <w:rsid w:val="00B111D8"/>
    <w:rsid w:val="00B37234"/>
    <w:rsid w:val="00B71EF3"/>
    <w:rsid w:val="00B75171"/>
    <w:rsid w:val="00B965C5"/>
    <w:rsid w:val="00BA73AB"/>
    <w:rsid w:val="00BD2B21"/>
    <w:rsid w:val="00C5238F"/>
    <w:rsid w:val="00C733E4"/>
    <w:rsid w:val="00C80AD9"/>
    <w:rsid w:val="00C94224"/>
    <w:rsid w:val="00CC48C9"/>
    <w:rsid w:val="00D12A31"/>
    <w:rsid w:val="00D652A0"/>
    <w:rsid w:val="00D70017"/>
    <w:rsid w:val="00D867D5"/>
    <w:rsid w:val="00DA0F77"/>
    <w:rsid w:val="00DA61DE"/>
    <w:rsid w:val="00DB197F"/>
    <w:rsid w:val="00DB4600"/>
    <w:rsid w:val="00DF67F7"/>
    <w:rsid w:val="00E12C84"/>
    <w:rsid w:val="00E346EB"/>
    <w:rsid w:val="00E3595C"/>
    <w:rsid w:val="00E42A21"/>
    <w:rsid w:val="00E761E4"/>
    <w:rsid w:val="00E94FE7"/>
    <w:rsid w:val="00EB6FC8"/>
    <w:rsid w:val="00EC2149"/>
    <w:rsid w:val="00F06367"/>
    <w:rsid w:val="00F7664D"/>
    <w:rsid w:val="00F77A4C"/>
    <w:rsid w:val="00F97512"/>
    <w:rsid w:val="00FC4842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0017"/>
    <w:pPr>
      <w:widowControl w:val="0"/>
      <w:autoSpaceDE w:val="0"/>
      <w:autoSpaceDN w:val="0"/>
      <w:adjustRightInd w:val="0"/>
      <w:spacing w:after="0" w:line="240" w:lineRule="auto"/>
    </w:pPr>
    <w:rPr>
      <w:rFonts w:ascii="AGJOB C+ Berkeley" w:eastAsia="Times New Roman" w:hAnsi="AGJOB C+ Berkeley" w:cs="AGJOB C+ Berkeley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D34C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D34C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4C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D34C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D34C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0017"/>
    <w:pPr>
      <w:widowControl w:val="0"/>
      <w:autoSpaceDE w:val="0"/>
      <w:autoSpaceDN w:val="0"/>
      <w:adjustRightInd w:val="0"/>
      <w:spacing w:after="0" w:line="240" w:lineRule="auto"/>
    </w:pPr>
    <w:rPr>
      <w:rFonts w:ascii="AGJOB C+ Berkeley" w:eastAsia="Times New Roman" w:hAnsi="AGJOB C+ Berkeley" w:cs="AGJOB C+ Berkeley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D34C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D34C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4C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D34C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D34C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BE5D-6655-4CFC-A266-F4EA39A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Heard-Garris, Nia</dc:creator>
  <cp:lastModifiedBy>Donovan, Megen</cp:lastModifiedBy>
  <cp:revision>3</cp:revision>
  <cp:lastPrinted>2016-12-10T01:31:00Z</cp:lastPrinted>
  <dcterms:created xsi:type="dcterms:W3CDTF">2017-02-28T19:08:00Z</dcterms:created>
  <dcterms:modified xsi:type="dcterms:W3CDTF">2017-03-17T15:43:00Z</dcterms:modified>
</cp:coreProperties>
</file>