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93A56" w14:textId="77777777" w:rsidR="008F330D" w:rsidRPr="00987B3A" w:rsidRDefault="008F330D" w:rsidP="008F330D">
      <w:pPr>
        <w:pStyle w:val="Corp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Style w:val="jrnl"/>
          <w:rFonts w:ascii="Times New Roman" w:eastAsia="Times New Roman" w:hAnsi="Times New Roman" w:cs="Times New Roman"/>
          <w:b/>
          <w:color w:val="000000" w:themeColor="text1"/>
        </w:rPr>
      </w:pPr>
      <w:r w:rsidRPr="00987B3A">
        <w:rPr>
          <w:rStyle w:val="jrnl"/>
          <w:rFonts w:ascii="Times New Roman" w:eastAsia="Times New Roman" w:hAnsi="Times New Roman" w:cs="Times New Roman"/>
          <w:b/>
          <w:color w:val="000000" w:themeColor="text1"/>
        </w:rPr>
        <w:t xml:space="preserve">Supplementary material-1: </w:t>
      </w:r>
    </w:p>
    <w:p w14:paraId="1CBFD215" w14:textId="049EEAD9" w:rsidR="008F330D" w:rsidRPr="00987B3A" w:rsidRDefault="008F330D" w:rsidP="008F330D">
      <w:pPr>
        <w:pStyle w:val="Corp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outlineLvl w:val="0"/>
        <w:rPr>
          <w:rStyle w:val="jrnl"/>
          <w:rFonts w:ascii="Times New Roman" w:hAnsi="Times New Roman" w:cs="Times New Roman"/>
          <w:color w:val="000000" w:themeColor="text1"/>
        </w:rPr>
      </w:pPr>
      <w:r w:rsidRPr="00987B3A">
        <w:rPr>
          <w:rStyle w:val="jrnl"/>
          <w:rFonts w:ascii="Times New Roman" w:eastAsia="Times New Roman" w:hAnsi="Times New Roman" w:cs="Times New Roman"/>
          <w:b/>
          <w:color w:val="000000" w:themeColor="text1"/>
        </w:rPr>
        <w:t>Cluster</w:t>
      </w:r>
      <w:r w:rsidRPr="00987B3A">
        <w:rPr>
          <w:rStyle w:val="jrnl"/>
          <w:rFonts w:ascii="Times New Roman" w:hAnsi="Times New Roman" w:cs="Times New Roman"/>
          <w:b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b/>
          <w:color w:val="000000" w:themeColor="text1"/>
        </w:rPr>
        <w:t>analysis</w:t>
      </w:r>
      <w:r w:rsidRPr="00987B3A">
        <w:rPr>
          <w:rStyle w:val="jrnl"/>
          <w:rFonts w:ascii="Times New Roman" w:hAnsi="Times New Roman" w:cs="Times New Roman"/>
          <w:b/>
          <w:color w:val="000000" w:themeColor="text1"/>
        </w:rPr>
        <w:t xml:space="preserve"> </w:t>
      </w:r>
    </w:p>
    <w:p w14:paraId="05EB2522" w14:textId="2D1348D5" w:rsidR="005353E5" w:rsidRDefault="008F330D" w:rsidP="008F330D">
      <w:pPr>
        <w:pStyle w:val="Corp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jrnl"/>
          <w:rFonts w:ascii="Times New Roman" w:hAnsi="Times New Roman" w:cs="Times New Roman"/>
          <w:color w:val="000000" w:themeColor="text1"/>
        </w:rPr>
      </w:pP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Cronbach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>’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s alpha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was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0.716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showing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a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good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reliability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by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responders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.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Hierarchical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cluster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analyses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of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NPSI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scores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in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non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>-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leprosy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group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were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expressed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as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((((</w:t>
      </w:r>
      <w:proofErr w:type="spellStart"/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squeezing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>+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pressure</w:t>
      </w:r>
      <w:proofErr w:type="spellEnd"/>
      <w:proofErr w:type="gramStart"/>
      <w:r w:rsidRPr="00987B3A">
        <w:rPr>
          <w:rStyle w:val="jrnl"/>
          <w:rFonts w:ascii="Times New Roman" w:hAnsi="Times New Roman" w:cs="Times New Roman"/>
          <w:color w:val="000000" w:themeColor="text1"/>
        </w:rPr>
        <w:t>)+</w:t>
      </w:r>
      <w:proofErr w:type="gramEnd"/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stabbing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>) + (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pins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and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needles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) +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burning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>) + (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electric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shocks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) +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tingling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).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The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items on deep spontaneous pain (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squeezing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and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pressure)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showed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the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highest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association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in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similarity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within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responders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of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the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questionnaire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in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the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group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of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peripheral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neuropathic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pain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of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non-leprosy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etiologies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.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The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symptoms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stabbing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,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burning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and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tingling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have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associations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progressively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from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more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homogeneous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to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less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homogeneous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within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the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responders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.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Hierarchical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cluster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analyses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of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NPSI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in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Leprosy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group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were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expressed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as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(((((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Squeezing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+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Pressure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) +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stabbing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) +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Burning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>) + (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pins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and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needles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) +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electric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shocks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) +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tingling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).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The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items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squeezing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and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pressure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symptoms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showed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the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highest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association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in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similarity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within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responders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of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the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questionnaire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in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the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group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of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leprosy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neuropathic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pain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.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The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questions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stabbing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,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burning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,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electric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shocks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and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tingling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have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associations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progressively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from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more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homogeneous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to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less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homogeneous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within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the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responders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.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Comparing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the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87B3A">
        <w:rPr>
          <w:rStyle w:val="jrnl"/>
          <w:rFonts w:ascii="Times New Roman" w:hAnsi="Times New Roman" w:cs="Times New Roman"/>
          <w:color w:val="000000" w:themeColor="text1"/>
        </w:rPr>
        <w:t>dendogram</w:t>
      </w:r>
      <w:proofErr w:type="spellEnd"/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graphs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of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hierarchical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cluster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analyses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(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Figure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3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and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4),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the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visual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analysis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showed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similar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pattern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of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response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between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groups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related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to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symptoms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profile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>.</w:t>
      </w:r>
      <w:r w:rsidR="00E71D2B"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To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further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analyze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the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data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>,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 xml:space="preserve"> an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individual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cluster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by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k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means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method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was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performed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to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identify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by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individuals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if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one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could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determine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from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each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group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patients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belonged,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and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whether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 xml:space="preserve">both </w:t>
      </w:r>
      <w:r w:rsidR="00E71D2B" w:rsidRPr="00987B3A">
        <w:rPr>
          <w:rFonts w:ascii="Times New Roman" w:hAnsi="Times New Roman" w:cs="Times New Roman"/>
          <w:color w:val="000000" w:themeColor="text1"/>
          <w:lang w:val="en-CA"/>
        </w:rPr>
        <w:t xml:space="preserve">neuropathic pain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groups could be discriminated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(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Pearson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chi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>-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square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 xml:space="preserve">=0.072, </w:t>
      </w:r>
      <w:r w:rsidRPr="00987B3A">
        <w:rPr>
          <w:rStyle w:val="jrnl"/>
          <w:rFonts w:ascii="Times New Roman" w:eastAsia="Times New Roman" w:hAnsi="Times New Roman" w:cs="Times New Roman"/>
          <w:color w:val="000000" w:themeColor="text1"/>
        </w:rPr>
        <w:t>p</w:t>
      </w:r>
      <w:r w:rsidRPr="00987B3A">
        <w:rPr>
          <w:rStyle w:val="jrnl"/>
          <w:rFonts w:ascii="Times New Roman" w:hAnsi="Times New Roman" w:cs="Times New Roman"/>
          <w:color w:val="000000" w:themeColor="text1"/>
        </w:rPr>
        <w:t>=0.788)</w:t>
      </w:r>
    </w:p>
    <w:p w14:paraId="69CAE2D7" w14:textId="77777777" w:rsidR="00C87AA3" w:rsidRDefault="00C87AA3" w:rsidP="008F330D">
      <w:pPr>
        <w:pStyle w:val="Corpo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Style w:val="jrnl"/>
          <w:rFonts w:ascii="Times New Roman" w:hAnsi="Times New Roman" w:cs="Times New Roman"/>
          <w:color w:val="000000" w:themeColor="text1"/>
        </w:rPr>
      </w:pPr>
    </w:p>
    <w:p w14:paraId="276D4858" w14:textId="267D2393" w:rsidR="00C87AA3" w:rsidRDefault="00C87AA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jrnl"/>
          <w:color w:val="000000" w:themeColor="text1"/>
          <w:u w:color="000000"/>
          <w:lang w:eastAsia="pt-BR"/>
        </w:rPr>
      </w:pPr>
      <w:r>
        <w:rPr>
          <w:rStyle w:val="jrnl"/>
          <w:color w:val="000000" w:themeColor="text1"/>
        </w:rPr>
        <w:br w:type="page"/>
      </w:r>
    </w:p>
    <w:p w14:paraId="11B49E7C" w14:textId="5F0B57A1" w:rsidR="00C87AA3" w:rsidRDefault="00C87AA3" w:rsidP="00C87AA3">
      <w:pPr>
        <w:pStyle w:val="m-2854246303861333452gmail-msonormal"/>
        <w:shd w:val="clear" w:color="auto" w:fill="FFFFFF"/>
        <w:spacing w:before="0" w:beforeAutospacing="0" w:after="0" w:afterAutospacing="0" w:line="480" w:lineRule="atLeast"/>
        <w:rPr>
          <w:b/>
          <w:bCs/>
          <w:color w:val="222222"/>
        </w:rPr>
      </w:pPr>
      <w:r>
        <w:rPr>
          <w:b/>
          <w:bCs/>
          <w:color w:val="222222"/>
        </w:rPr>
        <w:pict w14:anchorId="40B067C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267pt">
            <v:imagedata r:id="rId4" o:title="Figure 3 FINAL"/>
          </v:shape>
        </w:pict>
      </w:r>
    </w:p>
    <w:p w14:paraId="5930C021" w14:textId="77777777" w:rsidR="00C87AA3" w:rsidRDefault="00C87AA3" w:rsidP="00C87AA3">
      <w:pPr>
        <w:pStyle w:val="m-2854246303861333452gmail-msonormal"/>
        <w:shd w:val="clear" w:color="auto" w:fill="FFFFFF"/>
        <w:spacing w:before="0" w:beforeAutospacing="0" w:after="0" w:afterAutospacing="0" w:line="480" w:lineRule="atLeast"/>
        <w:rPr>
          <w:b/>
          <w:bCs/>
          <w:color w:val="222222"/>
        </w:rPr>
      </w:pPr>
    </w:p>
    <w:p w14:paraId="24EB02E1" w14:textId="77777777" w:rsidR="00C87AA3" w:rsidRPr="008B4E9D" w:rsidRDefault="00C87AA3" w:rsidP="00C87AA3">
      <w:pPr>
        <w:pStyle w:val="m-2854246303861333452gmail-msonormal"/>
        <w:shd w:val="clear" w:color="auto" w:fill="FFFFFF"/>
        <w:spacing w:before="0" w:beforeAutospacing="0" w:after="0" w:afterAutospacing="0" w:line="480" w:lineRule="atLeast"/>
        <w:rPr>
          <w:color w:val="222222"/>
        </w:rPr>
      </w:pPr>
      <w:r w:rsidRPr="008B4E9D">
        <w:rPr>
          <w:b/>
          <w:bCs/>
          <w:color w:val="222222"/>
        </w:rPr>
        <w:t xml:space="preserve">Figure 3 </w:t>
      </w:r>
      <w:r w:rsidRPr="008B4E9D">
        <w:t>(supplementary material-1).</w:t>
      </w:r>
    </w:p>
    <w:p w14:paraId="66DA45E1" w14:textId="77777777" w:rsidR="00C87AA3" w:rsidRPr="008B4E9D" w:rsidRDefault="00C87AA3" w:rsidP="00C87AA3">
      <w:pPr>
        <w:pStyle w:val="m-2854246303861333452gmail-msonormal"/>
        <w:shd w:val="clear" w:color="auto" w:fill="FFFFFF"/>
        <w:spacing w:before="0" w:beforeAutospacing="0" w:after="0" w:afterAutospacing="0" w:line="480" w:lineRule="atLeast"/>
        <w:rPr>
          <w:color w:val="222222"/>
        </w:rPr>
      </w:pPr>
      <w:r w:rsidRPr="008B4E9D">
        <w:rPr>
          <w:b/>
          <w:bCs/>
          <w:color w:val="222222"/>
        </w:rPr>
        <w:t>Title: Cluster Dendogram of NPSI questions in Non-leprosy patients</w:t>
      </w:r>
    </w:p>
    <w:p w14:paraId="5EB7C844" w14:textId="77777777" w:rsidR="00C87AA3" w:rsidRDefault="00C87AA3" w:rsidP="00C87AA3">
      <w:pPr>
        <w:pStyle w:val="m-2854246303861333452gmail-msonormal"/>
        <w:shd w:val="clear" w:color="auto" w:fill="FFFFFF"/>
        <w:spacing w:before="0" w:beforeAutospacing="0" w:after="0" w:afterAutospacing="0" w:line="480" w:lineRule="atLeast"/>
        <w:rPr>
          <w:b/>
          <w:bCs/>
          <w:color w:val="222222"/>
        </w:rPr>
      </w:pPr>
      <w:r w:rsidRPr="008B4E9D">
        <w:rPr>
          <w:b/>
          <w:bCs/>
          <w:color w:val="222222"/>
        </w:rPr>
        <w:t> </w:t>
      </w:r>
    </w:p>
    <w:p w14:paraId="512D9554" w14:textId="273EDD9A" w:rsidR="00C87AA3" w:rsidRPr="008B4E9D" w:rsidRDefault="00C87AA3" w:rsidP="00C87AA3">
      <w:pPr>
        <w:pStyle w:val="m-2854246303861333452gmail-msonormal"/>
        <w:shd w:val="clear" w:color="auto" w:fill="FFFFFF"/>
        <w:spacing w:before="0" w:beforeAutospacing="0" w:after="0" w:afterAutospacing="0" w:line="480" w:lineRule="atLeast"/>
        <w:rPr>
          <w:color w:val="222222"/>
        </w:rPr>
      </w:pPr>
      <w:r>
        <w:rPr>
          <w:b/>
          <w:bCs/>
          <w:color w:val="222222"/>
        </w:rPr>
        <w:pict w14:anchorId="72200446">
          <v:shape id="_x0000_i1027" type="#_x0000_t75" style="width:387pt;height:282.5pt">
            <v:imagedata r:id="rId5" o:title="Figure 4 FINAL"/>
          </v:shape>
        </w:pict>
      </w:r>
    </w:p>
    <w:p w14:paraId="4B8AB863" w14:textId="77777777" w:rsidR="00C87AA3" w:rsidRPr="008B4E9D" w:rsidRDefault="00C87AA3" w:rsidP="00C87AA3">
      <w:pPr>
        <w:pStyle w:val="m-2854246303861333452gmail-msonormal"/>
        <w:shd w:val="clear" w:color="auto" w:fill="FFFFFF"/>
        <w:spacing w:before="0" w:beforeAutospacing="0" w:after="0" w:afterAutospacing="0" w:line="480" w:lineRule="atLeast"/>
        <w:rPr>
          <w:color w:val="222222"/>
        </w:rPr>
      </w:pPr>
      <w:r w:rsidRPr="008B4E9D">
        <w:rPr>
          <w:b/>
          <w:bCs/>
          <w:color w:val="222222"/>
        </w:rPr>
        <w:t xml:space="preserve">Figure 4 </w:t>
      </w:r>
      <w:r w:rsidRPr="008B4E9D">
        <w:t>(supplementary material-1).</w:t>
      </w:r>
    </w:p>
    <w:p w14:paraId="23D08615" w14:textId="77777777" w:rsidR="00C87AA3" w:rsidRPr="008B4E9D" w:rsidRDefault="00C87AA3" w:rsidP="00C87AA3">
      <w:pPr>
        <w:pStyle w:val="m-2854246303861333452gmail-msonormal"/>
        <w:shd w:val="clear" w:color="auto" w:fill="FFFFFF"/>
        <w:spacing w:before="0" w:beforeAutospacing="0" w:after="0" w:afterAutospacing="0" w:line="480" w:lineRule="atLeast"/>
      </w:pPr>
      <w:r w:rsidRPr="008B4E9D">
        <w:rPr>
          <w:b/>
          <w:bCs/>
          <w:color w:val="222222"/>
        </w:rPr>
        <w:t>Title: Cluster Dendogram of NPSI questions in Leprosy patients</w:t>
      </w:r>
      <w:bookmarkStart w:id="0" w:name="_GoBack"/>
      <w:bookmarkEnd w:id="0"/>
    </w:p>
    <w:sectPr w:rsidR="00C87AA3" w:rsidRPr="008B4E9D" w:rsidSect="00B3634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0D"/>
    <w:rsid w:val="00023632"/>
    <w:rsid w:val="00063504"/>
    <w:rsid w:val="00070903"/>
    <w:rsid w:val="0009745F"/>
    <w:rsid w:val="000B7D5F"/>
    <w:rsid w:val="000D2D2A"/>
    <w:rsid w:val="000D5551"/>
    <w:rsid w:val="000E19B7"/>
    <w:rsid w:val="000E508E"/>
    <w:rsid w:val="00107F6D"/>
    <w:rsid w:val="001100C2"/>
    <w:rsid w:val="001257B8"/>
    <w:rsid w:val="001260A9"/>
    <w:rsid w:val="00165E13"/>
    <w:rsid w:val="0018792A"/>
    <w:rsid w:val="00223841"/>
    <w:rsid w:val="0025450B"/>
    <w:rsid w:val="002B1E9B"/>
    <w:rsid w:val="002B5314"/>
    <w:rsid w:val="002C619D"/>
    <w:rsid w:val="002E6B3F"/>
    <w:rsid w:val="00310BB6"/>
    <w:rsid w:val="0033373E"/>
    <w:rsid w:val="0033465B"/>
    <w:rsid w:val="00393196"/>
    <w:rsid w:val="003C2ACD"/>
    <w:rsid w:val="003C367F"/>
    <w:rsid w:val="003D523F"/>
    <w:rsid w:val="004051CF"/>
    <w:rsid w:val="004436DA"/>
    <w:rsid w:val="004710CD"/>
    <w:rsid w:val="00476398"/>
    <w:rsid w:val="00481689"/>
    <w:rsid w:val="004A4F09"/>
    <w:rsid w:val="004C19F1"/>
    <w:rsid w:val="004E4AD5"/>
    <w:rsid w:val="00505390"/>
    <w:rsid w:val="00532A02"/>
    <w:rsid w:val="005348F3"/>
    <w:rsid w:val="00550F56"/>
    <w:rsid w:val="00552725"/>
    <w:rsid w:val="005E0C01"/>
    <w:rsid w:val="005E4B78"/>
    <w:rsid w:val="006B06B1"/>
    <w:rsid w:val="006C1AC0"/>
    <w:rsid w:val="006F62BA"/>
    <w:rsid w:val="00717FC2"/>
    <w:rsid w:val="00726AB4"/>
    <w:rsid w:val="00737D4A"/>
    <w:rsid w:val="007441F0"/>
    <w:rsid w:val="007909A6"/>
    <w:rsid w:val="00791E70"/>
    <w:rsid w:val="007D6E29"/>
    <w:rsid w:val="007D74DD"/>
    <w:rsid w:val="00801DAE"/>
    <w:rsid w:val="0081658B"/>
    <w:rsid w:val="00825431"/>
    <w:rsid w:val="008423E4"/>
    <w:rsid w:val="00855EAC"/>
    <w:rsid w:val="0089310C"/>
    <w:rsid w:val="008A0AD1"/>
    <w:rsid w:val="008B1FB4"/>
    <w:rsid w:val="008C029D"/>
    <w:rsid w:val="008C6575"/>
    <w:rsid w:val="008E79F1"/>
    <w:rsid w:val="008F330D"/>
    <w:rsid w:val="0093129D"/>
    <w:rsid w:val="00954BA7"/>
    <w:rsid w:val="009613FB"/>
    <w:rsid w:val="00972477"/>
    <w:rsid w:val="00987B3A"/>
    <w:rsid w:val="009C2CD2"/>
    <w:rsid w:val="00A660AF"/>
    <w:rsid w:val="00A82E65"/>
    <w:rsid w:val="00AA624A"/>
    <w:rsid w:val="00B13857"/>
    <w:rsid w:val="00B13FC6"/>
    <w:rsid w:val="00B14239"/>
    <w:rsid w:val="00B15C19"/>
    <w:rsid w:val="00B36342"/>
    <w:rsid w:val="00B52ECC"/>
    <w:rsid w:val="00B92751"/>
    <w:rsid w:val="00BA0575"/>
    <w:rsid w:val="00BA2099"/>
    <w:rsid w:val="00BC70D4"/>
    <w:rsid w:val="00BF0E0B"/>
    <w:rsid w:val="00BF4403"/>
    <w:rsid w:val="00C62365"/>
    <w:rsid w:val="00C87AA3"/>
    <w:rsid w:val="00CB78C6"/>
    <w:rsid w:val="00D1006B"/>
    <w:rsid w:val="00D30D50"/>
    <w:rsid w:val="00D45B63"/>
    <w:rsid w:val="00D722BC"/>
    <w:rsid w:val="00DA756A"/>
    <w:rsid w:val="00DA7E2F"/>
    <w:rsid w:val="00DE0C6E"/>
    <w:rsid w:val="00E5519A"/>
    <w:rsid w:val="00E71D2B"/>
    <w:rsid w:val="00EA0862"/>
    <w:rsid w:val="00EA7EBD"/>
    <w:rsid w:val="00EB5D5E"/>
    <w:rsid w:val="00EC38FA"/>
    <w:rsid w:val="00ED5475"/>
    <w:rsid w:val="00ED68A2"/>
    <w:rsid w:val="00EE3DC1"/>
    <w:rsid w:val="00EF155F"/>
    <w:rsid w:val="00F06AB5"/>
    <w:rsid w:val="00F6461D"/>
    <w:rsid w:val="00FB0EDE"/>
    <w:rsid w:val="00FC72F6"/>
    <w:rsid w:val="00F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AB4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30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eastAsia="Arial Unicode MS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o">
    <w:name w:val="Corpo"/>
    <w:uiPriority w:val="99"/>
    <w:rsid w:val="008F330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mbria" w:eastAsia="Arial Unicode MS" w:hAnsi="Cambria" w:cs="Arial Unicode MS"/>
      <w:color w:val="000000"/>
      <w:u w:color="000000"/>
      <w:lang w:val="en-US" w:eastAsia="pt-BR"/>
    </w:rPr>
  </w:style>
  <w:style w:type="character" w:customStyle="1" w:styleId="jrnl">
    <w:name w:val="jrnl"/>
    <w:rsid w:val="008F330D"/>
  </w:style>
  <w:style w:type="paragraph" w:customStyle="1" w:styleId="m-2854246303861333452gmail-msonormal">
    <w:name w:val="m_-2854246303861333452gmail-msonormal"/>
    <w:basedOn w:val="Normal"/>
    <w:rsid w:val="00C87A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1548</Characters>
  <Application>Microsoft Office Word</Application>
  <DocSecurity>4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danel.ciampi@outlook.com</dc:creator>
  <cp:keywords/>
  <dc:description/>
  <cp:lastModifiedBy>Kiniry, Jennie</cp:lastModifiedBy>
  <cp:revision>2</cp:revision>
  <dcterms:created xsi:type="dcterms:W3CDTF">2018-01-22T16:47:00Z</dcterms:created>
  <dcterms:modified xsi:type="dcterms:W3CDTF">2018-01-22T16:47:00Z</dcterms:modified>
</cp:coreProperties>
</file>