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55" w:rsidRDefault="00C86F55" w:rsidP="00C86F55">
      <w:pPr>
        <w:spacing w:line="360" w:lineRule="auto"/>
      </w:pPr>
      <w:r>
        <w:t>Table 1s Study schedule/procedures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712"/>
        <w:gridCol w:w="1391"/>
        <w:gridCol w:w="1727"/>
        <w:gridCol w:w="1682"/>
        <w:gridCol w:w="1435"/>
      </w:tblGrid>
      <w:tr w:rsidR="00C86F55">
        <w:tc>
          <w:tcPr>
            <w:tcW w:w="1629" w:type="dxa"/>
          </w:tcPr>
          <w:p w:rsidR="00C86F55" w:rsidRPr="008657B2" w:rsidRDefault="00C86F55" w:rsidP="00016F8A">
            <w:pPr>
              <w:spacing w:line="360" w:lineRule="auto"/>
              <w:jc w:val="center"/>
              <w:rPr>
                <w:b/>
                <w:sz w:val="18"/>
              </w:rPr>
            </w:pPr>
            <w:r w:rsidRPr="008657B2">
              <w:rPr>
                <w:b/>
                <w:sz w:val="18"/>
              </w:rPr>
              <w:t>Protocol Activity</w:t>
            </w:r>
          </w:p>
        </w:tc>
        <w:tc>
          <w:tcPr>
            <w:tcW w:w="1712" w:type="dxa"/>
          </w:tcPr>
          <w:p w:rsidR="00C86F55" w:rsidRPr="008657B2" w:rsidRDefault="00C86F55" w:rsidP="00016F8A">
            <w:pPr>
              <w:spacing w:line="360" w:lineRule="auto"/>
              <w:jc w:val="center"/>
              <w:rPr>
                <w:b/>
                <w:sz w:val="18"/>
              </w:rPr>
            </w:pPr>
            <w:r w:rsidRPr="008657B2">
              <w:rPr>
                <w:b/>
                <w:sz w:val="18"/>
              </w:rPr>
              <w:t>Screening</w:t>
            </w:r>
          </w:p>
        </w:tc>
        <w:tc>
          <w:tcPr>
            <w:tcW w:w="1391" w:type="dxa"/>
          </w:tcPr>
          <w:p w:rsidR="00C86F55" w:rsidRPr="008657B2" w:rsidRDefault="00C86F55" w:rsidP="00016F8A">
            <w:pPr>
              <w:spacing w:line="360" w:lineRule="auto"/>
              <w:jc w:val="center"/>
              <w:rPr>
                <w:b/>
                <w:sz w:val="18"/>
              </w:rPr>
            </w:pPr>
            <w:r w:rsidRPr="008657B2">
              <w:rPr>
                <w:b/>
                <w:sz w:val="18"/>
              </w:rPr>
              <w:t>Pre-treatment</w:t>
            </w:r>
          </w:p>
        </w:tc>
        <w:tc>
          <w:tcPr>
            <w:tcW w:w="1727" w:type="dxa"/>
          </w:tcPr>
          <w:p w:rsidR="00C86F55" w:rsidRPr="008657B2" w:rsidRDefault="00C86F55" w:rsidP="00016F8A">
            <w:pPr>
              <w:spacing w:line="360" w:lineRule="auto"/>
              <w:jc w:val="center"/>
              <w:rPr>
                <w:b/>
                <w:sz w:val="18"/>
              </w:rPr>
            </w:pPr>
            <w:r w:rsidRPr="008657B2">
              <w:rPr>
                <w:b/>
                <w:sz w:val="18"/>
              </w:rPr>
              <w:t>Treatment</w:t>
            </w:r>
          </w:p>
        </w:tc>
        <w:tc>
          <w:tcPr>
            <w:tcW w:w="1682" w:type="dxa"/>
          </w:tcPr>
          <w:p w:rsidR="00C86F55" w:rsidRPr="008657B2" w:rsidRDefault="00C86F55" w:rsidP="00016F8A">
            <w:pPr>
              <w:spacing w:line="360" w:lineRule="auto"/>
              <w:jc w:val="center"/>
              <w:rPr>
                <w:b/>
                <w:sz w:val="18"/>
              </w:rPr>
            </w:pPr>
            <w:r w:rsidRPr="008657B2">
              <w:rPr>
                <w:b/>
                <w:sz w:val="18"/>
              </w:rPr>
              <w:t>Post-treatment</w:t>
            </w:r>
          </w:p>
        </w:tc>
        <w:tc>
          <w:tcPr>
            <w:tcW w:w="1435" w:type="dxa"/>
          </w:tcPr>
          <w:p w:rsidR="00C86F55" w:rsidRPr="008657B2" w:rsidRDefault="00C86F55" w:rsidP="00016F8A">
            <w:pPr>
              <w:spacing w:line="360" w:lineRule="auto"/>
              <w:jc w:val="center"/>
              <w:rPr>
                <w:b/>
                <w:sz w:val="18"/>
              </w:rPr>
            </w:pPr>
            <w:r w:rsidRPr="008657B2">
              <w:rPr>
                <w:b/>
                <w:sz w:val="18"/>
              </w:rPr>
              <w:t>Follow-up</w:t>
            </w:r>
          </w:p>
        </w:tc>
      </w:tr>
      <w:tr w:rsidR="00C86F55">
        <w:tc>
          <w:tcPr>
            <w:tcW w:w="1629" w:type="dxa"/>
          </w:tcPr>
          <w:p w:rsidR="00C86F55" w:rsidRPr="008657B2" w:rsidRDefault="00C86F55" w:rsidP="00016F8A">
            <w:pPr>
              <w:spacing w:line="360" w:lineRule="auto"/>
              <w:jc w:val="center"/>
              <w:rPr>
                <w:b/>
                <w:sz w:val="22"/>
              </w:rPr>
            </w:pPr>
            <w:r w:rsidRPr="008657B2">
              <w:rPr>
                <w:b/>
                <w:sz w:val="22"/>
              </w:rPr>
              <w:t>Study week</w:t>
            </w:r>
          </w:p>
        </w:tc>
        <w:tc>
          <w:tcPr>
            <w:tcW w:w="1712" w:type="dxa"/>
          </w:tcPr>
          <w:p w:rsidR="00C86F55" w:rsidRPr="008657B2" w:rsidRDefault="00C86F55" w:rsidP="00016F8A">
            <w:pPr>
              <w:spacing w:line="360" w:lineRule="auto"/>
              <w:jc w:val="center"/>
              <w:rPr>
                <w:b/>
                <w:sz w:val="22"/>
              </w:rPr>
            </w:pPr>
            <w:r w:rsidRPr="008657B2">
              <w:rPr>
                <w:b/>
                <w:sz w:val="22"/>
              </w:rPr>
              <w:t>-4 - 0</w:t>
            </w:r>
          </w:p>
        </w:tc>
        <w:tc>
          <w:tcPr>
            <w:tcW w:w="1391" w:type="dxa"/>
          </w:tcPr>
          <w:p w:rsidR="00C86F55" w:rsidRPr="008657B2" w:rsidRDefault="00C86F55" w:rsidP="00016F8A">
            <w:pPr>
              <w:spacing w:line="360" w:lineRule="auto"/>
              <w:jc w:val="center"/>
              <w:rPr>
                <w:b/>
                <w:sz w:val="22"/>
              </w:rPr>
            </w:pPr>
            <w:r w:rsidRPr="008657B2">
              <w:rPr>
                <w:b/>
                <w:sz w:val="22"/>
              </w:rPr>
              <w:t>1-2</w:t>
            </w:r>
          </w:p>
        </w:tc>
        <w:tc>
          <w:tcPr>
            <w:tcW w:w="1727" w:type="dxa"/>
          </w:tcPr>
          <w:p w:rsidR="00C86F55" w:rsidRPr="008657B2" w:rsidRDefault="00C86F55" w:rsidP="00016F8A">
            <w:pPr>
              <w:spacing w:line="360" w:lineRule="auto"/>
              <w:jc w:val="center"/>
              <w:rPr>
                <w:b/>
                <w:sz w:val="22"/>
              </w:rPr>
            </w:pPr>
            <w:r w:rsidRPr="008657B2">
              <w:rPr>
                <w:b/>
                <w:sz w:val="22"/>
              </w:rPr>
              <w:t>3-10</w:t>
            </w:r>
          </w:p>
        </w:tc>
        <w:tc>
          <w:tcPr>
            <w:tcW w:w="1682" w:type="dxa"/>
          </w:tcPr>
          <w:p w:rsidR="00C86F55" w:rsidRPr="008657B2" w:rsidRDefault="00C86F55" w:rsidP="00016F8A">
            <w:pPr>
              <w:spacing w:line="360" w:lineRule="auto"/>
              <w:jc w:val="center"/>
              <w:rPr>
                <w:b/>
                <w:sz w:val="22"/>
              </w:rPr>
            </w:pPr>
            <w:r w:rsidRPr="008657B2">
              <w:rPr>
                <w:b/>
                <w:sz w:val="22"/>
              </w:rPr>
              <w:t>11</w:t>
            </w:r>
          </w:p>
        </w:tc>
        <w:tc>
          <w:tcPr>
            <w:tcW w:w="1435" w:type="dxa"/>
          </w:tcPr>
          <w:p w:rsidR="00C86F55" w:rsidRPr="008657B2" w:rsidRDefault="00C86F55" w:rsidP="00016F8A">
            <w:pPr>
              <w:spacing w:line="360" w:lineRule="auto"/>
              <w:jc w:val="center"/>
              <w:rPr>
                <w:b/>
                <w:sz w:val="22"/>
              </w:rPr>
            </w:pPr>
            <w:r w:rsidRPr="008657B2">
              <w:rPr>
                <w:b/>
                <w:sz w:val="22"/>
              </w:rPr>
              <w:t>12</w:t>
            </w:r>
          </w:p>
        </w:tc>
      </w:tr>
      <w:tr w:rsidR="00C86F55">
        <w:tc>
          <w:tcPr>
            <w:tcW w:w="1629" w:type="dxa"/>
          </w:tcPr>
          <w:p w:rsidR="00C86F55" w:rsidRPr="00AD43B3" w:rsidRDefault="00C86F55" w:rsidP="00016F8A">
            <w:pPr>
              <w:spacing w:line="360" w:lineRule="auto"/>
              <w:jc w:val="center"/>
              <w:rPr>
                <w:b/>
                <w:sz w:val="20"/>
              </w:rPr>
            </w:pPr>
            <w:r w:rsidRPr="00AD43B3">
              <w:rPr>
                <w:b/>
                <w:sz w:val="20"/>
              </w:rPr>
              <w:t>Clinical visit</w:t>
            </w:r>
          </w:p>
        </w:tc>
        <w:tc>
          <w:tcPr>
            <w:tcW w:w="1712" w:type="dxa"/>
          </w:tcPr>
          <w:p w:rsidR="00C86F55" w:rsidRPr="00AD43B3" w:rsidRDefault="00C86F55" w:rsidP="00016F8A">
            <w:pPr>
              <w:spacing w:line="360" w:lineRule="auto"/>
              <w:jc w:val="center"/>
              <w:rPr>
                <w:b/>
                <w:sz w:val="20"/>
              </w:rPr>
            </w:pPr>
            <w:r w:rsidRPr="00AD43B3">
              <w:rPr>
                <w:b/>
                <w:sz w:val="20"/>
              </w:rPr>
              <w:t>Visit 1 (week 0, baseline)</w:t>
            </w:r>
          </w:p>
        </w:tc>
        <w:tc>
          <w:tcPr>
            <w:tcW w:w="1391" w:type="dxa"/>
          </w:tcPr>
          <w:p w:rsidR="00C86F55" w:rsidRPr="00AD43B3" w:rsidRDefault="00C86F55" w:rsidP="00016F8A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727" w:type="dxa"/>
          </w:tcPr>
          <w:p w:rsidR="00C86F55" w:rsidRPr="00AD43B3" w:rsidRDefault="00C86F55" w:rsidP="00016F8A">
            <w:pPr>
              <w:spacing w:line="360" w:lineRule="auto"/>
              <w:jc w:val="center"/>
              <w:rPr>
                <w:b/>
                <w:sz w:val="20"/>
              </w:rPr>
            </w:pPr>
            <w:r w:rsidRPr="00AD43B3">
              <w:rPr>
                <w:b/>
                <w:sz w:val="20"/>
              </w:rPr>
              <w:t>Visit 2 (week 10)</w:t>
            </w:r>
          </w:p>
        </w:tc>
        <w:tc>
          <w:tcPr>
            <w:tcW w:w="1682" w:type="dxa"/>
          </w:tcPr>
          <w:p w:rsidR="00C86F55" w:rsidRPr="00AD43B3" w:rsidRDefault="00C86F55" w:rsidP="00016F8A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435" w:type="dxa"/>
          </w:tcPr>
          <w:p w:rsidR="00C86F55" w:rsidRPr="00AD43B3" w:rsidRDefault="00C86F55" w:rsidP="00016F8A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C86F55">
        <w:tc>
          <w:tcPr>
            <w:tcW w:w="1629" w:type="dxa"/>
          </w:tcPr>
          <w:p w:rsidR="00C86F55" w:rsidRPr="00AD43B3" w:rsidRDefault="00C86F55" w:rsidP="00016F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Phone visit</w:t>
            </w:r>
          </w:p>
        </w:tc>
        <w:tc>
          <w:tcPr>
            <w:tcW w:w="1712" w:type="dxa"/>
          </w:tcPr>
          <w:p w:rsidR="00C86F55" w:rsidRPr="00AD43B3" w:rsidRDefault="00C86F55" w:rsidP="00016F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Week 0</w:t>
            </w:r>
          </w:p>
        </w:tc>
        <w:tc>
          <w:tcPr>
            <w:tcW w:w="1391" w:type="dxa"/>
          </w:tcPr>
          <w:p w:rsidR="00C86F55" w:rsidRPr="00AD43B3" w:rsidRDefault="00C86F55" w:rsidP="00016F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Week 1</w:t>
            </w:r>
          </w:p>
        </w:tc>
        <w:tc>
          <w:tcPr>
            <w:tcW w:w="1727" w:type="dxa"/>
          </w:tcPr>
          <w:p w:rsidR="00C86F55" w:rsidRPr="00AD43B3" w:rsidRDefault="00C86F55" w:rsidP="00016F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weekly</w:t>
            </w:r>
          </w:p>
        </w:tc>
        <w:tc>
          <w:tcPr>
            <w:tcW w:w="1682" w:type="dxa"/>
          </w:tcPr>
          <w:p w:rsidR="00C86F55" w:rsidRPr="00AD43B3" w:rsidRDefault="00C86F55" w:rsidP="00016F8A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435" w:type="dxa"/>
          </w:tcPr>
          <w:p w:rsidR="00C86F55" w:rsidRPr="00AD43B3" w:rsidRDefault="00C86F55" w:rsidP="00016F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Week 12</w:t>
            </w:r>
          </w:p>
        </w:tc>
      </w:tr>
      <w:tr w:rsidR="00C86F55">
        <w:tc>
          <w:tcPr>
            <w:tcW w:w="1629" w:type="dxa"/>
          </w:tcPr>
          <w:p w:rsidR="00C86F55" w:rsidRPr="008657B2" w:rsidRDefault="00C86F55" w:rsidP="00016F8A">
            <w:pPr>
              <w:spacing w:line="360" w:lineRule="auto"/>
              <w:rPr>
                <w:b/>
                <w:sz w:val="16"/>
              </w:rPr>
            </w:pPr>
            <w:r w:rsidRPr="008657B2">
              <w:rPr>
                <w:b/>
                <w:sz w:val="16"/>
              </w:rPr>
              <w:t>Informed Consent</w:t>
            </w:r>
          </w:p>
        </w:tc>
        <w:tc>
          <w:tcPr>
            <w:tcW w:w="1712" w:type="dxa"/>
          </w:tcPr>
          <w:p w:rsidR="00C86F55" w:rsidRDefault="00C86F55" w:rsidP="00016F8A">
            <w:pPr>
              <w:spacing w:line="360" w:lineRule="auto"/>
            </w:pPr>
            <w:r>
              <w:t xml:space="preserve">                  X</w:t>
            </w:r>
          </w:p>
        </w:tc>
        <w:tc>
          <w:tcPr>
            <w:tcW w:w="1391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727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682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435" w:type="dxa"/>
          </w:tcPr>
          <w:p w:rsidR="00C86F55" w:rsidRDefault="00C86F55" w:rsidP="00016F8A">
            <w:pPr>
              <w:spacing w:line="360" w:lineRule="auto"/>
            </w:pPr>
          </w:p>
        </w:tc>
      </w:tr>
      <w:tr w:rsidR="00C86F55">
        <w:tc>
          <w:tcPr>
            <w:tcW w:w="1629" w:type="dxa"/>
          </w:tcPr>
          <w:p w:rsidR="00C86F55" w:rsidRPr="008657B2" w:rsidRDefault="00C86F55" w:rsidP="00016F8A">
            <w:pPr>
              <w:spacing w:line="360" w:lineRule="auto"/>
              <w:rPr>
                <w:b/>
                <w:sz w:val="16"/>
              </w:rPr>
            </w:pPr>
            <w:r w:rsidRPr="008657B2">
              <w:rPr>
                <w:b/>
                <w:sz w:val="16"/>
              </w:rPr>
              <w:t xml:space="preserve">Medical History </w:t>
            </w:r>
            <w:r>
              <w:rPr>
                <w:b/>
                <w:sz w:val="16"/>
              </w:rPr>
              <w:t xml:space="preserve">&amp; </w:t>
            </w:r>
            <w:r w:rsidRPr="008657B2">
              <w:rPr>
                <w:b/>
                <w:sz w:val="16"/>
              </w:rPr>
              <w:t>Demographics</w:t>
            </w:r>
          </w:p>
        </w:tc>
        <w:tc>
          <w:tcPr>
            <w:tcW w:w="1712" w:type="dxa"/>
          </w:tcPr>
          <w:p w:rsidR="00C86F55" w:rsidRDefault="00C86F55" w:rsidP="00016F8A">
            <w:pPr>
              <w:spacing w:line="360" w:lineRule="auto"/>
            </w:pPr>
            <w:r>
              <w:t xml:space="preserve">                  X</w:t>
            </w:r>
          </w:p>
        </w:tc>
        <w:tc>
          <w:tcPr>
            <w:tcW w:w="1391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727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682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435" w:type="dxa"/>
          </w:tcPr>
          <w:p w:rsidR="00C86F55" w:rsidRDefault="00C86F55" w:rsidP="00016F8A">
            <w:pPr>
              <w:spacing w:line="360" w:lineRule="auto"/>
            </w:pPr>
          </w:p>
        </w:tc>
      </w:tr>
      <w:tr w:rsidR="00C86F55">
        <w:tc>
          <w:tcPr>
            <w:tcW w:w="1629" w:type="dxa"/>
          </w:tcPr>
          <w:p w:rsidR="00C86F55" w:rsidRPr="008657B2" w:rsidRDefault="00C86F55" w:rsidP="00016F8A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Physical Exam</w:t>
            </w:r>
          </w:p>
        </w:tc>
        <w:tc>
          <w:tcPr>
            <w:tcW w:w="1712" w:type="dxa"/>
          </w:tcPr>
          <w:p w:rsidR="00C86F55" w:rsidRDefault="00C86F55" w:rsidP="00016F8A">
            <w:pPr>
              <w:spacing w:line="360" w:lineRule="auto"/>
            </w:pPr>
            <w:r>
              <w:t xml:space="preserve">                  X</w:t>
            </w:r>
          </w:p>
        </w:tc>
        <w:tc>
          <w:tcPr>
            <w:tcW w:w="1391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727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682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435" w:type="dxa"/>
          </w:tcPr>
          <w:p w:rsidR="00C86F55" w:rsidRDefault="00C86F55" w:rsidP="00016F8A">
            <w:pPr>
              <w:spacing w:line="360" w:lineRule="auto"/>
            </w:pPr>
          </w:p>
        </w:tc>
      </w:tr>
      <w:tr w:rsidR="00C86F55">
        <w:tc>
          <w:tcPr>
            <w:tcW w:w="1629" w:type="dxa"/>
          </w:tcPr>
          <w:p w:rsidR="00C86F55" w:rsidRPr="008657B2" w:rsidRDefault="00C86F55" w:rsidP="00016F8A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Inclusion/exclusion criteria</w:t>
            </w:r>
          </w:p>
        </w:tc>
        <w:tc>
          <w:tcPr>
            <w:tcW w:w="1712" w:type="dxa"/>
          </w:tcPr>
          <w:p w:rsidR="00C86F55" w:rsidRDefault="00C86F55" w:rsidP="00016F8A">
            <w:pPr>
              <w:spacing w:line="360" w:lineRule="auto"/>
            </w:pPr>
            <w:r>
              <w:t xml:space="preserve">                  X</w:t>
            </w:r>
          </w:p>
        </w:tc>
        <w:tc>
          <w:tcPr>
            <w:tcW w:w="1391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727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682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435" w:type="dxa"/>
          </w:tcPr>
          <w:p w:rsidR="00C86F55" w:rsidRDefault="00C86F55" w:rsidP="00016F8A">
            <w:pPr>
              <w:spacing w:line="360" w:lineRule="auto"/>
            </w:pPr>
          </w:p>
        </w:tc>
      </w:tr>
      <w:tr w:rsidR="00C86F55">
        <w:tc>
          <w:tcPr>
            <w:tcW w:w="1629" w:type="dxa"/>
          </w:tcPr>
          <w:p w:rsidR="00C86F55" w:rsidRPr="008657B2" w:rsidRDefault="00C86F55" w:rsidP="00016F8A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Vital signs</w:t>
            </w:r>
          </w:p>
        </w:tc>
        <w:tc>
          <w:tcPr>
            <w:tcW w:w="1712" w:type="dxa"/>
          </w:tcPr>
          <w:p w:rsidR="00C86F55" w:rsidRDefault="00C86F55" w:rsidP="00016F8A">
            <w:pPr>
              <w:spacing w:line="360" w:lineRule="auto"/>
            </w:pPr>
            <w:r>
              <w:t xml:space="preserve">                  X</w:t>
            </w:r>
          </w:p>
        </w:tc>
        <w:tc>
          <w:tcPr>
            <w:tcW w:w="1391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727" w:type="dxa"/>
          </w:tcPr>
          <w:p w:rsidR="00C86F55" w:rsidRDefault="00C86F55" w:rsidP="003C45DA">
            <w:pPr>
              <w:spacing w:line="360" w:lineRule="auto"/>
            </w:pPr>
            <w:r>
              <w:t xml:space="preserve"> X               X</w:t>
            </w:r>
          </w:p>
        </w:tc>
        <w:tc>
          <w:tcPr>
            <w:tcW w:w="1682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435" w:type="dxa"/>
          </w:tcPr>
          <w:p w:rsidR="00C86F55" w:rsidRDefault="00C86F55" w:rsidP="00016F8A">
            <w:pPr>
              <w:spacing w:line="360" w:lineRule="auto"/>
            </w:pPr>
          </w:p>
        </w:tc>
      </w:tr>
      <w:tr w:rsidR="00C86F55">
        <w:tc>
          <w:tcPr>
            <w:tcW w:w="1629" w:type="dxa"/>
          </w:tcPr>
          <w:p w:rsidR="00C86F55" w:rsidRPr="008657B2" w:rsidRDefault="00C86F55" w:rsidP="00016F8A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Blood collection</w:t>
            </w:r>
          </w:p>
        </w:tc>
        <w:tc>
          <w:tcPr>
            <w:tcW w:w="1712" w:type="dxa"/>
          </w:tcPr>
          <w:p w:rsidR="00C86F55" w:rsidRDefault="00C86F55" w:rsidP="00016F8A">
            <w:pPr>
              <w:spacing w:line="360" w:lineRule="auto"/>
            </w:pPr>
            <w:r>
              <w:t xml:space="preserve">                  X</w:t>
            </w:r>
          </w:p>
        </w:tc>
        <w:tc>
          <w:tcPr>
            <w:tcW w:w="1391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727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682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435" w:type="dxa"/>
          </w:tcPr>
          <w:p w:rsidR="00C86F55" w:rsidRDefault="00C86F55" w:rsidP="00016F8A">
            <w:pPr>
              <w:spacing w:line="360" w:lineRule="auto"/>
            </w:pPr>
          </w:p>
        </w:tc>
      </w:tr>
      <w:tr w:rsidR="00C86F55">
        <w:tc>
          <w:tcPr>
            <w:tcW w:w="1629" w:type="dxa"/>
          </w:tcPr>
          <w:p w:rsidR="00C86F55" w:rsidRDefault="00C86F55" w:rsidP="00016F8A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BPI</w:t>
            </w:r>
          </w:p>
        </w:tc>
        <w:tc>
          <w:tcPr>
            <w:tcW w:w="1712" w:type="dxa"/>
          </w:tcPr>
          <w:p w:rsidR="00C86F55" w:rsidRDefault="00C86F55" w:rsidP="00016F8A">
            <w:pPr>
              <w:spacing w:line="360" w:lineRule="auto"/>
            </w:pPr>
            <w:r>
              <w:t xml:space="preserve">                  X</w:t>
            </w:r>
          </w:p>
        </w:tc>
        <w:tc>
          <w:tcPr>
            <w:tcW w:w="1391" w:type="dxa"/>
          </w:tcPr>
          <w:p w:rsidR="00C86F55" w:rsidRDefault="00C86F55" w:rsidP="00016F8A">
            <w:pPr>
              <w:spacing w:line="360" w:lineRule="auto"/>
            </w:pPr>
            <w:r>
              <w:t>X</w:t>
            </w:r>
          </w:p>
        </w:tc>
        <w:tc>
          <w:tcPr>
            <w:tcW w:w="1727" w:type="dxa"/>
          </w:tcPr>
          <w:p w:rsidR="00C86F55" w:rsidRDefault="00C86F55" w:rsidP="00016F8A">
            <w:pPr>
              <w:spacing w:line="360" w:lineRule="auto"/>
            </w:pPr>
            <w:r>
              <w:t xml:space="preserve">                   X</w:t>
            </w:r>
          </w:p>
        </w:tc>
        <w:tc>
          <w:tcPr>
            <w:tcW w:w="1682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435" w:type="dxa"/>
          </w:tcPr>
          <w:p w:rsidR="00C86F55" w:rsidRDefault="00C86F55" w:rsidP="00016F8A">
            <w:pPr>
              <w:spacing w:line="360" w:lineRule="auto"/>
            </w:pPr>
          </w:p>
        </w:tc>
      </w:tr>
      <w:tr w:rsidR="00C86F55">
        <w:tc>
          <w:tcPr>
            <w:tcW w:w="1629" w:type="dxa"/>
          </w:tcPr>
          <w:p w:rsidR="00C86F55" w:rsidRDefault="00C86F55" w:rsidP="00016F8A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PROMIS questionnaires </w:t>
            </w:r>
          </w:p>
        </w:tc>
        <w:tc>
          <w:tcPr>
            <w:tcW w:w="1712" w:type="dxa"/>
          </w:tcPr>
          <w:p w:rsidR="00C86F55" w:rsidRDefault="00C86F55" w:rsidP="00016F8A">
            <w:pPr>
              <w:spacing w:line="360" w:lineRule="auto"/>
            </w:pPr>
            <w:r>
              <w:t xml:space="preserve">                  X</w:t>
            </w:r>
          </w:p>
        </w:tc>
        <w:tc>
          <w:tcPr>
            <w:tcW w:w="1391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727" w:type="dxa"/>
          </w:tcPr>
          <w:p w:rsidR="00C86F55" w:rsidRDefault="00C86F55" w:rsidP="00016F8A">
            <w:pPr>
              <w:spacing w:line="360" w:lineRule="auto"/>
            </w:pPr>
            <w:r>
              <w:t xml:space="preserve">                   X</w:t>
            </w:r>
          </w:p>
        </w:tc>
        <w:tc>
          <w:tcPr>
            <w:tcW w:w="1682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435" w:type="dxa"/>
          </w:tcPr>
          <w:p w:rsidR="00C86F55" w:rsidRDefault="00C86F55" w:rsidP="00016F8A">
            <w:pPr>
              <w:spacing w:line="360" w:lineRule="auto"/>
            </w:pPr>
          </w:p>
        </w:tc>
      </w:tr>
      <w:tr w:rsidR="00C86F55">
        <w:tc>
          <w:tcPr>
            <w:tcW w:w="1629" w:type="dxa"/>
          </w:tcPr>
          <w:p w:rsidR="00C86F55" w:rsidRDefault="00C86F55" w:rsidP="00016F8A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QST session</w:t>
            </w:r>
          </w:p>
        </w:tc>
        <w:tc>
          <w:tcPr>
            <w:tcW w:w="1712" w:type="dxa"/>
          </w:tcPr>
          <w:p w:rsidR="00C86F55" w:rsidRDefault="00C86F55" w:rsidP="00016F8A">
            <w:pPr>
              <w:spacing w:line="360" w:lineRule="auto"/>
            </w:pPr>
            <w:r>
              <w:t xml:space="preserve">                  X</w:t>
            </w:r>
          </w:p>
        </w:tc>
        <w:tc>
          <w:tcPr>
            <w:tcW w:w="1391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727" w:type="dxa"/>
          </w:tcPr>
          <w:p w:rsidR="00C86F55" w:rsidRDefault="00C86F55" w:rsidP="00016F8A">
            <w:pPr>
              <w:spacing w:line="360" w:lineRule="auto"/>
            </w:pPr>
            <w:r>
              <w:t xml:space="preserve">                   X</w:t>
            </w:r>
          </w:p>
        </w:tc>
        <w:tc>
          <w:tcPr>
            <w:tcW w:w="1682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435" w:type="dxa"/>
          </w:tcPr>
          <w:p w:rsidR="00C86F55" w:rsidRDefault="00C86F55" w:rsidP="00016F8A">
            <w:pPr>
              <w:spacing w:line="360" w:lineRule="auto"/>
            </w:pPr>
          </w:p>
        </w:tc>
      </w:tr>
      <w:tr w:rsidR="00C86F55">
        <w:tc>
          <w:tcPr>
            <w:tcW w:w="1629" w:type="dxa"/>
          </w:tcPr>
          <w:p w:rsidR="00C86F55" w:rsidRDefault="00C86F55" w:rsidP="00016F8A">
            <w:pPr>
              <w:spacing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AE recording</w:t>
            </w:r>
          </w:p>
        </w:tc>
        <w:tc>
          <w:tcPr>
            <w:tcW w:w="1712" w:type="dxa"/>
          </w:tcPr>
          <w:p w:rsidR="00C86F55" w:rsidRDefault="00C86F55" w:rsidP="00016F8A">
            <w:pPr>
              <w:spacing w:line="360" w:lineRule="auto"/>
            </w:pPr>
          </w:p>
        </w:tc>
        <w:tc>
          <w:tcPr>
            <w:tcW w:w="1391" w:type="dxa"/>
          </w:tcPr>
          <w:p w:rsidR="00C86F55" w:rsidRDefault="00C86F55" w:rsidP="00016F8A">
            <w:pPr>
              <w:spacing w:line="360" w:lineRule="auto"/>
            </w:pPr>
            <w:r>
              <w:t>X</w:t>
            </w:r>
          </w:p>
        </w:tc>
        <w:tc>
          <w:tcPr>
            <w:tcW w:w="1727" w:type="dxa"/>
          </w:tcPr>
          <w:p w:rsidR="00C86F55" w:rsidRDefault="00C86F55" w:rsidP="00016F8A">
            <w:pPr>
              <w:spacing w:line="360" w:lineRule="auto"/>
            </w:pPr>
            <w:r>
              <w:t>X                X</w:t>
            </w:r>
          </w:p>
        </w:tc>
        <w:tc>
          <w:tcPr>
            <w:tcW w:w="1682" w:type="dxa"/>
          </w:tcPr>
          <w:p w:rsidR="00C86F55" w:rsidRDefault="00C86F55" w:rsidP="00016F8A">
            <w:pPr>
              <w:spacing w:line="360" w:lineRule="auto"/>
            </w:pPr>
            <w:r>
              <w:t xml:space="preserve">                X</w:t>
            </w:r>
          </w:p>
        </w:tc>
        <w:tc>
          <w:tcPr>
            <w:tcW w:w="1435" w:type="dxa"/>
          </w:tcPr>
          <w:p w:rsidR="00C86F55" w:rsidRDefault="00C86F55" w:rsidP="00016F8A">
            <w:pPr>
              <w:spacing w:line="360" w:lineRule="auto"/>
            </w:pPr>
            <w:r>
              <w:t xml:space="preserve">                X</w:t>
            </w:r>
          </w:p>
        </w:tc>
      </w:tr>
    </w:tbl>
    <w:p w:rsidR="00C86F55" w:rsidRDefault="00C86F55" w:rsidP="00C86F55">
      <w:pPr>
        <w:spacing w:line="360" w:lineRule="auto"/>
      </w:pPr>
    </w:p>
    <w:p w:rsidR="0038394E" w:rsidRDefault="0038394E">
      <w:r>
        <w:br w:type="page"/>
      </w:r>
      <w:r>
        <w:rPr>
          <w:noProof/>
        </w:rPr>
        <w:drawing>
          <wp:inline distT="0" distB="0" distL="0" distR="0">
            <wp:extent cx="6851650" cy="3854450"/>
            <wp:effectExtent l="0" t="0" r="6350" b="0"/>
            <wp:docPr id="1" name="Picture 1" descr="C:\Users\Jennie.Kiniry\AppData\Local\Microsoft\Windows\INetCache\Content.Word\Supplemental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e.Kiniry\AppData\Local\Microsoft\Windows\INetCache\Content.Word\Supplemental Figure 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4E" w:rsidRPr="0038394E" w:rsidRDefault="0038394E" w:rsidP="0038394E"/>
    <w:p w:rsidR="0038394E" w:rsidRPr="0038394E" w:rsidRDefault="0038394E" w:rsidP="0038394E"/>
    <w:p w:rsidR="0038394E" w:rsidRDefault="0038394E" w:rsidP="0038394E"/>
    <w:p w:rsidR="0038394E" w:rsidRDefault="0038394E" w:rsidP="0038394E">
      <w:pPr>
        <w:spacing w:line="360" w:lineRule="auto"/>
      </w:pPr>
      <w:r>
        <w:t xml:space="preserve">Supplemental Figure 1s: Patients’ perceived therapeutic effect of Gralise versus side effects of Gralise. Patients were categorized as having marked therapeutic relief, mild relief or unchanged/worse pain. Patients were also categorized as having no side effects, not significant and significant side effects. </w:t>
      </w:r>
    </w:p>
    <w:p w:rsidR="0038394E" w:rsidRDefault="0038394E" w:rsidP="0038394E">
      <w:pPr>
        <w:tabs>
          <w:tab w:val="left" w:pos="1030"/>
          <w:tab w:val="left" w:pos="2540"/>
        </w:tabs>
      </w:pPr>
    </w:p>
    <w:p w:rsidR="0038394E" w:rsidRDefault="0038394E" w:rsidP="0038394E">
      <w:pPr>
        <w:tabs>
          <w:tab w:val="left" w:pos="1030"/>
        </w:tabs>
      </w:pPr>
      <w:r>
        <w:br w:type="page"/>
      </w:r>
      <w:r>
        <w:rPr>
          <w:noProof/>
        </w:rPr>
        <w:drawing>
          <wp:inline distT="0" distB="0" distL="0" distR="0">
            <wp:extent cx="6851650" cy="3854450"/>
            <wp:effectExtent l="0" t="0" r="6350" b="0"/>
            <wp:docPr id="2" name="Picture 2" descr="C:\Users\Jennie.Kiniry\AppData\Local\Microsoft\Windows\INetCache\Content.Word\Supplemental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e.Kiniry\AppData\Local\Microsoft\Windows\INetCache\Content.Word\Supplemental Figure 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4E" w:rsidRPr="0038394E" w:rsidRDefault="0038394E" w:rsidP="0038394E"/>
    <w:p w:rsidR="0038394E" w:rsidRDefault="0038394E" w:rsidP="0038394E"/>
    <w:p w:rsidR="0038394E" w:rsidRDefault="0038394E" w:rsidP="0038394E">
      <w:pPr>
        <w:spacing w:line="360" w:lineRule="auto"/>
      </w:pPr>
      <w:r>
        <w:t xml:space="preserve">Supplemental Figure 2s: Patients’ psychosocial variables, including amount and restfulness of sleep, degree of depression and anxiety, pain catastrophizing, and pain interference with daily functioning were compared between week 1 and week 10 of Gralise therapy. </w:t>
      </w:r>
    </w:p>
    <w:p w:rsidR="009A6C3E" w:rsidRPr="0038394E" w:rsidRDefault="0038394E" w:rsidP="0038394E">
      <w:pPr>
        <w:ind w:firstLine="720"/>
      </w:pPr>
      <w:bookmarkStart w:id="0" w:name="_GoBack"/>
      <w:bookmarkEnd w:id="0"/>
    </w:p>
    <w:sectPr w:rsidR="009A6C3E" w:rsidRPr="0038394E" w:rsidSect="00593358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1419A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55"/>
    <w:rsid w:val="0038394E"/>
    <w:rsid w:val="00C35DE6"/>
    <w:rsid w:val="00C86F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827005-7B04-4567-AB89-142ABFBF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F5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243321"/>
    <w:pPr>
      <w:keepNext/>
      <w:numPr>
        <w:numId w:val="1"/>
      </w:numPr>
      <w:contextualSpacing/>
      <w:outlineLvl w:val="0"/>
    </w:pPr>
    <w:rPr>
      <w:rFonts w:eastAsia="MS Gothic"/>
    </w:rPr>
  </w:style>
  <w:style w:type="paragraph" w:customStyle="1" w:styleId="NoteLevel2">
    <w:name w:val="Note Level 2"/>
    <w:basedOn w:val="Normal"/>
    <w:uiPriority w:val="99"/>
    <w:semiHidden/>
    <w:unhideWhenUsed/>
    <w:rsid w:val="00243321"/>
    <w:pPr>
      <w:keepNext/>
      <w:numPr>
        <w:ilvl w:val="1"/>
        <w:numId w:val="1"/>
      </w:numPr>
      <w:contextualSpacing/>
      <w:outlineLvl w:val="1"/>
    </w:pPr>
    <w:rPr>
      <w:rFonts w:eastAsia="MS Gothic"/>
    </w:rPr>
  </w:style>
  <w:style w:type="paragraph" w:customStyle="1" w:styleId="NoteLevel3">
    <w:name w:val="Note Level 3"/>
    <w:basedOn w:val="Normal"/>
    <w:uiPriority w:val="99"/>
    <w:semiHidden/>
    <w:unhideWhenUsed/>
    <w:rsid w:val="00243321"/>
    <w:pPr>
      <w:keepNext/>
      <w:numPr>
        <w:ilvl w:val="2"/>
        <w:numId w:val="1"/>
      </w:numPr>
      <w:contextualSpacing/>
      <w:outlineLvl w:val="2"/>
    </w:pPr>
    <w:rPr>
      <w:rFonts w:eastAsia="MS Gothic"/>
    </w:rPr>
  </w:style>
  <w:style w:type="paragraph" w:customStyle="1" w:styleId="NoteLevel4">
    <w:name w:val="Note Level 4"/>
    <w:basedOn w:val="Normal"/>
    <w:uiPriority w:val="99"/>
    <w:semiHidden/>
    <w:unhideWhenUsed/>
    <w:rsid w:val="00243321"/>
    <w:pPr>
      <w:keepNext/>
      <w:numPr>
        <w:ilvl w:val="3"/>
        <w:numId w:val="1"/>
      </w:numPr>
      <w:contextualSpacing/>
      <w:outlineLvl w:val="3"/>
    </w:pPr>
    <w:rPr>
      <w:rFonts w:eastAsia="MS Gothic"/>
    </w:rPr>
  </w:style>
  <w:style w:type="paragraph" w:customStyle="1" w:styleId="NoteLevel5">
    <w:name w:val="Note Level 5"/>
    <w:basedOn w:val="Normal"/>
    <w:uiPriority w:val="99"/>
    <w:semiHidden/>
    <w:unhideWhenUsed/>
    <w:rsid w:val="00243321"/>
    <w:pPr>
      <w:keepNext/>
      <w:numPr>
        <w:ilvl w:val="4"/>
        <w:numId w:val="1"/>
      </w:numPr>
      <w:contextualSpacing/>
      <w:outlineLvl w:val="4"/>
    </w:pPr>
    <w:rPr>
      <w:rFonts w:eastAsia="MS Gothic"/>
    </w:rPr>
  </w:style>
  <w:style w:type="paragraph" w:customStyle="1" w:styleId="NoteLevel6">
    <w:name w:val="Note Level 6"/>
    <w:basedOn w:val="Normal"/>
    <w:uiPriority w:val="99"/>
    <w:semiHidden/>
    <w:unhideWhenUsed/>
    <w:rsid w:val="00243321"/>
    <w:pPr>
      <w:keepNext/>
      <w:numPr>
        <w:ilvl w:val="5"/>
        <w:numId w:val="1"/>
      </w:numPr>
      <w:contextualSpacing/>
      <w:outlineLvl w:val="5"/>
    </w:pPr>
    <w:rPr>
      <w:rFonts w:eastAsia="MS Gothic"/>
    </w:rPr>
  </w:style>
  <w:style w:type="paragraph" w:customStyle="1" w:styleId="NoteLevel7">
    <w:name w:val="Note Level 7"/>
    <w:basedOn w:val="Normal"/>
    <w:uiPriority w:val="99"/>
    <w:semiHidden/>
    <w:unhideWhenUsed/>
    <w:rsid w:val="00243321"/>
    <w:pPr>
      <w:keepNext/>
      <w:numPr>
        <w:ilvl w:val="6"/>
        <w:numId w:val="1"/>
      </w:numPr>
      <w:contextualSpacing/>
      <w:outlineLvl w:val="6"/>
    </w:pPr>
    <w:rPr>
      <w:rFonts w:eastAsia="MS Gothic"/>
    </w:rPr>
  </w:style>
  <w:style w:type="paragraph" w:customStyle="1" w:styleId="NoteLevel8">
    <w:name w:val="Note Level 8"/>
    <w:basedOn w:val="Normal"/>
    <w:uiPriority w:val="99"/>
    <w:semiHidden/>
    <w:unhideWhenUsed/>
    <w:rsid w:val="00243321"/>
    <w:pPr>
      <w:keepNext/>
      <w:numPr>
        <w:ilvl w:val="7"/>
        <w:numId w:val="1"/>
      </w:numPr>
      <w:contextualSpacing/>
      <w:outlineLvl w:val="7"/>
    </w:pPr>
    <w:rPr>
      <w:rFonts w:eastAsia="MS Gothic"/>
    </w:rPr>
  </w:style>
  <w:style w:type="paragraph" w:customStyle="1" w:styleId="NoteLevel9">
    <w:name w:val="Note Level 9"/>
    <w:basedOn w:val="Normal"/>
    <w:uiPriority w:val="99"/>
    <w:semiHidden/>
    <w:unhideWhenUsed/>
    <w:rsid w:val="00243321"/>
    <w:pPr>
      <w:keepNext/>
      <w:numPr>
        <w:ilvl w:val="8"/>
        <w:numId w:val="1"/>
      </w:numPr>
      <w:contextualSpacing/>
      <w:outlineLvl w:val="8"/>
    </w:pPr>
    <w:rPr>
      <w:rFonts w:eastAsia="MS Gothic"/>
    </w:rPr>
  </w:style>
  <w:style w:type="table" w:styleId="TableGrid">
    <w:name w:val="Table Grid"/>
    <w:basedOn w:val="TableNormal"/>
    <w:uiPriority w:val="59"/>
    <w:rsid w:val="00C86F5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Kiniry, Jennie</cp:lastModifiedBy>
  <cp:revision>2</cp:revision>
  <dcterms:created xsi:type="dcterms:W3CDTF">2017-03-20T14:33:00Z</dcterms:created>
  <dcterms:modified xsi:type="dcterms:W3CDTF">2017-03-20T14:33:00Z</dcterms:modified>
</cp:coreProperties>
</file>