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96" w:rsidRPr="008C7416" w:rsidRDefault="009F0696" w:rsidP="009F0696">
      <w:pPr>
        <w:pStyle w:val="Kop1"/>
        <w:jc w:val="center"/>
        <w:rPr>
          <w:rFonts w:ascii="Arial" w:hAnsi="Arial" w:cs="Arial"/>
          <w:sz w:val="24"/>
        </w:rPr>
      </w:pPr>
      <w:r w:rsidRPr="008C7416">
        <w:rPr>
          <w:rFonts w:ascii="Arial" w:hAnsi="Arial" w:cs="Arial"/>
          <w:color w:val="000000" w:themeColor="text1"/>
        </w:rPr>
        <w:t xml:space="preserve">Heart rate variability and its relation to chronic kidney disease. Results from the PREVEND Study. Supplementary material. </w:t>
      </w:r>
    </w:p>
    <w:p w:rsidR="009F0696" w:rsidRPr="008C7416" w:rsidRDefault="009F0696" w:rsidP="009F0696">
      <w:pPr>
        <w:pStyle w:val="Geenafstand"/>
        <w:spacing w:line="360" w:lineRule="auto"/>
        <w:ind w:left="2124" w:hanging="2124"/>
        <w:rPr>
          <w:rFonts w:ascii="Arial" w:hAnsi="Arial" w:cs="Arial"/>
          <w:b/>
          <w:sz w:val="16"/>
          <w:u w:val="single"/>
          <w:lang w:val="en-GB"/>
        </w:rPr>
      </w:pPr>
      <w:r w:rsidRPr="008C7416">
        <w:rPr>
          <w:rFonts w:ascii="Arial" w:hAnsi="Arial" w:cs="Arial"/>
          <w:b/>
          <w:sz w:val="16"/>
          <w:u w:val="single"/>
          <w:lang w:val="en-GB"/>
        </w:rPr>
        <w:t>GENERAL CHARACTERISTICS pp</w:t>
      </w:r>
      <w:r w:rsidR="00AB6CBB" w:rsidRPr="008C7416">
        <w:rPr>
          <w:rFonts w:ascii="Arial" w:hAnsi="Arial" w:cs="Arial"/>
          <w:b/>
          <w:sz w:val="16"/>
          <w:u w:val="single"/>
          <w:lang w:val="en-GB"/>
        </w:rPr>
        <w:t>2</w:t>
      </w:r>
      <w:r w:rsidRPr="008C7416">
        <w:rPr>
          <w:rFonts w:ascii="Arial" w:hAnsi="Arial" w:cs="Arial"/>
          <w:b/>
          <w:sz w:val="16"/>
          <w:u w:val="single"/>
          <w:lang w:val="en-GB"/>
        </w:rPr>
        <w:t>-</w:t>
      </w:r>
      <w:r w:rsidR="00AB6CBB" w:rsidRPr="008C7416">
        <w:rPr>
          <w:rFonts w:ascii="Arial" w:hAnsi="Arial" w:cs="Arial"/>
          <w:b/>
          <w:sz w:val="16"/>
          <w:u w:val="single"/>
          <w:lang w:val="en-GB"/>
        </w:rPr>
        <w:t>6</w:t>
      </w:r>
    </w:p>
    <w:p w:rsidR="009F0696" w:rsidRPr="008C7416" w:rsidRDefault="009F0696" w:rsidP="009F0696">
      <w:pPr>
        <w:pStyle w:val="Geenafstand"/>
        <w:spacing w:line="360" w:lineRule="auto"/>
        <w:ind w:left="2124" w:hanging="2124"/>
        <w:rPr>
          <w:rFonts w:ascii="Arial" w:hAnsi="Arial" w:cs="Arial"/>
          <w:sz w:val="16"/>
          <w:lang w:val="en-GB"/>
        </w:rPr>
      </w:pPr>
      <w:r w:rsidRPr="008C7416">
        <w:rPr>
          <w:rFonts w:ascii="Arial" w:hAnsi="Arial" w:cs="Arial"/>
          <w:b/>
          <w:sz w:val="16"/>
          <w:lang w:val="en-GB"/>
        </w:rPr>
        <w:t xml:space="preserve">Supplementary Table S1a. </w:t>
      </w:r>
      <w:r w:rsidRPr="008C7416">
        <w:rPr>
          <w:rFonts w:ascii="Arial" w:hAnsi="Arial" w:cs="Arial"/>
          <w:sz w:val="16"/>
          <w:lang w:val="en-GB"/>
        </w:rPr>
        <w:t xml:space="preserve"> </w:t>
      </w:r>
      <w:r w:rsidRPr="008C7416">
        <w:rPr>
          <w:rFonts w:ascii="Arial" w:hAnsi="Arial" w:cs="Arial"/>
          <w:sz w:val="16"/>
          <w:lang w:val="en-GB"/>
        </w:rPr>
        <w:tab/>
        <w:t>Baseline characteristics by LF, LF/HF-ratio (Q1 vs Q2-4), and Composite low HRV (yes/no) categories, total sample (N=4,605).</w:t>
      </w:r>
    </w:p>
    <w:p w:rsidR="009F0696" w:rsidRPr="008C7416" w:rsidRDefault="009F0696" w:rsidP="009F0696">
      <w:pPr>
        <w:pStyle w:val="Geenafstand"/>
        <w:spacing w:line="360" w:lineRule="auto"/>
        <w:rPr>
          <w:rFonts w:ascii="Arial" w:eastAsia="Times New Roman" w:hAnsi="Arial" w:cs="Arial"/>
          <w:bCs/>
          <w:sz w:val="16"/>
          <w:szCs w:val="14"/>
          <w:lang w:val="en-GB" w:eastAsia="nl-NL"/>
        </w:rPr>
      </w:pPr>
      <w:r w:rsidRPr="008C7416">
        <w:rPr>
          <w:rFonts w:ascii="Arial" w:hAnsi="Arial" w:cs="Arial"/>
          <w:b/>
          <w:sz w:val="16"/>
          <w:lang w:val="en-GB"/>
        </w:rPr>
        <w:t xml:space="preserve">Supplementary </w:t>
      </w:r>
      <w:r w:rsidRPr="008C7416">
        <w:rPr>
          <w:rFonts w:ascii="Arial" w:eastAsia="Times New Roman" w:hAnsi="Arial" w:cs="Arial"/>
          <w:b/>
          <w:bCs/>
          <w:sz w:val="16"/>
          <w:szCs w:val="14"/>
          <w:lang w:val="en-GB" w:eastAsia="nl-NL"/>
        </w:rPr>
        <w:t xml:space="preserve">Table S1b. </w:t>
      </w:r>
      <w:r w:rsidRPr="008C7416">
        <w:rPr>
          <w:rFonts w:ascii="Arial" w:eastAsia="Times New Roman" w:hAnsi="Arial" w:cs="Arial"/>
          <w:bCs/>
          <w:sz w:val="16"/>
          <w:szCs w:val="14"/>
          <w:lang w:val="en-GB" w:eastAsia="nl-NL"/>
        </w:rPr>
        <w:t xml:space="preserve"> </w:t>
      </w:r>
      <w:r w:rsidRPr="008C7416">
        <w:rPr>
          <w:rFonts w:ascii="Arial" w:eastAsia="Times New Roman" w:hAnsi="Arial" w:cs="Arial"/>
          <w:bCs/>
          <w:sz w:val="16"/>
          <w:szCs w:val="14"/>
          <w:lang w:val="en-GB" w:eastAsia="nl-NL"/>
        </w:rPr>
        <w:tab/>
        <w:t>Baseline characteristics by SDNN, rMSSD, HF (Q1 vs Q2-4) categories for those without CKD at baseline (N=3,397).</w:t>
      </w:r>
    </w:p>
    <w:p w:rsidR="009F0696" w:rsidRPr="008C7416" w:rsidRDefault="009F0696" w:rsidP="009F0696">
      <w:pPr>
        <w:pStyle w:val="Geenafstand"/>
        <w:spacing w:line="360" w:lineRule="auto"/>
        <w:ind w:left="2124" w:hanging="2124"/>
        <w:rPr>
          <w:rFonts w:ascii="Arial" w:hAnsi="Arial" w:cs="Arial"/>
          <w:b/>
          <w:sz w:val="16"/>
          <w:lang w:val="en-GB"/>
        </w:rPr>
      </w:pPr>
      <w:r w:rsidRPr="008C7416">
        <w:rPr>
          <w:rFonts w:ascii="Arial" w:hAnsi="Arial" w:cs="Arial"/>
          <w:b/>
          <w:sz w:val="16"/>
          <w:lang w:val="en-GB"/>
        </w:rPr>
        <w:t xml:space="preserve">Supplementary Table S1c. </w:t>
      </w:r>
      <w:r w:rsidRPr="008C7416">
        <w:rPr>
          <w:rFonts w:ascii="Arial" w:hAnsi="Arial" w:cs="Arial"/>
          <w:sz w:val="16"/>
          <w:lang w:val="en-GB"/>
        </w:rPr>
        <w:t xml:space="preserve"> </w:t>
      </w:r>
      <w:r w:rsidRPr="008C7416">
        <w:rPr>
          <w:rFonts w:ascii="Arial" w:hAnsi="Arial" w:cs="Arial"/>
          <w:sz w:val="16"/>
          <w:lang w:val="en-GB"/>
        </w:rPr>
        <w:tab/>
        <w:t>Baseline characteristics by categories of LF, LF/HF-ratio (Q1 vs Q2-4), and Composite low HRV (yes/no), for those without CKD at baseline (N=3,397)</w:t>
      </w:r>
      <w:r w:rsidRPr="008C7416">
        <w:rPr>
          <w:rFonts w:ascii="Arial" w:hAnsi="Arial" w:cs="Arial"/>
          <w:b/>
          <w:sz w:val="16"/>
          <w:lang w:val="en-GB"/>
        </w:rPr>
        <w:t>.</w:t>
      </w:r>
    </w:p>
    <w:p w:rsidR="009F0696" w:rsidRPr="008C7416" w:rsidRDefault="009F0696" w:rsidP="009F0696">
      <w:pPr>
        <w:pStyle w:val="Geenafstand"/>
        <w:spacing w:line="360" w:lineRule="auto"/>
        <w:rPr>
          <w:rFonts w:ascii="Arial" w:hAnsi="Arial" w:cs="Arial"/>
          <w:sz w:val="16"/>
          <w:lang w:val="en-GB"/>
        </w:rPr>
      </w:pPr>
      <w:r w:rsidRPr="008C7416">
        <w:rPr>
          <w:rFonts w:ascii="Arial" w:hAnsi="Arial" w:cs="Arial"/>
          <w:b/>
          <w:sz w:val="16"/>
          <w:lang w:val="en-GB"/>
        </w:rPr>
        <w:t xml:space="preserve">Supplementary Figure S1. </w:t>
      </w:r>
      <w:r w:rsidRPr="008C7416">
        <w:rPr>
          <w:rFonts w:ascii="Arial" w:hAnsi="Arial" w:cs="Arial"/>
          <w:b/>
          <w:sz w:val="16"/>
          <w:lang w:val="en-GB"/>
        </w:rPr>
        <w:tab/>
      </w:r>
      <w:r w:rsidRPr="008C7416">
        <w:rPr>
          <w:rFonts w:ascii="Arial" w:hAnsi="Arial" w:cs="Arial"/>
          <w:sz w:val="16"/>
          <w:lang w:val="en-GB"/>
        </w:rPr>
        <w:t>Overlap between SDNN, rMSSD, and HF.</w:t>
      </w:r>
    </w:p>
    <w:p w:rsidR="009F0696" w:rsidRPr="008C7416" w:rsidRDefault="009F0696" w:rsidP="009F0696">
      <w:pPr>
        <w:pStyle w:val="Geenafstand"/>
        <w:spacing w:line="360" w:lineRule="auto"/>
        <w:rPr>
          <w:rFonts w:ascii="Arial" w:hAnsi="Arial" w:cs="Arial"/>
          <w:color w:val="000000"/>
          <w:sz w:val="16"/>
          <w:szCs w:val="18"/>
          <w:lang w:val="en-US" w:eastAsia="nl-NL"/>
        </w:rPr>
      </w:pPr>
      <w:r w:rsidRPr="008C7416">
        <w:rPr>
          <w:rFonts w:ascii="Arial" w:hAnsi="Arial" w:cs="Arial"/>
          <w:b/>
          <w:color w:val="000000"/>
          <w:sz w:val="16"/>
          <w:szCs w:val="18"/>
          <w:lang w:val="en-US" w:eastAsia="nl-NL"/>
        </w:rPr>
        <w:t>Supplementary Table S2.</w:t>
      </w:r>
      <w:r w:rsidRPr="008C7416">
        <w:rPr>
          <w:rFonts w:ascii="Arial" w:hAnsi="Arial" w:cs="Arial"/>
          <w:color w:val="000000"/>
          <w:sz w:val="16"/>
          <w:szCs w:val="18"/>
          <w:lang w:val="en-US" w:eastAsia="nl-NL"/>
        </w:rPr>
        <w:t xml:space="preserve"> </w:t>
      </w:r>
      <w:r w:rsidRPr="008C7416">
        <w:rPr>
          <w:rFonts w:ascii="Arial" w:hAnsi="Arial" w:cs="Arial"/>
          <w:color w:val="000000"/>
          <w:sz w:val="16"/>
          <w:szCs w:val="18"/>
          <w:lang w:val="en-US" w:eastAsia="nl-NL"/>
        </w:rPr>
        <w:tab/>
        <w:t xml:space="preserve">Range of eGFR and UAE in those with baseline CKD and those with incident CKD during follow-up. </w:t>
      </w:r>
    </w:p>
    <w:p w:rsidR="009F0696" w:rsidRPr="008C7416" w:rsidRDefault="009F0696" w:rsidP="009F0696">
      <w:pPr>
        <w:pStyle w:val="Geenafstand"/>
        <w:spacing w:line="360" w:lineRule="auto"/>
        <w:rPr>
          <w:rFonts w:ascii="Arial" w:hAnsi="Arial" w:cs="Arial"/>
          <w:b/>
          <w:sz w:val="16"/>
          <w:u w:val="single"/>
          <w:lang w:val="en-GB"/>
        </w:rPr>
      </w:pPr>
      <w:r w:rsidRPr="008C7416">
        <w:rPr>
          <w:rFonts w:ascii="Arial" w:hAnsi="Arial" w:cs="Arial"/>
          <w:b/>
          <w:sz w:val="16"/>
          <w:u w:val="single"/>
          <w:lang w:val="en-GB"/>
        </w:rPr>
        <w:t>ASSOCIATIONS WITH INCIDENT CKD pp</w:t>
      </w:r>
      <w:r w:rsidR="00AB6CBB" w:rsidRPr="008C7416">
        <w:rPr>
          <w:rFonts w:ascii="Arial" w:hAnsi="Arial" w:cs="Arial"/>
          <w:b/>
          <w:sz w:val="16"/>
          <w:u w:val="single"/>
          <w:lang w:val="en-GB"/>
        </w:rPr>
        <w:t>7</w:t>
      </w:r>
      <w:r w:rsidRPr="008C7416">
        <w:rPr>
          <w:rFonts w:ascii="Arial" w:hAnsi="Arial" w:cs="Arial"/>
          <w:b/>
          <w:sz w:val="16"/>
          <w:u w:val="single"/>
          <w:lang w:val="en-GB"/>
        </w:rPr>
        <w:t>-1</w:t>
      </w:r>
      <w:r w:rsidR="00AB6CBB" w:rsidRPr="008C7416">
        <w:rPr>
          <w:rFonts w:ascii="Arial" w:hAnsi="Arial" w:cs="Arial"/>
          <w:b/>
          <w:sz w:val="16"/>
          <w:u w:val="single"/>
          <w:lang w:val="en-GB"/>
        </w:rPr>
        <w:t>1</w:t>
      </w:r>
    </w:p>
    <w:p w:rsidR="009F0696" w:rsidRPr="008C7416" w:rsidRDefault="009F0696" w:rsidP="009F0696">
      <w:pPr>
        <w:pStyle w:val="Geenafstand"/>
        <w:spacing w:line="360" w:lineRule="auto"/>
        <w:rPr>
          <w:rFonts w:ascii="Arial" w:eastAsia="Calibri" w:hAnsi="Arial" w:cs="Arial"/>
          <w:sz w:val="16"/>
          <w:lang w:val="en-GB"/>
        </w:rPr>
      </w:pPr>
      <w:r w:rsidRPr="008C7416">
        <w:rPr>
          <w:rFonts w:ascii="Arial" w:hAnsi="Arial" w:cs="Arial"/>
          <w:b/>
          <w:sz w:val="16"/>
          <w:lang w:val="en-GB"/>
        </w:rPr>
        <w:t xml:space="preserve">Supplementary </w:t>
      </w:r>
      <w:r w:rsidRPr="008C7416">
        <w:rPr>
          <w:rFonts w:ascii="Arial" w:eastAsia="Calibri" w:hAnsi="Arial" w:cs="Arial"/>
          <w:b/>
          <w:sz w:val="16"/>
          <w:lang w:val="en-GB"/>
        </w:rPr>
        <w:t xml:space="preserve">Table S3. </w:t>
      </w:r>
      <w:r w:rsidRPr="008C7416">
        <w:rPr>
          <w:rFonts w:ascii="Arial" w:eastAsia="Calibri" w:hAnsi="Arial" w:cs="Arial"/>
          <w:b/>
          <w:sz w:val="16"/>
          <w:lang w:val="en-GB"/>
        </w:rPr>
        <w:tab/>
      </w:r>
      <w:r w:rsidRPr="008C7416">
        <w:rPr>
          <w:rFonts w:ascii="Arial" w:eastAsia="Calibri" w:hAnsi="Arial" w:cs="Arial"/>
          <w:sz w:val="16"/>
          <w:lang w:val="en-GB"/>
        </w:rPr>
        <w:t>CKD incidence rates by HRV category (LF, LF/HF-ratio, Q1 vs Q2-4; and Composite low HRV, yes vs no).</w:t>
      </w:r>
    </w:p>
    <w:p w:rsidR="009F0696" w:rsidRPr="008C7416" w:rsidRDefault="009F0696" w:rsidP="009F0696">
      <w:pPr>
        <w:pStyle w:val="Geenafstand"/>
        <w:spacing w:line="360" w:lineRule="auto"/>
        <w:ind w:left="2124" w:hanging="2124"/>
        <w:rPr>
          <w:rFonts w:ascii="Arial" w:hAnsi="Arial" w:cs="Arial"/>
          <w:sz w:val="16"/>
          <w:lang w:val="en-GB"/>
        </w:rPr>
      </w:pPr>
      <w:r w:rsidRPr="008C7416">
        <w:rPr>
          <w:rFonts w:ascii="Arial" w:hAnsi="Arial" w:cs="Arial"/>
          <w:b/>
          <w:sz w:val="16"/>
          <w:lang w:val="en-GB"/>
        </w:rPr>
        <w:t xml:space="preserve">Supplementary </w:t>
      </w:r>
      <w:r w:rsidRPr="008C7416">
        <w:rPr>
          <w:rFonts w:ascii="Arial" w:eastAsia="Calibri" w:hAnsi="Arial" w:cs="Arial"/>
          <w:b/>
          <w:sz w:val="16"/>
          <w:lang w:val="en-GB"/>
        </w:rPr>
        <w:t xml:space="preserve">Table S4a. </w:t>
      </w:r>
      <w:r w:rsidRPr="008C7416">
        <w:rPr>
          <w:rFonts w:ascii="Arial" w:eastAsia="Calibri" w:hAnsi="Arial" w:cs="Arial"/>
          <w:b/>
          <w:sz w:val="16"/>
          <w:lang w:val="en-GB"/>
        </w:rPr>
        <w:tab/>
      </w:r>
      <w:r w:rsidRPr="008C7416">
        <w:rPr>
          <w:rFonts w:ascii="Arial" w:hAnsi="Arial" w:cs="Arial"/>
          <w:sz w:val="16"/>
          <w:lang w:val="en-GB"/>
        </w:rPr>
        <w:t xml:space="preserve">Association of low HRV </w:t>
      </w:r>
      <w:r w:rsidRPr="008C7416">
        <w:rPr>
          <w:rFonts w:ascii="Arial" w:eastAsia="Calibri" w:hAnsi="Arial" w:cs="Arial"/>
          <w:sz w:val="16"/>
          <w:lang w:val="en-GB"/>
        </w:rPr>
        <w:t>(LF, LF/HF-ratio,; and Composite low HRV, yes vs no).</w:t>
      </w:r>
      <w:r w:rsidRPr="008C7416">
        <w:rPr>
          <w:rFonts w:ascii="Arial" w:hAnsi="Arial" w:cs="Arial"/>
          <w:sz w:val="16"/>
          <w:lang w:val="en-GB"/>
        </w:rPr>
        <w:t>with incident CKD: complete-case analysis.</w:t>
      </w:r>
    </w:p>
    <w:p w:rsidR="009F0696" w:rsidRPr="008C7416" w:rsidRDefault="009F0696" w:rsidP="009F0696">
      <w:pPr>
        <w:pStyle w:val="Geenafstand"/>
        <w:spacing w:line="360" w:lineRule="auto"/>
        <w:rPr>
          <w:rFonts w:ascii="Arial" w:hAnsi="Arial" w:cs="Arial"/>
          <w:sz w:val="16"/>
          <w:lang w:val="en-GB"/>
        </w:rPr>
      </w:pPr>
      <w:r w:rsidRPr="008C7416">
        <w:rPr>
          <w:rFonts w:ascii="Arial" w:hAnsi="Arial" w:cs="Arial"/>
          <w:b/>
          <w:sz w:val="16"/>
          <w:lang w:val="en-GB"/>
        </w:rPr>
        <w:t xml:space="preserve">Supplementary </w:t>
      </w:r>
      <w:r w:rsidRPr="008C7416">
        <w:rPr>
          <w:rFonts w:ascii="Arial" w:eastAsia="Calibri" w:hAnsi="Arial" w:cs="Arial"/>
          <w:b/>
          <w:sz w:val="16"/>
          <w:lang w:val="en-GB"/>
        </w:rPr>
        <w:t xml:space="preserve">Table S4b. </w:t>
      </w:r>
      <w:r w:rsidRPr="008C7416">
        <w:rPr>
          <w:rFonts w:ascii="Arial" w:eastAsia="Calibri" w:hAnsi="Arial" w:cs="Arial"/>
          <w:b/>
          <w:sz w:val="16"/>
          <w:lang w:val="en-GB"/>
        </w:rPr>
        <w:tab/>
      </w:r>
      <w:r w:rsidRPr="008C7416">
        <w:rPr>
          <w:rFonts w:ascii="Arial" w:hAnsi="Arial" w:cs="Arial"/>
          <w:sz w:val="16"/>
          <w:lang w:val="en-GB"/>
        </w:rPr>
        <w:t>Association of low HRV (SDNN, rMSSD, HF) with incident CKD: multiple imputed datasets.</w:t>
      </w:r>
    </w:p>
    <w:p w:rsidR="009F0696" w:rsidRPr="008C7416" w:rsidRDefault="009F0696" w:rsidP="009F0696">
      <w:pPr>
        <w:pStyle w:val="Geenafstand"/>
        <w:spacing w:line="360" w:lineRule="auto"/>
        <w:rPr>
          <w:rFonts w:ascii="Arial" w:hAnsi="Arial" w:cs="Arial"/>
          <w:sz w:val="16"/>
          <w:lang w:val="en-GB"/>
        </w:rPr>
      </w:pPr>
      <w:r w:rsidRPr="008C7416">
        <w:rPr>
          <w:rFonts w:ascii="Arial" w:hAnsi="Arial" w:cs="Arial"/>
          <w:b/>
          <w:sz w:val="16"/>
          <w:lang w:val="en-GB"/>
        </w:rPr>
        <w:t xml:space="preserve">Supplementary </w:t>
      </w:r>
      <w:r w:rsidRPr="008C7416">
        <w:rPr>
          <w:rFonts w:ascii="Arial" w:eastAsia="Calibri" w:hAnsi="Arial" w:cs="Arial"/>
          <w:b/>
          <w:sz w:val="16"/>
          <w:lang w:val="en-GB"/>
        </w:rPr>
        <w:t xml:space="preserve">Table S4c. </w:t>
      </w:r>
      <w:r w:rsidRPr="008C7416">
        <w:rPr>
          <w:rFonts w:ascii="Arial" w:eastAsia="Calibri" w:hAnsi="Arial" w:cs="Arial"/>
          <w:b/>
          <w:sz w:val="16"/>
          <w:lang w:val="en-GB"/>
        </w:rPr>
        <w:tab/>
      </w:r>
      <w:r w:rsidRPr="008C7416">
        <w:rPr>
          <w:rFonts w:ascii="Arial" w:hAnsi="Arial" w:cs="Arial"/>
          <w:sz w:val="16"/>
          <w:lang w:val="en-GB"/>
        </w:rPr>
        <w:t>Association of low HRV (LF, LF/HF-ratio, Composite low HRV) with incident CKD: multiple imputed datasets.</w:t>
      </w:r>
    </w:p>
    <w:p w:rsidR="009F0696" w:rsidRPr="008C7416" w:rsidRDefault="009F0696" w:rsidP="009F0696">
      <w:pPr>
        <w:pStyle w:val="Geenafstand"/>
        <w:spacing w:line="360" w:lineRule="auto"/>
        <w:rPr>
          <w:rFonts w:ascii="Arial" w:hAnsi="Arial" w:cs="Arial"/>
          <w:sz w:val="16"/>
          <w:lang w:val="en-GB"/>
        </w:rPr>
      </w:pPr>
      <w:r w:rsidRPr="008C7416">
        <w:rPr>
          <w:rFonts w:ascii="Arial" w:hAnsi="Arial" w:cs="Arial"/>
          <w:b/>
          <w:sz w:val="16"/>
          <w:lang w:val="en-GB"/>
        </w:rPr>
        <w:t xml:space="preserve">Supplementary </w:t>
      </w:r>
      <w:r w:rsidRPr="008C7416">
        <w:rPr>
          <w:rFonts w:ascii="Arial" w:eastAsia="Calibri" w:hAnsi="Arial" w:cs="Arial"/>
          <w:b/>
          <w:sz w:val="16"/>
          <w:lang w:val="en-GB"/>
        </w:rPr>
        <w:t xml:space="preserve">Table S4d. </w:t>
      </w:r>
      <w:r w:rsidRPr="008C7416">
        <w:rPr>
          <w:rFonts w:ascii="Arial" w:eastAsia="Calibri" w:hAnsi="Arial" w:cs="Arial"/>
          <w:b/>
          <w:sz w:val="16"/>
          <w:lang w:val="en-GB"/>
        </w:rPr>
        <w:tab/>
      </w:r>
      <w:r w:rsidRPr="008C7416">
        <w:rPr>
          <w:rFonts w:ascii="Arial" w:hAnsi="Arial" w:cs="Arial"/>
          <w:sz w:val="16"/>
          <w:lang w:val="en-GB"/>
        </w:rPr>
        <w:t>Association of low HRV with incident CKD: weighted analyses.</w:t>
      </w:r>
    </w:p>
    <w:p w:rsidR="009F0696" w:rsidRPr="008C7416" w:rsidRDefault="009F0696" w:rsidP="009F0696">
      <w:pPr>
        <w:pStyle w:val="Geenafstand"/>
        <w:spacing w:line="360" w:lineRule="auto"/>
        <w:rPr>
          <w:rFonts w:ascii="Arial" w:hAnsi="Arial" w:cs="Arial"/>
          <w:b/>
          <w:sz w:val="16"/>
          <w:u w:val="single"/>
          <w:lang w:val="en-GB"/>
        </w:rPr>
      </w:pPr>
      <w:r w:rsidRPr="008C7416">
        <w:rPr>
          <w:rFonts w:ascii="Arial" w:hAnsi="Arial" w:cs="Arial"/>
          <w:b/>
          <w:sz w:val="16"/>
          <w:u w:val="single"/>
          <w:lang w:val="en-GB"/>
        </w:rPr>
        <w:t>ASSOCIATIONS WITH eGFR LEVELS AND RATE OF DECLINE pp1</w:t>
      </w:r>
      <w:r w:rsidR="00AB6CBB" w:rsidRPr="008C7416">
        <w:rPr>
          <w:rFonts w:ascii="Arial" w:hAnsi="Arial" w:cs="Arial"/>
          <w:b/>
          <w:sz w:val="16"/>
          <w:u w:val="single"/>
          <w:lang w:val="en-GB"/>
        </w:rPr>
        <w:t>2</w:t>
      </w:r>
      <w:r w:rsidRPr="008C7416">
        <w:rPr>
          <w:rFonts w:ascii="Arial" w:hAnsi="Arial" w:cs="Arial"/>
          <w:b/>
          <w:sz w:val="16"/>
          <w:u w:val="single"/>
          <w:lang w:val="en-GB"/>
        </w:rPr>
        <w:t>- 1</w:t>
      </w:r>
      <w:r w:rsidR="00AB6CBB" w:rsidRPr="008C7416">
        <w:rPr>
          <w:rFonts w:ascii="Arial" w:hAnsi="Arial" w:cs="Arial"/>
          <w:b/>
          <w:sz w:val="16"/>
          <w:u w:val="single"/>
          <w:lang w:val="en-GB"/>
        </w:rPr>
        <w:t>5</w:t>
      </w:r>
    </w:p>
    <w:p w:rsidR="009F0696" w:rsidRPr="008C7416" w:rsidRDefault="009F0696" w:rsidP="009F0696">
      <w:pPr>
        <w:pStyle w:val="Geenafstand"/>
        <w:spacing w:line="360" w:lineRule="auto"/>
        <w:ind w:left="2124" w:hanging="2124"/>
        <w:rPr>
          <w:rFonts w:ascii="Arial" w:eastAsia="Calibri" w:hAnsi="Arial" w:cs="Arial"/>
          <w:sz w:val="16"/>
          <w:lang w:val="en-GB"/>
        </w:rPr>
      </w:pPr>
      <w:r w:rsidRPr="008C7416">
        <w:rPr>
          <w:rFonts w:ascii="Arial" w:hAnsi="Arial" w:cs="Arial"/>
          <w:b/>
          <w:sz w:val="16"/>
          <w:lang w:val="en-GB"/>
        </w:rPr>
        <w:t xml:space="preserve">Supplementary </w:t>
      </w:r>
      <w:r w:rsidRPr="008C7416">
        <w:rPr>
          <w:rFonts w:ascii="Arial" w:eastAsia="Calibri" w:hAnsi="Arial" w:cs="Arial"/>
          <w:b/>
          <w:sz w:val="16"/>
          <w:lang w:val="en-GB"/>
        </w:rPr>
        <w:t>Table S5a.</w:t>
      </w:r>
      <w:r w:rsidRPr="008C7416">
        <w:rPr>
          <w:rFonts w:ascii="Arial" w:eastAsia="Calibri" w:hAnsi="Arial" w:cs="Arial"/>
          <w:sz w:val="16"/>
          <w:lang w:val="en-GB"/>
        </w:rPr>
        <w:t xml:space="preserve">  </w:t>
      </w:r>
      <w:r w:rsidRPr="008C7416">
        <w:rPr>
          <w:rFonts w:ascii="Arial" w:eastAsia="Calibri" w:hAnsi="Arial" w:cs="Arial"/>
          <w:sz w:val="16"/>
          <w:lang w:val="en-GB"/>
        </w:rPr>
        <w:tab/>
        <w:t>Association of low HRV (LF, LF/HF-ratio, Q1 vs Q2-4) and Composite low HRV (yes vs no) with baseline levels and slope of eGFR: complete case analysis.</w:t>
      </w:r>
    </w:p>
    <w:p w:rsidR="009F0696" w:rsidRPr="008C7416" w:rsidRDefault="009F0696" w:rsidP="009F0696">
      <w:pPr>
        <w:pStyle w:val="Geenafstand"/>
        <w:spacing w:line="360" w:lineRule="auto"/>
        <w:ind w:left="2124" w:hanging="2124"/>
        <w:rPr>
          <w:rFonts w:ascii="Arial" w:eastAsia="Calibri" w:hAnsi="Arial" w:cs="Arial"/>
          <w:sz w:val="16"/>
          <w:lang w:val="en-GB"/>
        </w:rPr>
      </w:pPr>
      <w:r w:rsidRPr="008C7416">
        <w:rPr>
          <w:rFonts w:ascii="Arial" w:hAnsi="Arial" w:cs="Arial"/>
          <w:b/>
          <w:sz w:val="16"/>
          <w:lang w:val="en-GB"/>
        </w:rPr>
        <w:t xml:space="preserve">Supplementary </w:t>
      </w:r>
      <w:r w:rsidRPr="008C7416">
        <w:rPr>
          <w:rFonts w:ascii="Arial" w:eastAsia="Calibri" w:hAnsi="Arial" w:cs="Arial"/>
          <w:b/>
          <w:sz w:val="16"/>
          <w:lang w:val="en-GB"/>
        </w:rPr>
        <w:t xml:space="preserve">Table S5b. </w:t>
      </w:r>
      <w:r w:rsidRPr="008C7416">
        <w:rPr>
          <w:rFonts w:ascii="Arial" w:eastAsia="Calibri" w:hAnsi="Arial" w:cs="Arial"/>
          <w:sz w:val="16"/>
          <w:lang w:val="en-GB"/>
        </w:rPr>
        <w:t xml:space="preserve"> </w:t>
      </w:r>
      <w:r w:rsidRPr="008C7416">
        <w:rPr>
          <w:rFonts w:ascii="Arial" w:eastAsia="Calibri" w:hAnsi="Arial" w:cs="Arial"/>
          <w:sz w:val="16"/>
          <w:lang w:val="en-GB"/>
        </w:rPr>
        <w:tab/>
        <w:t>Association of low HRV (SDNN, rMSSD, HF Q1 vs Q2-4) with baseline levels and slope of eGFR: multiple imputed datasets.</w:t>
      </w:r>
    </w:p>
    <w:p w:rsidR="009F0696" w:rsidRPr="008C7416" w:rsidRDefault="009F0696" w:rsidP="009F0696">
      <w:pPr>
        <w:pStyle w:val="Geenafstand"/>
        <w:spacing w:line="360" w:lineRule="auto"/>
        <w:ind w:left="2124" w:hanging="2124"/>
        <w:rPr>
          <w:rFonts w:ascii="Arial" w:eastAsia="Calibri" w:hAnsi="Arial" w:cs="Arial"/>
          <w:sz w:val="16"/>
          <w:lang w:val="en-GB"/>
        </w:rPr>
      </w:pPr>
      <w:r w:rsidRPr="008C7416">
        <w:rPr>
          <w:rFonts w:ascii="Arial" w:eastAsia="Calibri" w:hAnsi="Arial" w:cs="Arial"/>
          <w:b/>
          <w:sz w:val="16"/>
          <w:lang w:val="en-GB"/>
        </w:rPr>
        <w:t>Supplementary Table S5c.</w:t>
      </w:r>
      <w:r w:rsidRPr="008C7416">
        <w:rPr>
          <w:rFonts w:ascii="Arial" w:eastAsia="Calibri" w:hAnsi="Arial" w:cs="Arial"/>
          <w:sz w:val="16"/>
          <w:lang w:val="en-GB"/>
        </w:rPr>
        <w:t xml:space="preserve">  </w:t>
      </w:r>
      <w:r w:rsidRPr="008C7416">
        <w:rPr>
          <w:rFonts w:ascii="Arial" w:eastAsia="Calibri" w:hAnsi="Arial" w:cs="Arial"/>
          <w:sz w:val="16"/>
          <w:lang w:val="en-GB"/>
        </w:rPr>
        <w:tab/>
        <w:t>Association of low HRV (LF, LF/HF-ratio, Q1 vs Q2-4) and Composite low HRV (yes vs no) with baseline levels and slope of eGFR: multiple imputed datasets.</w:t>
      </w:r>
    </w:p>
    <w:p w:rsidR="009F0696" w:rsidRPr="008C7416" w:rsidRDefault="009F0696" w:rsidP="009F0696">
      <w:pPr>
        <w:pStyle w:val="Geenafstand"/>
        <w:spacing w:line="360" w:lineRule="auto"/>
        <w:rPr>
          <w:rFonts w:ascii="Arial" w:hAnsi="Arial" w:cs="Arial"/>
          <w:b/>
          <w:sz w:val="16"/>
          <w:u w:val="single"/>
          <w:lang w:val="en-GB"/>
        </w:rPr>
      </w:pPr>
      <w:r w:rsidRPr="008C7416">
        <w:rPr>
          <w:rFonts w:ascii="Arial" w:hAnsi="Arial" w:cs="Arial"/>
          <w:b/>
          <w:sz w:val="16"/>
          <w:u w:val="single"/>
          <w:lang w:val="en-GB"/>
        </w:rPr>
        <w:t xml:space="preserve">ASSOCIATIONS WITH </w:t>
      </w:r>
      <w:proofErr w:type="spellStart"/>
      <w:r w:rsidRPr="008C7416">
        <w:rPr>
          <w:rFonts w:ascii="Arial" w:hAnsi="Arial" w:cs="Arial"/>
          <w:b/>
          <w:i/>
          <w:sz w:val="16"/>
          <w:u w:val="single"/>
          <w:lang w:val="en-GB"/>
        </w:rPr>
        <w:t>ln</w:t>
      </w:r>
      <w:r w:rsidRPr="008C7416">
        <w:rPr>
          <w:rFonts w:ascii="Arial" w:hAnsi="Arial" w:cs="Arial"/>
          <w:b/>
          <w:sz w:val="16"/>
          <w:u w:val="single"/>
          <w:lang w:val="en-GB"/>
        </w:rPr>
        <w:t>UAE</w:t>
      </w:r>
      <w:proofErr w:type="spellEnd"/>
      <w:r w:rsidRPr="008C7416">
        <w:rPr>
          <w:rFonts w:ascii="Arial" w:hAnsi="Arial" w:cs="Arial"/>
          <w:b/>
          <w:sz w:val="16"/>
          <w:u w:val="single"/>
          <w:lang w:val="en-GB"/>
        </w:rPr>
        <w:t xml:space="preserve"> LEVELS AND RATE OF </w:t>
      </w:r>
      <w:r w:rsidR="00AD3915" w:rsidRPr="008C7416">
        <w:rPr>
          <w:rFonts w:ascii="Arial" w:hAnsi="Arial" w:cs="Arial"/>
          <w:b/>
          <w:sz w:val="16"/>
          <w:u w:val="single"/>
          <w:lang w:val="en-GB"/>
        </w:rPr>
        <w:t>INCREASE</w:t>
      </w:r>
      <w:r w:rsidRPr="008C7416">
        <w:rPr>
          <w:rFonts w:ascii="Arial" w:hAnsi="Arial" w:cs="Arial"/>
          <w:b/>
          <w:sz w:val="16"/>
          <w:u w:val="single"/>
          <w:lang w:val="en-GB"/>
        </w:rPr>
        <w:t xml:space="preserve"> pp1</w:t>
      </w:r>
      <w:r w:rsidR="00AB6CBB" w:rsidRPr="008C7416">
        <w:rPr>
          <w:rFonts w:ascii="Arial" w:hAnsi="Arial" w:cs="Arial"/>
          <w:b/>
          <w:sz w:val="16"/>
          <w:u w:val="single"/>
          <w:lang w:val="en-GB"/>
        </w:rPr>
        <w:t>6</w:t>
      </w:r>
      <w:r w:rsidRPr="008C7416">
        <w:rPr>
          <w:rFonts w:ascii="Arial" w:hAnsi="Arial" w:cs="Arial"/>
          <w:b/>
          <w:sz w:val="16"/>
          <w:u w:val="single"/>
          <w:lang w:val="en-GB"/>
        </w:rPr>
        <w:t>-</w:t>
      </w:r>
      <w:r w:rsidR="00AB6CBB" w:rsidRPr="008C7416">
        <w:rPr>
          <w:rFonts w:ascii="Arial" w:hAnsi="Arial" w:cs="Arial"/>
          <w:b/>
          <w:sz w:val="16"/>
          <w:u w:val="single"/>
          <w:lang w:val="en-GB"/>
        </w:rPr>
        <w:t>20</w:t>
      </w:r>
    </w:p>
    <w:p w:rsidR="009F0696" w:rsidRPr="008C7416" w:rsidRDefault="009F0696" w:rsidP="009F0696">
      <w:pPr>
        <w:pStyle w:val="Geenafstand"/>
        <w:spacing w:line="360" w:lineRule="auto"/>
        <w:ind w:left="2124" w:hanging="2124"/>
        <w:rPr>
          <w:rFonts w:ascii="Arial" w:eastAsia="Calibri" w:hAnsi="Arial" w:cs="Arial"/>
          <w:sz w:val="16"/>
          <w:lang w:val="en-GB"/>
        </w:rPr>
      </w:pPr>
      <w:r w:rsidRPr="008C7416">
        <w:rPr>
          <w:rFonts w:ascii="Arial" w:hAnsi="Arial" w:cs="Arial"/>
          <w:b/>
          <w:sz w:val="16"/>
          <w:lang w:val="en-GB"/>
        </w:rPr>
        <w:t xml:space="preserve">Supplementary Table S6a. </w:t>
      </w:r>
      <w:r w:rsidRPr="008C7416">
        <w:rPr>
          <w:rFonts w:ascii="Arial" w:eastAsia="Calibri" w:hAnsi="Arial" w:cs="Arial"/>
          <w:sz w:val="16"/>
          <w:lang w:val="en-GB"/>
        </w:rPr>
        <w:t xml:space="preserve"> </w:t>
      </w:r>
      <w:r w:rsidRPr="008C7416">
        <w:rPr>
          <w:rFonts w:ascii="Arial" w:eastAsia="Calibri" w:hAnsi="Arial" w:cs="Arial"/>
          <w:sz w:val="16"/>
          <w:lang w:val="en-GB"/>
        </w:rPr>
        <w:tab/>
        <w:t xml:space="preserve">Association of low HRV (SDNN, rMSSD, HF, Q1 vs Q2-4) with baseline levels and slope of </w:t>
      </w:r>
      <w:proofErr w:type="spellStart"/>
      <w:r w:rsidRPr="008C7416">
        <w:rPr>
          <w:rFonts w:ascii="Arial" w:eastAsia="Calibri" w:hAnsi="Arial" w:cs="Arial"/>
          <w:i/>
          <w:sz w:val="16"/>
          <w:lang w:val="en-GB"/>
        </w:rPr>
        <w:t>ln</w:t>
      </w:r>
      <w:r w:rsidRPr="008C7416">
        <w:rPr>
          <w:rFonts w:ascii="Arial" w:eastAsia="Calibri" w:hAnsi="Arial" w:cs="Arial"/>
          <w:sz w:val="16"/>
          <w:lang w:val="en-GB"/>
        </w:rPr>
        <w:t>UAE</w:t>
      </w:r>
      <w:proofErr w:type="spellEnd"/>
      <w:r w:rsidRPr="008C7416">
        <w:rPr>
          <w:rFonts w:ascii="Arial" w:eastAsia="Calibri" w:hAnsi="Arial" w:cs="Arial"/>
          <w:sz w:val="16"/>
          <w:lang w:val="en-GB"/>
        </w:rPr>
        <w:t>: complete case analysis.</w:t>
      </w:r>
    </w:p>
    <w:p w:rsidR="009F0696" w:rsidRPr="008C7416" w:rsidRDefault="009F0696" w:rsidP="009F0696">
      <w:pPr>
        <w:pStyle w:val="Geenafstand"/>
        <w:spacing w:line="360" w:lineRule="auto"/>
        <w:ind w:left="2124" w:hanging="2124"/>
        <w:rPr>
          <w:rFonts w:ascii="Arial" w:eastAsia="Calibri" w:hAnsi="Arial" w:cs="Arial"/>
          <w:sz w:val="16"/>
          <w:lang w:val="en-GB"/>
        </w:rPr>
      </w:pPr>
      <w:r w:rsidRPr="008C7416">
        <w:rPr>
          <w:rFonts w:ascii="Arial" w:hAnsi="Arial" w:cs="Arial"/>
          <w:b/>
          <w:sz w:val="16"/>
          <w:lang w:val="en-GB"/>
        </w:rPr>
        <w:t xml:space="preserve">Supplementary Table S6b. </w:t>
      </w:r>
      <w:r w:rsidRPr="008C7416">
        <w:rPr>
          <w:rFonts w:ascii="Arial" w:eastAsia="Calibri" w:hAnsi="Arial" w:cs="Arial"/>
          <w:sz w:val="16"/>
          <w:lang w:val="en-GB"/>
        </w:rPr>
        <w:t xml:space="preserve"> </w:t>
      </w:r>
      <w:r w:rsidRPr="008C7416">
        <w:rPr>
          <w:rFonts w:ascii="Arial" w:eastAsia="Calibri" w:hAnsi="Arial" w:cs="Arial"/>
          <w:sz w:val="16"/>
          <w:lang w:val="en-GB"/>
        </w:rPr>
        <w:tab/>
        <w:t xml:space="preserve">Association of low HRV (LF, LF/HF-ratio, Q1 vs Q2-4) and Composite low HRV (yes vs no) with baseline levels and slope of </w:t>
      </w:r>
      <w:proofErr w:type="spellStart"/>
      <w:r w:rsidRPr="008C7416">
        <w:rPr>
          <w:rFonts w:ascii="Arial" w:eastAsia="Calibri" w:hAnsi="Arial" w:cs="Arial"/>
          <w:i/>
          <w:sz w:val="16"/>
          <w:lang w:val="en-GB"/>
        </w:rPr>
        <w:t>ln</w:t>
      </w:r>
      <w:r w:rsidRPr="008C7416">
        <w:rPr>
          <w:rFonts w:ascii="Arial" w:eastAsia="Calibri" w:hAnsi="Arial" w:cs="Arial"/>
          <w:sz w:val="16"/>
          <w:lang w:val="en-GB"/>
        </w:rPr>
        <w:t>UAE</w:t>
      </w:r>
      <w:proofErr w:type="spellEnd"/>
      <w:r w:rsidRPr="008C7416">
        <w:rPr>
          <w:rFonts w:ascii="Arial" w:eastAsia="Calibri" w:hAnsi="Arial" w:cs="Arial"/>
          <w:sz w:val="16"/>
          <w:lang w:val="en-GB"/>
        </w:rPr>
        <w:t>: complete case analysis.</w:t>
      </w:r>
    </w:p>
    <w:p w:rsidR="009F0696" w:rsidRPr="008C7416" w:rsidRDefault="009F0696" w:rsidP="009F0696">
      <w:pPr>
        <w:pStyle w:val="Geenafstand"/>
        <w:spacing w:line="360" w:lineRule="auto"/>
        <w:rPr>
          <w:rFonts w:ascii="Arial" w:eastAsia="Calibri" w:hAnsi="Arial" w:cs="Arial"/>
          <w:sz w:val="16"/>
          <w:lang w:val="en-GB"/>
        </w:rPr>
      </w:pPr>
      <w:r w:rsidRPr="008C7416">
        <w:rPr>
          <w:rFonts w:ascii="Arial" w:hAnsi="Arial" w:cs="Arial"/>
          <w:b/>
          <w:sz w:val="16"/>
          <w:lang w:val="en-GB"/>
        </w:rPr>
        <w:t xml:space="preserve">Supplementary Table S6c. </w:t>
      </w:r>
      <w:r w:rsidRPr="008C7416">
        <w:rPr>
          <w:rFonts w:ascii="Arial" w:eastAsia="Calibri" w:hAnsi="Arial" w:cs="Arial"/>
          <w:sz w:val="16"/>
          <w:lang w:val="en-GB"/>
        </w:rPr>
        <w:t xml:space="preserve"> </w:t>
      </w:r>
      <w:r w:rsidRPr="008C7416">
        <w:rPr>
          <w:rFonts w:ascii="Arial" w:eastAsia="Calibri" w:hAnsi="Arial" w:cs="Arial"/>
          <w:sz w:val="16"/>
          <w:lang w:val="en-GB"/>
        </w:rPr>
        <w:tab/>
        <w:t xml:space="preserve">Association of low HRV (SDNN, rMSSD, HF, Q1 vs Q2-4) with baseline levels and slope of </w:t>
      </w:r>
      <w:proofErr w:type="spellStart"/>
      <w:r w:rsidRPr="008C7416">
        <w:rPr>
          <w:rFonts w:ascii="Arial" w:eastAsia="Calibri" w:hAnsi="Arial" w:cs="Arial"/>
          <w:i/>
          <w:sz w:val="16"/>
          <w:lang w:val="en-GB"/>
        </w:rPr>
        <w:t>ln</w:t>
      </w:r>
      <w:r w:rsidRPr="008C7416">
        <w:rPr>
          <w:rFonts w:ascii="Arial" w:eastAsia="Calibri" w:hAnsi="Arial" w:cs="Arial"/>
          <w:sz w:val="16"/>
          <w:lang w:val="en-GB"/>
        </w:rPr>
        <w:t>UAE</w:t>
      </w:r>
      <w:proofErr w:type="spellEnd"/>
      <w:r w:rsidRPr="008C7416">
        <w:rPr>
          <w:rFonts w:ascii="Arial" w:eastAsia="Calibri" w:hAnsi="Arial" w:cs="Arial"/>
          <w:sz w:val="16"/>
          <w:lang w:val="en-GB"/>
        </w:rPr>
        <w:t>: multiple imputed datasets.</w:t>
      </w:r>
    </w:p>
    <w:p w:rsidR="009F0696" w:rsidRPr="008C7416" w:rsidRDefault="009F0696" w:rsidP="009F0696">
      <w:pPr>
        <w:pStyle w:val="Geenafstand"/>
        <w:spacing w:line="360" w:lineRule="auto"/>
        <w:ind w:left="2124" w:hanging="2124"/>
        <w:rPr>
          <w:rFonts w:ascii="Arial" w:eastAsia="Calibri" w:hAnsi="Arial" w:cs="Arial"/>
          <w:sz w:val="16"/>
          <w:lang w:val="en-GB"/>
        </w:rPr>
      </w:pPr>
      <w:r w:rsidRPr="008C7416">
        <w:rPr>
          <w:rFonts w:ascii="Arial" w:hAnsi="Arial" w:cs="Arial"/>
          <w:b/>
          <w:sz w:val="16"/>
          <w:lang w:val="en-GB"/>
        </w:rPr>
        <w:t xml:space="preserve">Supplementary Table S6d. </w:t>
      </w:r>
      <w:r w:rsidRPr="008C7416">
        <w:rPr>
          <w:rFonts w:ascii="Arial" w:eastAsia="Calibri" w:hAnsi="Arial" w:cs="Arial"/>
          <w:sz w:val="16"/>
          <w:lang w:val="en-GB"/>
        </w:rPr>
        <w:t xml:space="preserve"> </w:t>
      </w:r>
      <w:r w:rsidRPr="008C7416">
        <w:rPr>
          <w:rFonts w:ascii="Arial" w:eastAsia="Calibri" w:hAnsi="Arial" w:cs="Arial"/>
          <w:sz w:val="16"/>
          <w:lang w:val="en-GB"/>
        </w:rPr>
        <w:tab/>
        <w:t xml:space="preserve">Association of low HRV (LF, LF/HF-ratio, Q1 vs Q2-4) and Composite low HRV (yes vs no) with baseline levels and slope of </w:t>
      </w:r>
      <w:proofErr w:type="spellStart"/>
      <w:r w:rsidRPr="008C7416">
        <w:rPr>
          <w:rFonts w:ascii="Arial" w:eastAsia="Calibri" w:hAnsi="Arial" w:cs="Arial"/>
          <w:i/>
          <w:sz w:val="16"/>
          <w:lang w:val="en-GB"/>
        </w:rPr>
        <w:t>ln</w:t>
      </w:r>
      <w:r w:rsidRPr="008C7416">
        <w:rPr>
          <w:rFonts w:ascii="Arial" w:eastAsia="Calibri" w:hAnsi="Arial" w:cs="Arial"/>
          <w:sz w:val="16"/>
          <w:lang w:val="en-GB"/>
        </w:rPr>
        <w:t>UAE</w:t>
      </w:r>
      <w:proofErr w:type="spellEnd"/>
      <w:r w:rsidRPr="008C7416">
        <w:rPr>
          <w:rFonts w:ascii="Arial" w:eastAsia="Calibri" w:hAnsi="Arial" w:cs="Arial"/>
          <w:sz w:val="16"/>
          <w:lang w:val="en-GB"/>
        </w:rPr>
        <w:t>: multiple imputed datasets.</w:t>
      </w:r>
    </w:p>
    <w:p w:rsidR="009F0696" w:rsidRPr="008C7416" w:rsidRDefault="009F0696" w:rsidP="009F0696">
      <w:pPr>
        <w:pStyle w:val="Geenafstand"/>
        <w:spacing w:line="360" w:lineRule="auto"/>
        <w:rPr>
          <w:rFonts w:ascii="Arial" w:hAnsi="Arial" w:cs="Arial"/>
          <w:color w:val="000000"/>
          <w:szCs w:val="18"/>
          <w:u w:val="single"/>
          <w:lang w:val="en-US" w:eastAsia="nl-NL"/>
        </w:rPr>
      </w:pPr>
      <w:r w:rsidRPr="008C7416">
        <w:rPr>
          <w:rFonts w:ascii="Arial" w:hAnsi="Arial" w:cs="Arial"/>
          <w:b/>
          <w:sz w:val="16"/>
          <w:u w:val="single"/>
          <w:lang w:val="en-GB"/>
        </w:rPr>
        <w:t>ASSOCIATIONS OF CONTINUOUS HRV WITH CKD INCIDENCE AND LEVELS AND SLOPE OF eGFR pp</w:t>
      </w:r>
      <w:r w:rsidR="00AB6CBB" w:rsidRPr="008C7416">
        <w:rPr>
          <w:rFonts w:ascii="Arial" w:hAnsi="Arial" w:cs="Arial"/>
          <w:b/>
          <w:sz w:val="16"/>
          <w:u w:val="single"/>
          <w:lang w:val="en-GB"/>
        </w:rPr>
        <w:t>21</w:t>
      </w:r>
      <w:r w:rsidRPr="008C7416">
        <w:rPr>
          <w:rFonts w:ascii="Arial" w:hAnsi="Arial" w:cs="Arial"/>
          <w:b/>
          <w:sz w:val="16"/>
          <w:u w:val="single"/>
          <w:lang w:val="en-GB"/>
        </w:rPr>
        <w:t>-2</w:t>
      </w:r>
      <w:r w:rsidR="00AB6CBB" w:rsidRPr="008C7416">
        <w:rPr>
          <w:rFonts w:ascii="Arial" w:hAnsi="Arial" w:cs="Arial"/>
          <w:b/>
          <w:sz w:val="16"/>
          <w:u w:val="single"/>
          <w:lang w:val="en-GB"/>
        </w:rPr>
        <w:t>4</w:t>
      </w:r>
    </w:p>
    <w:p w:rsidR="009F0696" w:rsidRPr="008C7416" w:rsidRDefault="009F0696" w:rsidP="009F0696">
      <w:pPr>
        <w:pStyle w:val="Geenafstand"/>
        <w:spacing w:line="360" w:lineRule="auto"/>
        <w:rPr>
          <w:rFonts w:ascii="Arial" w:eastAsia="Calibri" w:hAnsi="Arial" w:cs="Arial"/>
          <w:sz w:val="16"/>
          <w:lang w:val="en-GB"/>
        </w:rPr>
      </w:pPr>
      <w:r w:rsidRPr="008C7416">
        <w:rPr>
          <w:rFonts w:ascii="Arial" w:hAnsi="Arial" w:cs="Arial"/>
          <w:b/>
          <w:sz w:val="16"/>
          <w:lang w:val="en-GB"/>
        </w:rPr>
        <w:t>Supplementary Table S7.</w:t>
      </w:r>
      <w:r w:rsidRPr="008C7416">
        <w:rPr>
          <w:rFonts w:ascii="Arial" w:eastAsia="Calibri" w:hAnsi="Arial" w:cs="Arial"/>
          <w:sz w:val="16"/>
          <w:lang w:val="en-GB"/>
        </w:rPr>
        <w:tab/>
        <w:t>Association of continuous HRV with CKD incidence: complete case analysis</w:t>
      </w:r>
    </w:p>
    <w:p w:rsidR="009F0696" w:rsidRPr="008C7416" w:rsidRDefault="009F0696" w:rsidP="009F0696">
      <w:pPr>
        <w:pStyle w:val="Geenafstand"/>
        <w:spacing w:line="360" w:lineRule="auto"/>
        <w:rPr>
          <w:rFonts w:ascii="Arial" w:hAnsi="Arial" w:cs="Arial"/>
          <w:color w:val="000000"/>
          <w:szCs w:val="18"/>
          <w:lang w:val="en-US" w:eastAsia="nl-NL"/>
        </w:rPr>
        <w:sectPr w:rsidR="009F0696" w:rsidRPr="008C7416" w:rsidSect="00801C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17" w:right="1417" w:bottom="1417" w:left="1276" w:header="708" w:footer="708" w:gutter="0"/>
          <w:cols w:space="708"/>
          <w:docGrid w:linePitch="360"/>
        </w:sectPr>
      </w:pPr>
      <w:r w:rsidRPr="008C7416">
        <w:rPr>
          <w:rFonts w:ascii="Arial" w:hAnsi="Arial" w:cs="Arial"/>
          <w:b/>
          <w:sz w:val="16"/>
          <w:lang w:val="en-GB"/>
        </w:rPr>
        <w:t xml:space="preserve">Supplementary Table S8. </w:t>
      </w:r>
      <w:r w:rsidRPr="008C7416">
        <w:rPr>
          <w:rFonts w:ascii="Arial" w:eastAsia="Calibri" w:hAnsi="Arial" w:cs="Arial"/>
          <w:sz w:val="16"/>
          <w:lang w:val="en-GB"/>
        </w:rPr>
        <w:t xml:space="preserve"> </w:t>
      </w:r>
      <w:r w:rsidRPr="008C7416">
        <w:rPr>
          <w:rFonts w:ascii="Arial" w:eastAsia="Calibri" w:hAnsi="Arial" w:cs="Arial"/>
          <w:sz w:val="16"/>
          <w:lang w:val="en-GB"/>
        </w:rPr>
        <w:tab/>
        <w:t>Association of continuous HRV with eGFR levels and rate of decline: complete case analysis</w:t>
      </w:r>
    </w:p>
    <w:p w:rsidR="00845D94" w:rsidRPr="008C7416" w:rsidRDefault="00845D94" w:rsidP="00845D94">
      <w:pPr>
        <w:pStyle w:val="Kop2"/>
        <w:jc w:val="center"/>
        <w:rPr>
          <w:rFonts w:ascii="Arial" w:hAnsi="Arial" w:cs="Arial"/>
          <w:sz w:val="24"/>
          <w:u w:val="single"/>
        </w:rPr>
      </w:pPr>
      <w:r w:rsidRPr="008C7416">
        <w:rPr>
          <w:rFonts w:ascii="Arial" w:hAnsi="Arial" w:cs="Arial"/>
          <w:sz w:val="24"/>
          <w:u w:val="single"/>
        </w:rPr>
        <w:lastRenderedPageBreak/>
        <w:t>GENERAL CHARACTERISTICS</w:t>
      </w:r>
    </w:p>
    <w:p w:rsidR="00AF58A6" w:rsidRPr="008C7416" w:rsidRDefault="00AF58A6" w:rsidP="00845D94">
      <w:pPr>
        <w:pStyle w:val="Kop2"/>
        <w:rPr>
          <w:rFonts w:ascii="Arial" w:hAnsi="Arial" w:cs="Arial"/>
          <w:sz w:val="28"/>
        </w:rPr>
      </w:pPr>
      <w:r w:rsidRPr="008C7416">
        <w:rPr>
          <w:rFonts w:ascii="Arial" w:hAnsi="Arial" w:cs="Arial"/>
          <w:sz w:val="24"/>
        </w:rPr>
        <w:br w:type="page"/>
      </w:r>
    </w:p>
    <w:tbl>
      <w:tblPr>
        <w:tblpPr w:leftFromText="141" w:rightFromText="141" w:vertAnchor="page" w:horzAnchor="margin" w:tblpY="601"/>
        <w:tblW w:w="0" w:type="auto"/>
        <w:tblBorders>
          <w:top w:val="single" w:sz="4" w:space="0" w:color="000000" w:themeColor="text1"/>
          <w:bottom w:val="single" w:sz="4" w:space="0" w:color="000000" w:themeColor="tex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4"/>
        <w:gridCol w:w="771"/>
        <w:gridCol w:w="771"/>
        <w:gridCol w:w="792"/>
        <w:gridCol w:w="668"/>
        <w:gridCol w:w="770"/>
        <w:gridCol w:w="770"/>
        <w:gridCol w:w="668"/>
        <w:gridCol w:w="770"/>
        <w:gridCol w:w="770"/>
        <w:gridCol w:w="668"/>
      </w:tblGrid>
      <w:tr w:rsidR="00AF58A6" w:rsidRPr="008C7416" w:rsidTr="00E43689">
        <w:trPr>
          <w:trHeight w:val="280"/>
        </w:trPr>
        <w:tc>
          <w:tcPr>
            <w:tcW w:w="0" w:type="auto"/>
            <w:gridSpan w:val="11"/>
            <w:tcBorders>
              <w:top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AF58A6" w:rsidRPr="008C7416" w:rsidRDefault="00AF58A6" w:rsidP="00E43689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hAnsi="Arial" w:cs="Arial"/>
                <w:b/>
                <w:sz w:val="16"/>
                <w:lang w:val="en-GB"/>
              </w:rPr>
              <w:lastRenderedPageBreak/>
              <w:t xml:space="preserve">Supplementary Table S1a. </w:t>
            </w:r>
            <w:r w:rsidRPr="008C7416">
              <w:rPr>
                <w:rFonts w:ascii="Arial" w:hAnsi="Arial" w:cs="Arial"/>
                <w:sz w:val="16"/>
                <w:lang w:val="en-GB"/>
              </w:rPr>
              <w:t xml:space="preserve"> Baseline characteristics by LF, LF/HF-ratio (Q1 vs Q2-4), and Composite low HRV (yes/no) categories, total sample (N=4,605).</w:t>
            </w:r>
          </w:p>
        </w:tc>
      </w:tr>
      <w:tr w:rsidR="00AF58A6" w:rsidRPr="008C7416" w:rsidTr="00E43689">
        <w:trPr>
          <w:trHeight w:val="280"/>
        </w:trPr>
        <w:tc>
          <w:tcPr>
            <w:tcW w:w="0" w:type="auto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25" w:color="auto" w:fill="auto"/>
            <w:vAlign w:val="center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4"/>
                <w:lang w:val="en-GB"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2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sz w:val="10"/>
                <w:szCs w:val="14"/>
                <w:lang w:val="en-GB" w:eastAsia="nl-NL"/>
              </w:rPr>
              <w:t>Total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2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sz w:val="10"/>
                <w:szCs w:val="14"/>
                <w:lang w:val="en-GB" w:eastAsia="nl-NL"/>
              </w:rPr>
              <w:t>LF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</w:tcBorders>
            <w:shd w:val="pct2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4"/>
                <w:vertAlign w:val="subscript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sz w:val="10"/>
                <w:szCs w:val="14"/>
                <w:lang w:val="en-GB" w:eastAsia="nl-NL"/>
              </w:rPr>
              <w:t>p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2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sz w:val="10"/>
                <w:szCs w:val="14"/>
                <w:lang w:val="en-GB" w:eastAsia="nl-NL"/>
              </w:rPr>
              <w:t>LF/HF-ratio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</w:tcBorders>
            <w:shd w:val="pct2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sz w:val="10"/>
                <w:szCs w:val="14"/>
                <w:lang w:val="en-GB" w:eastAsia="nl-NL"/>
              </w:rPr>
              <w:t>p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2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Cs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sz w:val="10"/>
                <w:szCs w:val="14"/>
                <w:lang w:val="en-GB" w:eastAsia="nl-NL"/>
              </w:rPr>
              <w:t xml:space="preserve">Composite low HRV </w:t>
            </w:r>
            <w:r w:rsidRPr="008C7416">
              <w:rPr>
                <w:rFonts w:ascii="Arial" w:eastAsia="Times New Roman" w:hAnsi="Arial" w:cs="Arial"/>
                <w:b/>
                <w:bCs/>
                <w:i/>
                <w:sz w:val="10"/>
                <w:szCs w:val="14"/>
                <w:vertAlign w:val="superscript"/>
                <w:lang w:val="en-GB" w:eastAsia="nl-NL"/>
              </w:rPr>
              <w:t>a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</w:tcBorders>
            <w:shd w:val="pct2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sz w:val="10"/>
                <w:szCs w:val="14"/>
                <w:lang w:val="en-GB" w:eastAsia="nl-NL"/>
              </w:rPr>
              <w:t>p</w:t>
            </w:r>
          </w:p>
        </w:tc>
      </w:tr>
      <w:tr w:rsidR="00AF58A6" w:rsidRPr="008C7416" w:rsidTr="00E43689">
        <w:trPr>
          <w:trHeight w:val="313"/>
        </w:trPr>
        <w:tc>
          <w:tcPr>
            <w:tcW w:w="0" w:type="auto"/>
            <w:vMerge/>
            <w:tcBorders>
              <w:top w:val="nil"/>
              <w:bottom w:val="single" w:sz="4" w:space="0" w:color="000000" w:themeColor="text1"/>
            </w:tcBorders>
            <w:shd w:val="pct25" w:color="auto" w:fill="auto"/>
            <w:vAlign w:val="center"/>
            <w:hideMark/>
          </w:tcPr>
          <w:p w:rsidR="00AF58A6" w:rsidRPr="008C7416" w:rsidRDefault="00AF58A6" w:rsidP="00E43689">
            <w:pPr>
              <w:rPr>
                <w:rFonts w:ascii="Arial" w:eastAsia="Times New Roman" w:hAnsi="Arial" w:cs="Arial"/>
                <w:b/>
                <w:bCs/>
                <w:sz w:val="10"/>
                <w:szCs w:val="14"/>
                <w:lang w:val="en-GB" w:eastAsia="nl-NL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 w:themeColor="text1"/>
            </w:tcBorders>
            <w:shd w:val="pct2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4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2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sz w:val="10"/>
                <w:szCs w:val="14"/>
                <w:lang w:val="en-GB" w:eastAsia="nl-NL"/>
              </w:rPr>
              <w:t>Q1</w:t>
            </w:r>
          </w:p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Cs/>
                <w:sz w:val="10"/>
                <w:szCs w:val="14"/>
                <w:vertAlign w:val="superscript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Cs/>
                <w:sz w:val="10"/>
                <w:szCs w:val="14"/>
                <w:lang w:val="en-GB" w:eastAsia="nl-NL"/>
              </w:rPr>
              <w:t>0.16-123 m</w:t>
            </w:r>
            <w:r w:rsidRPr="008C7416">
              <w:rPr>
                <w:rFonts w:ascii="Arial" w:eastAsia="Times New Roman" w:hAnsi="Arial" w:cs="Arial"/>
                <w:bCs/>
                <w:sz w:val="10"/>
                <w:szCs w:val="14"/>
                <w:vertAlign w:val="superscript"/>
                <w:lang w:val="en-GB" w:eastAsia="nl-N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2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sz w:val="10"/>
                <w:szCs w:val="14"/>
                <w:lang w:val="en-GB" w:eastAsia="nl-NL"/>
              </w:rPr>
              <w:t>Q2-4</w:t>
            </w:r>
          </w:p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Cs/>
                <w:sz w:val="10"/>
                <w:szCs w:val="14"/>
                <w:vertAlign w:val="superscript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Cs/>
                <w:sz w:val="10"/>
                <w:szCs w:val="14"/>
                <w:lang w:val="en-GB" w:eastAsia="nl-NL"/>
              </w:rPr>
              <w:t>&gt;123m</w:t>
            </w:r>
            <w:r w:rsidRPr="008C7416">
              <w:rPr>
                <w:rFonts w:ascii="Arial" w:eastAsia="Times New Roman" w:hAnsi="Arial" w:cs="Arial"/>
                <w:bCs/>
                <w:sz w:val="10"/>
                <w:szCs w:val="14"/>
                <w:vertAlign w:val="superscript"/>
                <w:lang w:val="en-GB" w:eastAsia="nl-NL"/>
              </w:rPr>
              <w:t>2</w:t>
            </w:r>
          </w:p>
        </w:tc>
        <w:tc>
          <w:tcPr>
            <w:tcW w:w="0" w:type="auto"/>
            <w:vMerge/>
            <w:tcBorders>
              <w:bottom w:val="single" w:sz="4" w:space="0" w:color="000000" w:themeColor="text1"/>
            </w:tcBorders>
            <w:shd w:val="pct2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4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2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sz w:val="10"/>
                <w:szCs w:val="14"/>
                <w:lang w:val="en-GB" w:eastAsia="nl-NL"/>
              </w:rPr>
              <w:t>Q1</w:t>
            </w:r>
          </w:p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Cs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Cs/>
                <w:sz w:val="10"/>
                <w:szCs w:val="14"/>
                <w:lang w:val="en-GB" w:eastAsia="nl-NL"/>
              </w:rPr>
              <w:t>0.03-0.68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2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sz w:val="10"/>
                <w:szCs w:val="14"/>
                <w:lang w:val="en-GB" w:eastAsia="nl-NL"/>
              </w:rPr>
              <w:t>Q2-4</w:t>
            </w:r>
          </w:p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Cs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Cs/>
                <w:sz w:val="10"/>
                <w:szCs w:val="14"/>
                <w:lang w:val="en-GB" w:eastAsia="nl-NL"/>
              </w:rPr>
              <w:t>0.68-43</w:t>
            </w:r>
          </w:p>
        </w:tc>
        <w:tc>
          <w:tcPr>
            <w:tcW w:w="0" w:type="auto"/>
            <w:vMerge/>
            <w:tcBorders>
              <w:bottom w:val="single" w:sz="4" w:space="0" w:color="000000" w:themeColor="text1"/>
            </w:tcBorders>
            <w:shd w:val="pct2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4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2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sz w:val="10"/>
                <w:szCs w:val="14"/>
                <w:lang w:val="en-GB" w:eastAsia="nl-NL"/>
              </w:rPr>
              <w:t>yes</w:t>
            </w:r>
          </w:p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Cs/>
                <w:sz w:val="10"/>
                <w:szCs w:val="14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2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sz w:val="10"/>
                <w:szCs w:val="14"/>
                <w:lang w:val="en-GB" w:eastAsia="nl-NL"/>
              </w:rPr>
              <w:t>no</w:t>
            </w:r>
          </w:p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Cs/>
                <w:sz w:val="10"/>
                <w:szCs w:val="14"/>
                <w:vertAlign w:val="superscript"/>
                <w:lang w:val="en-GB" w:eastAsia="nl-NL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 w:themeColor="text1"/>
            </w:tcBorders>
            <w:shd w:val="pct2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4"/>
                <w:lang w:val="en-GB" w:eastAsia="nl-NL"/>
              </w:rPr>
            </w:pPr>
          </w:p>
        </w:tc>
      </w:tr>
      <w:tr w:rsidR="00AF58A6" w:rsidRPr="008C7416" w:rsidTr="00E43689">
        <w:trPr>
          <w:trHeight w:val="388"/>
        </w:trPr>
        <w:tc>
          <w:tcPr>
            <w:tcW w:w="0" w:type="auto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>N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4605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1151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3454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n/a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1149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3456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n/a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Cs/>
                <w:sz w:val="10"/>
                <w:szCs w:val="14"/>
                <w:lang w:val="en-GB" w:eastAsia="nl-NL"/>
              </w:rPr>
              <w:t>776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3829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n/a</w:t>
            </w:r>
          </w:p>
        </w:tc>
      </w:tr>
      <w:tr w:rsidR="00AF58A6" w:rsidRPr="008C7416" w:rsidTr="00E43689">
        <w:trPr>
          <w:trHeight w:val="388"/>
        </w:trPr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>Age, years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53 [45-63]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63 [54-71]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50 [43-59]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52 [43-64]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53 [45-63]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0.52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61 [53-70]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52 [43-60]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</w:tr>
      <w:tr w:rsidR="00AF58A6" w:rsidRPr="008C7416" w:rsidTr="00E43689">
        <w:trPr>
          <w:trHeight w:val="388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>Males, 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2270 (49%)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528 (46%)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1742 (50%)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0.007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398 (35%)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1872 (54%)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414 (53%)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1856 (48%)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0.013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</w:tr>
      <w:tr w:rsidR="00AF58A6" w:rsidRPr="008C7416" w:rsidTr="00E43689">
        <w:trPr>
          <w:trHeight w:val="388"/>
        </w:trPr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>Black race, 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28 (0.6%)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8 (0.7%)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20 (0.6%)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0.66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10 (0.9%)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18 (0.5%)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0.19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7 (0.9%)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21 (0.5%)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0.25</w:t>
            </w:r>
          </w:p>
        </w:tc>
      </w:tr>
      <w:tr w:rsidR="00AF58A6" w:rsidRPr="008C7416" w:rsidTr="00E43689">
        <w:trPr>
          <w:trHeight w:val="388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>Height, cm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173 (9.5)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170 (9.4)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173 (9.4)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171 (9.1)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173 (9.6)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171 (9.5)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173 (9.5)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</w:tr>
      <w:tr w:rsidR="00AF58A6" w:rsidRPr="008C7416" w:rsidTr="00E43689">
        <w:trPr>
          <w:trHeight w:val="388"/>
        </w:trPr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>BMI, kg/m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vertAlign w:val="superscript"/>
                <w:lang w:val="en-GB" w:eastAsia="nl-NL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27 (4.4)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28 (4.8)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26 (4.2)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27 (4.9)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27 (4.2)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0.30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28 (4.5)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27 (4.3)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</w:tr>
      <w:tr w:rsidR="00AF58A6" w:rsidRPr="008C7416" w:rsidTr="00E43689">
        <w:trPr>
          <w:trHeight w:val="388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>WHR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0.90 (0.085)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0.92 (0.084)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0.90 (0.084)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0.89 (0.087)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0.91 (0.083)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0.93 (0.079)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0.90 (0.085)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</w:tr>
      <w:tr w:rsidR="00AF58A6" w:rsidRPr="008C7416" w:rsidTr="00E43689">
        <w:trPr>
          <w:trHeight w:val="388"/>
        </w:trPr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>Heart rate, beats/min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68 (10)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73 (11)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67 (9.2)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66 (10)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69 (9.9)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76 (11)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67 (9.1)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</w:tr>
      <w:tr w:rsidR="00AF58A6" w:rsidRPr="008C7416" w:rsidTr="00E43689">
        <w:trPr>
          <w:trHeight w:val="388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>Smoking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0.051</w:t>
            </w:r>
          </w:p>
        </w:tc>
      </w:tr>
      <w:tr w:rsidR="00AF58A6" w:rsidRPr="008C7416" w:rsidTr="00E43689">
        <w:trPr>
          <w:trHeight w:val="388"/>
        </w:trPr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 xml:space="preserve">  Never, 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1315 (29%)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275 (24%)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1040 (30%)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295 (26%)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1020 (30%)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207 (27%)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1108 (29%)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</w:p>
        </w:tc>
      </w:tr>
      <w:tr w:rsidR="00AF58A6" w:rsidRPr="008C7416" w:rsidTr="00E43689">
        <w:trPr>
          <w:trHeight w:val="388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 xml:space="preserve">  Former, 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1934 (43%)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497 (44%)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1437 (42%)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470 (41%)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1464 (43%)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312 (41%)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1622 (43%)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</w:p>
        </w:tc>
      </w:tr>
      <w:tr w:rsidR="00AF58A6" w:rsidRPr="008C7416" w:rsidTr="00E43689">
        <w:trPr>
          <w:trHeight w:val="388"/>
        </w:trPr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 xml:space="preserve">  Current, 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1298 (29%)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363 (32%)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935 (27%)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373 (33%)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925 (27%)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246 (32%)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1052 (28%)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</w:p>
        </w:tc>
      </w:tr>
      <w:tr w:rsidR="00AF58A6" w:rsidRPr="008C7416" w:rsidTr="00E43689">
        <w:trPr>
          <w:trHeight w:val="388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>SBP, mmHg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127 (19)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133 (20)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124 (18)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124 (20)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127 (18)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134 (19)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125 (18)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</w:tr>
      <w:tr w:rsidR="00AF58A6" w:rsidRPr="008C7416" w:rsidTr="00E43689">
        <w:trPr>
          <w:trHeight w:val="388"/>
        </w:trPr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>DBP, mmHg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74 (9.1)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76 (9.0)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73 (9.0)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72 (8.9)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74 (9.1)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77 (9.0)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73 (9.0)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</w:tr>
      <w:tr w:rsidR="00AF58A6" w:rsidRPr="008C7416" w:rsidTr="00E43689">
        <w:trPr>
          <w:trHeight w:val="388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>Antihypertensive R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vertAlign w:val="subscript"/>
                <w:lang w:val="en-GB" w:eastAsia="nl-NL"/>
              </w:rPr>
              <w:t xml:space="preserve">x 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 xml:space="preserve">, n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1019 (25%)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412 (38%)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607 (20%)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318 (31%)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701 (23%)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250 (34%)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769 (23%)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</w:tr>
      <w:tr w:rsidR="00AF58A6" w:rsidRPr="008C7416" w:rsidTr="00E43689">
        <w:trPr>
          <w:trHeight w:val="388"/>
        </w:trPr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>Hypertension , 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1578 (38%)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608 (55%)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970 (32%)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417 (40%)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1161 (37%)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0.11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398 (54%)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1180 (35%)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</w:tr>
      <w:tr w:rsidR="00AF58A6" w:rsidRPr="008C7416" w:rsidTr="00E43689">
        <w:trPr>
          <w:trHeight w:val="388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 xml:space="preserve">Fasting glucose, </w:t>
            </w: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>mmol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>/L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4.8 [4.4-5.3]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5.0 [4.5-5.6]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4.7 [4.4-5.2]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4.8 [4.4-5.3]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4.8 [4.4-5.3]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0.73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5.0 [4.5-5.6]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4.8 [4.4-5.3]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</w:tr>
      <w:tr w:rsidR="00AF58A6" w:rsidRPr="008C7416" w:rsidTr="00E43689">
        <w:trPr>
          <w:trHeight w:val="388"/>
        </w:trPr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>Antidiabetic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 xml:space="preserve"> R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vertAlign w:val="subscript"/>
                <w:lang w:val="en-GB" w:eastAsia="nl-NL"/>
              </w:rPr>
              <w:t>x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 xml:space="preserve"> , 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169 (4.2%)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89 (8.3%)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80 (2.7%)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44 (4.3%)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125 (4.1%)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0.79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65 (9.0%)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104 (3.1%)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</w:tr>
      <w:tr w:rsidR="00AF58A6" w:rsidRPr="008C7416" w:rsidTr="00E43689">
        <w:trPr>
          <w:trHeight w:val="388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>Diabetes Mellitus , 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299 (7.5%)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135 (13%)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164 (5.6%)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72 (7.2%)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227 (7.7%)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0.61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96 (14%)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203 (6.2%)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</w:tr>
      <w:tr w:rsidR="00AF58A6" w:rsidRPr="008C7416" w:rsidTr="00E43689">
        <w:trPr>
          <w:trHeight w:val="388"/>
        </w:trPr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>History of CVD</w:t>
            </w:r>
            <w:r w:rsidRPr="008C7416">
              <w:rPr>
                <w:rFonts w:ascii="Arial" w:eastAsia="Times New Roman" w:hAnsi="Arial" w:cs="Arial"/>
                <w:b/>
                <w:bCs/>
                <w:iCs/>
                <w:color w:val="000000"/>
                <w:sz w:val="10"/>
                <w:szCs w:val="14"/>
                <w:lang w:val="en-GB" w:eastAsia="nl-NL"/>
              </w:rPr>
              <w:t>, 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302 (6.8%)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126 (11%)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176 (5.2%)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97 (8.8%)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205 (6.1%)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0.002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66 (8.8%)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236 (6.3%)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0.013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</w:tr>
      <w:tr w:rsidR="00AF58A6" w:rsidRPr="008C7416" w:rsidTr="00E43689">
        <w:trPr>
          <w:trHeight w:val="388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 xml:space="preserve">Total cholesterol, </w:t>
            </w: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>mmol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>/L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5.5 (1.0)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5.6 (1.0)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5.4 (1.0)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5.4 (1.1)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5.5 (1.0)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0.022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5.7 (1.1)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5.4 (1.0)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</w:tr>
      <w:tr w:rsidR="00AF58A6" w:rsidRPr="008C7416" w:rsidTr="00E43689">
        <w:trPr>
          <w:trHeight w:val="388"/>
        </w:trPr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>Lipid lowering R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vertAlign w:val="subscript"/>
                <w:lang w:val="en-GB" w:eastAsia="nl-NL"/>
              </w:rPr>
              <w:t xml:space="preserve">x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>, 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465 (11%)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199 (19%)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266 (8.9%)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129 (13%)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336 (11%)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0.18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129 (13%)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336 (11%)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</w:tr>
      <w:tr w:rsidR="00AF58A6" w:rsidRPr="008C7416" w:rsidTr="00E43689">
        <w:trPr>
          <w:trHeight w:val="388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>Hypercholesterolemia</w:t>
            </w:r>
            <w:r w:rsidRPr="008C7416">
              <w:rPr>
                <w:rFonts w:ascii="Arial" w:eastAsia="Times New Roman" w:hAnsi="Arial" w:cs="Arial"/>
                <w:b/>
                <w:bCs/>
                <w:iCs/>
                <w:color w:val="000000"/>
                <w:sz w:val="10"/>
                <w:szCs w:val="14"/>
                <w:lang w:val="en-GB" w:eastAsia="nl-NL"/>
              </w:rPr>
              <w:t>, 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1453 (35%)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501 (46%)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952 (31%)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364 (35%)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1089 (35%)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0.92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335 (45%)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1118 (33%)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</w:tr>
      <w:tr w:rsidR="00AF58A6" w:rsidRPr="008C7416" w:rsidTr="00E43689">
        <w:trPr>
          <w:trHeight w:val="388"/>
        </w:trPr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>Serum creatinine, mg/</w:t>
            </w: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>dL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0.82 (0.23)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0.84 (0.32)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0.82 (0.19)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0.83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0.81 (0.26)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0.83 (0.21)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0.86 (0.37)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0.82 (0.19)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0.006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</w:tr>
      <w:tr w:rsidR="00AF58A6" w:rsidRPr="008C7416" w:rsidTr="00E43689">
        <w:trPr>
          <w:trHeight w:val="388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>Serum cystatin C, mg/L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0.91 (0.21)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0.99 (0.29)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0.88 (0.18)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0.92 (0.25)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0.91 (0.20)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0.86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1.0 (0.32)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0.89 (0.18)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</w:tr>
      <w:tr w:rsidR="00AF58A6" w:rsidRPr="008C7416" w:rsidTr="00E43689">
        <w:trPr>
          <w:trHeight w:val="388"/>
        </w:trPr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>eGFR , ml/min/1.73m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vertAlign w:val="superscript"/>
                <w:lang w:val="en-GB" w:eastAsia="nl-NL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92 (17)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84 (18)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94 (16)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91 (18)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92 (17)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0.092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84 (18)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93 (16)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</w:tr>
      <w:tr w:rsidR="00AF58A6" w:rsidRPr="008C7416" w:rsidTr="00E43689">
        <w:trPr>
          <w:trHeight w:val="388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>UAE, mg/24h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8.9 [6.2-17]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10 [6.6-24]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8.5 [6.0-15]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9.0 [6.0-18]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8.9 [6.2-16]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0.73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10 [6.8-24]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8.7 [6.1-16]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</w:tr>
      <w:tr w:rsidR="00AF58A6" w:rsidRPr="008C7416" w:rsidTr="00E43689">
        <w:trPr>
          <w:trHeight w:val="388"/>
        </w:trPr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>Baseline CKD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939 (22%)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346 (32%)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593 (18%)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253 (23%)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686 (21%)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0.11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233 (32%)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706 (20%)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</w:tr>
      <w:tr w:rsidR="00AF58A6" w:rsidRPr="008C7416" w:rsidTr="00E43689">
        <w:trPr>
          <w:trHeight w:val="388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vertAlign w:val="subscript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 xml:space="preserve">Baseline </w:t>
            </w: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>CKD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vertAlign w:val="subscript"/>
                <w:lang w:val="en-GB" w:eastAsia="nl-NL"/>
              </w:rPr>
              <w:t>eGFR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vertAlign w:val="subscript"/>
                <w:lang w:val="en-GB" w:eastAsia="nl-NL"/>
              </w:rPr>
              <w:t>&lt;60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202 (4.7%)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105 (9.7%)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97 (3.0%)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67 (6.3%)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135 (4.2%)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0.005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76 (11%)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126 (3.5%)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</w:tr>
      <w:tr w:rsidR="00AF58A6" w:rsidRPr="008C7416" w:rsidTr="00E43689">
        <w:trPr>
          <w:trHeight w:val="388"/>
        </w:trPr>
        <w:tc>
          <w:tcPr>
            <w:tcW w:w="0" w:type="auto"/>
            <w:tcBorders>
              <w:top w:val="nil"/>
              <w:bottom w:val="single" w:sz="4" w:space="0" w:color="000000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vertAlign w:val="subscript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>Baseline CKD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vertAlign w:val="subscript"/>
                <w:lang w:val="en-GB" w:eastAsia="nl-NL"/>
              </w:rPr>
              <w:t>UAE≥30</w:t>
            </w: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846 (18%)</w:t>
            </w: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296 (26%)</w:t>
            </w: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550 (16%)</w:t>
            </w: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222 (19%)</w:t>
            </w: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624 (18%)</w:t>
            </w: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0.34</w:t>
            </w: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198 (26%)</w:t>
            </w: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648 (17%)</w:t>
            </w: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</w:tr>
      <w:tr w:rsidR="00AF58A6" w:rsidRPr="008C7416" w:rsidTr="00E43689">
        <w:trPr>
          <w:trHeight w:val="388"/>
        </w:trPr>
        <w:tc>
          <w:tcPr>
            <w:tcW w:w="0" w:type="auto"/>
            <w:gridSpan w:val="11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AF58A6" w:rsidRPr="008C7416" w:rsidRDefault="00AF58A6" w:rsidP="00E43689">
            <w:pPr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hAnsi="Arial" w:cs="Arial"/>
                <w:sz w:val="12"/>
                <w:lang w:val="en-GB"/>
              </w:rPr>
              <w:t>SDNN: standard deviation of all normal-normal RR-intervals; rMSSD: root mean square of successive differences of adjacent normal-to-normal RR-intervals; HF: high frequency power spectrum; BMI: body mass index; WHR: waist/hip ratio; SBP: systolic blood pressure; DBP: diastolic blood pressure; CVD: cardiovascular disease; Rx: medication use; eGFR: estimated glomerular filtration rate; UAE: urinary albumin excretion; CKD: chronic kidney disease.</w:t>
            </w:r>
            <w:r w:rsidRPr="008C7416">
              <w:rPr>
                <w:rFonts w:ascii="Arial" w:hAnsi="Arial" w:cs="Arial"/>
                <w:i/>
                <w:sz w:val="12"/>
                <w:vertAlign w:val="superscript"/>
                <w:lang w:val="en-GB"/>
              </w:rPr>
              <w:t xml:space="preserve"> a</w:t>
            </w:r>
            <w:r w:rsidRPr="008C7416">
              <w:rPr>
                <w:rFonts w:ascii="Arial" w:hAnsi="Arial" w:cs="Arial"/>
                <w:sz w:val="12"/>
                <w:lang w:val="en-GB"/>
              </w:rPr>
              <w:t xml:space="preserve"> Subjects with a Q1 value in SDNN, rMSSD, and HF.  </w:t>
            </w:r>
            <w:r w:rsidRPr="008C7416">
              <w:rPr>
                <w:rFonts w:ascii="Arial" w:hAnsi="Arial" w:cs="Arial"/>
                <w:sz w:val="12"/>
                <w:vertAlign w:val="superscript"/>
                <w:lang w:val="en-GB"/>
              </w:rPr>
              <w:t xml:space="preserve">* </w:t>
            </w:r>
            <w:r w:rsidRPr="008C7416">
              <w:rPr>
                <w:rFonts w:ascii="Arial" w:hAnsi="Arial" w:cs="Arial"/>
                <w:sz w:val="12"/>
                <w:lang w:val="en-GB"/>
              </w:rPr>
              <w:t>indicates statistical significance (p &lt; 0.05)</w:t>
            </w:r>
          </w:p>
        </w:tc>
      </w:tr>
    </w:tbl>
    <w:p w:rsidR="00AF58A6" w:rsidRPr="008C7416" w:rsidRDefault="00AF58A6" w:rsidP="00AF58A6">
      <w:pPr>
        <w:spacing w:line="240" w:lineRule="auto"/>
        <w:jc w:val="left"/>
        <w:rPr>
          <w:rFonts w:ascii="Arial" w:eastAsia="Calibri" w:hAnsi="Arial" w:cs="Arial"/>
          <w:b/>
          <w:sz w:val="16"/>
          <w:lang w:val="en-GB" w:eastAsia="en-US"/>
        </w:rPr>
      </w:pPr>
      <w:r w:rsidRPr="008C7416">
        <w:rPr>
          <w:rFonts w:ascii="Arial" w:eastAsia="Calibri" w:hAnsi="Arial" w:cs="Arial"/>
          <w:b/>
          <w:sz w:val="16"/>
          <w:lang w:val="en-GB" w:eastAsia="en-US"/>
        </w:rPr>
        <w:br w:type="page"/>
      </w:r>
    </w:p>
    <w:tbl>
      <w:tblPr>
        <w:tblpPr w:leftFromText="141" w:rightFromText="141" w:vertAnchor="page" w:horzAnchor="margin" w:tblpY="811"/>
        <w:tblW w:w="0" w:type="auto"/>
        <w:tblBorders>
          <w:top w:val="single" w:sz="4" w:space="0" w:color="000000" w:themeColor="text1"/>
          <w:bottom w:val="single" w:sz="4" w:space="0" w:color="000000" w:themeColor="tex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0"/>
        <w:gridCol w:w="842"/>
        <w:gridCol w:w="756"/>
        <w:gridCol w:w="765"/>
        <w:gridCol w:w="660"/>
        <w:gridCol w:w="756"/>
        <w:gridCol w:w="765"/>
        <w:gridCol w:w="660"/>
        <w:gridCol w:w="756"/>
        <w:gridCol w:w="822"/>
        <w:gridCol w:w="660"/>
      </w:tblGrid>
      <w:tr w:rsidR="00AF58A6" w:rsidRPr="008C7416" w:rsidTr="00E43689">
        <w:trPr>
          <w:trHeight w:val="280"/>
        </w:trPr>
        <w:tc>
          <w:tcPr>
            <w:tcW w:w="0" w:type="auto"/>
            <w:gridSpan w:val="11"/>
            <w:tcBorders>
              <w:top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hAnsi="Arial" w:cs="Arial"/>
                <w:b/>
                <w:sz w:val="16"/>
                <w:lang w:val="en-GB"/>
              </w:rPr>
              <w:lastRenderedPageBreak/>
              <w:t xml:space="preserve">Supplementary </w:t>
            </w:r>
            <w:r w:rsidRPr="008C7416">
              <w:rPr>
                <w:rFonts w:ascii="Arial" w:eastAsia="Times New Roman" w:hAnsi="Arial" w:cs="Arial"/>
                <w:b/>
                <w:bCs/>
                <w:sz w:val="16"/>
                <w:szCs w:val="14"/>
                <w:lang w:val="en-GB" w:eastAsia="nl-NL"/>
              </w:rPr>
              <w:t xml:space="preserve">Table S1b. </w:t>
            </w:r>
            <w:r w:rsidRPr="008C7416">
              <w:rPr>
                <w:rFonts w:ascii="Arial" w:eastAsia="Times New Roman" w:hAnsi="Arial" w:cs="Arial"/>
                <w:bCs/>
                <w:sz w:val="16"/>
                <w:szCs w:val="14"/>
                <w:lang w:val="en-GB" w:eastAsia="nl-NL"/>
              </w:rPr>
              <w:t xml:space="preserve"> Baseline characteristics by SDNN, rMSSD, HF (Q1 vs Q2-4) categories for those without CKD at baseline (N=3,397)</w:t>
            </w:r>
          </w:p>
        </w:tc>
      </w:tr>
      <w:tr w:rsidR="00AF58A6" w:rsidRPr="008C7416" w:rsidTr="00E43689">
        <w:trPr>
          <w:trHeight w:val="280"/>
        </w:trPr>
        <w:tc>
          <w:tcPr>
            <w:tcW w:w="0" w:type="auto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25" w:color="auto" w:fill="auto"/>
            <w:vAlign w:val="center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4"/>
                <w:lang w:val="en-GB" w:eastAsia="nl-NL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2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sz w:val="10"/>
                <w:szCs w:val="14"/>
                <w:lang w:val="en-GB" w:eastAsia="nl-NL"/>
              </w:rPr>
              <w:t>Total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2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sz w:val="10"/>
                <w:szCs w:val="14"/>
                <w:lang w:val="en-GB" w:eastAsia="nl-NL"/>
              </w:rPr>
              <w:t>SDNN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</w:tcBorders>
            <w:shd w:val="pct2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4"/>
                <w:vertAlign w:val="subscript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sz w:val="10"/>
                <w:szCs w:val="14"/>
                <w:lang w:val="en-GB" w:eastAsia="nl-NL"/>
              </w:rPr>
              <w:t>p.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2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sz w:val="10"/>
                <w:szCs w:val="14"/>
                <w:lang w:val="en-GB" w:eastAsia="nl-NL"/>
              </w:rPr>
              <w:t>rMSSD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</w:tcBorders>
            <w:shd w:val="pct2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sz w:val="10"/>
                <w:szCs w:val="14"/>
                <w:lang w:val="en-GB" w:eastAsia="nl-NL"/>
              </w:rPr>
              <w:t>p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2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sz w:val="10"/>
                <w:szCs w:val="14"/>
                <w:lang w:val="en-GB" w:eastAsia="nl-NL"/>
              </w:rPr>
              <w:t>HF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</w:tcBorders>
            <w:shd w:val="pct2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sz w:val="10"/>
                <w:szCs w:val="14"/>
                <w:lang w:val="en-GB" w:eastAsia="nl-NL"/>
              </w:rPr>
              <w:t>p</w:t>
            </w:r>
          </w:p>
        </w:tc>
      </w:tr>
      <w:tr w:rsidR="00AF58A6" w:rsidRPr="008C7416" w:rsidTr="00E43689">
        <w:trPr>
          <w:trHeight w:val="313"/>
        </w:trPr>
        <w:tc>
          <w:tcPr>
            <w:tcW w:w="0" w:type="auto"/>
            <w:vMerge/>
            <w:tcBorders>
              <w:top w:val="nil"/>
              <w:bottom w:val="single" w:sz="4" w:space="0" w:color="000000" w:themeColor="text1"/>
            </w:tcBorders>
            <w:shd w:val="pct25" w:color="auto" w:fill="auto"/>
            <w:vAlign w:val="center"/>
            <w:hideMark/>
          </w:tcPr>
          <w:p w:rsidR="00AF58A6" w:rsidRPr="008C7416" w:rsidRDefault="00AF58A6" w:rsidP="00E43689">
            <w:pPr>
              <w:rPr>
                <w:rFonts w:ascii="Arial" w:eastAsia="Times New Roman" w:hAnsi="Arial" w:cs="Arial"/>
                <w:b/>
                <w:bCs/>
                <w:sz w:val="10"/>
                <w:szCs w:val="14"/>
                <w:lang w:val="en-GB" w:eastAsia="nl-NL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 w:themeColor="text1"/>
            </w:tcBorders>
            <w:shd w:val="pct2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4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2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sz w:val="10"/>
                <w:szCs w:val="14"/>
                <w:lang w:val="en-GB" w:eastAsia="nl-NL"/>
              </w:rPr>
              <w:t>Q1</w:t>
            </w:r>
          </w:p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Cs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Cs/>
                <w:sz w:val="10"/>
                <w:szCs w:val="14"/>
                <w:lang w:val="en-GB" w:eastAsia="nl-NL"/>
              </w:rPr>
              <w:t xml:space="preserve">4.6-24.3 </w:t>
            </w:r>
            <w:proofErr w:type="spellStart"/>
            <w:r w:rsidRPr="008C7416">
              <w:rPr>
                <w:rFonts w:ascii="Arial" w:eastAsia="Times New Roman" w:hAnsi="Arial" w:cs="Arial"/>
                <w:bCs/>
                <w:sz w:val="10"/>
                <w:szCs w:val="14"/>
                <w:lang w:val="en-GB" w:eastAsia="nl-NL"/>
              </w:rPr>
              <w:t>ms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2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sz w:val="10"/>
                <w:szCs w:val="14"/>
                <w:lang w:val="en-GB" w:eastAsia="nl-NL"/>
              </w:rPr>
              <w:t>Q2-4</w:t>
            </w:r>
          </w:p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Cs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Cs/>
                <w:sz w:val="10"/>
                <w:szCs w:val="14"/>
                <w:lang w:val="en-GB" w:eastAsia="nl-NL"/>
              </w:rPr>
              <w:t xml:space="preserve">24.3-212 </w:t>
            </w:r>
            <w:proofErr w:type="spellStart"/>
            <w:r w:rsidRPr="008C7416">
              <w:rPr>
                <w:rFonts w:ascii="Arial" w:eastAsia="Times New Roman" w:hAnsi="Arial" w:cs="Arial"/>
                <w:bCs/>
                <w:sz w:val="10"/>
                <w:szCs w:val="14"/>
                <w:lang w:val="en-GB" w:eastAsia="nl-NL"/>
              </w:rPr>
              <w:t>ms</w:t>
            </w:r>
            <w:proofErr w:type="spellEnd"/>
          </w:p>
        </w:tc>
        <w:tc>
          <w:tcPr>
            <w:tcW w:w="0" w:type="auto"/>
            <w:vMerge/>
            <w:tcBorders>
              <w:bottom w:val="single" w:sz="4" w:space="0" w:color="000000" w:themeColor="text1"/>
            </w:tcBorders>
            <w:shd w:val="pct2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4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2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sz w:val="10"/>
                <w:szCs w:val="14"/>
                <w:lang w:val="en-GB" w:eastAsia="nl-NL"/>
              </w:rPr>
              <w:t>Q1</w:t>
            </w:r>
          </w:p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Cs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Cs/>
                <w:sz w:val="10"/>
                <w:szCs w:val="14"/>
                <w:lang w:val="en-GB" w:eastAsia="nl-NL"/>
              </w:rPr>
              <w:t xml:space="preserve">6.4-18.0 </w:t>
            </w:r>
            <w:proofErr w:type="spellStart"/>
            <w:r w:rsidRPr="008C7416">
              <w:rPr>
                <w:rFonts w:ascii="Arial" w:eastAsia="Times New Roman" w:hAnsi="Arial" w:cs="Arial"/>
                <w:bCs/>
                <w:sz w:val="10"/>
                <w:szCs w:val="14"/>
                <w:lang w:val="en-GB" w:eastAsia="nl-NL"/>
              </w:rPr>
              <w:t>ms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2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sz w:val="10"/>
                <w:szCs w:val="14"/>
                <w:lang w:val="en-GB" w:eastAsia="nl-NL"/>
              </w:rPr>
              <w:t>Q2-4</w:t>
            </w:r>
          </w:p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Cs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Cs/>
                <w:sz w:val="10"/>
                <w:szCs w:val="14"/>
                <w:lang w:val="en-GB" w:eastAsia="nl-NL"/>
              </w:rPr>
              <w:t xml:space="preserve">18.0-338 </w:t>
            </w:r>
            <w:proofErr w:type="spellStart"/>
            <w:r w:rsidRPr="008C7416">
              <w:rPr>
                <w:rFonts w:ascii="Arial" w:eastAsia="Times New Roman" w:hAnsi="Arial" w:cs="Arial"/>
                <w:bCs/>
                <w:sz w:val="10"/>
                <w:szCs w:val="14"/>
                <w:lang w:val="en-GB" w:eastAsia="nl-NL"/>
              </w:rPr>
              <w:t>ms</w:t>
            </w:r>
            <w:proofErr w:type="spellEnd"/>
          </w:p>
        </w:tc>
        <w:tc>
          <w:tcPr>
            <w:tcW w:w="0" w:type="auto"/>
            <w:vMerge/>
            <w:tcBorders>
              <w:bottom w:val="single" w:sz="4" w:space="0" w:color="000000" w:themeColor="text1"/>
            </w:tcBorders>
            <w:shd w:val="pct2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4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2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sz w:val="10"/>
                <w:szCs w:val="14"/>
                <w:lang w:val="en-GB" w:eastAsia="nl-NL"/>
              </w:rPr>
              <w:t>Q1</w:t>
            </w:r>
          </w:p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Cs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Cs/>
                <w:sz w:val="10"/>
                <w:szCs w:val="14"/>
                <w:lang w:val="en-GB" w:eastAsia="nl-NL"/>
              </w:rPr>
              <w:t>3.9-107 ms</w:t>
            </w:r>
            <w:r w:rsidRPr="008C7416">
              <w:rPr>
                <w:rFonts w:ascii="Arial" w:eastAsia="Times New Roman" w:hAnsi="Arial" w:cs="Arial"/>
                <w:bCs/>
                <w:sz w:val="10"/>
                <w:szCs w:val="14"/>
                <w:vertAlign w:val="superscript"/>
                <w:lang w:val="en-GB" w:eastAsia="nl-N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2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sz w:val="10"/>
                <w:szCs w:val="14"/>
                <w:lang w:val="en-GB" w:eastAsia="nl-NL"/>
              </w:rPr>
              <w:t>Q2-4</w:t>
            </w:r>
          </w:p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Cs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Cs/>
                <w:sz w:val="10"/>
                <w:szCs w:val="14"/>
                <w:lang w:val="en-GB" w:eastAsia="nl-NL"/>
              </w:rPr>
              <w:t>&gt;107ms</w:t>
            </w:r>
            <w:r w:rsidRPr="008C7416">
              <w:rPr>
                <w:rFonts w:ascii="Arial" w:eastAsia="Times New Roman" w:hAnsi="Arial" w:cs="Arial"/>
                <w:bCs/>
                <w:sz w:val="10"/>
                <w:szCs w:val="14"/>
                <w:vertAlign w:val="superscript"/>
                <w:lang w:val="en-GB" w:eastAsia="nl-NL"/>
              </w:rPr>
              <w:t>2</w:t>
            </w:r>
          </w:p>
        </w:tc>
        <w:tc>
          <w:tcPr>
            <w:tcW w:w="0" w:type="auto"/>
            <w:vMerge/>
            <w:tcBorders>
              <w:bottom w:val="single" w:sz="4" w:space="0" w:color="000000" w:themeColor="text1"/>
            </w:tcBorders>
            <w:shd w:val="pct2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4"/>
                <w:lang w:val="en-GB" w:eastAsia="nl-NL"/>
              </w:rPr>
            </w:pPr>
          </w:p>
        </w:tc>
      </w:tr>
      <w:tr w:rsidR="00AF58A6" w:rsidRPr="008C7416" w:rsidTr="00E43689">
        <w:trPr>
          <w:trHeight w:val="388"/>
        </w:trPr>
        <w:tc>
          <w:tcPr>
            <w:tcW w:w="0" w:type="auto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>N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3397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849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2548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849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2548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849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2548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</w:p>
        </w:tc>
      </w:tr>
      <w:tr w:rsidR="00AF58A6" w:rsidRPr="008C7416" w:rsidTr="00E43689">
        <w:trPr>
          <w:trHeight w:val="388"/>
        </w:trPr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>Age, years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51 [43-60]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58 [51-68]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49 [42-57]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57 [50-67]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49 [42-57]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58 [50-67]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49 [42-57]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</w:tr>
      <w:tr w:rsidR="00AF58A6" w:rsidRPr="008C7416" w:rsidTr="00E43689">
        <w:trPr>
          <w:trHeight w:val="388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>Males, 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1559 (46%)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394 (46%)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1165 (46%)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0.73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418 [49%)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1141 (45%)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0.024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419 (49%)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1140 (45%)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0.020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</w:tr>
      <w:tr w:rsidR="00AF58A6" w:rsidRPr="008C7416" w:rsidTr="00E43689">
        <w:trPr>
          <w:trHeight w:val="388"/>
        </w:trPr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>Black race, 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19 (0.6%)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4 (0.5%)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15 (0.6%)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0.80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6 (0.7%)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13 (0.5%)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0.51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5 (0.6%)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14 (0.5%)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0.89</w:t>
            </w:r>
          </w:p>
        </w:tc>
      </w:tr>
      <w:tr w:rsidR="00AF58A6" w:rsidRPr="008C7416" w:rsidTr="00E43689">
        <w:trPr>
          <w:trHeight w:val="388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>Height, cm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173 (9.5)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171 (9.6)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173 (9.4)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171 (9.3)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173 (9.6)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171 (9.4)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173 (9.5)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</w:tr>
      <w:tr w:rsidR="00AF58A6" w:rsidRPr="008C7416" w:rsidTr="00E43689">
        <w:trPr>
          <w:trHeight w:val="388"/>
        </w:trPr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>BMI, kg/m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vertAlign w:val="superscript"/>
                <w:lang w:val="en-GB" w:eastAsia="nl-NL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26.5 (4.2)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27 (4.6)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26 (4.0)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27 (4.4)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26 (4.1)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27 (4.4)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26 (4.1)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</w:tr>
      <w:tr w:rsidR="00AF58A6" w:rsidRPr="008C7416" w:rsidTr="00E43689">
        <w:trPr>
          <w:trHeight w:val="388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>WHR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0.89 (0.082)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0.91 (0.080)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0.89 (0.082)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0.91 (0.081)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0.89 (0.082)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0.91 (0.081)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0.89 (0.084)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</w:tr>
      <w:tr w:rsidR="00AF58A6" w:rsidRPr="008C7416" w:rsidTr="00E43689">
        <w:trPr>
          <w:trHeight w:val="388"/>
        </w:trPr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>Heart rate, beats/min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68 (9.8)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74 (10)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66 (8.8)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75 (9.7)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66 (8.6)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75 (9.9)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66 (8.8)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</w:tr>
      <w:tr w:rsidR="00AF58A6" w:rsidRPr="008C7416" w:rsidTr="00E43689">
        <w:trPr>
          <w:trHeight w:val="388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>Smoking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0.041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0.021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</w:tr>
      <w:tr w:rsidR="00AF58A6" w:rsidRPr="008C7416" w:rsidTr="00E43689">
        <w:trPr>
          <w:trHeight w:val="388"/>
        </w:trPr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 xml:space="preserve">  Never, 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1045 (31%)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226 (27%)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819 (33%)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243 (29%)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802 (32%)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246 (29%)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799 (32%)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</w:p>
        </w:tc>
      </w:tr>
      <w:tr w:rsidR="00AF58A6" w:rsidRPr="008C7416" w:rsidTr="00E43689">
        <w:trPr>
          <w:trHeight w:val="388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 xml:space="preserve">  Former, 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1376 (41%)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336 (40%)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1040 (41%)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334 (40%)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1042 (41%)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328 (39%)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1048 (42%)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</w:p>
        </w:tc>
      </w:tr>
      <w:tr w:rsidR="00AF58A6" w:rsidRPr="008C7416" w:rsidTr="00E43689">
        <w:trPr>
          <w:trHeight w:val="388"/>
        </w:trPr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 xml:space="preserve">  Current, 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934 (28%)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277 (33%)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657 (26%)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261 (31%)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673 (27%)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265 (32%)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669 (27%)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</w:p>
        </w:tc>
      </w:tr>
      <w:tr w:rsidR="00AF58A6" w:rsidRPr="008C7416" w:rsidTr="00E43689">
        <w:trPr>
          <w:trHeight w:val="388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>SBP, mmHg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124 (17)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130 (17)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122 (17)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130 (18)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122 (17)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130 (18)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122 (17)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</w:tr>
      <w:tr w:rsidR="00AF58A6" w:rsidRPr="008C7416" w:rsidTr="00E43689">
        <w:trPr>
          <w:trHeight w:val="388"/>
        </w:trPr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>DBP, mmHg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73 (8.6)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75 (8.2)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72 (8.6)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76 (8.5)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71 (8.4)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76 (8.4)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72 (8.4)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</w:tr>
      <w:tr w:rsidR="00AF58A6" w:rsidRPr="008C7416" w:rsidTr="00E43689">
        <w:trPr>
          <w:trHeight w:val="388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>Antihypertensive R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vertAlign w:val="subscript"/>
                <w:lang w:val="en-GB" w:eastAsia="nl-NL"/>
              </w:rPr>
              <w:t xml:space="preserve">x 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 xml:space="preserve">, n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550 (19%)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207 (27%)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343 (16%)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178 (23%)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372 (17%)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188 (24%)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362 (17%)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</w:tr>
      <w:tr w:rsidR="00AF58A6" w:rsidRPr="008C7416" w:rsidTr="00E43689">
        <w:trPr>
          <w:trHeight w:val="388"/>
        </w:trPr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>Hypertension , 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924 (31%)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350 (44%)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574 (26%)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327 (41%)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597 (27%)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337 (43%)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587 (27%)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</w:tr>
      <w:tr w:rsidR="00AF58A6" w:rsidRPr="008C7416" w:rsidTr="00E43689">
        <w:trPr>
          <w:trHeight w:val="388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 xml:space="preserve">Fasting glucose, </w:t>
            </w: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>mmol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>/L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4.7 [4.4-5.2]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4.8 [4.5-5.4]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4.7 [4.4-5.2]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4.8 [4.5-5.4]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4.7 [4.4-5.2]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4.8 [4.5-5.4]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4.7 [4.4-5.2]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</w:tr>
      <w:tr w:rsidR="00AF58A6" w:rsidRPr="008C7416" w:rsidTr="00E43689">
        <w:trPr>
          <w:trHeight w:val="388"/>
        </w:trPr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>Antidiabetic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 xml:space="preserve"> R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vertAlign w:val="subscript"/>
                <w:lang w:val="en-GB" w:eastAsia="nl-NL"/>
              </w:rPr>
              <w:t>x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 xml:space="preserve"> , 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68 (2.3%)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38 (4.9%)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30 (1.4%)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35 (4.5%)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33 (1.5%)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34 (4.4%)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34 (1.6%)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</w:tr>
      <w:tr w:rsidR="00AF58A6" w:rsidRPr="008C7416" w:rsidTr="00E43689">
        <w:trPr>
          <w:trHeight w:val="388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 xml:space="preserve">Diabetes Mellitus </w:t>
            </w:r>
            <w:r w:rsidRPr="008C741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0"/>
                <w:szCs w:val="14"/>
                <w:vertAlign w:val="superscript"/>
                <w:lang w:val="en-GB" w:eastAsia="nl-NL"/>
              </w:rPr>
              <w:t>b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 xml:space="preserve"> , 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138 (4.8%)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63 (8.3%)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75 (3.5%)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59 (7.8%)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79 (3.7%)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55 (7.3%)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83 (3.9%)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</w:tr>
      <w:tr w:rsidR="00AF58A6" w:rsidRPr="008C7416" w:rsidTr="00E43689">
        <w:trPr>
          <w:trHeight w:val="388"/>
        </w:trPr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 xml:space="preserve">History of CVD </w:t>
            </w:r>
            <w:r w:rsidRPr="008C741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0"/>
                <w:szCs w:val="14"/>
                <w:lang w:val="en-GB" w:eastAsia="nl-NL"/>
              </w:rPr>
              <w:t>, 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150 (4.6%)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52 (6.4%)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98 (3.9%)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0.004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43 (5.2%)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107 (4.3%)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0.28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48 (5.8%)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102 (4.1%)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0.043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</w:tr>
      <w:tr w:rsidR="00AF58A6" w:rsidRPr="008C7416" w:rsidTr="00E43689">
        <w:trPr>
          <w:trHeight w:val="388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 xml:space="preserve">Total cholesterol, </w:t>
            </w: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>mmol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>/L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5.4 (1.0)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5.6 (1.0)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5.4 (1.0)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5.7 (1.0)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5.4 (1.0)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5.6 (0.98)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5.4 (1.0)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</w:tr>
      <w:tr w:rsidR="00AF58A6" w:rsidRPr="008C7416" w:rsidTr="00E43689">
        <w:trPr>
          <w:trHeight w:val="388"/>
        </w:trPr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>Lipid lowering R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vertAlign w:val="subscript"/>
                <w:lang w:val="en-GB" w:eastAsia="nl-NL"/>
              </w:rPr>
              <w:t xml:space="preserve">x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>, 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262 (8.9%)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107 (14%)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155 (7.1%)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95 (12%)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167 (7.7%)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102 (13%)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160 (7.4%)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</w:tr>
      <w:tr w:rsidR="00AF58A6" w:rsidRPr="008C7416" w:rsidTr="00E43689">
        <w:trPr>
          <w:trHeight w:val="388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>Hypercholesterolemia</w:t>
            </w:r>
            <w:r w:rsidRPr="008C7416">
              <w:rPr>
                <w:rFonts w:ascii="Arial" w:eastAsia="Times New Roman" w:hAnsi="Arial" w:cs="Arial"/>
                <w:b/>
                <w:bCs/>
                <w:iCs/>
                <w:color w:val="000000"/>
                <w:sz w:val="10"/>
                <w:szCs w:val="14"/>
                <w:lang w:val="en-GB" w:eastAsia="nl-NL"/>
              </w:rPr>
              <w:t>, 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445 (30%)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332 (42%)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659 (30%)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322 (41%)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669 (30%)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320 (41%)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671 (30%)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</w:tr>
      <w:tr w:rsidR="00AF58A6" w:rsidRPr="008C7416" w:rsidTr="00E43689">
        <w:trPr>
          <w:trHeight w:val="388"/>
        </w:trPr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>Serum creatinine, mg/</w:t>
            </w: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>dL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0.79 [0.70-0.88]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0.79 (0.14)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0.80 (0.14)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0.046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0.80 (0.14)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0.80 (0.14)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0.53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0.80 (0.15)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0.80 (0.14)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0.87</w:t>
            </w:r>
          </w:p>
        </w:tc>
      </w:tr>
      <w:tr w:rsidR="00AF58A6" w:rsidRPr="008C7416" w:rsidTr="00E43689">
        <w:trPr>
          <w:trHeight w:val="388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>Serum cystatin C, mg/L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0.86 [0.78-0.96]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0.92 (0.14)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0.86 (0.13)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0.92 (0.14)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0.86 (0.14)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0.92 (0.14)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0.86 (0.13)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</w:tr>
      <w:tr w:rsidR="00AF58A6" w:rsidRPr="008C7416" w:rsidTr="00E43689">
        <w:trPr>
          <w:trHeight w:val="388"/>
        </w:trPr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>eGFR , ml/min/1.73m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vertAlign w:val="superscript"/>
                <w:lang w:val="en-GB" w:eastAsia="nl-NL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94 (14)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89 (14)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96 (14)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89 (14)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96 (14)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89 (14)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96 (14)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</w:tr>
      <w:tr w:rsidR="00AF58A6" w:rsidRPr="008C7416" w:rsidTr="00E43689">
        <w:trPr>
          <w:trHeight w:val="388"/>
        </w:trPr>
        <w:tc>
          <w:tcPr>
            <w:tcW w:w="0" w:type="auto"/>
            <w:tcBorders>
              <w:top w:val="nil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>UAE, mg/24h</w:t>
            </w: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7.8 [5.8-11]</w:t>
            </w: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8.2 [6.0-12]</w:t>
            </w: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7.6 [5.7-11]</w:t>
            </w: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0.008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8.1 [6.0-12]</w:t>
            </w: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7.6 [5.7-11]</w:t>
            </w: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0.016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8.1 [6.0-12]</w:t>
            </w: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7.7 [5.7-11]</w:t>
            </w:r>
          </w:p>
        </w:tc>
        <w:tc>
          <w:tcPr>
            <w:tcW w:w="0" w:type="auto"/>
            <w:tcBorders>
              <w:top w:val="nil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0.098</w:t>
            </w:r>
          </w:p>
        </w:tc>
      </w:tr>
      <w:tr w:rsidR="00AF58A6" w:rsidRPr="008C7416" w:rsidTr="00E43689">
        <w:trPr>
          <w:trHeight w:val="388"/>
        </w:trPr>
        <w:tc>
          <w:tcPr>
            <w:tcW w:w="0" w:type="auto"/>
            <w:gridSpan w:val="11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AF58A6" w:rsidRPr="008C7416" w:rsidRDefault="00AF58A6" w:rsidP="00E43689">
            <w:pPr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hAnsi="Arial" w:cs="Arial"/>
                <w:sz w:val="12"/>
                <w:lang w:val="en-GB"/>
              </w:rPr>
              <w:t>Baseline characteristics of 3397 subjects without chronic kidney disease at baseline. Data are presented as number (%), mean (</w:t>
            </w:r>
            <w:proofErr w:type="spellStart"/>
            <w:r w:rsidRPr="008C7416">
              <w:rPr>
                <w:rFonts w:ascii="Arial" w:hAnsi="Arial" w:cs="Arial"/>
                <w:sz w:val="12"/>
                <w:lang w:val="en-GB"/>
              </w:rPr>
              <w:t>sd</w:t>
            </w:r>
            <w:proofErr w:type="spellEnd"/>
            <w:r w:rsidRPr="008C7416">
              <w:rPr>
                <w:rFonts w:ascii="Arial" w:hAnsi="Arial" w:cs="Arial"/>
                <w:sz w:val="12"/>
                <w:lang w:val="en-GB"/>
              </w:rPr>
              <w:t xml:space="preserve">), or median [IQR] in case of skewed distributions. SDNN: standard deviation of all normal-normal RR-intervals; rMSSD: root mean square of successive differences of adjacent normal-to-normal RR-intervals; HF: high frequency power spectrum; BMI: body mass index; WHR: waist/hip ratio; SBP: systolic blood pressure; DBP: diastolic blood pressure; CVD: cardiovascular disease; Rx: medication use; eGFR: estimated glomerular filtration rate; UAE: urinary albumin excretion. </w:t>
            </w:r>
            <w:r w:rsidRPr="008C7416">
              <w:rPr>
                <w:rFonts w:ascii="Arial" w:hAnsi="Arial" w:cs="Arial"/>
                <w:sz w:val="12"/>
                <w:vertAlign w:val="superscript"/>
                <w:lang w:val="en-GB"/>
              </w:rPr>
              <w:t xml:space="preserve">* </w:t>
            </w:r>
            <w:r w:rsidRPr="008C7416">
              <w:rPr>
                <w:rFonts w:ascii="Arial" w:hAnsi="Arial" w:cs="Arial"/>
                <w:sz w:val="12"/>
                <w:lang w:val="en-GB"/>
              </w:rPr>
              <w:t>Indicates statistical significance (p &lt; 0.05)</w:t>
            </w:r>
          </w:p>
        </w:tc>
      </w:tr>
    </w:tbl>
    <w:p w:rsidR="00AF58A6" w:rsidRPr="008C7416" w:rsidRDefault="00AF58A6" w:rsidP="00AF58A6">
      <w:pPr>
        <w:pStyle w:val="Normaalweb"/>
        <w:rPr>
          <w:rFonts w:ascii="Arial" w:hAnsi="Arial" w:cs="Arial"/>
          <w:sz w:val="22"/>
          <w:lang w:val="en-US"/>
        </w:rPr>
      </w:pPr>
      <w:r w:rsidRPr="008C7416">
        <w:rPr>
          <w:rFonts w:ascii="Arial" w:hAnsi="Arial" w:cs="Arial"/>
          <w:sz w:val="22"/>
          <w:lang w:val="en-US"/>
        </w:rPr>
        <w:br w:type="page"/>
      </w:r>
    </w:p>
    <w:tbl>
      <w:tblPr>
        <w:tblpPr w:leftFromText="141" w:rightFromText="141" w:vertAnchor="page" w:horzAnchor="margin" w:tblpY="748"/>
        <w:tblW w:w="0" w:type="auto"/>
        <w:tblBorders>
          <w:top w:val="single" w:sz="4" w:space="0" w:color="000000" w:themeColor="text1"/>
          <w:bottom w:val="single" w:sz="4" w:space="0" w:color="000000" w:themeColor="tex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5"/>
        <w:gridCol w:w="840"/>
        <w:gridCol w:w="793"/>
        <w:gridCol w:w="820"/>
        <w:gridCol w:w="658"/>
        <w:gridCol w:w="755"/>
        <w:gridCol w:w="755"/>
        <w:gridCol w:w="658"/>
        <w:gridCol w:w="755"/>
        <w:gridCol w:w="755"/>
        <w:gridCol w:w="658"/>
      </w:tblGrid>
      <w:tr w:rsidR="00AF58A6" w:rsidRPr="008C7416" w:rsidTr="00E43689">
        <w:trPr>
          <w:trHeight w:val="280"/>
        </w:trPr>
        <w:tc>
          <w:tcPr>
            <w:tcW w:w="0" w:type="auto"/>
            <w:gridSpan w:val="11"/>
            <w:tcBorders>
              <w:top w:val="nil"/>
              <w:bottom w:val="single" w:sz="4" w:space="0" w:color="000000" w:themeColor="text1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hAnsi="Arial" w:cs="Arial"/>
                <w:b/>
                <w:sz w:val="16"/>
                <w:lang w:val="en-GB"/>
              </w:rPr>
              <w:lastRenderedPageBreak/>
              <w:t xml:space="preserve">Supplementary Table S1c. </w:t>
            </w:r>
            <w:r w:rsidRPr="008C7416">
              <w:rPr>
                <w:rFonts w:ascii="Arial" w:hAnsi="Arial" w:cs="Arial"/>
                <w:sz w:val="16"/>
                <w:lang w:val="en-GB"/>
              </w:rPr>
              <w:t xml:space="preserve"> Baseline characteristics by categories of LF, LF/HF-ratio (Q1 vs Q2-4), and Composite low HRV (yes/no), for those without CKD at baseline (N=3</w:t>
            </w:r>
            <w:r w:rsidR="009F0696" w:rsidRPr="008C7416">
              <w:rPr>
                <w:rFonts w:ascii="Arial" w:hAnsi="Arial" w:cs="Arial"/>
                <w:sz w:val="16"/>
                <w:lang w:val="en-GB"/>
              </w:rPr>
              <w:t>,</w:t>
            </w:r>
            <w:r w:rsidRPr="008C7416">
              <w:rPr>
                <w:rFonts w:ascii="Arial" w:hAnsi="Arial" w:cs="Arial"/>
                <w:sz w:val="16"/>
                <w:lang w:val="en-GB"/>
              </w:rPr>
              <w:t>397)</w:t>
            </w:r>
            <w:r w:rsidRPr="008C7416">
              <w:rPr>
                <w:rFonts w:ascii="Arial" w:hAnsi="Arial" w:cs="Arial"/>
                <w:b/>
                <w:sz w:val="16"/>
                <w:lang w:val="en-GB"/>
              </w:rPr>
              <w:t>.</w:t>
            </w:r>
          </w:p>
        </w:tc>
      </w:tr>
      <w:tr w:rsidR="00AF58A6" w:rsidRPr="008C7416" w:rsidTr="00E43689">
        <w:trPr>
          <w:trHeight w:val="280"/>
        </w:trPr>
        <w:tc>
          <w:tcPr>
            <w:tcW w:w="0" w:type="auto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25" w:color="auto" w:fill="auto"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sz w:val="10"/>
                <w:szCs w:val="14"/>
                <w:lang w:val="en-GB" w:eastAsia="nl-NL"/>
              </w:rPr>
              <w:t>Variable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2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sz w:val="10"/>
                <w:szCs w:val="14"/>
                <w:lang w:val="en-GB" w:eastAsia="nl-NL"/>
              </w:rPr>
              <w:t>Total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2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sz w:val="10"/>
                <w:szCs w:val="14"/>
                <w:lang w:val="en-GB" w:eastAsia="nl-NL"/>
              </w:rPr>
              <w:t>LF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</w:tcBorders>
            <w:shd w:val="pct2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4"/>
                <w:vertAlign w:val="subscript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sz w:val="10"/>
                <w:szCs w:val="14"/>
                <w:lang w:val="en-GB" w:eastAsia="nl-NL"/>
              </w:rPr>
              <w:t>p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2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sz w:val="10"/>
                <w:szCs w:val="14"/>
                <w:lang w:val="en-GB" w:eastAsia="nl-NL"/>
              </w:rPr>
              <w:t>LF/HF-ratio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</w:tcBorders>
            <w:shd w:val="pct2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sz w:val="10"/>
                <w:szCs w:val="14"/>
                <w:lang w:val="en-GB" w:eastAsia="nl-NL"/>
              </w:rPr>
              <w:t>p</w:t>
            </w:r>
          </w:p>
        </w:tc>
        <w:tc>
          <w:tcPr>
            <w:tcW w:w="0" w:type="auto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Cs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sz w:val="10"/>
                <w:szCs w:val="14"/>
                <w:lang w:val="en-GB" w:eastAsia="nl-NL"/>
              </w:rPr>
              <w:t xml:space="preserve">Composite low HRV </w:t>
            </w:r>
            <w:r w:rsidRPr="008C7416">
              <w:rPr>
                <w:rFonts w:ascii="Arial" w:eastAsia="Times New Roman" w:hAnsi="Arial" w:cs="Arial"/>
                <w:b/>
                <w:bCs/>
                <w:i/>
                <w:sz w:val="10"/>
                <w:szCs w:val="14"/>
                <w:vertAlign w:val="superscript"/>
                <w:lang w:val="en-GB" w:eastAsia="nl-NL"/>
              </w:rPr>
              <w:t>a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sz w:val="10"/>
                <w:szCs w:val="14"/>
                <w:lang w:val="en-GB" w:eastAsia="nl-NL"/>
              </w:rPr>
              <w:t>p</w:t>
            </w:r>
          </w:p>
        </w:tc>
      </w:tr>
      <w:tr w:rsidR="00AF58A6" w:rsidRPr="008C7416" w:rsidTr="00E43689">
        <w:trPr>
          <w:trHeight w:val="313"/>
        </w:trPr>
        <w:tc>
          <w:tcPr>
            <w:tcW w:w="0" w:type="auto"/>
            <w:vMerge/>
            <w:tcBorders>
              <w:top w:val="nil"/>
              <w:bottom w:val="single" w:sz="4" w:space="0" w:color="000000" w:themeColor="text1"/>
            </w:tcBorders>
            <w:shd w:val="pct25" w:color="auto" w:fill="auto"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sz w:val="10"/>
                <w:szCs w:val="14"/>
                <w:lang w:val="en-GB" w:eastAsia="nl-NL"/>
              </w:rPr>
            </w:pPr>
          </w:p>
        </w:tc>
        <w:tc>
          <w:tcPr>
            <w:tcW w:w="0" w:type="auto"/>
            <w:vMerge/>
            <w:tcBorders>
              <w:top w:val="nil"/>
              <w:bottom w:val="single" w:sz="4" w:space="0" w:color="000000" w:themeColor="text1"/>
            </w:tcBorders>
            <w:shd w:val="pct2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4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2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sz w:val="10"/>
                <w:szCs w:val="14"/>
                <w:lang w:val="en-GB" w:eastAsia="nl-NL"/>
              </w:rPr>
              <w:t>Q1</w:t>
            </w:r>
          </w:p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Cs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Cs/>
                <w:sz w:val="10"/>
                <w:szCs w:val="14"/>
                <w:lang w:val="en-GB" w:eastAsia="nl-NL"/>
              </w:rPr>
              <w:t>0.16-135 ms2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2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sz w:val="10"/>
                <w:szCs w:val="14"/>
                <w:lang w:val="en-GB" w:eastAsia="nl-NL"/>
              </w:rPr>
              <w:t>Q2-4</w:t>
            </w:r>
          </w:p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Cs/>
                <w:sz w:val="10"/>
                <w:szCs w:val="14"/>
                <w:vertAlign w:val="superscript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Cs/>
                <w:sz w:val="10"/>
                <w:szCs w:val="14"/>
                <w:lang w:val="en-GB" w:eastAsia="nl-NL"/>
              </w:rPr>
              <w:t>&gt;135ms</w:t>
            </w:r>
            <w:r w:rsidRPr="008C7416">
              <w:rPr>
                <w:rFonts w:ascii="Arial" w:eastAsia="Times New Roman" w:hAnsi="Arial" w:cs="Arial"/>
                <w:bCs/>
                <w:sz w:val="10"/>
                <w:szCs w:val="14"/>
                <w:vertAlign w:val="superscript"/>
                <w:lang w:val="en-GB" w:eastAsia="nl-NL"/>
              </w:rPr>
              <w:t>2</w:t>
            </w:r>
          </w:p>
        </w:tc>
        <w:tc>
          <w:tcPr>
            <w:tcW w:w="0" w:type="auto"/>
            <w:vMerge/>
            <w:tcBorders>
              <w:bottom w:val="single" w:sz="4" w:space="0" w:color="000000" w:themeColor="text1"/>
            </w:tcBorders>
            <w:shd w:val="pct2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4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2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sz w:val="10"/>
                <w:szCs w:val="14"/>
                <w:lang w:val="en-GB" w:eastAsia="nl-NL"/>
              </w:rPr>
              <w:t>Q1</w:t>
            </w:r>
          </w:p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Cs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Cs/>
                <w:sz w:val="10"/>
                <w:szCs w:val="14"/>
                <w:lang w:val="en-GB" w:eastAsia="nl-NL"/>
              </w:rPr>
              <w:t>0.04-0.68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2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sz w:val="10"/>
                <w:szCs w:val="14"/>
                <w:lang w:val="en-GB" w:eastAsia="nl-NL"/>
              </w:rPr>
              <w:t>Q2-4</w:t>
            </w:r>
          </w:p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Cs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Cs/>
                <w:sz w:val="10"/>
                <w:szCs w:val="14"/>
                <w:lang w:val="en-GB" w:eastAsia="nl-NL"/>
              </w:rPr>
              <w:t>0.68-42.9</w:t>
            </w:r>
          </w:p>
        </w:tc>
        <w:tc>
          <w:tcPr>
            <w:tcW w:w="0" w:type="auto"/>
            <w:vMerge/>
            <w:tcBorders>
              <w:bottom w:val="single" w:sz="4" w:space="0" w:color="000000" w:themeColor="text1"/>
            </w:tcBorders>
            <w:shd w:val="pct2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4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 w:themeColor="text1"/>
            </w:tcBorders>
            <w:shd w:val="pct25" w:color="auto" w:fill="auto"/>
            <w:vAlign w:val="center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sz w:val="10"/>
                <w:szCs w:val="14"/>
                <w:lang w:val="en-GB" w:eastAsia="nl-NL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 w:themeColor="text1"/>
            </w:tcBorders>
            <w:shd w:val="pct25" w:color="auto" w:fill="auto"/>
            <w:vAlign w:val="center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sz w:val="10"/>
                <w:szCs w:val="14"/>
                <w:lang w:val="en-GB" w:eastAsia="nl-NL"/>
              </w:rPr>
              <w:t>no</w:t>
            </w:r>
          </w:p>
        </w:tc>
        <w:tc>
          <w:tcPr>
            <w:tcW w:w="0" w:type="auto"/>
            <w:vMerge/>
            <w:tcBorders>
              <w:bottom w:val="single" w:sz="4" w:space="0" w:color="000000" w:themeColor="text1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sz w:val="10"/>
                <w:szCs w:val="14"/>
                <w:lang w:val="en-GB" w:eastAsia="nl-NL"/>
              </w:rPr>
            </w:pPr>
          </w:p>
        </w:tc>
      </w:tr>
      <w:tr w:rsidR="00AF58A6" w:rsidRPr="008C7416" w:rsidTr="00E43689">
        <w:trPr>
          <w:trHeight w:val="388"/>
        </w:trPr>
        <w:tc>
          <w:tcPr>
            <w:tcW w:w="0" w:type="auto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>N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3397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849</w:t>
            </w:r>
          </w:p>
        </w:tc>
        <w:tc>
          <w:tcPr>
            <w:tcW w:w="0" w:type="auto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2548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847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2550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579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2818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</w:p>
        </w:tc>
      </w:tr>
      <w:tr w:rsidR="00AF58A6" w:rsidRPr="008C7416" w:rsidTr="00E43689">
        <w:trPr>
          <w:trHeight w:val="388"/>
        </w:trPr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>Age, years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51 [43-60]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59 [51-68]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49 [42-57]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50 [42-60]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52 [44-60]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b/>
                <w:color w:val="000000"/>
                <w:sz w:val="10"/>
                <w:szCs w:val="12"/>
              </w:rPr>
              <w:t>0.042</w:t>
            </w:r>
            <w:r w:rsidRPr="008C7416">
              <w:rPr>
                <w:rFonts w:ascii="Arial" w:hAnsi="Arial" w:cs="Arial"/>
                <w:b/>
                <w:color w:val="000000"/>
                <w:sz w:val="10"/>
                <w:szCs w:val="12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58 [51-68]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50 [42-58]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2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</w:tr>
      <w:tr w:rsidR="00AF58A6" w:rsidRPr="008C7416" w:rsidTr="00E43689">
        <w:trPr>
          <w:trHeight w:val="388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>Males, 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1559 (46%)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331 (39%)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1228 (48%)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591 (70%)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1247 (49%)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b/>
                <w:color w:val="000000"/>
                <w:sz w:val="10"/>
                <w:szCs w:val="12"/>
              </w:rPr>
              <w:t>&lt;0.001</w:t>
            </w:r>
            <w:r w:rsidRPr="008C7416">
              <w:rPr>
                <w:rFonts w:ascii="Arial" w:hAnsi="Arial" w:cs="Arial"/>
                <w:b/>
                <w:color w:val="000000"/>
                <w:sz w:val="10"/>
                <w:szCs w:val="12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271 (47%)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1288 (46%)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0.63</w:t>
            </w:r>
          </w:p>
        </w:tc>
      </w:tr>
      <w:tr w:rsidR="00AF58A6" w:rsidRPr="008C7416" w:rsidTr="00E43689">
        <w:trPr>
          <w:trHeight w:val="388"/>
        </w:trPr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>Black race, 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19 (0.6%)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4 (0.5%)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15 (0.6%)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0.69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5 (0.6%)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14 (0.5%)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0.89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4 (0.7%)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15 (0.5%)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0.64</w:t>
            </w:r>
          </w:p>
        </w:tc>
      </w:tr>
      <w:tr w:rsidR="00AF58A6" w:rsidRPr="008C7416" w:rsidTr="00E43689">
        <w:trPr>
          <w:trHeight w:val="388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>Height, cm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173 (9.5)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170 (9.3)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173 (9.5)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171 (9.0)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173 (9.6)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b/>
                <w:color w:val="000000"/>
                <w:sz w:val="10"/>
                <w:szCs w:val="12"/>
              </w:rPr>
              <w:t>&lt;0.001</w:t>
            </w:r>
            <w:r w:rsidRPr="008C7416">
              <w:rPr>
                <w:rFonts w:ascii="Arial" w:hAnsi="Arial" w:cs="Arial"/>
                <w:b/>
                <w:color w:val="000000"/>
                <w:sz w:val="10"/>
                <w:szCs w:val="12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171 (9.5)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173 (9.5)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2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</w:tr>
      <w:tr w:rsidR="00AF58A6" w:rsidRPr="008C7416" w:rsidTr="00E43689">
        <w:trPr>
          <w:trHeight w:val="388"/>
        </w:trPr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>BMI, kg/m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vertAlign w:val="superscript"/>
                <w:lang w:val="en-GB" w:eastAsia="nl-NL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26.5 (4.2)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27 (4.7)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26 (4.0)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26 (4.7)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26 (4.0)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0.72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27 (4.6)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26 (4.1)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2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</w:tr>
      <w:tr w:rsidR="00AF58A6" w:rsidRPr="008C7416" w:rsidTr="00E43689">
        <w:trPr>
          <w:trHeight w:val="388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>WHR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0.89 (0.082)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0.90 (0.083)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0.89 (0.082)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0.88 (0.081)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0.90 (0.082)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b/>
                <w:color w:val="000000"/>
                <w:sz w:val="10"/>
                <w:szCs w:val="12"/>
              </w:rPr>
              <w:t>&lt;0.001</w:t>
            </w:r>
            <w:r w:rsidRPr="008C7416">
              <w:rPr>
                <w:rFonts w:ascii="Arial" w:hAnsi="Arial" w:cs="Arial"/>
                <w:b/>
                <w:color w:val="000000"/>
                <w:sz w:val="10"/>
                <w:szCs w:val="12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0.91 (0.079)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0.89 (0.082)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2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</w:tr>
      <w:tr w:rsidR="00AF58A6" w:rsidRPr="008C7416" w:rsidTr="00E43689">
        <w:trPr>
          <w:trHeight w:val="388"/>
        </w:trPr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>Heart rate, beats/min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68 (9.8)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73 (11)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67 (9.0)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66 (9.4)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69 (9.8)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b/>
                <w:color w:val="000000"/>
                <w:sz w:val="10"/>
                <w:szCs w:val="12"/>
              </w:rPr>
              <w:t>&lt;0.001</w:t>
            </w:r>
            <w:r w:rsidRPr="008C7416">
              <w:rPr>
                <w:rFonts w:ascii="Arial" w:hAnsi="Arial" w:cs="Arial"/>
                <w:b/>
                <w:color w:val="000000"/>
                <w:sz w:val="10"/>
                <w:szCs w:val="12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76 (10)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67 (8.9)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2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</w:tr>
      <w:tr w:rsidR="00AF58A6" w:rsidRPr="008C7416" w:rsidTr="00E43689">
        <w:trPr>
          <w:trHeight w:val="388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>Smoking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val="en-GB" w:eastAsia="nl-NL"/>
              </w:rPr>
              <w:t>0.019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val="en-GB" w:eastAsia="nl-NL"/>
              </w:rPr>
              <w:t>0.006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val="en-GB" w:eastAsia="nl-NL"/>
              </w:rPr>
              <w:t>*</w:t>
            </w:r>
          </w:p>
        </w:tc>
      </w:tr>
      <w:tr w:rsidR="00AF58A6" w:rsidRPr="008C7416" w:rsidTr="00E43689">
        <w:trPr>
          <w:trHeight w:val="388"/>
        </w:trPr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>Never, 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1045 (31%)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224 (27%)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821 (33%)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243 (29%)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802 (32%)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vertAlign w:val="superscript"/>
                <w:lang w:val="en-GB" w:eastAsia="nl-N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162 (28%)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883 (32%)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vertAlign w:val="superscript"/>
                <w:lang w:val="en-GB" w:eastAsia="nl-NL"/>
              </w:rPr>
            </w:pPr>
          </w:p>
        </w:tc>
      </w:tr>
      <w:tr w:rsidR="00AF58A6" w:rsidRPr="008C7416" w:rsidTr="00E43689">
        <w:trPr>
          <w:trHeight w:val="388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>Former, 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1376 (41%)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338 (40%)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1038 (41%)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332 (40%)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1044 (42%)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219 (38%)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1157 (42%)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</w:p>
        </w:tc>
      </w:tr>
      <w:tr w:rsidR="00AF58A6" w:rsidRPr="008C7416" w:rsidTr="00E43689">
        <w:trPr>
          <w:trHeight w:val="388"/>
        </w:trPr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>Current, 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934 (28%)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276 (33%)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658 (26%)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265 (32%)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669 (27%)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190 (33%)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744 (27%)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</w:p>
        </w:tc>
      </w:tr>
      <w:tr w:rsidR="00AF58A6" w:rsidRPr="008C7416" w:rsidTr="00E43689">
        <w:trPr>
          <w:trHeight w:val="388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>SBP, mmHg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124 (17)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129 (18)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122 (17)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121 (18)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125 (17)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b/>
                <w:color w:val="000000"/>
                <w:sz w:val="10"/>
                <w:szCs w:val="12"/>
              </w:rPr>
              <w:t>&lt;0.001</w:t>
            </w:r>
            <w:r w:rsidRPr="008C7416">
              <w:rPr>
                <w:rFonts w:ascii="Arial" w:hAnsi="Arial" w:cs="Arial"/>
                <w:b/>
                <w:color w:val="000000"/>
                <w:sz w:val="10"/>
                <w:szCs w:val="12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131 (17)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122 (17)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2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</w:tr>
      <w:tr w:rsidR="00AF58A6" w:rsidRPr="008C7416" w:rsidTr="00E43689">
        <w:trPr>
          <w:trHeight w:val="388"/>
        </w:trPr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>DBP, mmHg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73 (8.6)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74 (8.3)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72 (8.6)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71 (8.4)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73 (8.5)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b/>
                <w:color w:val="000000"/>
                <w:sz w:val="10"/>
                <w:szCs w:val="12"/>
              </w:rPr>
              <w:t>&lt;0.001</w:t>
            </w:r>
            <w:r w:rsidRPr="008C7416">
              <w:rPr>
                <w:rFonts w:ascii="Arial" w:hAnsi="Arial" w:cs="Arial"/>
                <w:b/>
                <w:color w:val="000000"/>
                <w:sz w:val="10"/>
                <w:szCs w:val="12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76 (8.1)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72 (8.5)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2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</w:tr>
      <w:tr w:rsidR="00AF58A6" w:rsidRPr="008C7416" w:rsidTr="00E43689">
        <w:trPr>
          <w:trHeight w:val="388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>Antihypertensive R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vertAlign w:val="subscript"/>
                <w:lang w:val="en-GB" w:eastAsia="nl-NL"/>
              </w:rPr>
              <w:t xml:space="preserve">x 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>, 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550 (19%)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213 (27%)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337 (15%)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164 (22%)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386 (17%)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b/>
                <w:color w:val="000000"/>
                <w:sz w:val="10"/>
                <w:szCs w:val="12"/>
              </w:rPr>
              <w:t>0.008</w:t>
            </w:r>
            <w:r w:rsidRPr="008C7416">
              <w:rPr>
                <w:rFonts w:ascii="Arial" w:hAnsi="Arial" w:cs="Arial"/>
                <w:b/>
                <w:color w:val="000000"/>
                <w:sz w:val="10"/>
                <w:szCs w:val="12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130 (24%)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420 (17%)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2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</w:tr>
      <w:tr w:rsidR="00AF58A6" w:rsidRPr="008C7416" w:rsidTr="00E43689">
        <w:trPr>
          <w:trHeight w:val="388"/>
        </w:trPr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>Hypertension, 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924 (31%)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349 (44%)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575 (26%)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225 (30%)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699 (31%)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0.48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241 (44%)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683 (28%)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2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</w:tr>
      <w:tr w:rsidR="00AF58A6" w:rsidRPr="008C7416" w:rsidTr="00E43689">
        <w:trPr>
          <w:trHeight w:val="388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 xml:space="preserve">Fasting glucose, </w:t>
            </w: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>mmol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>/L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4.7 [4.4-5.2]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4.8 [4.5-5.4]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4.7 [4.4-5.2]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4.7 [4.4-5.2]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4.7 [4.4-5.2]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b/>
                <w:color w:val="000000"/>
                <w:sz w:val="10"/>
                <w:szCs w:val="12"/>
              </w:rPr>
              <w:t>0.017</w:t>
            </w:r>
            <w:r w:rsidRPr="008C7416">
              <w:rPr>
                <w:rFonts w:ascii="Arial" w:hAnsi="Arial" w:cs="Arial"/>
                <w:b/>
                <w:color w:val="000000"/>
                <w:sz w:val="10"/>
                <w:szCs w:val="12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4.8 [4.5-5.5]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4.7 [4.4-5.2]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2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</w:tr>
      <w:tr w:rsidR="00AF58A6" w:rsidRPr="008C7416" w:rsidTr="00E43689">
        <w:trPr>
          <w:trHeight w:val="388"/>
        </w:trPr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>Antidiabetic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 xml:space="preserve"> R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vertAlign w:val="subscript"/>
                <w:lang w:val="en-GB" w:eastAsia="nl-NL"/>
              </w:rPr>
              <w:t>x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 xml:space="preserve"> , 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68 (2.3%)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32 (4.1%)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36 (1.7%)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14 (1.9%)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54 (2.5%)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0.36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29 (5.5%)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39 (1.6%)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2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</w:tr>
      <w:tr w:rsidR="00AF58A6" w:rsidRPr="008C7416" w:rsidTr="00E43689">
        <w:trPr>
          <w:trHeight w:val="388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>Diabetes Mellitus, 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138 (4.8%)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57 (7.5%)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36 (1.7%)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28 (3.8%)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110 (5.1%)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0.15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44 (8.5%)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94 (4.0%)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2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</w:tr>
      <w:tr w:rsidR="00AF58A6" w:rsidRPr="008C7416" w:rsidTr="00E43689">
        <w:trPr>
          <w:trHeight w:val="388"/>
        </w:trPr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>History of CVD</w:t>
            </w:r>
            <w:r w:rsidRPr="008C741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0"/>
                <w:szCs w:val="14"/>
                <w:lang w:val="en-GB" w:eastAsia="nl-NL"/>
              </w:rPr>
              <w:t>, 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150 (4.6%)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54 (6.7%)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96 (3.9%)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43 (5.3%)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107 (4.3%)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0.24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29 (5.2%)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121 (4.4%)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0.43</w:t>
            </w:r>
          </w:p>
        </w:tc>
      </w:tr>
      <w:tr w:rsidR="00AF58A6" w:rsidRPr="008C7416" w:rsidTr="00E43689">
        <w:trPr>
          <w:trHeight w:val="388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 xml:space="preserve">Total cholesterol, </w:t>
            </w: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>mmol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>/L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5.4 (1.0)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5.6 (1.0)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5.4 (1.0)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5.4 (1.1)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5.5 (1.0)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b/>
                <w:color w:val="000000"/>
                <w:sz w:val="10"/>
                <w:szCs w:val="12"/>
              </w:rPr>
              <w:t>0.040</w:t>
            </w:r>
            <w:r w:rsidRPr="008C7416">
              <w:rPr>
                <w:rFonts w:ascii="Arial" w:hAnsi="Arial" w:cs="Arial"/>
                <w:b/>
                <w:color w:val="000000"/>
                <w:sz w:val="10"/>
                <w:szCs w:val="12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5.7 (1.0)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5.4 (1.0)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2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</w:tr>
      <w:tr w:rsidR="00AF58A6" w:rsidRPr="008C7416" w:rsidTr="00E43689">
        <w:trPr>
          <w:trHeight w:val="388"/>
        </w:trPr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>Lipid lowering R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vertAlign w:val="subscript"/>
                <w:lang w:val="en-GB" w:eastAsia="nl-NL"/>
              </w:rPr>
              <w:t xml:space="preserve">x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>, 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262 (8.9%)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109 (14%)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153 (7.1%)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69 (9.2%)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193 (8.8%)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0.71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70 (13%)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192 (7.9%)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2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</w:tr>
      <w:tr w:rsidR="00AF58A6" w:rsidRPr="008C7416" w:rsidTr="00E43689">
        <w:trPr>
          <w:trHeight w:val="388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>Hypercholesterolemia</w:t>
            </w:r>
            <w:r w:rsidRPr="008C7416">
              <w:rPr>
                <w:rFonts w:ascii="Arial" w:eastAsia="Times New Roman" w:hAnsi="Arial" w:cs="Arial"/>
                <w:b/>
                <w:bCs/>
                <w:iCs/>
                <w:color w:val="000000"/>
                <w:sz w:val="10"/>
                <w:szCs w:val="14"/>
                <w:lang w:val="en-GB" w:eastAsia="nl-NL"/>
              </w:rPr>
              <w:t>, 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445 (30%)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338 (42%)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653 (29%)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247 (33%)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744 (33%)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0.84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230 (42%)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761 (31%)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2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</w:tr>
      <w:tr w:rsidR="00AF58A6" w:rsidRPr="008C7416" w:rsidTr="00E43689">
        <w:trPr>
          <w:trHeight w:val="388"/>
        </w:trPr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>Serum creatinine, mg/</w:t>
            </w: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>dL</w:t>
            </w:r>
            <w:proofErr w:type="spellEnd"/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0.79 [0.70-0.88]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0.78 (0.14)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0.80 (0.14)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0.77 (0.14)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0.81 (0.14)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b/>
                <w:color w:val="000000"/>
                <w:sz w:val="10"/>
                <w:szCs w:val="12"/>
              </w:rPr>
              <w:t>&lt;0.001</w:t>
            </w:r>
            <w:r w:rsidRPr="008C7416">
              <w:rPr>
                <w:rFonts w:ascii="Arial" w:hAnsi="Arial" w:cs="Arial"/>
                <w:b/>
                <w:color w:val="000000"/>
                <w:sz w:val="10"/>
                <w:szCs w:val="12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0.79 (0.14)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0.80 (0.14)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0.10</w:t>
            </w:r>
          </w:p>
        </w:tc>
      </w:tr>
      <w:tr w:rsidR="00AF58A6" w:rsidRPr="008C7416" w:rsidTr="00E43689">
        <w:trPr>
          <w:trHeight w:val="388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>Serum cystatin C, mg/L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0.86 [0.78-0.96]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0.92 (0.14)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0.86 (0.13)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0.87 (0.15)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0.88 (0.13)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b/>
                <w:color w:val="000000"/>
                <w:sz w:val="10"/>
                <w:szCs w:val="12"/>
              </w:rPr>
              <w:t>0.019</w:t>
            </w:r>
            <w:r w:rsidRPr="008C7416">
              <w:rPr>
                <w:rFonts w:ascii="Arial" w:hAnsi="Arial" w:cs="Arial"/>
                <w:b/>
                <w:color w:val="000000"/>
                <w:sz w:val="10"/>
                <w:szCs w:val="12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0.92 (0.14)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0.87 (0.13)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2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</w:tr>
      <w:tr w:rsidR="00AF58A6" w:rsidRPr="008C7416" w:rsidTr="00E43689">
        <w:trPr>
          <w:trHeight w:val="388"/>
        </w:trPr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>eGFR , ml/min/1.73m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vertAlign w:val="superscript"/>
                <w:lang w:val="en-GB" w:eastAsia="nl-NL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94 (14)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88 (14)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96 (14)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94 (15)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94 (14)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0.83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89 (14)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96 (14)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2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</w:tr>
      <w:tr w:rsidR="00AF58A6" w:rsidRPr="008C7416" w:rsidTr="00E43689">
        <w:trPr>
          <w:trHeight w:val="388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4"/>
                <w:lang w:val="en-GB" w:eastAsia="nl-NL"/>
              </w:rPr>
              <w:t>UAE, mg/24h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7.8 [5.8-11]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8.1 [6.0-12]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4"/>
                <w:lang w:val="en-GB" w:eastAsia="nl-NL"/>
              </w:rPr>
              <w:t>7.6 [5.7-11]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7.6 [5.6-11]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7.8 [5.8-11]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0.16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8.2 [6.1-12]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color w:val="000000"/>
                <w:sz w:val="10"/>
                <w:szCs w:val="12"/>
              </w:rPr>
              <w:t>7.7 [5.7-11]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hAnsi="Arial" w:cs="Arial"/>
                <w:b/>
                <w:color w:val="000000"/>
                <w:sz w:val="10"/>
                <w:szCs w:val="12"/>
                <w:vertAlign w:val="superscript"/>
              </w:rPr>
            </w:pPr>
            <w:r w:rsidRPr="008C7416">
              <w:rPr>
                <w:rFonts w:ascii="Arial" w:hAnsi="Arial" w:cs="Arial"/>
                <w:b/>
                <w:color w:val="000000"/>
                <w:sz w:val="10"/>
                <w:szCs w:val="12"/>
              </w:rPr>
              <w:t>0.029</w:t>
            </w:r>
            <w:r w:rsidRPr="008C7416">
              <w:rPr>
                <w:rFonts w:ascii="Arial" w:hAnsi="Arial" w:cs="Arial"/>
                <w:b/>
                <w:color w:val="000000"/>
                <w:sz w:val="10"/>
                <w:szCs w:val="12"/>
                <w:vertAlign w:val="superscript"/>
              </w:rPr>
              <w:t>*</w:t>
            </w:r>
          </w:p>
        </w:tc>
      </w:tr>
      <w:tr w:rsidR="00AF58A6" w:rsidRPr="008C7416" w:rsidTr="00E43689">
        <w:trPr>
          <w:trHeight w:val="388"/>
        </w:trPr>
        <w:tc>
          <w:tcPr>
            <w:tcW w:w="0" w:type="auto"/>
            <w:gridSpan w:val="11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F58A6" w:rsidRPr="008C7416" w:rsidRDefault="00AF58A6" w:rsidP="00E43689">
            <w:pPr>
              <w:rPr>
                <w:rFonts w:ascii="Arial" w:hAnsi="Arial" w:cs="Arial"/>
                <w:color w:val="000000"/>
                <w:sz w:val="10"/>
                <w:szCs w:val="12"/>
              </w:rPr>
            </w:pPr>
            <w:r w:rsidRPr="008C7416">
              <w:rPr>
                <w:rFonts w:ascii="Arial" w:hAnsi="Arial" w:cs="Arial"/>
                <w:sz w:val="12"/>
                <w:lang w:val="en-GB"/>
              </w:rPr>
              <w:t>Baseline characteristics of 3397 subjects without chronic kidney disease at baseline. Data are presented as number (%), mean (</w:t>
            </w:r>
            <w:proofErr w:type="spellStart"/>
            <w:r w:rsidRPr="008C7416">
              <w:rPr>
                <w:rFonts w:ascii="Arial" w:hAnsi="Arial" w:cs="Arial"/>
                <w:sz w:val="12"/>
                <w:lang w:val="en-GB"/>
              </w:rPr>
              <w:t>sd</w:t>
            </w:r>
            <w:proofErr w:type="spellEnd"/>
            <w:r w:rsidRPr="008C7416">
              <w:rPr>
                <w:rFonts w:ascii="Arial" w:hAnsi="Arial" w:cs="Arial"/>
                <w:sz w:val="12"/>
                <w:lang w:val="en-GB"/>
              </w:rPr>
              <w:t xml:space="preserve">), or median [IQR] in case of skewed distributions. HF: high frequency power spectrum; LF: low frequency power spectrum; BMI: body mass index; WHR: waist/hip ratio; SBP: systolic blood pressure; DBP: diastolic blood pressure; CVD: cardiovascular disease; Rx: medication use; eGFR: estimated glomerular filtration rate; UAE: urinary albumin excretion. </w:t>
            </w:r>
            <w:r w:rsidRPr="008C7416">
              <w:rPr>
                <w:rFonts w:ascii="Arial" w:hAnsi="Arial" w:cs="Arial"/>
                <w:i/>
                <w:sz w:val="12"/>
                <w:vertAlign w:val="superscript"/>
                <w:lang w:val="en-GB"/>
              </w:rPr>
              <w:t>a</w:t>
            </w:r>
            <w:r w:rsidRPr="008C7416">
              <w:rPr>
                <w:rFonts w:ascii="Arial" w:hAnsi="Arial" w:cs="Arial"/>
                <w:sz w:val="12"/>
                <w:lang w:val="en-GB"/>
              </w:rPr>
              <w:t xml:space="preserve"> Subjects with a Q1 value in SDNN, rMSSD, and HF. </w:t>
            </w:r>
            <w:r w:rsidRPr="008C7416">
              <w:rPr>
                <w:rFonts w:ascii="Arial" w:hAnsi="Arial" w:cs="Arial"/>
                <w:sz w:val="12"/>
                <w:vertAlign w:val="superscript"/>
                <w:lang w:val="en-GB"/>
              </w:rPr>
              <w:t xml:space="preserve">* </w:t>
            </w:r>
            <w:r w:rsidRPr="008C7416">
              <w:rPr>
                <w:rFonts w:ascii="Arial" w:hAnsi="Arial" w:cs="Arial"/>
                <w:sz w:val="12"/>
                <w:lang w:val="en-GB"/>
              </w:rPr>
              <w:t>indicates statistical significance (p &lt; 0.05)</w:t>
            </w:r>
          </w:p>
        </w:tc>
      </w:tr>
    </w:tbl>
    <w:p w:rsidR="00AF58A6" w:rsidRPr="008C7416" w:rsidRDefault="00AF58A6" w:rsidP="00AF58A6">
      <w:pPr>
        <w:pStyle w:val="Normaalweb"/>
        <w:rPr>
          <w:rFonts w:ascii="Arial" w:hAnsi="Arial" w:cs="Arial"/>
          <w:sz w:val="22"/>
          <w:lang w:val="en-US"/>
        </w:rPr>
      </w:pPr>
      <w:r w:rsidRPr="008C7416">
        <w:rPr>
          <w:rFonts w:ascii="Arial" w:hAnsi="Arial" w:cs="Arial"/>
          <w:sz w:val="22"/>
          <w:lang w:val="en-US"/>
        </w:rPr>
        <w:br w:type="page"/>
      </w:r>
    </w:p>
    <w:tbl>
      <w:tblPr>
        <w:tblStyle w:val="Tabelraster"/>
        <w:tblpPr w:leftFromText="141" w:rightFromText="141" w:vertAnchor="page" w:horzAnchor="margin" w:tblpY="1441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F58A6" w:rsidRPr="008C7416" w:rsidTr="00E43689">
        <w:trPr>
          <w:trHeight w:val="4296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AF58A6" w:rsidRPr="008C7416" w:rsidRDefault="00310601" w:rsidP="00E43689">
            <w:pPr>
              <w:jc w:val="left"/>
              <w:rPr>
                <w:rFonts w:ascii="Arial" w:hAnsi="Arial" w:cs="Arial"/>
              </w:rPr>
            </w:pPr>
            <w:r w:rsidRPr="008C7416">
              <w:rPr>
                <w:rFonts w:ascii="Arial" w:hAnsi="Arial" w:cs="Arial"/>
                <w:sz w:val="20"/>
              </w:rPr>
              <w:object w:dxaOrig="10680" w:dyaOrig="10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5.45pt;height:339.6pt" o:ole="">
                  <v:imagedata r:id="rId14" o:title=""/>
                </v:shape>
                <o:OLEObject Type="Embed" ProgID="PBrush" ShapeID="_x0000_i1025" DrawAspect="Content" ObjectID="_1573293187" r:id="rId15"/>
              </w:object>
            </w:r>
          </w:p>
        </w:tc>
      </w:tr>
    </w:tbl>
    <w:p w:rsidR="00BE3E4C" w:rsidRPr="008C7416" w:rsidRDefault="00BE3E4C" w:rsidP="00AF58A6">
      <w:pPr>
        <w:spacing w:line="240" w:lineRule="auto"/>
        <w:jc w:val="left"/>
        <w:rPr>
          <w:rFonts w:ascii="Arial" w:eastAsia="Calibri" w:hAnsi="Arial" w:cs="Arial"/>
          <w:b/>
          <w:sz w:val="16"/>
          <w:lang w:val="en-GB" w:eastAsia="en-US"/>
        </w:rPr>
      </w:pPr>
    </w:p>
    <w:tbl>
      <w:tblPr>
        <w:tblW w:w="7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240"/>
        <w:gridCol w:w="2480"/>
      </w:tblGrid>
      <w:tr w:rsidR="00BE3E4C" w:rsidRPr="008C7416" w:rsidTr="00BA317A">
        <w:trPr>
          <w:trHeight w:val="300"/>
        </w:trPr>
        <w:tc>
          <w:tcPr>
            <w:tcW w:w="7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3E4C" w:rsidRPr="008C7416" w:rsidRDefault="00BE3E4C" w:rsidP="009F0696">
            <w:pPr>
              <w:pStyle w:val="Geenafstand"/>
              <w:rPr>
                <w:rFonts w:ascii="Arial" w:hAnsi="Arial" w:cs="Arial"/>
                <w:sz w:val="18"/>
                <w:lang w:val="en-US"/>
              </w:rPr>
            </w:pPr>
            <w:r w:rsidRPr="008C7416">
              <w:rPr>
                <w:rFonts w:ascii="Arial" w:hAnsi="Arial" w:cs="Arial"/>
                <w:b/>
                <w:sz w:val="16"/>
                <w:lang w:val="en-US"/>
              </w:rPr>
              <w:t>Supplementary Table S2.</w:t>
            </w:r>
            <w:r w:rsidRPr="008C7416">
              <w:rPr>
                <w:rFonts w:ascii="Arial" w:hAnsi="Arial" w:cs="Arial"/>
                <w:sz w:val="16"/>
                <w:lang w:val="en-US"/>
              </w:rPr>
              <w:t xml:space="preserve"> Range of eGFR and urinary albumin excretion in those with baseline CKD and those wit</w:t>
            </w:r>
            <w:r w:rsidR="009F0696" w:rsidRPr="008C7416">
              <w:rPr>
                <w:rFonts w:ascii="Arial" w:hAnsi="Arial" w:cs="Arial"/>
                <w:sz w:val="16"/>
                <w:lang w:val="en-US"/>
              </w:rPr>
              <w:t>h incident CKD during follow-up.</w:t>
            </w:r>
          </w:p>
        </w:tc>
      </w:tr>
      <w:tr w:rsidR="00BE3E4C" w:rsidRPr="008C7416" w:rsidTr="00BA317A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E3E4C" w:rsidRPr="008C7416" w:rsidRDefault="00BE3E4C" w:rsidP="00BA317A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8"/>
                <w:lang w:eastAsia="nl-N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E3E4C" w:rsidRPr="008C7416" w:rsidRDefault="00BE3E4C" w:rsidP="00BA317A">
            <w:pPr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8"/>
                <w:lang w:eastAsia="nl-NL"/>
              </w:rPr>
            </w:pPr>
            <w:r w:rsidRPr="008C7416">
              <w:rPr>
                <w:rFonts w:ascii="Arial" w:hAnsi="Arial" w:cs="Arial"/>
                <w:b/>
                <w:sz w:val="14"/>
                <w:szCs w:val="18"/>
                <w:lang w:eastAsia="nl-NL"/>
              </w:rPr>
              <w:t>Baseline CKD (N=939)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E3E4C" w:rsidRPr="008C7416" w:rsidRDefault="00BE3E4C" w:rsidP="00BA317A">
            <w:pPr>
              <w:spacing w:line="240" w:lineRule="auto"/>
              <w:jc w:val="center"/>
              <w:rPr>
                <w:rFonts w:ascii="Arial" w:hAnsi="Arial" w:cs="Arial"/>
                <w:b/>
                <w:sz w:val="14"/>
                <w:szCs w:val="18"/>
                <w:lang w:eastAsia="nl-NL"/>
              </w:rPr>
            </w:pPr>
            <w:r w:rsidRPr="008C7416">
              <w:rPr>
                <w:rFonts w:ascii="Arial" w:hAnsi="Arial" w:cs="Arial"/>
                <w:b/>
                <w:sz w:val="14"/>
                <w:szCs w:val="18"/>
                <w:lang w:eastAsia="nl-NL"/>
              </w:rPr>
              <w:t>Incident CKD (N=341)</w:t>
            </w:r>
          </w:p>
        </w:tc>
      </w:tr>
      <w:tr w:rsidR="00BE3E4C" w:rsidRPr="008C7416" w:rsidTr="00BA317A">
        <w:trPr>
          <w:trHeight w:val="345"/>
        </w:trPr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E4C" w:rsidRPr="008C7416" w:rsidRDefault="00BE3E4C" w:rsidP="00BA317A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  <w:sz w:val="14"/>
                <w:szCs w:val="18"/>
                <w:lang w:eastAsia="nl-NL"/>
              </w:rPr>
            </w:pPr>
            <w:r w:rsidRPr="008C7416">
              <w:rPr>
                <w:rFonts w:ascii="Arial" w:hAnsi="Arial" w:cs="Arial"/>
                <w:b/>
                <w:color w:val="000000"/>
                <w:sz w:val="14"/>
                <w:szCs w:val="18"/>
                <w:lang w:eastAsia="nl-NL"/>
              </w:rPr>
              <w:t>eGFR, mL/min/1.73m</w:t>
            </w:r>
            <w:r w:rsidRPr="008C7416">
              <w:rPr>
                <w:rFonts w:ascii="Arial" w:hAnsi="Arial" w:cs="Arial"/>
                <w:b/>
                <w:color w:val="000000"/>
                <w:sz w:val="14"/>
                <w:szCs w:val="18"/>
                <w:vertAlign w:val="superscript"/>
                <w:lang w:eastAsia="nl-NL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E4C" w:rsidRPr="008C7416" w:rsidRDefault="00BE3E4C" w:rsidP="00BA317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  <w:lang w:eastAsia="nl-NL"/>
              </w:rPr>
            </w:pPr>
            <w:r w:rsidRPr="008C7416">
              <w:rPr>
                <w:rFonts w:ascii="Arial" w:hAnsi="Arial" w:cs="Arial"/>
                <w:color w:val="000000"/>
                <w:sz w:val="14"/>
                <w:szCs w:val="18"/>
                <w:lang w:eastAsia="nl-NL"/>
              </w:rPr>
              <w:t>81 (22)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E4C" w:rsidRPr="008C7416" w:rsidRDefault="00BE3E4C" w:rsidP="00BA317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  <w:lang w:eastAsia="nl-NL"/>
              </w:rPr>
            </w:pPr>
            <w:r w:rsidRPr="008C7416">
              <w:rPr>
                <w:rFonts w:ascii="Arial" w:hAnsi="Arial" w:cs="Arial"/>
                <w:color w:val="000000"/>
                <w:sz w:val="14"/>
                <w:szCs w:val="18"/>
                <w:lang w:eastAsia="nl-NL"/>
              </w:rPr>
              <w:t>79 [59-94]</w:t>
            </w:r>
          </w:p>
        </w:tc>
      </w:tr>
      <w:tr w:rsidR="00BE3E4C" w:rsidRPr="008C7416" w:rsidTr="00526170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:rsidR="00BE3E4C" w:rsidRPr="008C7416" w:rsidRDefault="00BE3E4C" w:rsidP="00BA317A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  <w:sz w:val="14"/>
                <w:szCs w:val="18"/>
                <w:lang w:eastAsia="nl-NL"/>
              </w:rPr>
            </w:pPr>
            <w:r w:rsidRPr="008C7416">
              <w:rPr>
                <w:rFonts w:ascii="Arial" w:hAnsi="Arial" w:cs="Arial"/>
                <w:b/>
                <w:color w:val="000000"/>
                <w:sz w:val="14"/>
                <w:szCs w:val="18"/>
                <w:lang w:eastAsia="nl-NL"/>
              </w:rPr>
              <w:t>eGFR&lt;60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:rsidR="00BE3E4C" w:rsidRPr="008C7416" w:rsidRDefault="00BE3E4C" w:rsidP="00BA317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  <w:lang w:eastAsia="nl-NL"/>
              </w:rPr>
            </w:pPr>
            <w:r w:rsidRPr="008C7416">
              <w:rPr>
                <w:rFonts w:ascii="Arial" w:hAnsi="Arial" w:cs="Arial"/>
                <w:color w:val="000000"/>
                <w:sz w:val="14"/>
                <w:szCs w:val="18"/>
                <w:lang w:eastAsia="nl-NL"/>
              </w:rPr>
              <w:t>181/889 (20%)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:rsidR="00BE3E4C" w:rsidRPr="008C7416" w:rsidRDefault="00BA317A" w:rsidP="00BA317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  <w:lang w:eastAsia="nl-NL"/>
              </w:rPr>
            </w:pPr>
            <w:r w:rsidRPr="008C7416">
              <w:rPr>
                <w:rFonts w:ascii="Arial" w:hAnsi="Arial" w:cs="Arial"/>
                <w:color w:val="000000"/>
                <w:sz w:val="14"/>
                <w:szCs w:val="18"/>
                <w:lang w:eastAsia="nl-NL"/>
              </w:rPr>
              <w:t>111</w:t>
            </w:r>
            <w:r w:rsidR="00BE3E4C" w:rsidRPr="008C7416">
              <w:rPr>
                <w:rFonts w:ascii="Arial" w:hAnsi="Arial" w:cs="Arial"/>
                <w:color w:val="000000"/>
                <w:sz w:val="14"/>
                <w:szCs w:val="18"/>
                <w:lang w:eastAsia="nl-NL"/>
              </w:rPr>
              <w:t>/323 (34%)</w:t>
            </w:r>
          </w:p>
        </w:tc>
      </w:tr>
      <w:tr w:rsidR="00BE3E4C" w:rsidRPr="008C7416" w:rsidTr="008406FC">
        <w:trPr>
          <w:trHeight w:val="300"/>
        </w:trPr>
        <w:tc>
          <w:tcPr>
            <w:tcW w:w="2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E4C" w:rsidRPr="008C7416" w:rsidRDefault="00BE3E4C" w:rsidP="00BA317A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  <w:sz w:val="14"/>
                <w:szCs w:val="18"/>
                <w:lang w:val="nl-NL" w:eastAsia="nl-NL"/>
              </w:rPr>
            </w:pPr>
            <w:r w:rsidRPr="008C7416">
              <w:rPr>
                <w:rFonts w:ascii="Arial" w:hAnsi="Arial" w:cs="Arial"/>
                <w:b/>
                <w:color w:val="000000"/>
                <w:sz w:val="14"/>
                <w:szCs w:val="18"/>
                <w:lang w:eastAsia="nl-NL"/>
              </w:rPr>
              <w:t xml:space="preserve">UAE, </w:t>
            </w:r>
            <w:r w:rsidRPr="008C7416">
              <w:rPr>
                <w:rFonts w:ascii="Arial" w:hAnsi="Arial" w:cs="Arial"/>
                <w:b/>
                <w:color w:val="000000"/>
                <w:sz w:val="14"/>
                <w:szCs w:val="18"/>
                <w:lang w:val="nl-NL" w:eastAsia="nl-NL"/>
              </w:rPr>
              <w:t>mg/24h</w:t>
            </w:r>
          </w:p>
        </w:tc>
        <w:tc>
          <w:tcPr>
            <w:tcW w:w="2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E4C" w:rsidRPr="008C7416" w:rsidRDefault="00BE3E4C" w:rsidP="00BA317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  <w:lang w:val="nl-NL" w:eastAsia="nl-NL"/>
              </w:rPr>
            </w:pPr>
            <w:r w:rsidRPr="008C7416">
              <w:rPr>
                <w:rFonts w:ascii="Arial" w:hAnsi="Arial" w:cs="Arial"/>
                <w:color w:val="000000"/>
                <w:sz w:val="14"/>
                <w:szCs w:val="18"/>
                <w:lang w:val="nl-NL" w:eastAsia="nl-NL"/>
              </w:rPr>
              <w:t>43 [24-89]</w:t>
            </w:r>
          </w:p>
        </w:tc>
        <w:tc>
          <w:tcPr>
            <w:tcW w:w="24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3E4C" w:rsidRPr="008C7416" w:rsidRDefault="00BE3E4C" w:rsidP="00BA317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  <w:lang w:val="nl-NL" w:eastAsia="nl-NL"/>
              </w:rPr>
            </w:pPr>
            <w:r w:rsidRPr="008C7416">
              <w:rPr>
                <w:rFonts w:ascii="Arial" w:hAnsi="Arial" w:cs="Arial"/>
                <w:color w:val="000000"/>
                <w:sz w:val="14"/>
                <w:szCs w:val="18"/>
                <w:lang w:val="nl-NL" w:eastAsia="nl-NL"/>
              </w:rPr>
              <w:t>35 [17-48]</w:t>
            </w:r>
          </w:p>
        </w:tc>
      </w:tr>
      <w:tr w:rsidR="00BE3E4C" w:rsidRPr="008C7416" w:rsidTr="00526170">
        <w:trPr>
          <w:trHeight w:val="300"/>
        </w:trPr>
        <w:tc>
          <w:tcPr>
            <w:tcW w:w="2360" w:type="dxa"/>
            <w:tcBorders>
              <w:top w:val="nil"/>
              <w:left w:val="nil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:rsidR="00BE3E4C" w:rsidRPr="008C7416" w:rsidRDefault="00BE3E4C" w:rsidP="00BA317A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  <w:sz w:val="14"/>
                <w:szCs w:val="18"/>
                <w:lang w:val="nl-NL" w:eastAsia="nl-NL"/>
              </w:rPr>
            </w:pPr>
            <w:r w:rsidRPr="008C7416">
              <w:rPr>
                <w:rFonts w:ascii="Arial" w:hAnsi="Arial" w:cs="Arial"/>
                <w:b/>
                <w:color w:val="000000"/>
                <w:sz w:val="14"/>
                <w:szCs w:val="18"/>
                <w:lang w:val="nl-NL" w:eastAsia="nl-NL"/>
              </w:rPr>
              <w:t>UAE≥30</w:t>
            </w:r>
          </w:p>
        </w:tc>
        <w:tc>
          <w:tcPr>
            <w:tcW w:w="2240" w:type="dxa"/>
            <w:tcBorders>
              <w:top w:val="nil"/>
              <w:left w:val="nil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:rsidR="00BE3E4C" w:rsidRPr="008C7416" w:rsidRDefault="00BE3E4C" w:rsidP="00BA317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  <w:lang w:val="nl-NL" w:eastAsia="nl-NL"/>
              </w:rPr>
            </w:pPr>
            <w:r w:rsidRPr="008C7416">
              <w:rPr>
                <w:rFonts w:ascii="Arial" w:hAnsi="Arial" w:cs="Arial"/>
                <w:color w:val="000000"/>
                <w:sz w:val="14"/>
                <w:szCs w:val="18"/>
                <w:lang w:val="nl-NL" w:eastAsia="nl-NL"/>
              </w:rPr>
              <w:t>650/933 (70%)</w:t>
            </w:r>
          </w:p>
        </w:tc>
        <w:tc>
          <w:tcPr>
            <w:tcW w:w="2480" w:type="dxa"/>
            <w:tcBorders>
              <w:top w:val="nil"/>
              <w:left w:val="nil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:rsidR="00BE3E4C" w:rsidRPr="008C7416" w:rsidRDefault="00BE3E4C" w:rsidP="00BA317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  <w:lang w:val="nl-NL" w:eastAsia="nl-NL"/>
              </w:rPr>
            </w:pPr>
            <w:r w:rsidRPr="008C7416">
              <w:rPr>
                <w:rFonts w:ascii="Arial" w:hAnsi="Arial" w:cs="Arial"/>
                <w:color w:val="000000"/>
                <w:sz w:val="14"/>
                <w:szCs w:val="18"/>
                <w:lang w:val="nl-NL" w:eastAsia="nl-NL"/>
              </w:rPr>
              <w:t>244/341 (72%)</w:t>
            </w:r>
          </w:p>
        </w:tc>
      </w:tr>
      <w:tr w:rsidR="008406FC" w:rsidRPr="008C7416" w:rsidTr="008406FC">
        <w:trPr>
          <w:trHeight w:val="300"/>
        </w:trPr>
        <w:tc>
          <w:tcPr>
            <w:tcW w:w="23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06FC" w:rsidRPr="008C7416" w:rsidRDefault="008406FC" w:rsidP="008406FC">
            <w:pPr>
              <w:spacing w:line="240" w:lineRule="auto"/>
              <w:jc w:val="left"/>
              <w:rPr>
                <w:rFonts w:ascii="Arial" w:hAnsi="Arial" w:cs="Arial"/>
                <w:b/>
                <w:color w:val="000000"/>
                <w:sz w:val="14"/>
                <w:szCs w:val="18"/>
                <w:lang w:val="nl-NL" w:eastAsia="nl-NL"/>
              </w:rPr>
            </w:pPr>
            <w:r w:rsidRPr="008C7416">
              <w:rPr>
                <w:rFonts w:ascii="Arial" w:hAnsi="Arial" w:cs="Arial"/>
                <w:b/>
                <w:color w:val="000000"/>
                <w:sz w:val="14"/>
                <w:szCs w:val="18"/>
                <w:lang w:val="nl-NL" w:eastAsia="nl-NL"/>
              </w:rPr>
              <w:t xml:space="preserve">Both eGFR&lt;60 </w:t>
            </w:r>
            <w:proofErr w:type="spellStart"/>
            <w:r w:rsidRPr="008C7416">
              <w:rPr>
                <w:rFonts w:ascii="Arial" w:hAnsi="Arial" w:cs="Arial"/>
                <w:b/>
                <w:color w:val="000000"/>
                <w:sz w:val="14"/>
                <w:szCs w:val="18"/>
                <w:lang w:val="nl-NL" w:eastAsia="nl-NL"/>
              </w:rPr>
              <w:t>and</w:t>
            </w:r>
            <w:proofErr w:type="spellEnd"/>
            <w:r w:rsidRPr="008C7416">
              <w:rPr>
                <w:rFonts w:ascii="Arial" w:hAnsi="Arial" w:cs="Arial"/>
                <w:b/>
                <w:color w:val="000000"/>
                <w:sz w:val="14"/>
                <w:szCs w:val="18"/>
                <w:lang w:val="nl-NL" w:eastAsia="nl-NL"/>
              </w:rPr>
              <w:t xml:space="preserve"> UAE≥30</w:t>
            </w:r>
          </w:p>
        </w:tc>
        <w:tc>
          <w:tcPr>
            <w:tcW w:w="22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06FC" w:rsidRPr="008C7416" w:rsidRDefault="008406FC" w:rsidP="00BA317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  <w:lang w:val="nl-NL" w:eastAsia="nl-NL"/>
              </w:rPr>
            </w:pPr>
            <w:r w:rsidRPr="008C7416">
              <w:rPr>
                <w:rFonts w:ascii="Arial" w:hAnsi="Arial" w:cs="Arial"/>
                <w:color w:val="000000"/>
                <w:sz w:val="14"/>
                <w:szCs w:val="18"/>
                <w:lang w:val="nl-NL" w:eastAsia="nl-NL"/>
              </w:rPr>
              <w:t>92/901 (10%)</w:t>
            </w:r>
          </w:p>
        </w:tc>
        <w:tc>
          <w:tcPr>
            <w:tcW w:w="24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406FC" w:rsidRPr="008C7416" w:rsidRDefault="008406FC" w:rsidP="00BA317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4"/>
                <w:szCs w:val="18"/>
                <w:lang w:val="nl-NL" w:eastAsia="nl-NL"/>
              </w:rPr>
            </w:pPr>
            <w:r w:rsidRPr="008C7416">
              <w:rPr>
                <w:rFonts w:ascii="Arial" w:hAnsi="Arial" w:cs="Arial"/>
                <w:color w:val="000000"/>
                <w:sz w:val="14"/>
                <w:szCs w:val="18"/>
                <w:lang w:val="nl-NL" w:eastAsia="nl-NL"/>
              </w:rPr>
              <w:t>14/323 (4.3%)</w:t>
            </w:r>
          </w:p>
        </w:tc>
      </w:tr>
      <w:tr w:rsidR="00BE3E4C" w:rsidRPr="008C7416" w:rsidTr="00BA317A">
        <w:trPr>
          <w:trHeight w:val="64"/>
        </w:trPr>
        <w:tc>
          <w:tcPr>
            <w:tcW w:w="70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E3E4C" w:rsidRPr="008C7416" w:rsidRDefault="00BE3E4C" w:rsidP="00BA317A">
            <w:pPr>
              <w:spacing w:line="240" w:lineRule="auto"/>
              <w:rPr>
                <w:rFonts w:ascii="Arial" w:hAnsi="Arial" w:cs="Arial"/>
                <w:color w:val="000000"/>
                <w:sz w:val="16"/>
                <w:lang w:eastAsia="nl-NL"/>
              </w:rPr>
            </w:pPr>
            <w:r w:rsidRPr="008C7416">
              <w:rPr>
                <w:rFonts w:ascii="Arial" w:hAnsi="Arial" w:cs="Arial"/>
                <w:color w:val="000000"/>
                <w:sz w:val="12"/>
                <w:lang w:eastAsia="nl-NL"/>
              </w:rPr>
              <w:t>Range of eGFR and UAE in those with CKD at baseline, and in those with CKD during follow-up at the earliest moment of identification of CKD.</w:t>
            </w:r>
          </w:p>
        </w:tc>
      </w:tr>
    </w:tbl>
    <w:p w:rsidR="00845D94" w:rsidRPr="008C7416" w:rsidRDefault="00845D94" w:rsidP="00AF58A6">
      <w:pPr>
        <w:spacing w:line="240" w:lineRule="auto"/>
        <w:jc w:val="left"/>
        <w:rPr>
          <w:rFonts w:ascii="Arial" w:eastAsia="Calibri" w:hAnsi="Arial" w:cs="Arial"/>
          <w:b/>
          <w:sz w:val="16"/>
          <w:lang w:val="en-GB" w:eastAsia="en-US"/>
        </w:rPr>
      </w:pPr>
    </w:p>
    <w:p w:rsidR="00845D94" w:rsidRPr="008C7416" w:rsidRDefault="00845D94" w:rsidP="00AF58A6">
      <w:pPr>
        <w:spacing w:line="240" w:lineRule="auto"/>
        <w:jc w:val="left"/>
        <w:rPr>
          <w:rFonts w:ascii="Arial" w:eastAsia="Calibri" w:hAnsi="Arial" w:cs="Arial"/>
          <w:b/>
          <w:sz w:val="16"/>
          <w:lang w:val="en-GB" w:eastAsia="en-US"/>
        </w:rPr>
      </w:pPr>
    </w:p>
    <w:p w:rsidR="00845D94" w:rsidRPr="008C7416" w:rsidRDefault="00845D94" w:rsidP="00845D94">
      <w:pPr>
        <w:rPr>
          <w:rFonts w:ascii="Arial" w:hAnsi="Arial" w:cs="Arial"/>
          <w:sz w:val="20"/>
          <w:lang w:val="en-GB" w:eastAsia="en-US"/>
        </w:rPr>
      </w:pPr>
      <w:r w:rsidRPr="008C7416">
        <w:rPr>
          <w:rFonts w:ascii="Arial" w:hAnsi="Arial" w:cs="Arial"/>
          <w:sz w:val="20"/>
          <w:lang w:val="en-GB" w:eastAsia="en-US"/>
        </w:rPr>
        <w:br w:type="page"/>
      </w:r>
    </w:p>
    <w:p w:rsidR="00845D94" w:rsidRPr="008C7416" w:rsidRDefault="00845D94" w:rsidP="00845D94">
      <w:pPr>
        <w:pStyle w:val="Kop2"/>
        <w:jc w:val="center"/>
        <w:rPr>
          <w:rFonts w:ascii="Arial" w:hAnsi="Arial" w:cs="Arial"/>
          <w:sz w:val="24"/>
          <w:u w:val="single"/>
        </w:rPr>
      </w:pPr>
      <w:r w:rsidRPr="008C7416">
        <w:rPr>
          <w:rFonts w:ascii="Arial" w:hAnsi="Arial" w:cs="Arial"/>
          <w:sz w:val="24"/>
          <w:u w:val="single"/>
        </w:rPr>
        <w:lastRenderedPageBreak/>
        <w:t>ASSOCIATION</w:t>
      </w:r>
      <w:r w:rsidR="009F0696" w:rsidRPr="008C7416">
        <w:rPr>
          <w:rFonts w:ascii="Arial" w:hAnsi="Arial" w:cs="Arial"/>
          <w:sz w:val="24"/>
          <w:u w:val="single"/>
        </w:rPr>
        <w:t>S</w:t>
      </w:r>
      <w:r w:rsidRPr="008C7416">
        <w:rPr>
          <w:rFonts w:ascii="Arial" w:hAnsi="Arial" w:cs="Arial"/>
          <w:sz w:val="24"/>
          <w:u w:val="single"/>
        </w:rPr>
        <w:t xml:space="preserve"> WITH INCIDENT CKD</w:t>
      </w:r>
    </w:p>
    <w:p w:rsidR="00AF58A6" w:rsidRPr="008C7416" w:rsidRDefault="00AF58A6" w:rsidP="00AF58A6">
      <w:pPr>
        <w:spacing w:line="240" w:lineRule="auto"/>
        <w:jc w:val="left"/>
        <w:rPr>
          <w:rFonts w:ascii="Arial" w:eastAsia="Calibri" w:hAnsi="Arial" w:cs="Arial"/>
          <w:b/>
          <w:sz w:val="16"/>
          <w:lang w:val="en-GB" w:eastAsia="en-US"/>
        </w:rPr>
      </w:pPr>
      <w:r w:rsidRPr="008C7416">
        <w:rPr>
          <w:rFonts w:ascii="Arial" w:eastAsia="Calibri" w:hAnsi="Arial" w:cs="Arial"/>
          <w:b/>
          <w:sz w:val="16"/>
          <w:lang w:val="en-GB" w:eastAsia="en-US"/>
        </w:rPr>
        <w:br w:type="page"/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2"/>
        <w:gridCol w:w="1011"/>
        <w:gridCol w:w="1010"/>
        <w:gridCol w:w="708"/>
        <w:gridCol w:w="810"/>
        <w:gridCol w:w="831"/>
        <w:gridCol w:w="307"/>
        <w:gridCol w:w="224"/>
        <w:gridCol w:w="810"/>
        <w:gridCol w:w="831"/>
        <w:gridCol w:w="708"/>
      </w:tblGrid>
      <w:tr w:rsidR="00AF58A6" w:rsidRPr="008C7416" w:rsidTr="00E43689">
        <w:trPr>
          <w:trHeight w:val="315"/>
        </w:trPr>
        <w:tc>
          <w:tcPr>
            <w:tcW w:w="0" w:type="auto"/>
            <w:gridSpan w:val="11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F58A6" w:rsidRPr="008C7416" w:rsidRDefault="00AF58A6" w:rsidP="009E76F1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hAnsi="Arial" w:cs="Arial"/>
                <w:b/>
                <w:sz w:val="16"/>
                <w:lang w:val="en-GB"/>
              </w:rPr>
              <w:lastRenderedPageBreak/>
              <w:t xml:space="preserve">Supplementary </w:t>
            </w:r>
            <w:r w:rsidRPr="008C7416">
              <w:rPr>
                <w:rFonts w:ascii="Arial" w:eastAsia="Calibri" w:hAnsi="Arial" w:cs="Arial"/>
                <w:b/>
                <w:sz w:val="16"/>
                <w:lang w:val="en-GB" w:eastAsia="en-US"/>
              </w:rPr>
              <w:t xml:space="preserve">Table </w:t>
            </w:r>
            <w:r w:rsidR="00077FF3" w:rsidRPr="008C7416">
              <w:rPr>
                <w:rFonts w:ascii="Arial" w:eastAsia="Calibri" w:hAnsi="Arial" w:cs="Arial"/>
                <w:b/>
                <w:sz w:val="16"/>
                <w:lang w:val="en-GB" w:eastAsia="en-US"/>
              </w:rPr>
              <w:t>S3</w:t>
            </w:r>
            <w:r w:rsidRPr="008C7416">
              <w:rPr>
                <w:rFonts w:ascii="Arial" w:eastAsia="Calibri" w:hAnsi="Arial" w:cs="Arial"/>
                <w:b/>
                <w:sz w:val="16"/>
                <w:lang w:val="en-GB" w:eastAsia="en-US"/>
              </w:rPr>
              <w:t xml:space="preserve">. </w:t>
            </w:r>
            <w:r w:rsidRPr="008C7416">
              <w:rPr>
                <w:rFonts w:ascii="Arial" w:eastAsia="Calibri" w:hAnsi="Arial" w:cs="Arial"/>
                <w:sz w:val="16"/>
                <w:lang w:val="en-GB" w:eastAsia="en-US"/>
              </w:rPr>
              <w:t>CKD incidence rates by HRV category (LF, LF/HF-ratio, Q1 vs Q2-4</w:t>
            </w:r>
            <w:r w:rsidR="009E76F1" w:rsidRPr="008C7416">
              <w:rPr>
                <w:rFonts w:ascii="Arial" w:eastAsia="Calibri" w:hAnsi="Arial" w:cs="Arial"/>
                <w:sz w:val="16"/>
                <w:lang w:val="en-GB" w:eastAsia="en-US"/>
              </w:rPr>
              <w:t>;</w:t>
            </w:r>
            <w:r w:rsidRPr="008C7416">
              <w:rPr>
                <w:rFonts w:ascii="Arial" w:eastAsia="Calibri" w:hAnsi="Arial" w:cs="Arial"/>
                <w:sz w:val="16"/>
                <w:lang w:val="en-GB" w:eastAsia="en-US"/>
              </w:rPr>
              <w:t xml:space="preserve"> and Composite low HRV, yes vs no).</w:t>
            </w:r>
          </w:p>
        </w:tc>
      </w:tr>
      <w:tr w:rsidR="00AF58A6" w:rsidRPr="008C7416" w:rsidTr="00E43689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noWrap/>
            <w:vAlign w:val="center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noWrap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LF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pct25" w:color="auto" w:fill="auto"/>
            <w:vAlign w:val="center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p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LF/HF-ratio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pct25" w:color="auto" w:fill="auto"/>
            <w:vAlign w:val="center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pct25" w:color="auto" w:fill="auto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0"/>
                <w:szCs w:val="12"/>
                <w:vertAlign w:val="superscript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 xml:space="preserve">Composite low HRV </w:t>
            </w:r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0"/>
                <w:szCs w:val="12"/>
                <w:vertAlign w:val="superscript"/>
                <w:lang w:val="en-GB" w:eastAsia="nl-NL"/>
              </w:rPr>
              <w:t>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center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p</w:t>
            </w:r>
          </w:p>
        </w:tc>
      </w:tr>
      <w:tr w:rsidR="00AF58A6" w:rsidRPr="008C7416" w:rsidTr="00E43689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noWrap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Q1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noWrap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Q2-4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Q1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Q2-4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shd w:val="pct25" w:color="auto" w:fill="auto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yes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no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</w:p>
        </w:tc>
      </w:tr>
      <w:tr w:rsidR="00AF58A6" w:rsidRPr="008C7416" w:rsidTr="00E43689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val="en-GB" w:eastAsia="nl-NL"/>
              </w:rPr>
              <w:t>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849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2548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n/a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847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2550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n/a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579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2818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n/a</w:t>
            </w:r>
          </w:p>
        </w:tc>
      </w:tr>
      <w:tr w:rsidR="00AF58A6" w:rsidRPr="008C7416" w:rsidTr="00E43689">
        <w:trPr>
          <w:trHeight w:val="315"/>
        </w:trPr>
        <w:tc>
          <w:tcPr>
            <w:tcW w:w="0" w:type="auto"/>
            <w:shd w:val="pct5" w:color="auto" w:fill="auto"/>
            <w:noWrap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val="en-GB" w:eastAsia="nl-NL"/>
              </w:rPr>
              <w:t xml:space="preserve">Person-years, [IQR] </w:t>
            </w:r>
          </w:p>
        </w:tc>
        <w:tc>
          <w:tcPr>
            <w:tcW w:w="0" w:type="auto"/>
            <w:shd w:val="pct5" w:color="auto" w:fill="auto"/>
            <w:noWrap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5.2 [2.1-7.3]</w:t>
            </w:r>
          </w:p>
        </w:tc>
        <w:tc>
          <w:tcPr>
            <w:tcW w:w="0" w:type="auto"/>
            <w:shd w:val="pct5" w:color="auto" w:fill="auto"/>
            <w:noWrap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6.9 [3.1-7.4]</w:t>
            </w:r>
          </w:p>
        </w:tc>
        <w:tc>
          <w:tcPr>
            <w:tcW w:w="0" w:type="auto"/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5.8 [2.3-7.4]</w:t>
            </w:r>
          </w:p>
        </w:tc>
        <w:tc>
          <w:tcPr>
            <w:tcW w:w="0" w:type="auto"/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6.8 [2.6-7.3]</w:t>
            </w:r>
          </w:p>
        </w:tc>
        <w:tc>
          <w:tcPr>
            <w:tcW w:w="0" w:type="auto"/>
            <w:gridSpan w:val="2"/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val="en-GB" w:eastAsia="nl-NL"/>
              </w:rPr>
              <w:t>0.030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5.5 [2.1-7.3]</w:t>
            </w:r>
          </w:p>
        </w:tc>
        <w:tc>
          <w:tcPr>
            <w:tcW w:w="0" w:type="auto"/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6.7 [2.7-7.4]</w:t>
            </w:r>
          </w:p>
        </w:tc>
        <w:tc>
          <w:tcPr>
            <w:tcW w:w="0" w:type="auto"/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</w:tr>
      <w:tr w:rsidR="00AF58A6" w:rsidRPr="008C7416" w:rsidTr="00E43689">
        <w:trPr>
          <w:trHeight w:val="315"/>
        </w:trPr>
        <w:tc>
          <w:tcPr>
            <w:tcW w:w="0" w:type="auto"/>
            <w:noWrap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val="en-GB" w:eastAsia="nl-NL"/>
              </w:rPr>
              <w:t xml:space="preserve">New-onset CKD </w:t>
            </w:r>
            <w:r w:rsidRPr="008C7416">
              <w:rPr>
                <w:rFonts w:ascii="Arial" w:eastAsia="Times New Roman" w:hAnsi="Arial" w:cs="Arial"/>
                <w:b/>
                <w:i/>
                <w:color w:val="000000"/>
                <w:sz w:val="10"/>
                <w:szCs w:val="12"/>
                <w:vertAlign w:val="superscript"/>
                <w:lang w:val="en-GB" w:eastAsia="nl-NL"/>
              </w:rPr>
              <w:t xml:space="preserve">b 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val="en-GB" w:eastAsia="nl-NL"/>
              </w:rPr>
              <w:t>/n (%)</w:t>
            </w:r>
          </w:p>
        </w:tc>
        <w:tc>
          <w:tcPr>
            <w:tcW w:w="0" w:type="auto"/>
            <w:noWrap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116 (14%)</w:t>
            </w:r>
          </w:p>
        </w:tc>
        <w:tc>
          <w:tcPr>
            <w:tcW w:w="0" w:type="auto"/>
            <w:noWrap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225 (8.8%)</w:t>
            </w:r>
          </w:p>
        </w:tc>
        <w:tc>
          <w:tcPr>
            <w:tcW w:w="0" w:type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99 (12%)</w:t>
            </w:r>
          </w:p>
        </w:tc>
        <w:tc>
          <w:tcPr>
            <w:tcW w:w="0" w:type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242 (9.5%)</w:t>
            </w:r>
          </w:p>
        </w:tc>
        <w:tc>
          <w:tcPr>
            <w:tcW w:w="0" w:type="auto"/>
            <w:gridSpan w:val="2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0.065</w:t>
            </w:r>
          </w:p>
        </w:tc>
        <w:tc>
          <w:tcPr>
            <w:tcW w:w="0" w:type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77 (13%)</w:t>
            </w:r>
          </w:p>
        </w:tc>
        <w:tc>
          <w:tcPr>
            <w:tcW w:w="0" w:type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264 (9.4%)</w:t>
            </w:r>
          </w:p>
        </w:tc>
        <w:tc>
          <w:tcPr>
            <w:tcW w:w="0" w:type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val="en-GB" w:eastAsia="nl-NL"/>
              </w:rPr>
              <w:t>0.004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val="en-GB" w:eastAsia="nl-NL"/>
              </w:rPr>
              <w:t>*</w:t>
            </w:r>
          </w:p>
        </w:tc>
      </w:tr>
      <w:tr w:rsidR="00AF58A6" w:rsidRPr="008C7416" w:rsidTr="00E4368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noWrap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val="en-GB" w:eastAsia="nl-NL"/>
              </w:rPr>
              <w:t xml:space="preserve">New-onset CKD /1000 </w:t>
            </w:r>
            <w:proofErr w:type="spellStart"/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val="en-GB" w:eastAsia="nl-NL"/>
              </w:rPr>
              <w:t>py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noWrap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29.2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noWrap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16.7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23.8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18.2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val="en-GB" w:eastAsia="nl-NL"/>
              </w:rPr>
              <w:t>0.025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28.0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17.9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4"/>
                <w:vertAlign w:val="superscript"/>
                <w:lang w:val="en-GB" w:eastAsia="nl-NL"/>
              </w:rPr>
              <w:t>*</w:t>
            </w:r>
          </w:p>
        </w:tc>
      </w:tr>
      <w:tr w:rsidR="00AF58A6" w:rsidRPr="008C7416" w:rsidTr="00E43689">
        <w:trPr>
          <w:trHeight w:val="315"/>
        </w:trPr>
        <w:tc>
          <w:tcPr>
            <w:tcW w:w="0" w:type="auto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F58A6" w:rsidRPr="008C7416" w:rsidRDefault="00AF58A6" w:rsidP="00E43689">
            <w:pPr>
              <w:rPr>
                <w:rFonts w:ascii="Arial" w:eastAsia="Times New Roman" w:hAnsi="Arial" w:cs="Arial"/>
                <w:color w:val="000000"/>
                <w:sz w:val="12"/>
                <w:szCs w:val="14"/>
                <w:lang w:val="en-GB" w:eastAsia="nl-NL"/>
              </w:rPr>
            </w:pPr>
            <w:r w:rsidRPr="008C7416">
              <w:rPr>
                <w:rFonts w:ascii="Arial" w:hAnsi="Arial" w:cs="Arial"/>
                <w:sz w:val="12"/>
                <w:szCs w:val="14"/>
                <w:lang w:val="en-GB" w:eastAsia="en-US"/>
              </w:rPr>
              <w:t xml:space="preserve">Event rates by HRV category (low vs moderate-to-high HRV, Q1 vs Q2-4). LF: low frequency power spectrum; HF: high frequency power spectrum; IQR: interquartile range; CKD: chronic kidney disease; </w:t>
            </w:r>
            <w:proofErr w:type="spellStart"/>
            <w:r w:rsidRPr="008C7416">
              <w:rPr>
                <w:rFonts w:ascii="Arial" w:hAnsi="Arial" w:cs="Arial"/>
                <w:sz w:val="12"/>
                <w:szCs w:val="14"/>
                <w:lang w:val="en-GB" w:eastAsia="en-US"/>
              </w:rPr>
              <w:t>py</w:t>
            </w:r>
            <w:proofErr w:type="spellEnd"/>
            <w:r w:rsidRPr="008C7416">
              <w:rPr>
                <w:rFonts w:ascii="Arial" w:hAnsi="Arial" w:cs="Arial"/>
                <w:sz w:val="12"/>
                <w:szCs w:val="14"/>
                <w:lang w:val="en-GB" w:eastAsia="en-US"/>
              </w:rPr>
              <w:t xml:space="preserve">: person-years. </w:t>
            </w:r>
            <w:r w:rsidRPr="008C7416">
              <w:rPr>
                <w:rFonts w:ascii="Arial" w:hAnsi="Arial" w:cs="Arial"/>
                <w:i/>
                <w:sz w:val="12"/>
                <w:szCs w:val="14"/>
                <w:vertAlign w:val="superscript"/>
                <w:lang w:val="en-GB" w:eastAsia="en-US"/>
              </w:rPr>
              <w:t>a</w:t>
            </w:r>
            <w:r w:rsidRPr="008C7416">
              <w:rPr>
                <w:rFonts w:ascii="Arial" w:hAnsi="Arial" w:cs="Arial"/>
                <w:sz w:val="12"/>
                <w:szCs w:val="14"/>
                <w:lang w:val="en-GB" w:eastAsia="en-US"/>
              </w:rPr>
              <w:t xml:space="preserve"> Subjects with Q1 values in each of the main HRV parameters SDNN, rMSSD, and HF.</w:t>
            </w:r>
            <w:r w:rsidRPr="008C7416">
              <w:rPr>
                <w:rFonts w:ascii="Arial" w:hAnsi="Arial" w:cs="Arial"/>
                <w:sz w:val="12"/>
                <w:szCs w:val="14"/>
                <w:vertAlign w:val="superscript"/>
                <w:lang w:val="en-GB" w:eastAsia="en-US"/>
              </w:rPr>
              <w:t xml:space="preserve">  </w:t>
            </w:r>
            <w:r w:rsidRPr="008C7416">
              <w:rPr>
                <w:rFonts w:ascii="Arial" w:hAnsi="Arial" w:cs="Arial"/>
                <w:i/>
                <w:sz w:val="12"/>
                <w:szCs w:val="14"/>
                <w:vertAlign w:val="superscript"/>
                <w:lang w:val="en-GB" w:eastAsia="en-US"/>
              </w:rPr>
              <w:t>b</w:t>
            </w:r>
            <w:r w:rsidRPr="008C7416">
              <w:rPr>
                <w:rFonts w:ascii="Arial" w:hAnsi="Arial" w:cs="Arial"/>
                <w:sz w:val="12"/>
                <w:szCs w:val="14"/>
                <w:lang w:val="en-GB" w:eastAsia="en-US"/>
              </w:rPr>
              <w:t xml:space="preserve"> Defined as estimated glomerular filtration rate (eGFR) &lt; 60 mL/min/1.73m</w:t>
            </w:r>
            <w:r w:rsidRPr="008C7416">
              <w:rPr>
                <w:rFonts w:ascii="Arial" w:hAnsi="Arial" w:cs="Arial"/>
                <w:sz w:val="12"/>
                <w:szCs w:val="14"/>
                <w:vertAlign w:val="superscript"/>
                <w:lang w:val="en-GB" w:eastAsia="en-US"/>
              </w:rPr>
              <w:t>2</w:t>
            </w:r>
            <w:r w:rsidRPr="008C7416">
              <w:rPr>
                <w:rFonts w:ascii="Arial" w:hAnsi="Arial" w:cs="Arial"/>
                <w:sz w:val="12"/>
                <w:szCs w:val="14"/>
                <w:lang w:val="en-GB" w:eastAsia="en-US"/>
              </w:rPr>
              <w:t xml:space="preserve"> or urinary albumin excretion (UAE) ≥ 30 mg/24 hours. Univariable two-sided p-values were calculated using Mann-Whitney U-tests, χ</w:t>
            </w:r>
            <w:r w:rsidRPr="008C7416">
              <w:rPr>
                <w:rFonts w:ascii="Arial" w:hAnsi="Arial" w:cs="Arial"/>
                <w:sz w:val="12"/>
                <w:szCs w:val="14"/>
                <w:vertAlign w:val="superscript"/>
                <w:lang w:val="en-GB" w:eastAsia="en-US"/>
              </w:rPr>
              <w:t>2</w:t>
            </w:r>
            <w:r w:rsidRPr="008C7416">
              <w:rPr>
                <w:rFonts w:ascii="Arial" w:hAnsi="Arial" w:cs="Arial"/>
                <w:sz w:val="12"/>
                <w:szCs w:val="14"/>
                <w:lang w:val="en-GB" w:eastAsia="en-US"/>
              </w:rPr>
              <w:t>-tests, and Mantel-Cox log-rank tests where appropriate.</w:t>
            </w:r>
            <w:r w:rsidRPr="008C7416">
              <w:rPr>
                <w:rFonts w:ascii="Arial" w:hAnsi="Arial" w:cs="Arial"/>
                <w:sz w:val="12"/>
                <w:szCs w:val="14"/>
                <w:lang w:val="en-GB" w:eastAsia="en-US"/>
              </w:rPr>
              <w:br w:type="page"/>
            </w:r>
          </w:p>
        </w:tc>
      </w:tr>
    </w:tbl>
    <w:p w:rsidR="00AF58A6" w:rsidRPr="008C7416" w:rsidRDefault="00AF58A6" w:rsidP="00AF58A6">
      <w:pPr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9"/>
        <w:gridCol w:w="1582"/>
        <w:gridCol w:w="852"/>
        <w:gridCol w:w="1201"/>
        <w:gridCol w:w="754"/>
        <w:gridCol w:w="1580"/>
        <w:gridCol w:w="754"/>
      </w:tblGrid>
      <w:tr w:rsidR="00AF58A6" w:rsidRPr="008C7416" w:rsidTr="00E43689">
        <w:trPr>
          <w:trHeight w:val="330"/>
        </w:trPr>
        <w:tc>
          <w:tcPr>
            <w:tcW w:w="0" w:type="auto"/>
            <w:gridSpan w:val="7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</w:tcPr>
          <w:p w:rsidR="00AF58A6" w:rsidRPr="008C7416" w:rsidRDefault="00AF58A6" w:rsidP="009F0696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hAnsi="Arial" w:cs="Arial"/>
                <w:b/>
                <w:sz w:val="16"/>
                <w:lang w:val="en-GB"/>
              </w:rPr>
              <w:t xml:space="preserve">Supplementary </w:t>
            </w:r>
            <w:r w:rsidRPr="008C7416">
              <w:rPr>
                <w:rFonts w:ascii="Arial" w:eastAsia="Calibri" w:hAnsi="Arial" w:cs="Arial"/>
                <w:b/>
                <w:sz w:val="16"/>
                <w:lang w:val="en-GB" w:eastAsia="en-US"/>
              </w:rPr>
              <w:t xml:space="preserve">Table </w:t>
            </w:r>
            <w:r w:rsidR="00077FF3" w:rsidRPr="008C7416">
              <w:rPr>
                <w:rFonts w:ascii="Arial" w:eastAsia="Calibri" w:hAnsi="Arial" w:cs="Arial"/>
                <w:b/>
                <w:sz w:val="16"/>
                <w:lang w:val="en-GB" w:eastAsia="en-US"/>
              </w:rPr>
              <w:t>S4</w:t>
            </w:r>
            <w:r w:rsidRPr="008C7416">
              <w:rPr>
                <w:rFonts w:ascii="Arial" w:eastAsia="Calibri" w:hAnsi="Arial" w:cs="Arial"/>
                <w:b/>
                <w:sz w:val="16"/>
                <w:lang w:val="en-GB" w:eastAsia="en-US"/>
              </w:rPr>
              <w:t xml:space="preserve">a. </w:t>
            </w:r>
            <w:r w:rsidRPr="008C7416">
              <w:rPr>
                <w:rFonts w:ascii="Arial" w:hAnsi="Arial" w:cs="Arial"/>
                <w:sz w:val="16"/>
                <w:lang w:val="en-GB"/>
              </w:rPr>
              <w:t xml:space="preserve">Association of low HRV </w:t>
            </w:r>
            <w:r w:rsidRPr="008C7416">
              <w:rPr>
                <w:rFonts w:ascii="Arial" w:eastAsia="Calibri" w:hAnsi="Arial" w:cs="Arial"/>
                <w:sz w:val="16"/>
                <w:lang w:val="en-GB" w:eastAsia="en-US"/>
              </w:rPr>
              <w:t>(LF, LF/HF-ratio, Q1 vs Q2-4</w:t>
            </w:r>
            <w:r w:rsidR="009E76F1" w:rsidRPr="008C7416">
              <w:rPr>
                <w:rFonts w:ascii="Arial" w:eastAsia="Calibri" w:hAnsi="Arial" w:cs="Arial"/>
                <w:sz w:val="16"/>
                <w:lang w:val="en-GB" w:eastAsia="en-US"/>
              </w:rPr>
              <w:t>;</w:t>
            </w:r>
            <w:r w:rsidRPr="008C7416">
              <w:rPr>
                <w:rFonts w:ascii="Arial" w:eastAsia="Calibri" w:hAnsi="Arial" w:cs="Arial"/>
                <w:sz w:val="16"/>
                <w:lang w:val="en-GB" w:eastAsia="en-US"/>
              </w:rPr>
              <w:t xml:space="preserve"> and Composite low HRV, yes vs no).</w:t>
            </w:r>
            <w:r w:rsidRPr="008C7416">
              <w:rPr>
                <w:rFonts w:ascii="Arial" w:hAnsi="Arial" w:cs="Arial"/>
                <w:sz w:val="16"/>
                <w:lang w:val="en-GB"/>
              </w:rPr>
              <w:t>with incident CKD</w:t>
            </w:r>
            <w:r w:rsidR="009F0696" w:rsidRPr="008C7416">
              <w:rPr>
                <w:rFonts w:ascii="Arial" w:hAnsi="Arial" w:cs="Arial"/>
                <w:sz w:val="16"/>
                <w:lang w:val="en-GB"/>
              </w:rPr>
              <w:t>: c</w:t>
            </w:r>
            <w:r w:rsidR="00F220F2" w:rsidRPr="008C7416">
              <w:rPr>
                <w:rFonts w:ascii="Arial" w:hAnsi="Arial" w:cs="Arial"/>
                <w:sz w:val="16"/>
                <w:lang w:val="en-GB"/>
              </w:rPr>
              <w:t>omplete-case analysis.</w:t>
            </w:r>
          </w:p>
        </w:tc>
      </w:tr>
      <w:tr w:rsidR="00AF58A6" w:rsidRPr="008C7416" w:rsidTr="00E43689">
        <w:trPr>
          <w:trHeight w:val="330"/>
        </w:trPr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  <w:t>CKD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nl-NL"/>
              </w:rPr>
              <w:t>LF Q1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nl-NL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nl-NL"/>
              </w:rPr>
              <w:t>LF/HF-ratio Q1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nl-NL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nl-NL"/>
              </w:rPr>
              <w:t xml:space="preserve">Composite low HRV </w:t>
            </w:r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2"/>
                <w:szCs w:val="12"/>
                <w:vertAlign w:val="superscript"/>
                <w:lang w:eastAsia="nl-NL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nl-NL"/>
              </w:rPr>
              <w:t>p</w:t>
            </w:r>
          </w:p>
        </w:tc>
      </w:tr>
      <w:tr w:rsidR="00AF58A6" w:rsidRPr="008C7416" w:rsidTr="00E43689">
        <w:trPr>
          <w:trHeight w:val="360"/>
        </w:trPr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nl-NL"/>
              </w:rPr>
              <w:t>Unadjusted HR [95%CI]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nl-NL"/>
              </w:rPr>
              <w:t>1.71 [1.34 ; 2.19]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vertAlign w:val="superscript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vertAlign w:val="superscript"/>
                <w:lang w:eastAsia="nl-NL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nl-NL"/>
              </w:rPr>
              <w:t>1.29 [1.00 ; 1.67]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vertAlign w:val="superscript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nl-NL"/>
              </w:rPr>
              <w:t>0.047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vertAlign w:val="superscript"/>
                <w:lang w:eastAsia="nl-NL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  <w:t>1.52 [1.15 ; 2.01]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  <w:t>0.003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vertAlign w:val="superscript"/>
                <w:lang w:val="nl-NL" w:eastAsia="nl-NL"/>
              </w:rPr>
              <w:t>*</w:t>
            </w:r>
          </w:p>
        </w:tc>
      </w:tr>
      <w:tr w:rsidR="00AF58A6" w:rsidRPr="008C7416" w:rsidTr="00E43689">
        <w:trPr>
          <w:trHeight w:val="360"/>
        </w:trPr>
        <w:tc>
          <w:tcPr>
            <w:tcW w:w="0" w:type="auto"/>
            <w:shd w:val="pct5" w:color="auto" w:fill="auto"/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 xml:space="preserve"> HR [95%CI]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val="nl-NL" w:eastAsia="nl-NL"/>
              </w:rPr>
              <w:t>1</w:t>
            </w:r>
          </w:p>
        </w:tc>
        <w:tc>
          <w:tcPr>
            <w:tcW w:w="0" w:type="auto"/>
            <w:shd w:val="pct5" w:color="auto" w:fill="auto"/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 xml:space="preserve">1.08 [0.83 ; 1.39] </w:t>
            </w:r>
          </w:p>
        </w:tc>
        <w:tc>
          <w:tcPr>
            <w:tcW w:w="0" w:type="auto"/>
            <w:shd w:val="pct5" w:color="auto" w:fill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0.57</w:t>
            </w:r>
          </w:p>
        </w:tc>
        <w:tc>
          <w:tcPr>
            <w:tcW w:w="0" w:type="auto"/>
            <w:shd w:val="pct5" w:color="auto" w:fill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  <w:t>1.35 [1.05 ; 1.75]</w:t>
            </w:r>
          </w:p>
        </w:tc>
        <w:tc>
          <w:tcPr>
            <w:tcW w:w="0" w:type="auto"/>
            <w:shd w:val="pct5" w:color="auto" w:fill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vertAlign w:val="superscript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  <w:t>0.020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vertAlign w:val="superscript"/>
                <w:lang w:val="nl-NL" w:eastAsia="nl-NL"/>
              </w:rPr>
              <w:t>*</w:t>
            </w:r>
          </w:p>
        </w:tc>
        <w:tc>
          <w:tcPr>
            <w:tcW w:w="0" w:type="auto"/>
            <w:shd w:val="pct5" w:color="auto" w:fill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0.98 [0.73 ; 1.30]</w:t>
            </w:r>
          </w:p>
        </w:tc>
        <w:tc>
          <w:tcPr>
            <w:tcW w:w="0" w:type="auto"/>
            <w:shd w:val="pct5" w:color="auto" w:fill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0.86</w:t>
            </w:r>
          </w:p>
        </w:tc>
      </w:tr>
      <w:tr w:rsidR="00AF58A6" w:rsidRPr="008C7416" w:rsidTr="00E43689">
        <w:trPr>
          <w:trHeight w:val="360"/>
        </w:trPr>
        <w:tc>
          <w:tcPr>
            <w:tcW w:w="0" w:type="auto"/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 xml:space="preserve"> HR [95%CI]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val="nl-NL" w:eastAsia="nl-NL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1.10 [0.84 ; 1.44]</w:t>
            </w:r>
          </w:p>
        </w:tc>
        <w:tc>
          <w:tcPr>
            <w:tcW w:w="0" w:type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0.49</w:t>
            </w:r>
          </w:p>
        </w:tc>
        <w:tc>
          <w:tcPr>
            <w:tcW w:w="0" w:type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  <w:t>1.32 [1.01 ; 1.72]</w:t>
            </w:r>
          </w:p>
        </w:tc>
        <w:tc>
          <w:tcPr>
            <w:tcW w:w="0" w:type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vertAlign w:val="superscript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  <w:t>0.039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vertAlign w:val="superscript"/>
                <w:lang w:val="nl-NL" w:eastAsia="nl-NL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1.03 [0.76 ; 1.41]</w:t>
            </w:r>
          </w:p>
        </w:tc>
        <w:tc>
          <w:tcPr>
            <w:tcW w:w="0" w:type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0.84</w:t>
            </w:r>
          </w:p>
        </w:tc>
      </w:tr>
      <w:tr w:rsidR="00AF58A6" w:rsidRPr="008C7416" w:rsidTr="00E43689">
        <w:trPr>
          <w:trHeight w:val="36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  <w:t xml:space="preserve">Fully adjusted HR [95%CI]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val="en-GB" w:eastAsia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1.12 [0.86 ; 1.47]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GB" w:eastAsia="nl-NL"/>
              </w:rPr>
              <w:t>1.32 [1.01 ; 1.71]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vertAlign w:val="superscript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GB" w:eastAsia="nl-NL"/>
              </w:rPr>
              <w:t>0.043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1.05 [0.77 ; 1.43]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0.75</w:t>
            </w:r>
          </w:p>
        </w:tc>
      </w:tr>
      <w:tr w:rsidR="00AF58A6" w:rsidRPr="008C7416" w:rsidTr="00E43689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bscript"/>
                <w:lang w:val="en-GB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  <w:t>CKD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bscript"/>
                <w:lang w:val="en-GB" w:eastAsia="nl-NL"/>
              </w:rPr>
              <w:t>eGFR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bscript"/>
                <w:lang w:val="en-GB" w:eastAsia="nl-NL"/>
              </w:rPr>
              <w:t>&lt;60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noWrap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</w:p>
        </w:tc>
      </w:tr>
      <w:tr w:rsidR="00AF58A6" w:rsidRPr="008C7416" w:rsidTr="00E43689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Unadjusted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 xml:space="preserve"> HR [95%CI]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GB" w:eastAsia="nl-NL"/>
              </w:rPr>
              <w:t>2.56 [1.72 ; 3.80]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vertAlign w:val="superscript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1.40 [0.91 ; 2.14]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0.12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GB" w:eastAsia="nl-NL"/>
              </w:rPr>
              <w:t>1.91 [1.22 ; 2.97]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vertAlign w:val="superscript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GB" w:eastAsia="nl-NL"/>
              </w:rPr>
              <w:t>0.004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vertAlign w:val="superscript"/>
                <w:lang w:val="en-GB" w:eastAsia="nl-NL"/>
              </w:rPr>
              <w:t>*</w:t>
            </w:r>
          </w:p>
        </w:tc>
      </w:tr>
      <w:tr w:rsidR="00AF58A6" w:rsidRPr="008C7416" w:rsidTr="00E43689">
        <w:trPr>
          <w:trHeight w:val="360"/>
        </w:trPr>
        <w:tc>
          <w:tcPr>
            <w:tcW w:w="0" w:type="auto"/>
            <w:shd w:val="pct5" w:color="auto" w:fill="auto"/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 xml:space="preserve"> HR [95%CI]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val="nl-NL" w:eastAsia="nl-NL"/>
              </w:rPr>
              <w:t>1</w:t>
            </w:r>
          </w:p>
        </w:tc>
        <w:tc>
          <w:tcPr>
            <w:tcW w:w="0" w:type="auto"/>
            <w:shd w:val="pct5" w:color="auto" w:fill="auto"/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1.14 [0.76 ; 1.72]</w:t>
            </w:r>
          </w:p>
        </w:tc>
        <w:tc>
          <w:tcPr>
            <w:tcW w:w="0" w:type="auto"/>
            <w:shd w:val="pct5" w:color="auto" w:fill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0.52</w:t>
            </w:r>
          </w:p>
        </w:tc>
        <w:tc>
          <w:tcPr>
            <w:tcW w:w="0" w:type="auto"/>
            <w:shd w:val="pct5" w:color="auto" w:fill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1.46 [0.95 ; 2.23]</w:t>
            </w:r>
          </w:p>
        </w:tc>
        <w:tc>
          <w:tcPr>
            <w:tcW w:w="0" w:type="auto"/>
            <w:shd w:val="pct5" w:color="auto" w:fill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0.08</w:t>
            </w:r>
          </w:p>
        </w:tc>
        <w:tc>
          <w:tcPr>
            <w:tcW w:w="0" w:type="auto"/>
            <w:shd w:val="pct5" w:color="auto" w:fill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0.90 [0.58 ; 1.42]</w:t>
            </w:r>
          </w:p>
        </w:tc>
        <w:tc>
          <w:tcPr>
            <w:tcW w:w="0" w:type="auto"/>
            <w:shd w:val="pct5" w:color="auto" w:fill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0.66</w:t>
            </w:r>
          </w:p>
        </w:tc>
      </w:tr>
      <w:tr w:rsidR="00AF58A6" w:rsidRPr="008C7416" w:rsidTr="00E43689">
        <w:trPr>
          <w:trHeight w:val="360"/>
        </w:trPr>
        <w:tc>
          <w:tcPr>
            <w:tcW w:w="0" w:type="auto"/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 xml:space="preserve"> HR [95%CI]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val="nl-NL" w:eastAsia="nl-NL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0.98 [0.64 ; 1.50]</w:t>
            </w:r>
          </w:p>
        </w:tc>
        <w:tc>
          <w:tcPr>
            <w:tcW w:w="0" w:type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0.93</w:t>
            </w:r>
          </w:p>
        </w:tc>
        <w:tc>
          <w:tcPr>
            <w:tcW w:w="0" w:type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1.21 [0.77 ; 1.89]</w:t>
            </w:r>
          </w:p>
        </w:tc>
        <w:tc>
          <w:tcPr>
            <w:tcW w:w="0" w:type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0.41</w:t>
            </w:r>
          </w:p>
        </w:tc>
        <w:tc>
          <w:tcPr>
            <w:tcW w:w="0" w:type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0.93 [0.57 ; 1.52]</w:t>
            </w:r>
          </w:p>
        </w:tc>
        <w:tc>
          <w:tcPr>
            <w:tcW w:w="0" w:type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0.78</w:t>
            </w:r>
          </w:p>
        </w:tc>
      </w:tr>
      <w:tr w:rsidR="00AF58A6" w:rsidRPr="008C7416" w:rsidTr="00E43689">
        <w:trPr>
          <w:trHeight w:val="36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  <w:t xml:space="preserve">Fully adjusted HR [95%CI]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val="en-GB" w:eastAsia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1.03 [0.67 ; 1.58]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1.24 [0.79 ; 1.94]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0.96 [0.59 ; 1.56]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0.86</w:t>
            </w:r>
          </w:p>
        </w:tc>
      </w:tr>
      <w:tr w:rsidR="00AF58A6" w:rsidRPr="008C7416" w:rsidTr="00E43689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bscript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  <w:t>CKD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bscript"/>
                <w:lang w:val="en-GB" w:eastAsia="nl-NL"/>
              </w:rPr>
              <w:t>UAE≥30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noWrap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</w:p>
        </w:tc>
      </w:tr>
      <w:tr w:rsidR="00AF58A6" w:rsidRPr="008C7416" w:rsidTr="00E43689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Unadjusted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 xml:space="preserve"> HR [95%CI]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GB" w:eastAsia="nl-NL"/>
              </w:rPr>
              <w:t>1.46 [1.09 ; 1.96]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vertAlign w:val="superscript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GB" w:eastAsia="nl-NL"/>
              </w:rPr>
              <w:t>0.011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1.25 [0.92 ; 1.68]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0.15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GB" w:eastAsia="nl-NL"/>
              </w:rPr>
              <w:t>1.45 [1.04 ; 2.01]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vertAlign w:val="superscript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GB" w:eastAsia="nl-NL"/>
              </w:rPr>
              <w:t>0.027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vertAlign w:val="superscript"/>
                <w:lang w:val="en-GB" w:eastAsia="nl-NL"/>
              </w:rPr>
              <w:t>*</w:t>
            </w:r>
          </w:p>
        </w:tc>
      </w:tr>
      <w:tr w:rsidR="00AF58A6" w:rsidRPr="008C7416" w:rsidTr="00E43689">
        <w:trPr>
          <w:trHeight w:val="360"/>
        </w:trPr>
        <w:tc>
          <w:tcPr>
            <w:tcW w:w="0" w:type="auto"/>
            <w:shd w:val="pct5" w:color="auto" w:fill="auto"/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 xml:space="preserve"> HR [95%CI]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val="nl-NL" w:eastAsia="nl-NL"/>
              </w:rPr>
              <w:t>1</w:t>
            </w:r>
          </w:p>
        </w:tc>
        <w:tc>
          <w:tcPr>
            <w:tcW w:w="0" w:type="auto"/>
            <w:shd w:val="pct5" w:color="auto" w:fill="auto"/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1.04 [0.77 ; 1.41]</w:t>
            </w:r>
          </w:p>
        </w:tc>
        <w:tc>
          <w:tcPr>
            <w:tcW w:w="0" w:type="auto"/>
            <w:shd w:val="pct5" w:color="auto" w:fill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0.80</w:t>
            </w:r>
          </w:p>
        </w:tc>
        <w:tc>
          <w:tcPr>
            <w:tcW w:w="0" w:type="auto"/>
            <w:shd w:val="pct5" w:color="auto" w:fill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1.29 [0.96 ; 1.74]</w:t>
            </w:r>
          </w:p>
        </w:tc>
        <w:tc>
          <w:tcPr>
            <w:tcW w:w="0" w:type="auto"/>
            <w:shd w:val="pct5" w:color="auto" w:fill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0.096</w:t>
            </w:r>
          </w:p>
        </w:tc>
        <w:tc>
          <w:tcPr>
            <w:tcW w:w="0" w:type="auto"/>
            <w:shd w:val="pct5" w:color="auto" w:fill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1.05 [0.75 ; 1.47]</w:t>
            </w:r>
          </w:p>
        </w:tc>
        <w:tc>
          <w:tcPr>
            <w:tcW w:w="0" w:type="auto"/>
            <w:shd w:val="pct5" w:color="auto" w:fill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0.77</w:t>
            </w:r>
          </w:p>
        </w:tc>
      </w:tr>
      <w:tr w:rsidR="00AF58A6" w:rsidRPr="008C7416" w:rsidTr="00E43689">
        <w:trPr>
          <w:trHeight w:val="360"/>
        </w:trPr>
        <w:tc>
          <w:tcPr>
            <w:tcW w:w="0" w:type="auto"/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 xml:space="preserve"> HR [95%CI]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val="nl-NL" w:eastAsia="nl-NL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1.08 [0.78 ; 1.48]</w:t>
            </w:r>
          </w:p>
        </w:tc>
        <w:tc>
          <w:tcPr>
            <w:tcW w:w="0" w:type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0.65</w:t>
            </w:r>
          </w:p>
        </w:tc>
        <w:tc>
          <w:tcPr>
            <w:tcW w:w="0" w:type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1.24 [0.90 ; 1.69]</w:t>
            </w:r>
          </w:p>
        </w:tc>
        <w:tc>
          <w:tcPr>
            <w:tcW w:w="0" w:type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0.18</w:t>
            </w:r>
          </w:p>
        </w:tc>
        <w:tc>
          <w:tcPr>
            <w:tcW w:w="0" w:type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1.15 [0.79 ; 1.66]</w:t>
            </w:r>
          </w:p>
        </w:tc>
        <w:tc>
          <w:tcPr>
            <w:tcW w:w="0" w:type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0.47</w:t>
            </w:r>
          </w:p>
        </w:tc>
      </w:tr>
      <w:tr w:rsidR="00AF58A6" w:rsidRPr="008C7416" w:rsidTr="00E43689">
        <w:trPr>
          <w:trHeight w:val="36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  <w:t xml:space="preserve">Fully adjusted HR [95%CI]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val="en-GB" w:eastAsia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1.09 [0.79 ; 1.50]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1.22 [0.89 ; 1.67]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1.18 [0.81 ; 1.71]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0.39</w:t>
            </w:r>
          </w:p>
        </w:tc>
      </w:tr>
      <w:tr w:rsidR="00AF58A6" w:rsidRPr="008C7416" w:rsidTr="00E43689">
        <w:trPr>
          <w:trHeight w:val="360"/>
        </w:trPr>
        <w:tc>
          <w:tcPr>
            <w:tcW w:w="0" w:type="auto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AF58A6" w:rsidRPr="008C7416" w:rsidRDefault="00AF58A6" w:rsidP="00E43689">
            <w:pPr>
              <w:rPr>
                <w:rFonts w:ascii="Arial" w:eastAsia="Calibri" w:hAnsi="Arial" w:cs="Arial"/>
                <w:sz w:val="12"/>
                <w:lang w:val="en-GB" w:eastAsia="en-US"/>
              </w:rPr>
            </w:pPr>
            <w:r w:rsidRPr="008C7416">
              <w:rPr>
                <w:rFonts w:ascii="Arial" w:eastAsia="Calibri" w:hAnsi="Arial" w:cs="Arial"/>
                <w:sz w:val="12"/>
                <w:lang w:val="en-GB" w:eastAsia="en-US"/>
              </w:rPr>
              <w:t xml:space="preserve">Estimates of hazard ratios after multivariable Cox regression analysis. Reference group is moderate-to-high HRV (Q2-4) for LF and LF/HF-ratio. HR: hazard ratio; LF: low frequency power spectrum; rMSSD: HF: high frequency power spectrum; CI: confidence interval. </w:t>
            </w:r>
            <w:r w:rsidRPr="008C7416">
              <w:rPr>
                <w:rFonts w:ascii="Arial" w:eastAsia="Calibri" w:hAnsi="Arial" w:cs="Arial"/>
                <w:b/>
                <w:i/>
                <w:sz w:val="12"/>
                <w:vertAlign w:val="superscript"/>
                <w:lang w:val="en-GB" w:eastAsia="en-US"/>
              </w:rPr>
              <w:t>a</w:t>
            </w:r>
            <w:r w:rsidRPr="008C7416">
              <w:rPr>
                <w:rFonts w:ascii="Arial" w:eastAsia="Calibri" w:hAnsi="Arial" w:cs="Arial"/>
                <w:sz w:val="12"/>
                <w:vertAlign w:val="superscript"/>
                <w:lang w:val="en-GB" w:eastAsia="en-US"/>
              </w:rPr>
              <w:t xml:space="preserve"> </w:t>
            </w:r>
            <w:r w:rsidRPr="008C7416">
              <w:rPr>
                <w:rFonts w:ascii="Arial" w:eastAsia="Calibri" w:hAnsi="Arial" w:cs="Arial"/>
                <w:sz w:val="12"/>
                <w:lang w:val="en-GB" w:eastAsia="en-US"/>
              </w:rPr>
              <w:t>Subjects with HRV-values in Q1 in each of the main HRV parameters, SDNN, rMSSD, and HF; reference group are subjects without HRV-values in Q1 in SDNN, rMSSD, or HF.</w:t>
            </w:r>
          </w:p>
          <w:p w:rsidR="00AF58A6" w:rsidRPr="008C7416" w:rsidRDefault="00AF58A6" w:rsidP="00E43689">
            <w:pPr>
              <w:rPr>
                <w:rFonts w:ascii="Arial" w:eastAsia="Calibri" w:hAnsi="Arial" w:cs="Arial"/>
                <w:sz w:val="12"/>
                <w:lang w:val="en-GB" w:eastAsia="en-US"/>
              </w:rPr>
            </w:pPr>
            <w:r w:rsidRPr="008C7416">
              <w:rPr>
                <w:rFonts w:ascii="Arial" w:eastAsia="Calibri" w:hAnsi="Arial" w:cs="Arial"/>
                <w:sz w:val="12"/>
                <w:vertAlign w:val="superscript"/>
                <w:lang w:val="en-GB" w:eastAsia="en-US"/>
              </w:rPr>
              <w:t>1</w:t>
            </w:r>
            <w:r w:rsidRPr="008C7416">
              <w:rPr>
                <w:rFonts w:ascii="Arial" w:eastAsia="Calibri" w:hAnsi="Arial" w:cs="Arial"/>
                <w:sz w:val="12"/>
                <w:lang w:val="en-GB" w:eastAsia="en-US"/>
              </w:rPr>
              <w:t xml:space="preserve"> Adjusted for age </w:t>
            </w:r>
          </w:p>
          <w:p w:rsidR="00AF58A6" w:rsidRPr="008C7416" w:rsidRDefault="00AF58A6" w:rsidP="00E43689">
            <w:pPr>
              <w:rPr>
                <w:rFonts w:ascii="Arial" w:eastAsia="Calibri" w:hAnsi="Arial" w:cs="Arial"/>
                <w:sz w:val="12"/>
                <w:lang w:val="en-GB" w:eastAsia="en-US"/>
              </w:rPr>
            </w:pPr>
            <w:r w:rsidRPr="008C7416">
              <w:rPr>
                <w:rFonts w:ascii="Arial" w:eastAsia="Calibri" w:hAnsi="Arial" w:cs="Arial"/>
                <w:sz w:val="12"/>
                <w:vertAlign w:val="superscript"/>
                <w:lang w:val="en-GB" w:eastAsia="en-US"/>
              </w:rPr>
              <w:t xml:space="preserve">2 </w:t>
            </w:r>
            <w:r w:rsidRPr="008C7416">
              <w:rPr>
                <w:rFonts w:ascii="Arial" w:eastAsia="Calibri" w:hAnsi="Arial" w:cs="Arial"/>
                <w:sz w:val="12"/>
                <w:lang w:val="en-GB" w:eastAsia="en-US"/>
              </w:rPr>
              <w:t xml:space="preserve">Adjusted for sex, BMI, WHR, mean IBI, smoking status, baseline eGFR, baseline UAE, in addition to above </w:t>
            </w:r>
          </w:p>
          <w:p w:rsidR="00AF58A6" w:rsidRPr="008C7416" w:rsidRDefault="00AF58A6" w:rsidP="00E43689">
            <w:pPr>
              <w:rPr>
                <w:rFonts w:ascii="Arial" w:eastAsia="Calibri" w:hAnsi="Arial" w:cs="Arial"/>
                <w:sz w:val="12"/>
                <w:lang w:val="en-GB" w:eastAsia="en-US"/>
              </w:rPr>
            </w:pPr>
            <w:r w:rsidRPr="008C7416">
              <w:rPr>
                <w:rFonts w:ascii="Arial" w:eastAsia="Calibri" w:hAnsi="Arial" w:cs="Arial"/>
                <w:sz w:val="12"/>
                <w:vertAlign w:val="superscript"/>
                <w:lang w:val="en-GB" w:eastAsia="en-US"/>
              </w:rPr>
              <w:t>3</w:t>
            </w:r>
            <w:r w:rsidRPr="008C7416">
              <w:rPr>
                <w:rFonts w:ascii="Arial" w:eastAsia="Calibri" w:hAnsi="Arial" w:cs="Arial"/>
                <w:sz w:val="12"/>
                <w:lang w:val="en-GB" w:eastAsia="en-US"/>
              </w:rPr>
              <w:t xml:space="preserve"> Adjusted for history of cardiovascular disease, diabetes, hypertension, and hypercholesterolemia, in addition to above.</w:t>
            </w:r>
          </w:p>
        </w:tc>
      </w:tr>
    </w:tbl>
    <w:p w:rsidR="00AF58A6" w:rsidRPr="008C7416" w:rsidRDefault="00AF58A6" w:rsidP="00AF58A6">
      <w:pPr>
        <w:rPr>
          <w:rFonts w:ascii="Arial" w:hAnsi="Arial" w:cs="Arial"/>
        </w:rPr>
      </w:pPr>
      <w:r w:rsidRPr="008C7416">
        <w:rPr>
          <w:rFonts w:ascii="Arial" w:hAnsi="Arial" w:cs="Arial"/>
        </w:rPr>
        <w:br w:type="page"/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1"/>
        <w:gridCol w:w="1658"/>
        <w:gridCol w:w="891"/>
        <w:gridCol w:w="1254"/>
        <w:gridCol w:w="742"/>
        <w:gridCol w:w="1199"/>
        <w:gridCol w:w="787"/>
      </w:tblGrid>
      <w:tr w:rsidR="00AF58A6" w:rsidRPr="008C7416" w:rsidTr="00E43689">
        <w:trPr>
          <w:trHeight w:val="330"/>
        </w:trPr>
        <w:tc>
          <w:tcPr>
            <w:tcW w:w="0" w:type="auto"/>
            <w:gridSpan w:val="7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</w:tcPr>
          <w:p w:rsidR="00AF58A6" w:rsidRPr="008C7416" w:rsidRDefault="00AF58A6" w:rsidP="009F0696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hAnsi="Arial" w:cs="Arial"/>
                <w:b/>
                <w:sz w:val="16"/>
                <w:lang w:val="en-GB"/>
              </w:rPr>
              <w:lastRenderedPageBreak/>
              <w:t xml:space="preserve">Supplementary </w:t>
            </w:r>
            <w:r w:rsidRPr="008C7416">
              <w:rPr>
                <w:rFonts w:ascii="Arial" w:eastAsia="Calibri" w:hAnsi="Arial" w:cs="Arial"/>
                <w:b/>
                <w:sz w:val="16"/>
                <w:lang w:val="en-GB" w:eastAsia="en-US"/>
              </w:rPr>
              <w:t xml:space="preserve">Table </w:t>
            </w:r>
            <w:r w:rsidR="00077FF3" w:rsidRPr="008C7416">
              <w:rPr>
                <w:rFonts w:ascii="Arial" w:eastAsia="Calibri" w:hAnsi="Arial" w:cs="Arial"/>
                <w:b/>
                <w:sz w:val="16"/>
                <w:lang w:val="en-GB" w:eastAsia="en-US"/>
              </w:rPr>
              <w:t>S4</w:t>
            </w:r>
            <w:r w:rsidRPr="008C7416">
              <w:rPr>
                <w:rFonts w:ascii="Arial" w:eastAsia="Calibri" w:hAnsi="Arial" w:cs="Arial"/>
                <w:b/>
                <w:sz w:val="16"/>
                <w:lang w:val="en-GB" w:eastAsia="en-US"/>
              </w:rPr>
              <w:t xml:space="preserve">b. </w:t>
            </w:r>
            <w:r w:rsidRPr="008C7416">
              <w:rPr>
                <w:rFonts w:ascii="Arial" w:hAnsi="Arial" w:cs="Arial"/>
                <w:sz w:val="16"/>
                <w:lang w:val="en-GB"/>
              </w:rPr>
              <w:t>Association of low HRV (SDNN, rMSSD, HF) with incident CKD</w:t>
            </w:r>
            <w:r w:rsidR="009F0696" w:rsidRPr="008C7416">
              <w:rPr>
                <w:rFonts w:ascii="Arial" w:hAnsi="Arial" w:cs="Arial"/>
                <w:sz w:val="16"/>
                <w:lang w:val="en-GB"/>
              </w:rPr>
              <w:t>:</w:t>
            </w:r>
            <w:r w:rsidRPr="008C7416">
              <w:rPr>
                <w:rFonts w:ascii="Arial" w:hAnsi="Arial" w:cs="Arial"/>
                <w:sz w:val="16"/>
                <w:lang w:val="en-GB"/>
              </w:rPr>
              <w:t xml:space="preserve"> multiple imputed datasets.</w:t>
            </w:r>
          </w:p>
        </w:tc>
      </w:tr>
      <w:tr w:rsidR="00AF58A6" w:rsidRPr="008C7416" w:rsidTr="00E43689">
        <w:trPr>
          <w:trHeight w:val="330"/>
        </w:trPr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  <w:t>CKD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SDNN Q1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rMSSD Q1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HF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p</w:t>
            </w:r>
          </w:p>
        </w:tc>
      </w:tr>
      <w:tr w:rsidR="00AF58A6" w:rsidRPr="008C7416" w:rsidTr="00E43689">
        <w:trPr>
          <w:trHeight w:val="360"/>
        </w:trPr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Unadjusted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 xml:space="preserve"> HR [95%CI]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noWrap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  <w:t>1.42 [1.14 ; 1.76]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vertAlign w:val="superscript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  <w:t>0.002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vertAlign w:val="superscript"/>
                <w:lang w:val="nl-NL" w:eastAsia="nl-NL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1.26 [1.00 ; 1.60]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0.051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  <w:t>1.38 [1.09 ; 1.75]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vertAlign w:val="superscript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  <w:t>0.008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vertAlign w:val="superscript"/>
                <w:lang w:val="nl-NL" w:eastAsia="nl-NL"/>
              </w:rPr>
              <w:t>*</w:t>
            </w:r>
          </w:p>
        </w:tc>
      </w:tr>
      <w:tr w:rsidR="00AF58A6" w:rsidRPr="008C7416" w:rsidTr="00E43689">
        <w:trPr>
          <w:trHeight w:val="360"/>
        </w:trPr>
        <w:tc>
          <w:tcPr>
            <w:tcW w:w="0" w:type="auto"/>
            <w:shd w:val="pct5" w:color="auto" w:fill="auto"/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 xml:space="preserve"> HR [95%CI]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val="nl-NL" w:eastAsia="nl-NL"/>
              </w:rPr>
              <w:t>1</w:t>
            </w:r>
          </w:p>
        </w:tc>
        <w:tc>
          <w:tcPr>
            <w:tcW w:w="0" w:type="auto"/>
            <w:shd w:val="pct5" w:color="auto" w:fill="auto"/>
            <w:noWrap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1.01 (0.81 ; 1.26]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0.92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0.95 [0.75 ; 1.21]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0.68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1.02 [0.80 ; 1.30]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0.85</w:t>
            </w:r>
          </w:p>
        </w:tc>
      </w:tr>
      <w:tr w:rsidR="00AF58A6" w:rsidRPr="008C7416" w:rsidTr="00E43689">
        <w:trPr>
          <w:trHeight w:val="360"/>
        </w:trPr>
        <w:tc>
          <w:tcPr>
            <w:tcW w:w="0" w:type="auto"/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 xml:space="preserve"> HR [95%CI]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val="nl-NL" w:eastAsia="nl-NL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1.00 [0.79 ; 1.26]</w:t>
            </w:r>
          </w:p>
        </w:tc>
        <w:tc>
          <w:tcPr>
            <w:tcW w:w="0" w:type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1.00</w:t>
            </w:r>
          </w:p>
        </w:tc>
        <w:tc>
          <w:tcPr>
            <w:tcW w:w="0" w:type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0.95 [0.73 ; 1.24]</w:t>
            </w:r>
          </w:p>
        </w:tc>
        <w:tc>
          <w:tcPr>
            <w:tcW w:w="0" w:type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0.73</w:t>
            </w:r>
          </w:p>
        </w:tc>
        <w:tc>
          <w:tcPr>
            <w:tcW w:w="0" w:type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1.03 [0.80 ; 1.34]</w:t>
            </w:r>
          </w:p>
        </w:tc>
        <w:tc>
          <w:tcPr>
            <w:tcW w:w="0" w:type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0.82</w:t>
            </w:r>
          </w:p>
        </w:tc>
      </w:tr>
      <w:tr w:rsidR="00AF58A6" w:rsidRPr="008C7416" w:rsidTr="00E43689">
        <w:trPr>
          <w:trHeight w:val="36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  <w:t xml:space="preserve">Fully adjusted HR [95%CI]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val="en-GB" w:eastAsia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noWrap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1.01 [0.80 ; 1.28]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0.95 [0.73 ; 1.16]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1.03 [0.79 ; 1.33]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0.85</w:t>
            </w:r>
          </w:p>
        </w:tc>
      </w:tr>
      <w:tr w:rsidR="00AF58A6" w:rsidRPr="008C7416" w:rsidTr="00E43689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bscript"/>
                <w:lang w:val="en-GB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  <w:t>CKD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bscript"/>
                <w:lang w:val="en-GB" w:eastAsia="nl-NL"/>
              </w:rPr>
              <w:t>eGFR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bscript"/>
                <w:lang w:val="en-GB" w:eastAsia="nl-NL"/>
              </w:rPr>
              <w:t>&lt;60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noWrap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</w:p>
        </w:tc>
      </w:tr>
      <w:tr w:rsidR="00AF58A6" w:rsidRPr="008C7416" w:rsidTr="00E43689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Unadjusted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 xml:space="preserve"> HR [95%CI]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GB" w:eastAsia="nl-NL"/>
              </w:rPr>
              <w:t>1.69 [1.28 ; 2.22]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vertAlign w:val="superscript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1.33 [1.00 ; 1.77]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0.053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GB" w:eastAsia="nl-NL"/>
              </w:rPr>
              <w:t>1.44 [1.08 ; 1.92]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vertAlign w:val="superscript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GB" w:eastAsia="nl-NL"/>
              </w:rPr>
              <w:t>0.014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vertAlign w:val="superscript"/>
                <w:lang w:val="en-GB" w:eastAsia="nl-NL"/>
              </w:rPr>
              <w:t>*</w:t>
            </w:r>
          </w:p>
        </w:tc>
      </w:tr>
      <w:tr w:rsidR="00AF58A6" w:rsidRPr="008C7416" w:rsidTr="00E43689">
        <w:trPr>
          <w:trHeight w:val="360"/>
        </w:trPr>
        <w:tc>
          <w:tcPr>
            <w:tcW w:w="0" w:type="auto"/>
            <w:shd w:val="pct5" w:color="auto" w:fill="auto"/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 xml:space="preserve"> HR [95%CI]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val="nl-NL" w:eastAsia="nl-NL"/>
              </w:rPr>
              <w:t>1</w:t>
            </w:r>
          </w:p>
        </w:tc>
        <w:tc>
          <w:tcPr>
            <w:tcW w:w="0" w:type="auto"/>
            <w:shd w:val="pct5" w:color="auto" w:fill="auto"/>
            <w:noWrap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0.98 [0.75 ; 1.30]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0.91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0.87 [0.65 ; 1.16]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0.33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0.91 [0.68 ; 1.22]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0.54</w:t>
            </w:r>
          </w:p>
        </w:tc>
      </w:tr>
      <w:tr w:rsidR="00AF58A6" w:rsidRPr="008C7416" w:rsidTr="00E43689">
        <w:trPr>
          <w:trHeight w:val="360"/>
        </w:trPr>
        <w:tc>
          <w:tcPr>
            <w:tcW w:w="0" w:type="auto"/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 xml:space="preserve"> HR [95%CI]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val="nl-NL" w:eastAsia="nl-NL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0.90 [0.67 ; 1.22]</w:t>
            </w:r>
          </w:p>
        </w:tc>
        <w:tc>
          <w:tcPr>
            <w:tcW w:w="0" w:type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0.51</w:t>
            </w:r>
          </w:p>
        </w:tc>
        <w:tc>
          <w:tcPr>
            <w:tcW w:w="0" w:type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0.91 [0.67 ; 1.24]</w:t>
            </w:r>
          </w:p>
        </w:tc>
        <w:tc>
          <w:tcPr>
            <w:tcW w:w="0" w:type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0.56</w:t>
            </w:r>
          </w:p>
        </w:tc>
        <w:tc>
          <w:tcPr>
            <w:tcW w:w="0" w:type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0.91 [0.66 ; 1.25]</w:t>
            </w:r>
          </w:p>
        </w:tc>
        <w:tc>
          <w:tcPr>
            <w:tcW w:w="0" w:type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0.57</w:t>
            </w:r>
          </w:p>
        </w:tc>
      </w:tr>
      <w:tr w:rsidR="00AF58A6" w:rsidRPr="008C7416" w:rsidTr="00E43689">
        <w:trPr>
          <w:trHeight w:val="36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  <w:t xml:space="preserve">Fully adjusted HR [95%CI]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val="en-GB" w:eastAsia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noWrap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0.91 [0.67 ; 1.24]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0.92 [0.67 ; 1.26]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0.93 [0.68 ; 1.28]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0.65</w:t>
            </w:r>
          </w:p>
        </w:tc>
      </w:tr>
      <w:tr w:rsidR="00AF58A6" w:rsidRPr="008C7416" w:rsidTr="00E43689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bscript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  <w:t>CKD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bscript"/>
                <w:lang w:val="en-GB" w:eastAsia="nl-NL"/>
              </w:rPr>
              <w:t>UAE≥30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noWrap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</w:p>
        </w:tc>
      </w:tr>
      <w:tr w:rsidR="00AF58A6" w:rsidRPr="008C7416" w:rsidTr="00E43689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Unadjusted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 xml:space="preserve"> HR [95%CI]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1.26 [0.97 ; 1.64]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0.083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1.21 [0.92 ; 1.58]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0.18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1.27 [0.97 ;1.66]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0.085</w:t>
            </w:r>
          </w:p>
        </w:tc>
      </w:tr>
      <w:tr w:rsidR="00AF58A6" w:rsidRPr="008C7416" w:rsidTr="00E43689">
        <w:trPr>
          <w:trHeight w:val="360"/>
        </w:trPr>
        <w:tc>
          <w:tcPr>
            <w:tcW w:w="0" w:type="auto"/>
            <w:shd w:val="pct5" w:color="auto" w:fill="auto"/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 xml:space="preserve"> HR [95%CI]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val="nl-NL" w:eastAsia="nl-NL"/>
              </w:rPr>
              <w:t>1</w:t>
            </w:r>
          </w:p>
        </w:tc>
        <w:tc>
          <w:tcPr>
            <w:tcW w:w="0" w:type="auto"/>
            <w:shd w:val="pct5" w:color="auto" w:fill="auto"/>
            <w:noWrap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0.99 [0.76 ; 1.30]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0.95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0.98 [0.74 ; 1.29]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0.89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 xml:space="preserve">1.02 [0.77 ; 1.34] 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0.90</w:t>
            </w:r>
          </w:p>
        </w:tc>
      </w:tr>
      <w:tr w:rsidR="00AF58A6" w:rsidRPr="008C7416" w:rsidTr="00E43689">
        <w:trPr>
          <w:trHeight w:val="360"/>
        </w:trPr>
        <w:tc>
          <w:tcPr>
            <w:tcW w:w="0" w:type="auto"/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 xml:space="preserve"> HR [95%CI]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val="nl-NL" w:eastAsia="nl-NL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1.03 [0.78 ; 1.35]</w:t>
            </w:r>
          </w:p>
        </w:tc>
        <w:tc>
          <w:tcPr>
            <w:tcW w:w="0" w:type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0.86</w:t>
            </w:r>
          </w:p>
        </w:tc>
        <w:tc>
          <w:tcPr>
            <w:tcW w:w="0" w:type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1.02 [0.75 ; 1.39]</w:t>
            </w:r>
          </w:p>
        </w:tc>
        <w:tc>
          <w:tcPr>
            <w:tcW w:w="0" w:type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0.90</w:t>
            </w:r>
          </w:p>
        </w:tc>
        <w:tc>
          <w:tcPr>
            <w:tcW w:w="0" w:type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1.08 [0.80 ; 1.44]</w:t>
            </w:r>
          </w:p>
        </w:tc>
        <w:tc>
          <w:tcPr>
            <w:tcW w:w="0" w:type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0.62</w:t>
            </w:r>
          </w:p>
        </w:tc>
      </w:tr>
      <w:tr w:rsidR="00AF58A6" w:rsidRPr="008C7416" w:rsidTr="00E43689">
        <w:trPr>
          <w:trHeight w:val="36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  <w:t xml:space="preserve">Fully adjusted HR [95%CI]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val="en-GB" w:eastAsia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noWrap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1.04 [0.79 ; 1.37]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1.03 [0.76 ; 1.39]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1.08 [0.81 ; 1.44]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0.61</w:t>
            </w:r>
          </w:p>
        </w:tc>
      </w:tr>
      <w:tr w:rsidR="00AF58A6" w:rsidRPr="008C7416" w:rsidTr="00E43689">
        <w:trPr>
          <w:trHeight w:val="360"/>
        </w:trPr>
        <w:tc>
          <w:tcPr>
            <w:tcW w:w="0" w:type="auto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AF58A6" w:rsidRPr="008C7416" w:rsidRDefault="00AF58A6" w:rsidP="00E43689">
            <w:pPr>
              <w:rPr>
                <w:rFonts w:ascii="Arial" w:hAnsi="Arial" w:cs="Arial"/>
                <w:sz w:val="12"/>
                <w:lang w:val="en-GB"/>
              </w:rPr>
            </w:pPr>
            <w:r w:rsidRPr="008C7416">
              <w:rPr>
                <w:rFonts w:ascii="Arial" w:eastAsia="Calibri" w:hAnsi="Arial" w:cs="Arial"/>
                <w:sz w:val="12"/>
                <w:lang w:val="en-GB" w:eastAsia="en-US"/>
              </w:rPr>
              <w:t xml:space="preserve">Pooled estimates from multiple imputed (MI) datasets of hazard ratios </w:t>
            </w:r>
            <w:r w:rsidRPr="008C7416">
              <w:rPr>
                <w:rFonts w:ascii="Arial" w:hAnsi="Arial" w:cs="Arial"/>
                <w:sz w:val="12"/>
                <w:lang w:val="en-GB"/>
              </w:rPr>
              <w:t xml:space="preserve">after multivariable Cox regression analysis. Reference group is moderate-to-high HRV (Q2-4). HR: hazard ratio; SDNN: standard deviation of normal-to-normal RR-intervals; rMSSD: root mean square of successive differences of adjacent normal-normal RR-intervals; HF: high frequency power spectrum; CI: confidence interval. </w:t>
            </w:r>
            <w:r w:rsidRPr="008C7416">
              <w:rPr>
                <w:rFonts w:ascii="Arial" w:hAnsi="Arial" w:cs="Arial"/>
                <w:sz w:val="12"/>
                <w:vertAlign w:val="superscript"/>
                <w:lang w:val="en-GB"/>
              </w:rPr>
              <w:t>*</w:t>
            </w:r>
            <w:r w:rsidRPr="008C7416">
              <w:rPr>
                <w:rFonts w:ascii="Arial" w:hAnsi="Arial" w:cs="Arial"/>
                <w:sz w:val="12"/>
                <w:lang w:val="en-GB"/>
              </w:rPr>
              <w:t xml:space="preserve"> indicates statistical significance (p&lt;0.05)</w:t>
            </w:r>
          </w:p>
          <w:p w:rsidR="00AF58A6" w:rsidRPr="008C7416" w:rsidRDefault="00AF58A6" w:rsidP="00E43689">
            <w:pPr>
              <w:rPr>
                <w:rFonts w:ascii="Arial" w:hAnsi="Arial" w:cs="Arial"/>
                <w:sz w:val="12"/>
                <w:lang w:val="en-GB"/>
              </w:rPr>
            </w:pPr>
            <w:r w:rsidRPr="008C7416">
              <w:rPr>
                <w:rFonts w:ascii="Arial" w:hAnsi="Arial" w:cs="Arial"/>
                <w:sz w:val="12"/>
                <w:vertAlign w:val="superscript"/>
                <w:lang w:val="en-GB"/>
              </w:rPr>
              <w:t>1</w:t>
            </w:r>
            <w:r w:rsidRPr="008C7416">
              <w:rPr>
                <w:rFonts w:ascii="Arial" w:hAnsi="Arial" w:cs="Arial"/>
                <w:sz w:val="12"/>
                <w:lang w:val="en-GB"/>
              </w:rPr>
              <w:t xml:space="preserve"> Adjusted for age </w:t>
            </w:r>
          </w:p>
          <w:p w:rsidR="00AF58A6" w:rsidRPr="008C7416" w:rsidRDefault="00AF58A6" w:rsidP="00E43689">
            <w:pPr>
              <w:rPr>
                <w:rFonts w:ascii="Arial" w:hAnsi="Arial" w:cs="Arial"/>
                <w:sz w:val="12"/>
                <w:lang w:val="en-GB"/>
              </w:rPr>
            </w:pPr>
            <w:r w:rsidRPr="008C7416">
              <w:rPr>
                <w:rFonts w:ascii="Arial" w:hAnsi="Arial" w:cs="Arial"/>
                <w:sz w:val="12"/>
                <w:vertAlign w:val="superscript"/>
                <w:lang w:val="en-GB"/>
              </w:rPr>
              <w:t xml:space="preserve">2 </w:t>
            </w:r>
            <w:r w:rsidRPr="008C7416">
              <w:rPr>
                <w:rFonts w:ascii="Arial" w:hAnsi="Arial" w:cs="Arial"/>
                <w:sz w:val="12"/>
                <w:lang w:val="en-GB"/>
              </w:rPr>
              <w:t xml:space="preserve">Adjusted for sex, BMI, WHR, mean IBI, smoking status, baseline eGFR, baseline UAE, in addition to above </w:t>
            </w:r>
          </w:p>
          <w:p w:rsidR="00AF58A6" w:rsidRPr="008C7416" w:rsidRDefault="00AF58A6" w:rsidP="00E43689">
            <w:pPr>
              <w:rPr>
                <w:rFonts w:ascii="Arial" w:eastAsia="Calibri" w:hAnsi="Arial" w:cs="Arial"/>
                <w:sz w:val="12"/>
                <w:lang w:val="en-GB" w:eastAsia="en-US"/>
              </w:rPr>
            </w:pPr>
            <w:r w:rsidRPr="008C7416">
              <w:rPr>
                <w:rFonts w:ascii="Arial" w:hAnsi="Arial" w:cs="Arial"/>
                <w:sz w:val="12"/>
                <w:vertAlign w:val="superscript"/>
                <w:lang w:val="en-GB"/>
              </w:rPr>
              <w:t>3</w:t>
            </w:r>
            <w:r w:rsidRPr="008C7416">
              <w:rPr>
                <w:rFonts w:ascii="Arial" w:hAnsi="Arial" w:cs="Arial"/>
                <w:sz w:val="12"/>
                <w:lang w:val="en-GB"/>
              </w:rPr>
              <w:t xml:space="preserve"> Adjusted for history of cardiovascular disease, diabetes, hypertension, and hypercholesterolemia, in addition to above.</w:t>
            </w:r>
          </w:p>
        </w:tc>
      </w:tr>
    </w:tbl>
    <w:p w:rsidR="00AF58A6" w:rsidRPr="008C7416" w:rsidRDefault="00AF58A6" w:rsidP="00AF58A6">
      <w:pPr>
        <w:rPr>
          <w:rFonts w:ascii="Arial" w:hAnsi="Arial" w:cs="Arial"/>
        </w:rPr>
      </w:pPr>
    </w:p>
    <w:p w:rsidR="00AF58A6" w:rsidRPr="008C7416" w:rsidRDefault="00AF58A6" w:rsidP="00AF58A6">
      <w:pPr>
        <w:rPr>
          <w:rFonts w:ascii="Arial" w:hAnsi="Arial" w:cs="Arial"/>
        </w:rPr>
      </w:pPr>
      <w:r w:rsidRPr="008C7416">
        <w:rPr>
          <w:rFonts w:ascii="Arial" w:hAnsi="Arial" w:cs="Arial"/>
        </w:rPr>
        <w:br w:type="page"/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8"/>
        <w:gridCol w:w="1596"/>
        <w:gridCol w:w="861"/>
        <w:gridCol w:w="1199"/>
        <w:gridCol w:w="623"/>
        <w:gridCol w:w="1593"/>
        <w:gridCol w:w="762"/>
      </w:tblGrid>
      <w:tr w:rsidR="00AF58A6" w:rsidRPr="008C7416" w:rsidTr="00E43689">
        <w:trPr>
          <w:trHeight w:val="330"/>
        </w:trPr>
        <w:tc>
          <w:tcPr>
            <w:tcW w:w="0" w:type="auto"/>
            <w:gridSpan w:val="7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</w:tcPr>
          <w:p w:rsidR="00AF58A6" w:rsidRPr="008C7416" w:rsidRDefault="00AF58A6" w:rsidP="00E436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hAnsi="Arial" w:cs="Arial"/>
                <w:b/>
                <w:sz w:val="16"/>
                <w:lang w:val="en-GB"/>
              </w:rPr>
              <w:lastRenderedPageBreak/>
              <w:t xml:space="preserve">Supplementary </w:t>
            </w:r>
            <w:r w:rsidRPr="008C7416">
              <w:rPr>
                <w:rFonts w:ascii="Arial" w:eastAsia="Calibri" w:hAnsi="Arial" w:cs="Arial"/>
                <w:b/>
                <w:sz w:val="16"/>
                <w:lang w:val="en-GB" w:eastAsia="en-US"/>
              </w:rPr>
              <w:t xml:space="preserve">Table </w:t>
            </w:r>
            <w:r w:rsidR="00077FF3" w:rsidRPr="008C7416">
              <w:rPr>
                <w:rFonts w:ascii="Arial" w:eastAsia="Calibri" w:hAnsi="Arial" w:cs="Arial"/>
                <w:b/>
                <w:sz w:val="16"/>
                <w:lang w:val="en-GB" w:eastAsia="en-US"/>
              </w:rPr>
              <w:t>S4</w:t>
            </w:r>
            <w:r w:rsidRPr="008C7416">
              <w:rPr>
                <w:rFonts w:ascii="Arial" w:eastAsia="Calibri" w:hAnsi="Arial" w:cs="Arial"/>
                <w:b/>
                <w:sz w:val="16"/>
                <w:lang w:val="en-GB" w:eastAsia="en-US"/>
              </w:rPr>
              <w:t xml:space="preserve">c. </w:t>
            </w:r>
            <w:r w:rsidRPr="008C7416">
              <w:rPr>
                <w:rFonts w:ascii="Arial" w:hAnsi="Arial" w:cs="Arial"/>
                <w:sz w:val="16"/>
                <w:lang w:val="en-GB"/>
              </w:rPr>
              <w:t>Association of low HRV (LF, LF/HF-ratio, Compo</w:t>
            </w:r>
            <w:r w:rsidR="009F0696" w:rsidRPr="008C7416">
              <w:rPr>
                <w:rFonts w:ascii="Arial" w:hAnsi="Arial" w:cs="Arial"/>
                <w:sz w:val="16"/>
                <w:lang w:val="en-GB"/>
              </w:rPr>
              <w:t>site low HRV) with incident CKD:</w:t>
            </w:r>
            <w:r w:rsidRPr="008C7416">
              <w:rPr>
                <w:rFonts w:ascii="Arial" w:hAnsi="Arial" w:cs="Arial"/>
                <w:sz w:val="16"/>
                <w:lang w:val="en-GB"/>
              </w:rPr>
              <w:t xml:space="preserve"> multiple imputed datasets.</w:t>
            </w:r>
          </w:p>
        </w:tc>
      </w:tr>
      <w:tr w:rsidR="00AF58A6" w:rsidRPr="008C7416" w:rsidTr="00E43689">
        <w:trPr>
          <w:trHeight w:val="330"/>
        </w:trPr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  <w:t>CKD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LF Q1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LF/HF-ratio Q1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val="nl-NL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Composite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 xml:space="preserve"> low HRV </w:t>
            </w:r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2"/>
                <w:szCs w:val="12"/>
                <w:vertAlign w:val="superscript"/>
                <w:lang w:val="nl-NL" w:eastAsia="nl-NL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p</w:t>
            </w:r>
          </w:p>
        </w:tc>
      </w:tr>
      <w:tr w:rsidR="00AF58A6" w:rsidRPr="008C7416" w:rsidTr="00E43689">
        <w:trPr>
          <w:trHeight w:val="360"/>
        </w:trPr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Unadjusted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 xml:space="preserve"> HR [95%CI]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noWrap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  <w:t>1.45 [1.16 ; 1.82]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vertAlign w:val="superscript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  <w:t>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vertAlign w:val="superscript"/>
                <w:lang w:val="nl-NL" w:eastAsia="nl-NL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1.17 [0.94 ; 1.47]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  <w:t>1.32 [1.01 ; 1.72]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vertAlign w:val="superscript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  <w:t>0.041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vertAlign w:val="superscript"/>
                <w:lang w:val="nl-NL" w:eastAsia="nl-NL"/>
              </w:rPr>
              <w:t>*</w:t>
            </w:r>
          </w:p>
        </w:tc>
      </w:tr>
      <w:tr w:rsidR="00AF58A6" w:rsidRPr="008C7416" w:rsidTr="00E43689">
        <w:trPr>
          <w:trHeight w:val="360"/>
        </w:trPr>
        <w:tc>
          <w:tcPr>
            <w:tcW w:w="0" w:type="auto"/>
            <w:shd w:val="pct5" w:color="auto" w:fill="auto"/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 xml:space="preserve"> HR [95%CI]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val="nl-NL" w:eastAsia="nl-NL"/>
              </w:rPr>
              <w:t>1</w:t>
            </w:r>
          </w:p>
        </w:tc>
        <w:tc>
          <w:tcPr>
            <w:tcW w:w="0" w:type="auto"/>
            <w:shd w:val="pct5" w:color="auto" w:fill="auto"/>
            <w:noWrap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1.04 [0.83 ; 1.30]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0.84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1.20 [0.96 ; 1.49]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0.12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0.97 [0.74 ; 1.26]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0.81</w:t>
            </w:r>
          </w:p>
        </w:tc>
      </w:tr>
      <w:tr w:rsidR="00AF58A6" w:rsidRPr="008C7416" w:rsidTr="00E43689">
        <w:trPr>
          <w:trHeight w:val="360"/>
        </w:trPr>
        <w:tc>
          <w:tcPr>
            <w:tcW w:w="0" w:type="auto"/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 xml:space="preserve"> HR [95%CI]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val="nl-NL" w:eastAsia="nl-NL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1.04 [0.82 ; 1.31]</w:t>
            </w:r>
          </w:p>
        </w:tc>
        <w:tc>
          <w:tcPr>
            <w:tcW w:w="0" w:type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0.76</w:t>
            </w:r>
          </w:p>
        </w:tc>
        <w:tc>
          <w:tcPr>
            <w:tcW w:w="0" w:type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1.21 [0.96 ; 1.52]</w:t>
            </w:r>
          </w:p>
        </w:tc>
        <w:tc>
          <w:tcPr>
            <w:tcW w:w="0" w:type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0.10</w:t>
            </w:r>
          </w:p>
        </w:tc>
        <w:tc>
          <w:tcPr>
            <w:tcW w:w="0" w:type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0.98 [0.74 ; 1.29]</w:t>
            </w:r>
          </w:p>
        </w:tc>
        <w:tc>
          <w:tcPr>
            <w:tcW w:w="0" w:type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0.87</w:t>
            </w:r>
          </w:p>
        </w:tc>
      </w:tr>
      <w:tr w:rsidR="00AF58A6" w:rsidRPr="008C7416" w:rsidTr="00E43689">
        <w:trPr>
          <w:trHeight w:val="36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  <w:t xml:space="preserve">Fully adjusted HR [95%CI]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val="en-GB" w:eastAsia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noWrap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1.04 [0.83 ; 1.32]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1.21 [0.96 ; 1.53]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0.98 [0.75 ; 1.30]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0.91</w:t>
            </w:r>
          </w:p>
        </w:tc>
      </w:tr>
      <w:tr w:rsidR="00AF58A6" w:rsidRPr="008C7416" w:rsidTr="00E43689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bscript"/>
                <w:lang w:val="en-GB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  <w:t>CKD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bscript"/>
                <w:lang w:val="en-GB" w:eastAsia="nl-NL"/>
              </w:rPr>
              <w:t>eGFR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bscript"/>
                <w:lang w:val="en-GB" w:eastAsia="nl-NL"/>
              </w:rPr>
              <w:t>&lt;60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noWrap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</w:p>
        </w:tc>
      </w:tr>
      <w:tr w:rsidR="00AF58A6" w:rsidRPr="008C7416" w:rsidTr="00E43689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Unadjusted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 xml:space="preserve"> HR [95%CI]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GB" w:eastAsia="nl-NL"/>
              </w:rPr>
              <w:t>1.72 [1.31 ; 2.27]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vertAlign w:val="superscript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GB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1.16 [0.86 ; 1.57]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0.34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GB" w:eastAsia="nl-NL"/>
              </w:rPr>
              <w:t>1.39 [1.01 ; 1.93]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vertAlign w:val="superscript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GB" w:eastAsia="nl-NL"/>
              </w:rPr>
              <w:t>0.045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vertAlign w:val="superscript"/>
                <w:lang w:val="en-GB" w:eastAsia="nl-NL"/>
              </w:rPr>
              <w:t>*</w:t>
            </w:r>
          </w:p>
        </w:tc>
      </w:tr>
      <w:tr w:rsidR="00AF58A6" w:rsidRPr="008C7416" w:rsidTr="00E43689">
        <w:trPr>
          <w:trHeight w:val="360"/>
        </w:trPr>
        <w:tc>
          <w:tcPr>
            <w:tcW w:w="0" w:type="auto"/>
            <w:shd w:val="pct5" w:color="auto" w:fill="auto"/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 xml:space="preserve"> HR [95%CI]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val="nl-NL" w:eastAsia="nl-NL"/>
              </w:rPr>
              <w:t>1</w:t>
            </w:r>
          </w:p>
        </w:tc>
        <w:tc>
          <w:tcPr>
            <w:tcW w:w="0" w:type="auto"/>
            <w:shd w:val="pct5" w:color="auto" w:fill="auto"/>
            <w:noWrap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0.99 [0.75 ; 1.30]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0.94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1.13 [0.83 ; 1.54]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0.42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0.85 [0.62 ; 1.18]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0.34</w:t>
            </w:r>
          </w:p>
        </w:tc>
      </w:tr>
      <w:tr w:rsidR="00AF58A6" w:rsidRPr="008C7416" w:rsidTr="00E43689">
        <w:trPr>
          <w:trHeight w:val="360"/>
        </w:trPr>
        <w:tc>
          <w:tcPr>
            <w:tcW w:w="0" w:type="auto"/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 xml:space="preserve"> HR [95%CI]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val="nl-NL" w:eastAsia="nl-NL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0.94 [0.70 ; 1.26]</w:t>
            </w:r>
          </w:p>
        </w:tc>
        <w:tc>
          <w:tcPr>
            <w:tcW w:w="0" w:type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0.68</w:t>
            </w:r>
          </w:p>
        </w:tc>
        <w:tc>
          <w:tcPr>
            <w:tcW w:w="0" w:type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1.06 [0.77 ; 1.07]</w:t>
            </w:r>
          </w:p>
        </w:tc>
        <w:tc>
          <w:tcPr>
            <w:tcW w:w="0" w:type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0.70</w:t>
            </w:r>
          </w:p>
        </w:tc>
        <w:tc>
          <w:tcPr>
            <w:tcW w:w="0" w:type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0.85 [0.60 ; 1.20]</w:t>
            </w:r>
          </w:p>
        </w:tc>
        <w:tc>
          <w:tcPr>
            <w:tcW w:w="0" w:type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0.35</w:t>
            </w:r>
          </w:p>
        </w:tc>
      </w:tr>
      <w:tr w:rsidR="00AF58A6" w:rsidRPr="008C7416" w:rsidTr="00E43689">
        <w:trPr>
          <w:trHeight w:val="36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  <w:t xml:space="preserve">Fully adjusted HR [95%CI]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val="en-GB" w:eastAsia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noWrap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0.95 [0.71 ; 1.28]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1.08 [0.78 ; 1.48]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0.86 [0.61 ; 1.22]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0.39</w:t>
            </w:r>
          </w:p>
        </w:tc>
      </w:tr>
      <w:tr w:rsidR="00AF58A6" w:rsidRPr="008C7416" w:rsidTr="00E43689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bscript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  <w:t>CKD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bscript"/>
                <w:lang w:val="en-GB" w:eastAsia="nl-NL"/>
              </w:rPr>
              <w:t>UAE≥30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noWrap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</w:p>
        </w:tc>
      </w:tr>
      <w:tr w:rsidR="00AF58A6" w:rsidRPr="008C7416" w:rsidTr="00E43689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Unadjusted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 xml:space="preserve"> HR [95%CI]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1.29 [0.99 ; 1.69]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0.064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1.20 [0.93 ; 1.54]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0.16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1.23 [0.90 ; 1.67]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0.20</w:t>
            </w:r>
          </w:p>
        </w:tc>
      </w:tr>
      <w:tr w:rsidR="00AF58A6" w:rsidRPr="008C7416" w:rsidTr="00E43689">
        <w:trPr>
          <w:trHeight w:val="360"/>
        </w:trPr>
        <w:tc>
          <w:tcPr>
            <w:tcW w:w="0" w:type="auto"/>
            <w:shd w:val="pct5" w:color="auto" w:fill="auto"/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 xml:space="preserve"> HR [95%CI]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val="nl-NL" w:eastAsia="nl-NL"/>
              </w:rPr>
              <w:t>1</w:t>
            </w:r>
          </w:p>
        </w:tc>
        <w:tc>
          <w:tcPr>
            <w:tcW w:w="0" w:type="auto"/>
            <w:shd w:val="pct5" w:color="auto" w:fill="auto"/>
            <w:noWrap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1.01 [0.76 ; 1.33]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0.96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1.21 [0.94 ; 1.56]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0.13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0.98 [0.71 ; 1.34]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0.90</w:t>
            </w:r>
          </w:p>
        </w:tc>
      </w:tr>
      <w:tr w:rsidR="00AF58A6" w:rsidRPr="008C7416" w:rsidTr="00E43689">
        <w:trPr>
          <w:trHeight w:val="360"/>
        </w:trPr>
        <w:tc>
          <w:tcPr>
            <w:tcW w:w="0" w:type="auto"/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 xml:space="preserve"> HR [95%CI]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val="nl-NL" w:eastAsia="nl-NL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1.04 [0.78 ; 1.37]</w:t>
            </w:r>
          </w:p>
        </w:tc>
        <w:tc>
          <w:tcPr>
            <w:tcW w:w="0" w:type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0.80</w:t>
            </w:r>
          </w:p>
        </w:tc>
        <w:tc>
          <w:tcPr>
            <w:tcW w:w="0" w:type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1.24 [0.96 ; 1.61]</w:t>
            </w:r>
          </w:p>
        </w:tc>
        <w:tc>
          <w:tcPr>
            <w:tcW w:w="0" w:type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0.10</w:t>
            </w:r>
          </w:p>
        </w:tc>
        <w:tc>
          <w:tcPr>
            <w:tcW w:w="0" w:type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1.04 [0.75 ; 1.45]</w:t>
            </w:r>
          </w:p>
        </w:tc>
        <w:tc>
          <w:tcPr>
            <w:tcW w:w="0" w:type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0.81</w:t>
            </w:r>
          </w:p>
        </w:tc>
      </w:tr>
      <w:tr w:rsidR="00AF58A6" w:rsidRPr="008C7416" w:rsidTr="00E43689">
        <w:trPr>
          <w:trHeight w:val="36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  <w:t xml:space="preserve">Fully adjusted HR [95%CI]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val="en-GB" w:eastAsia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noWrap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1.05 [0.80 ; 1.39]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1.23 [0.95 ; 1.59]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1.06 [0.76 ; 1.48]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0.73</w:t>
            </w:r>
          </w:p>
        </w:tc>
      </w:tr>
      <w:tr w:rsidR="00AF58A6" w:rsidRPr="008C7416" w:rsidTr="00E43689">
        <w:trPr>
          <w:trHeight w:val="360"/>
        </w:trPr>
        <w:tc>
          <w:tcPr>
            <w:tcW w:w="0" w:type="auto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AF58A6" w:rsidRPr="008C7416" w:rsidRDefault="00AF58A6" w:rsidP="00E43689">
            <w:pPr>
              <w:rPr>
                <w:rFonts w:ascii="Arial" w:eastAsia="Calibri" w:hAnsi="Arial" w:cs="Arial"/>
                <w:sz w:val="12"/>
                <w:lang w:val="en-GB" w:eastAsia="en-US"/>
              </w:rPr>
            </w:pPr>
            <w:r w:rsidRPr="008C7416">
              <w:rPr>
                <w:rFonts w:ascii="Arial" w:eastAsia="Calibri" w:hAnsi="Arial" w:cs="Arial"/>
                <w:sz w:val="12"/>
                <w:lang w:val="en-GB" w:eastAsia="en-US"/>
              </w:rPr>
              <w:t xml:space="preserve">Pooled estimates from multiple imputed datasets of hazard ratios after multivariable Cox regression analysis. Reference group is moderate-to-high HRV (Q2-4) for LF and LF/HF-ratio. HR: hazard ratio; LF: low frequency power spectrum; HF: high frequency power spectrum; CI: confidence interval. </w:t>
            </w:r>
            <w:r w:rsidRPr="008C7416">
              <w:rPr>
                <w:rFonts w:ascii="Arial" w:eastAsia="Calibri" w:hAnsi="Arial" w:cs="Arial"/>
                <w:b/>
                <w:i/>
                <w:sz w:val="12"/>
                <w:vertAlign w:val="superscript"/>
                <w:lang w:val="en-GB" w:eastAsia="en-US"/>
              </w:rPr>
              <w:t>a</w:t>
            </w:r>
            <w:r w:rsidRPr="008C7416">
              <w:rPr>
                <w:rFonts w:ascii="Arial" w:eastAsia="Calibri" w:hAnsi="Arial" w:cs="Arial"/>
                <w:sz w:val="12"/>
                <w:vertAlign w:val="superscript"/>
                <w:lang w:val="en-GB" w:eastAsia="en-US"/>
              </w:rPr>
              <w:t xml:space="preserve"> </w:t>
            </w:r>
            <w:r w:rsidRPr="008C7416">
              <w:rPr>
                <w:rFonts w:ascii="Arial" w:eastAsia="Calibri" w:hAnsi="Arial" w:cs="Arial"/>
                <w:sz w:val="12"/>
                <w:lang w:val="en-GB" w:eastAsia="en-US"/>
              </w:rPr>
              <w:t>Subjects with HRV-values in Q1 in each of the main HRV parameters, SDNN, rMSSD, and HF; reference group are subjects without HRV-values in Q1 in SDNN, rMSSD, or HF.</w:t>
            </w:r>
          </w:p>
          <w:p w:rsidR="00AF58A6" w:rsidRPr="008C7416" w:rsidRDefault="00AF58A6" w:rsidP="00E43689">
            <w:pPr>
              <w:rPr>
                <w:rFonts w:ascii="Arial" w:eastAsia="Calibri" w:hAnsi="Arial" w:cs="Arial"/>
                <w:sz w:val="12"/>
                <w:lang w:val="en-GB" w:eastAsia="en-US"/>
              </w:rPr>
            </w:pPr>
            <w:r w:rsidRPr="008C7416">
              <w:rPr>
                <w:rFonts w:ascii="Arial" w:eastAsia="Calibri" w:hAnsi="Arial" w:cs="Arial"/>
                <w:sz w:val="12"/>
                <w:vertAlign w:val="superscript"/>
                <w:lang w:val="en-GB" w:eastAsia="en-US"/>
              </w:rPr>
              <w:t>1</w:t>
            </w:r>
            <w:r w:rsidRPr="008C7416">
              <w:rPr>
                <w:rFonts w:ascii="Arial" w:eastAsia="Calibri" w:hAnsi="Arial" w:cs="Arial"/>
                <w:sz w:val="12"/>
                <w:lang w:val="en-GB" w:eastAsia="en-US"/>
              </w:rPr>
              <w:t xml:space="preserve"> Adjusted for age </w:t>
            </w:r>
          </w:p>
          <w:p w:rsidR="00AF58A6" w:rsidRPr="008C7416" w:rsidRDefault="00AF58A6" w:rsidP="00E43689">
            <w:pPr>
              <w:rPr>
                <w:rFonts w:ascii="Arial" w:eastAsia="Calibri" w:hAnsi="Arial" w:cs="Arial"/>
                <w:sz w:val="12"/>
                <w:lang w:val="en-GB" w:eastAsia="en-US"/>
              </w:rPr>
            </w:pPr>
            <w:r w:rsidRPr="008C7416">
              <w:rPr>
                <w:rFonts w:ascii="Arial" w:eastAsia="Calibri" w:hAnsi="Arial" w:cs="Arial"/>
                <w:sz w:val="12"/>
                <w:vertAlign w:val="superscript"/>
                <w:lang w:val="en-GB" w:eastAsia="en-US"/>
              </w:rPr>
              <w:t xml:space="preserve">2 </w:t>
            </w:r>
            <w:r w:rsidRPr="008C7416">
              <w:rPr>
                <w:rFonts w:ascii="Arial" w:eastAsia="Calibri" w:hAnsi="Arial" w:cs="Arial"/>
                <w:sz w:val="12"/>
                <w:lang w:val="en-GB" w:eastAsia="en-US"/>
              </w:rPr>
              <w:t xml:space="preserve">Adjusted for sex, BMI, WHR, mean IBI, smoking status, baseline eGFR, baseline UAE, in addition to above </w:t>
            </w:r>
          </w:p>
          <w:p w:rsidR="00AF58A6" w:rsidRPr="008C7416" w:rsidRDefault="00AF58A6" w:rsidP="00E43689">
            <w:pPr>
              <w:rPr>
                <w:rFonts w:ascii="Arial" w:eastAsia="Calibri" w:hAnsi="Arial" w:cs="Arial"/>
                <w:sz w:val="12"/>
                <w:lang w:val="en-GB" w:eastAsia="en-US"/>
              </w:rPr>
            </w:pPr>
            <w:r w:rsidRPr="008C7416">
              <w:rPr>
                <w:rFonts w:ascii="Arial" w:eastAsia="Calibri" w:hAnsi="Arial" w:cs="Arial"/>
                <w:sz w:val="12"/>
                <w:vertAlign w:val="superscript"/>
                <w:lang w:val="en-GB" w:eastAsia="en-US"/>
              </w:rPr>
              <w:t>3</w:t>
            </w:r>
            <w:r w:rsidRPr="008C7416">
              <w:rPr>
                <w:rFonts w:ascii="Arial" w:eastAsia="Calibri" w:hAnsi="Arial" w:cs="Arial"/>
                <w:sz w:val="12"/>
                <w:lang w:val="en-GB" w:eastAsia="en-US"/>
              </w:rPr>
              <w:t xml:space="preserve"> Adjusted for history of cardiovascular disease, diabetes, hypertension, and hypercholesterolemia, in addition to above.</w:t>
            </w:r>
          </w:p>
        </w:tc>
      </w:tr>
    </w:tbl>
    <w:p w:rsidR="00AF58A6" w:rsidRPr="008C7416" w:rsidRDefault="00AF58A6" w:rsidP="00B17A7F">
      <w:pPr>
        <w:rPr>
          <w:rFonts w:ascii="Arial" w:hAnsi="Arial" w:cs="Arial"/>
          <w:sz w:val="20"/>
        </w:rPr>
        <w:sectPr w:rsidR="00AF58A6" w:rsidRPr="008C7416" w:rsidSect="00E4368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Y="1328"/>
        <w:tblW w:w="99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8"/>
        <w:gridCol w:w="1418"/>
        <w:gridCol w:w="1418"/>
        <w:gridCol w:w="1418"/>
      </w:tblGrid>
      <w:tr w:rsidR="00AF58A6" w:rsidRPr="008C7416" w:rsidTr="00E1632C">
        <w:trPr>
          <w:trHeight w:val="330"/>
        </w:trPr>
        <w:tc>
          <w:tcPr>
            <w:tcW w:w="9926" w:type="dxa"/>
            <w:gridSpan w:val="7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</w:tcPr>
          <w:p w:rsidR="00AF58A6" w:rsidRPr="008C7416" w:rsidRDefault="00AF58A6" w:rsidP="00E1632C">
            <w:pPr>
              <w:spacing w:line="240" w:lineRule="auto"/>
              <w:rPr>
                <w:rFonts w:ascii="Arial" w:hAnsi="Arial" w:cs="Arial"/>
                <w:b/>
                <w:sz w:val="16"/>
                <w:lang w:val="en-GB"/>
              </w:rPr>
            </w:pPr>
            <w:r w:rsidRPr="008C7416">
              <w:rPr>
                <w:rFonts w:ascii="Arial" w:hAnsi="Arial" w:cs="Arial"/>
                <w:b/>
                <w:sz w:val="16"/>
                <w:lang w:val="en-GB"/>
              </w:rPr>
              <w:lastRenderedPageBreak/>
              <w:t xml:space="preserve">Supplementary </w:t>
            </w:r>
            <w:r w:rsidRPr="008C7416">
              <w:rPr>
                <w:rFonts w:ascii="Arial" w:eastAsia="Calibri" w:hAnsi="Arial" w:cs="Arial"/>
                <w:b/>
                <w:sz w:val="16"/>
                <w:lang w:val="en-GB" w:eastAsia="en-US"/>
              </w:rPr>
              <w:t xml:space="preserve">Table </w:t>
            </w:r>
            <w:r w:rsidR="00077FF3" w:rsidRPr="008C7416">
              <w:rPr>
                <w:rFonts w:ascii="Arial" w:eastAsia="Calibri" w:hAnsi="Arial" w:cs="Arial"/>
                <w:b/>
                <w:sz w:val="16"/>
                <w:lang w:val="en-GB" w:eastAsia="en-US"/>
              </w:rPr>
              <w:t>S4</w:t>
            </w:r>
            <w:r w:rsidRPr="008C7416">
              <w:rPr>
                <w:rFonts w:ascii="Arial" w:eastAsia="Calibri" w:hAnsi="Arial" w:cs="Arial"/>
                <w:b/>
                <w:sz w:val="16"/>
                <w:lang w:val="en-GB" w:eastAsia="en-US"/>
              </w:rPr>
              <w:t xml:space="preserve">d. </w:t>
            </w:r>
            <w:r w:rsidRPr="008C7416">
              <w:rPr>
                <w:rFonts w:ascii="Arial" w:hAnsi="Arial" w:cs="Arial"/>
                <w:sz w:val="16"/>
                <w:lang w:val="en-GB"/>
              </w:rPr>
              <w:t>Associati</w:t>
            </w:r>
            <w:r w:rsidR="009F0696" w:rsidRPr="008C7416">
              <w:rPr>
                <w:rFonts w:ascii="Arial" w:hAnsi="Arial" w:cs="Arial"/>
                <w:sz w:val="16"/>
                <w:lang w:val="en-GB"/>
              </w:rPr>
              <w:t>on of low HRV with incident CKD:</w:t>
            </w:r>
            <w:r w:rsidRPr="008C7416">
              <w:rPr>
                <w:rFonts w:ascii="Arial" w:hAnsi="Arial" w:cs="Arial"/>
                <w:sz w:val="16"/>
                <w:lang w:val="en-GB"/>
              </w:rPr>
              <w:t xml:space="preserve"> weighted analyses.</w:t>
            </w:r>
          </w:p>
        </w:tc>
      </w:tr>
      <w:tr w:rsidR="00AF58A6" w:rsidRPr="008C7416" w:rsidTr="00E1632C">
        <w:trPr>
          <w:trHeight w:val="330"/>
        </w:trPr>
        <w:tc>
          <w:tcPr>
            <w:tcW w:w="14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noWrap/>
            <w:vAlign w:val="center"/>
            <w:hideMark/>
          </w:tcPr>
          <w:p w:rsidR="00AF58A6" w:rsidRPr="008C7416" w:rsidRDefault="00AF58A6" w:rsidP="00E1632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  <w:t>CKD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noWrap/>
            <w:vAlign w:val="center"/>
          </w:tcPr>
          <w:p w:rsidR="00AF58A6" w:rsidRPr="008C7416" w:rsidRDefault="00AF58A6" w:rsidP="00E1632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SDNN Q1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vAlign w:val="center"/>
          </w:tcPr>
          <w:p w:rsidR="00AF58A6" w:rsidRPr="008C7416" w:rsidRDefault="00AF58A6" w:rsidP="00E1632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rMSSD Q1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vAlign w:val="center"/>
          </w:tcPr>
          <w:p w:rsidR="00AF58A6" w:rsidRPr="008C7416" w:rsidRDefault="00AF58A6" w:rsidP="00E1632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HF Q1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vAlign w:val="center"/>
          </w:tcPr>
          <w:p w:rsidR="00AF58A6" w:rsidRPr="008C7416" w:rsidRDefault="00AF58A6" w:rsidP="00E1632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LF Q1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vAlign w:val="center"/>
          </w:tcPr>
          <w:p w:rsidR="00AF58A6" w:rsidRPr="008C7416" w:rsidRDefault="00AF58A6" w:rsidP="00E1632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LF/HF Q1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vAlign w:val="center"/>
          </w:tcPr>
          <w:p w:rsidR="00AF58A6" w:rsidRPr="008C7416" w:rsidRDefault="00AF58A6" w:rsidP="00E1632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2"/>
                <w:szCs w:val="12"/>
                <w:vertAlign w:val="superscript"/>
                <w:lang w:val="nl-NL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Composite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 xml:space="preserve"> </w:t>
            </w: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HRV</w:t>
            </w:r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2"/>
                <w:szCs w:val="12"/>
                <w:vertAlign w:val="superscript"/>
                <w:lang w:val="nl-NL" w:eastAsia="nl-NL"/>
              </w:rPr>
              <w:t>a</w:t>
            </w:r>
            <w:proofErr w:type="spellEnd"/>
          </w:p>
        </w:tc>
      </w:tr>
      <w:tr w:rsidR="00AF58A6" w:rsidRPr="008C7416" w:rsidTr="00E1632C">
        <w:trPr>
          <w:trHeight w:val="360"/>
        </w:trPr>
        <w:tc>
          <w:tcPr>
            <w:tcW w:w="141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noWrap/>
            <w:vAlign w:val="center"/>
            <w:hideMark/>
          </w:tcPr>
          <w:p w:rsidR="00AF58A6" w:rsidRPr="008C7416" w:rsidRDefault="00AF58A6" w:rsidP="00E1632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Unadjusted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 xml:space="preserve"> HR [95%CI]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noWrap/>
            <w:vAlign w:val="center"/>
          </w:tcPr>
          <w:p w:rsidR="00AF58A6" w:rsidRPr="008C7416" w:rsidRDefault="00AF58A6" w:rsidP="00E1632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hAnsi="Arial" w:cs="Arial"/>
                <w:b/>
                <w:sz w:val="12"/>
                <w:szCs w:val="14"/>
              </w:rPr>
              <w:t>2.05 [1.48 ; 2.83]</w:t>
            </w:r>
            <w:r w:rsidRPr="008C7416">
              <w:rPr>
                <w:rFonts w:ascii="Arial" w:hAnsi="Arial" w:cs="Arial"/>
                <w:b/>
                <w:sz w:val="12"/>
                <w:szCs w:val="14"/>
                <w:vertAlign w:val="superscript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AF58A6" w:rsidRPr="008C7416" w:rsidRDefault="00AF58A6" w:rsidP="00E1632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vertAlign w:val="superscript"/>
                <w:lang w:val="nl-NL" w:eastAsia="nl-NL"/>
              </w:rPr>
            </w:pPr>
            <w:r w:rsidRPr="008C7416">
              <w:rPr>
                <w:rFonts w:ascii="Arial" w:hAnsi="Arial" w:cs="Arial"/>
                <w:b/>
                <w:sz w:val="12"/>
                <w:szCs w:val="14"/>
              </w:rPr>
              <w:t>1.76 [1.27 ; 2.44]</w:t>
            </w:r>
            <w:r w:rsidRPr="008C7416">
              <w:rPr>
                <w:rFonts w:ascii="Arial" w:hAnsi="Arial" w:cs="Arial"/>
                <w:b/>
                <w:sz w:val="12"/>
                <w:szCs w:val="14"/>
                <w:vertAlign w:val="superscript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AF58A6" w:rsidRPr="008C7416" w:rsidRDefault="00AF58A6" w:rsidP="00E1632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hAnsi="Arial" w:cs="Arial"/>
                <w:b/>
                <w:sz w:val="12"/>
                <w:szCs w:val="14"/>
              </w:rPr>
              <w:t>1.98 [1.43 ; 2.74]</w:t>
            </w:r>
            <w:r w:rsidRPr="008C7416">
              <w:rPr>
                <w:rFonts w:ascii="Arial" w:hAnsi="Arial" w:cs="Arial"/>
                <w:b/>
                <w:sz w:val="12"/>
                <w:szCs w:val="14"/>
                <w:vertAlign w:val="superscript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AF58A6" w:rsidRPr="008C7416" w:rsidRDefault="00AF58A6" w:rsidP="00E1632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hAnsi="Arial" w:cs="Arial"/>
                <w:b/>
                <w:sz w:val="12"/>
                <w:szCs w:val="14"/>
              </w:rPr>
              <w:t>2.04 [1.48 ; 2.82]</w:t>
            </w:r>
            <w:r w:rsidRPr="008C7416">
              <w:rPr>
                <w:rFonts w:ascii="Arial" w:hAnsi="Arial" w:cs="Arial"/>
                <w:b/>
                <w:sz w:val="12"/>
                <w:szCs w:val="14"/>
                <w:vertAlign w:val="superscript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AF58A6" w:rsidRPr="008C7416" w:rsidRDefault="00AF58A6" w:rsidP="00E1632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hAnsi="Arial" w:cs="Arial"/>
                <w:sz w:val="12"/>
                <w:szCs w:val="14"/>
              </w:rPr>
              <w:t>1.11 [0.79 ; 1.57]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AF58A6" w:rsidRPr="008C7416" w:rsidRDefault="00AF58A6" w:rsidP="00E1632C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4"/>
                <w:vertAlign w:val="superscript"/>
              </w:rPr>
            </w:pPr>
            <w:r w:rsidRPr="008C7416">
              <w:rPr>
                <w:rFonts w:ascii="Arial" w:hAnsi="Arial" w:cs="Arial"/>
                <w:b/>
                <w:sz w:val="12"/>
                <w:szCs w:val="14"/>
              </w:rPr>
              <w:t>1.82 [1.27; 2.62]</w:t>
            </w:r>
            <w:r w:rsidRPr="008C7416">
              <w:rPr>
                <w:rFonts w:ascii="Arial" w:hAnsi="Arial" w:cs="Arial"/>
                <w:b/>
                <w:sz w:val="12"/>
                <w:szCs w:val="14"/>
                <w:vertAlign w:val="superscript"/>
              </w:rPr>
              <w:t>*</w:t>
            </w:r>
          </w:p>
        </w:tc>
      </w:tr>
      <w:tr w:rsidR="00AF58A6" w:rsidRPr="008C7416" w:rsidTr="00E1632C">
        <w:trPr>
          <w:trHeight w:val="360"/>
        </w:trPr>
        <w:tc>
          <w:tcPr>
            <w:tcW w:w="1418" w:type="dxa"/>
            <w:shd w:val="pct5" w:color="auto" w:fill="auto"/>
            <w:noWrap/>
            <w:vAlign w:val="center"/>
            <w:hideMark/>
          </w:tcPr>
          <w:p w:rsidR="00AF58A6" w:rsidRPr="008C7416" w:rsidRDefault="00AF58A6" w:rsidP="00E1632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 xml:space="preserve"> HR [95%CI]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val="nl-NL" w:eastAsia="nl-NL"/>
              </w:rPr>
              <w:t>1</w:t>
            </w:r>
          </w:p>
        </w:tc>
        <w:tc>
          <w:tcPr>
            <w:tcW w:w="1418" w:type="dxa"/>
            <w:shd w:val="pct5" w:color="auto" w:fill="auto"/>
            <w:noWrap/>
            <w:vAlign w:val="center"/>
          </w:tcPr>
          <w:p w:rsidR="00AF58A6" w:rsidRPr="008C7416" w:rsidRDefault="00AF58A6" w:rsidP="00E1632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hAnsi="Arial" w:cs="Arial"/>
                <w:sz w:val="12"/>
                <w:szCs w:val="14"/>
              </w:rPr>
              <w:t>1.23 [0.86 ; 1.75]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AF58A6" w:rsidRPr="008C7416" w:rsidRDefault="00AF58A6" w:rsidP="00E1632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hAnsi="Arial" w:cs="Arial"/>
                <w:sz w:val="12"/>
                <w:szCs w:val="14"/>
              </w:rPr>
              <w:t>1.16 [0.83 ; 1.61]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AF58A6" w:rsidRPr="008C7416" w:rsidRDefault="00AF58A6" w:rsidP="00E1632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hAnsi="Arial" w:cs="Arial"/>
                <w:sz w:val="12"/>
                <w:szCs w:val="14"/>
              </w:rPr>
              <w:t>1.27 [0.92 ; 1.75]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AF58A6" w:rsidRPr="008C7416" w:rsidRDefault="00AF58A6" w:rsidP="00E1632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hAnsi="Arial" w:cs="Arial"/>
                <w:sz w:val="12"/>
                <w:szCs w:val="14"/>
              </w:rPr>
              <w:t>1.22 [0.86 ; 1.73]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AF58A6" w:rsidRPr="008C7416" w:rsidRDefault="00AF58A6" w:rsidP="00E1632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hAnsi="Arial" w:cs="Arial"/>
                <w:sz w:val="12"/>
                <w:szCs w:val="14"/>
              </w:rPr>
              <w:t>1.20 [0.84 ; 1.70]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AF58A6" w:rsidRPr="008C7416" w:rsidRDefault="00AF58A6" w:rsidP="00E1632C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8C7416">
              <w:rPr>
                <w:rFonts w:ascii="Arial" w:hAnsi="Arial" w:cs="Arial"/>
                <w:sz w:val="12"/>
                <w:szCs w:val="14"/>
              </w:rPr>
              <w:t>1.15 [0.80 ; 1.66]</w:t>
            </w:r>
          </w:p>
        </w:tc>
      </w:tr>
      <w:tr w:rsidR="00AF58A6" w:rsidRPr="008C7416" w:rsidTr="00E1632C">
        <w:trPr>
          <w:trHeight w:val="360"/>
        </w:trPr>
        <w:tc>
          <w:tcPr>
            <w:tcW w:w="1418" w:type="dxa"/>
            <w:noWrap/>
            <w:vAlign w:val="center"/>
            <w:hideMark/>
          </w:tcPr>
          <w:p w:rsidR="00AF58A6" w:rsidRPr="008C7416" w:rsidRDefault="00AF58A6" w:rsidP="00E1632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 xml:space="preserve"> HR [95%CI]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val="nl-NL" w:eastAsia="nl-NL"/>
              </w:rPr>
              <w:t>2</w:t>
            </w:r>
          </w:p>
        </w:tc>
        <w:tc>
          <w:tcPr>
            <w:tcW w:w="1418" w:type="dxa"/>
            <w:noWrap/>
            <w:vAlign w:val="center"/>
          </w:tcPr>
          <w:p w:rsidR="00AF58A6" w:rsidRPr="008C7416" w:rsidRDefault="00AF58A6" w:rsidP="00E1632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hAnsi="Arial" w:cs="Arial"/>
                <w:sz w:val="12"/>
                <w:szCs w:val="14"/>
              </w:rPr>
              <w:t>1.10 [0.74 ; 1.64]</w:t>
            </w:r>
          </w:p>
        </w:tc>
        <w:tc>
          <w:tcPr>
            <w:tcW w:w="1418" w:type="dxa"/>
            <w:vAlign w:val="center"/>
          </w:tcPr>
          <w:p w:rsidR="00AF58A6" w:rsidRPr="008C7416" w:rsidRDefault="00AF58A6" w:rsidP="00E1632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hAnsi="Arial" w:cs="Arial"/>
                <w:sz w:val="12"/>
                <w:szCs w:val="14"/>
              </w:rPr>
              <w:t>1.05 [0.71 ; 1.55]</w:t>
            </w:r>
          </w:p>
        </w:tc>
        <w:tc>
          <w:tcPr>
            <w:tcW w:w="1418" w:type="dxa"/>
            <w:vAlign w:val="center"/>
          </w:tcPr>
          <w:p w:rsidR="00AF58A6" w:rsidRPr="008C7416" w:rsidRDefault="00AF58A6" w:rsidP="00E1632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hAnsi="Arial" w:cs="Arial"/>
                <w:sz w:val="12"/>
                <w:szCs w:val="14"/>
              </w:rPr>
              <w:t>1.14 [0.79 ; 1.63]</w:t>
            </w:r>
          </w:p>
        </w:tc>
        <w:tc>
          <w:tcPr>
            <w:tcW w:w="1418" w:type="dxa"/>
            <w:vAlign w:val="center"/>
          </w:tcPr>
          <w:p w:rsidR="00AF58A6" w:rsidRPr="008C7416" w:rsidRDefault="00AF58A6" w:rsidP="00E1632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hAnsi="Arial" w:cs="Arial"/>
                <w:sz w:val="12"/>
                <w:szCs w:val="14"/>
              </w:rPr>
              <w:t>1.09 [0.74 ; 1.60]</w:t>
            </w:r>
          </w:p>
        </w:tc>
        <w:tc>
          <w:tcPr>
            <w:tcW w:w="1418" w:type="dxa"/>
            <w:vAlign w:val="center"/>
          </w:tcPr>
          <w:p w:rsidR="00AF58A6" w:rsidRPr="008C7416" w:rsidRDefault="00AF58A6" w:rsidP="00E1632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hAnsi="Arial" w:cs="Arial"/>
                <w:sz w:val="12"/>
                <w:szCs w:val="14"/>
              </w:rPr>
              <w:t>1.17 [0.81 ; 1.70]</w:t>
            </w:r>
          </w:p>
        </w:tc>
        <w:tc>
          <w:tcPr>
            <w:tcW w:w="1418" w:type="dxa"/>
            <w:vAlign w:val="center"/>
          </w:tcPr>
          <w:p w:rsidR="00AF58A6" w:rsidRPr="008C7416" w:rsidRDefault="00AF58A6" w:rsidP="00E1632C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8C7416">
              <w:rPr>
                <w:rFonts w:ascii="Arial" w:hAnsi="Arial" w:cs="Arial"/>
                <w:sz w:val="12"/>
                <w:szCs w:val="14"/>
              </w:rPr>
              <w:t>0.97 [0.63 ; 1.49]</w:t>
            </w:r>
          </w:p>
        </w:tc>
      </w:tr>
      <w:tr w:rsidR="00AF58A6" w:rsidRPr="008C7416" w:rsidTr="00E1632C"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noWrap/>
            <w:vAlign w:val="center"/>
            <w:hideMark/>
          </w:tcPr>
          <w:p w:rsidR="00AF58A6" w:rsidRPr="008C7416" w:rsidRDefault="00AF58A6" w:rsidP="00E1632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  <w:t xml:space="preserve">Fully adjusted HR [95%CI]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val="en-GB" w:eastAsia="nl-N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noWrap/>
            <w:vAlign w:val="center"/>
          </w:tcPr>
          <w:p w:rsidR="00AF58A6" w:rsidRPr="008C7416" w:rsidRDefault="00AF58A6" w:rsidP="00E1632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hAnsi="Arial" w:cs="Arial"/>
                <w:sz w:val="12"/>
                <w:szCs w:val="14"/>
              </w:rPr>
              <w:t>1.14 [0.74 ; 1.75]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:rsidR="00AF58A6" w:rsidRPr="008C7416" w:rsidRDefault="00AF58A6" w:rsidP="00E1632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hAnsi="Arial" w:cs="Arial"/>
                <w:sz w:val="12"/>
                <w:szCs w:val="14"/>
              </w:rPr>
              <w:t>1.07 [0.70 ; 1.64]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:rsidR="00AF58A6" w:rsidRPr="008C7416" w:rsidRDefault="00AF58A6" w:rsidP="00E1632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hAnsi="Arial" w:cs="Arial"/>
                <w:sz w:val="12"/>
                <w:szCs w:val="14"/>
              </w:rPr>
              <w:t>1.11 [0.75 ; 1.65]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:rsidR="00AF58A6" w:rsidRPr="008C7416" w:rsidRDefault="00AF58A6" w:rsidP="00E1632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hAnsi="Arial" w:cs="Arial"/>
                <w:sz w:val="12"/>
                <w:szCs w:val="14"/>
              </w:rPr>
              <w:t>1.18 [0.78 ; 1.76]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:rsidR="00AF58A6" w:rsidRPr="008C7416" w:rsidRDefault="00AF58A6" w:rsidP="00E1632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hAnsi="Arial" w:cs="Arial"/>
                <w:sz w:val="12"/>
                <w:szCs w:val="14"/>
              </w:rPr>
              <w:t>1.19 [0.79 ; 1.79]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:rsidR="00AF58A6" w:rsidRPr="008C7416" w:rsidRDefault="00AF58A6" w:rsidP="00E1632C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8C7416">
              <w:rPr>
                <w:rFonts w:ascii="Arial" w:hAnsi="Arial" w:cs="Arial"/>
                <w:sz w:val="12"/>
                <w:szCs w:val="14"/>
              </w:rPr>
              <w:t>0.97 [0.62 ; 1.54]</w:t>
            </w:r>
          </w:p>
        </w:tc>
      </w:tr>
      <w:tr w:rsidR="00AF58A6" w:rsidRPr="008C7416" w:rsidTr="00E1632C">
        <w:trPr>
          <w:trHeight w:val="360"/>
        </w:trPr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noWrap/>
            <w:vAlign w:val="center"/>
            <w:hideMark/>
          </w:tcPr>
          <w:p w:rsidR="00AF58A6" w:rsidRPr="008C7416" w:rsidRDefault="00AF58A6" w:rsidP="00E1632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bscript"/>
                <w:lang w:val="en-GB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  <w:t>CKD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bscript"/>
                <w:lang w:val="en-GB" w:eastAsia="nl-NL"/>
              </w:rPr>
              <w:t>eGFR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bscript"/>
                <w:lang w:val="en-GB" w:eastAsia="nl-NL"/>
              </w:rPr>
              <w:t>&lt;60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noWrap/>
            <w:vAlign w:val="center"/>
          </w:tcPr>
          <w:p w:rsidR="00AF58A6" w:rsidRPr="008C7416" w:rsidRDefault="00AF58A6" w:rsidP="00E1632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center"/>
          </w:tcPr>
          <w:p w:rsidR="00AF58A6" w:rsidRPr="008C7416" w:rsidRDefault="00AF58A6" w:rsidP="00E1632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center"/>
          </w:tcPr>
          <w:p w:rsidR="00AF58A6" w:rsidRPr="008C7416" w:rsidRDefault="00AF58A6" w:rsidP="00E1632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center"/>
          </w:tcPr>
          <w:p w:rsidR="00AF58A6" w:rsidRPr="008C7416" w:rsidRDefault="00AF58A6" w:rsidP="00E1632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center"/>
          </w:tcPr>
          <w:p w:rsidR="00AF58A6" w:rsidRPr="008C7416" w:rsidRDefault="00AF58A6" w:rsidP="00E1632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center"/>
          </w:tcPr>
          <w:p w:rsidR="00AF58A6" w:rsidRPr="008C7416" w:rsidRDefault="00AF58A6" w:rsidP="00E1632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</w:p>
        </w:tc>
      </w:tr>
      <w:tr w:rsidR="00AF58A6" w:rsidRPr="008C7416" w:rsidTr="00E1632C">
        <w:trPr>
          <w:trHeight w:val="360"/>
        </w:trPr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AF58A6" w:rsidRPr="008C7416" w:rsidRDefault="00AF58A6" w:rsidP="00E1632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Unadjusted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 xml:space="preserve"> HR [95%CI]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AF58A6" w:rsidRPr="008C7416" w:rsidRDefault="00AF58A6" w:rsidP="00E1632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hAnsi="Arial" w:cs="Arial"/>
                <w:b/>
                <w:sz w:val="12"/>
                <w:szCs w:val="14"/>
              </w:rPr>
              <w:t>2.87 [1.75 ; 4.73]</w:t>
            </w:r>
            <w:r w:rsidRPr="008C7416">
              <w:rPr>
                <w:rFonts w:ascii="Arial" w:hAnsi="Arial" w:cs="Arial"/>
                <w:b/>
                <w:sz w:val="12"/>
                <w:szCs w:val="14"/>
                <w:vertAlign w:val="superscript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F58A6" w:rsidRPr="008C7416" w:rsidRDefault="00AF58A6" w:rsidP="00E1632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vertAlign w:val="superscript"/>
                <w:lang w:val="en-GB" w:eastAsia="nl-NL"/>
              </w:rPr>
            </w:pPr>
            <w:r w:rsidRPr="008C7416">
              <w:rPr>
                <w:rFonts w:ascii="Arial" w:hAnsi="Arial" w:cs="Arial"/>
                <w:b/>
                <w:sz w:val="12"/>
                <w:szCs w:val="14"/>
              </w:rPr>
              <w:t>2.39 [1.45 ; 3.94]</w:t>
            </w:r>
            <w:r w:rsidRPr="008C7416">
              <w:rPr>
                <w:rFonts w:ascii="Arial" w:hAnsi="Arial" w:cs="Arial"/>
                <w:b/>
                <w:sz w:val="12"/>
                <w:szCs w:val="14"/>
                <w:vertAlign w:val="superscript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F58A6" w:rsidRPr="008C7416" w:rsidRDefault="00AF58A6" w:rsidP="00E1632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hAnsi="Arial" w:cs="Arial"/>
                <w:b/>
                <w:sz w:val="12"/>
                <w:szCs w:val="14"/>
              </w:rPr>
              <w:t>2.88 [1.75 ; 4.72]</w:t>
            </w:r>
            <w:r w:rsidRPr="008C7416">
              <w:rPr>
                <w:rFonts w:ascii="Arial" w:hAnsi="Arial" w:cs="Arial"/>
                <w:b/>
                <w:sz w:val="12"/>
                <w:szCs w:val="14"/>
                <w:vertAlign w:val="superscript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F58A6" w:rsidRPr="008C7416" w:rsidRDefault="00AF58A6" w:rsidP="00E1632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hAnsi="Arial" w:cs="Arial"/>
                <w:b/>
                <w:sz w:val="12"/>
                <w:szCs w:val="14"/>
              </w:rPr>
              <w:t>3.06 [1.87 ; 5.02]</w:t>
            </w:r>
            <w:r w:rsidRPr="008C7416">
              <w:rPr>
                <w:rFonts w:ascii="Arial" w:hAnsi="Arial" w:cs="Arial"/>
                <w:b/>
                <w:sz w:val="12"/>
                <w:szCs w:val="14"/>
                <w:vertAlign w:val="superscript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F58A6" w:rsidRPr="008C7416" w:rsidRDefault="00AF58A6" w:rsidP="00E1632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hAnsi="Arial" w:cs="Arial"/>
                <w:sz w:val="12"/>
                <w:szCs w:val="14"/>
              </w:rPr>
              <w:t>0.89 [0.51 ; 1.57]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F58A6" w:rsidRPr="008C7416" w:rsidRDefault="00AF58A6" w:rsidP="00E1632C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4"/>
                <w:vertAlign w:val="superscript"/>
              </w:rPr>
            </w:pPr>
            <w:r w:rsidRPr="008C7416">
              <w:rPr>
                <w:rFonts w:ascii="Arial" w:hAnsi="Arial" w:cs="Arial"/>
                <w:b/>
                <w:sz w:val="12"/>
                <w:szCs w:val="14"/>
              </w:rPr>
              <w:t>2.52 [1.48 ; 4.29]</w:t>
            </w:r>
            <w:r w:rsidRPr="008C7416">
              <w:rPr>
                <w:rFonts w:ascii="Arial" w:hAnsi="Arial" w:cs="Arial"/>
                <w:b/>
                <w:sz w:val="12"/>
                <w:szCs w:val="14"/>
                <w:vertAlign w:val="superscript"/>
              </w:rPr>
              <w:t>*</w:t>
            </w:r>
          </w:p>
        </w:tc>
      </w:tr>
      <w:tr w:rsidR="00AF58A6" w:rsidRPr="008C7416" w:rsidTr="00E1632C">
        <w:trPr>
          <w:trHeight w:val="360"/>
        </w:trPr>
        <w:tc>
          <w:tcPr>
            <w:tcW w:w="1418" w:type="dxa"/>
            <w:shd w:val="pct5" w:color="auto" w:fill="auto"/>
            <w:noWrap/>
            <w:vAlign w:val="center"/>
            <w:hideMark/>
          </w:tcPr>
          <w:p w:rsidR="00AF58A6" w:rsidRPr="008C7416" w:rsidRDefault="00AF58A6" w:rsidP="00E1632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 xml:space="preserve"> HR [95%CI]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val="nl-NL" w:eastAsia="nl-NL"/>
              </w:rPr>
              <w:t>1</w:t>
            </w:r>
          </w:p>
        </w:tc>
        <w:tc>
          <w:tcPr>
            <w:tcW w:w="1418" w:type="dxa"/>
            <w:shd w:val="pct5" w:color="auto" w:fill="auto"/>
            <w:noWrap/>
            <w:vAlign w:val="center"/>
          </w:tcPr>
          <w:p w:rsidR="00AF58A6" w:rsidRPr="008C7416" w:rsidRDefault="00AF58A6" w:rsidP="00E1632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hAnsi="Arial" w:cs="Arial"/>
                <w:sz w:val="12"/>
                <w:szCs w:val="14"/>
              </w:rPr>
              <w:t>1.26 [0.73 ; 2.20]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AF58A6" w:rsidRPr="008C7416" w:rsidRDefault="00AF58A6" w:rsidP="00E1632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hAnsi="Arial" w:cs="Arial"/>
                <w:sz w:val="12"/>
                <w:szCs w:val="14"/>
              </w:rPr>
              <w:t>1.23 [0.74 ; 2.03]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AF58A6" w:rsidRPr="008C7416" w:rsidRDefault="00AF58A6" w:rsidP="00E1632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hAnsi="Arial" w:cs="Arial"/>
                <w:sz w:val="12"/>
                <w:szCs w:val="14"/>
              </w:rPr>
              <w:t>1.42 [0.87 ; 2.32]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AF58A6" w:rsidRPr="008C7416" w:rsidRDefault="00AF58A6" w:rsidP="00E1632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hAnsi="Arial" w:cs="Arial"/>
                <w:sz w:val="12"/>
                <w:szCs w:val="14"/>
              </w:rPr>
              <w:t>1.36 [0.80 ; 2.31]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AF58A6" w:rsidRPr="008C7416" w:rsidRDefault="00AF58A6" w:rsidP="00E1632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hAnsi="Arial" w:cs="Arial"/>
                <w:sz w:val="12"/>
                <w:szCs w:val="14"/>
              </w:rPr>
              <w:t>0.95 [0.54 ; 1.69]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AF58A6" w:rsidRPr="008C7416" w:rsidRDefault="00AF58A6" w:rsidP="00E1632C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8C7416">
              <w:rPr>
                <w:rFonts w:ascii="Arial" w:hAnsi="Arial" w:cs="Arial"/>
                <w:sz w:val="12"/>
                <w:szCs w:val="14"/>
              </w:rPr>
              <w:t>1.23 [0.72 ; 2.11]</w:t>
            </w:r>
          </w:p>
        </w:tc>
      </w:tr>
      <w:tr w:rsidR="00AF58A6" w:rsidRPr="008C7416" w:rsidTr="00E1632C">
        <w:trPr>
          <w:trHeight w:val="360"/>
        </w:trPr>
        <w:tc>
          <w:tcPr>
            <w:tcW w:w="1418" w:type="dxa"/>
            <w:noWrap/>
            <w:vAlign w:val="center"/>
            <w:hideMark/>
          </w:tcPr>
          <w:p w:rsidR="00AF58A6" w:rsidRPr="008C7416" w:rsidRDefault="00AF58A6" w:rsidP="00E1632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 xml:space="preserve"> HR [95%CI]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val="nl-NL" w:eastAsia="nl-NL"/>
              </w:rPr>
              <w:t>2</w:t>
            </w:r>
          </w:p>
        </w:tc>
        <w:tc>
          <w:tcPr>
            <w:tcW w:w="1418" w:type="dxa"/>
            <w:noWrap/>
            <w:vAlign w:val="center"/>
          </w:tcPr>
          <w:p w:rsidR="00AF58A6" w:rsidRPr="008C7416" w:rsidRDefault="00AF58A6" w:rsidP="00E1632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hAnsi="Arial" w:cs="Arial"/>
                <w:sz w:val="12"/>
                <w:szCs w:val="14"/>
              </w:rPr>
              <w:t>1.07 [0.58 ; 1.97]</w:t>
            </w:r>
          </w:p>
        </w:tc>
        <w:tc>
          <w:tcPr>
            <w:tcW w:w="1418" w:type="dxa"/>
            <w:vAlign w:val="center"/>
          </w:tcPr>
          <w:p w:rsidR="00AF58A6" w:rsidRPr="008C7416" w:rsidRDefault="00AF58A6" w:rsidP="00E1632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hAnsi="Arial" w:cs="Arial"/>
                <w:sz w:val="12"/>
                <w:szCs w:val="14"/>
              </w:rPr>
              <w:t>1.20 [0.65 ; 2.21]</w:t>
            </w:r>
          </w:p>
        </w:tc>
        <w:tc>
          <w:tcPr>
            <w:tcW w:w="1418" w:type="dxa"/>
            <w:vAlign w:val="center"/>
          </w:tcPr>
          <w:p w:rsidR="00AF58A6" w:rsidRPr="008C7416" w:rsidRDefault="00AF58A6" w:rsidP="00E1632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hAnsi="Arial" w:cs="Arial"/>
                <w:sz w:val="12"/>
                <w:szCs w:val="14"/>
              </w:rPr>
              <w:t>1.19 [0.65 ; 2.17]</w:t>
            </w:r>
          </w:p>
        </w:tc>
        <w:tc>
          <w:tcPr>
            <w:tcW w:w="1418" w:type="dxa"/>
            <w:vAlign w:val="center"/>
          </w:tcPr>
          <w:p w:rsidR="00AF58A6" w:rsidRPr="008C7416" w:rsidRDefault="00AF58A6" w:rsidP="00E1632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hAnsi="Arial" w:cs="Arial"/>
                <w:sz w:val="12"/>
                <w:szCs w:val="14"/>
              </w:rPr>
              <w:t>1.15 [0.66 ; 2.01]</w:t>
            </w:r>
          </w:p>
        </w:tc>
        <w:tc>
          <w:tcPr>
            <w:tcW w:w="1418" w:type="dxa"/>
            <w:vAlign w:val="center"/>
          </w:tcPr>
          <w:p w:rsidR="00AF58A6" w:rsidRPr="008C7416" w:rsidRDefault="00AF58A6" w:rsidP="00E1632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hAnsi="Arial" w:cs="Arial"/>
                <w:sz w:val="12"/>
                <w:szCs w:val="14"/>
              </w:rPr>
              <w:t>0.90 [0.48 ; 1.71]</w:t>
            </w:r>
          </w:p>
        </w:tc>
        <w:tc>
          <w:tcPr>
            <w:tcW w:w="1418" w:type="dxa"/>
            <w:vAlign w:val="center"/>
          </w:tcPr>
          <w:p w:rsidR="00AF58A6" w:rsidRPr="008C7416" w:rsidRDefault="00AF58A6" w:rsidP="00E1632C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8C7416">
              <w:rPr>
                <w:rFonts w:ascii="Arial" w:hAnsi="Arial" w:cs="Arial"/>
                <w:sz w:val="12"/>
                <w:szCs w:val="14"/>
              </w:rPr>
              <w:t>1.10 [0.59 ; 2.04]</w:t>
            </w:r>
          </w:p>
        </w:tc>
      </w:tr>
      <w:tr w:rsidR="00AF58A6" w:rsidRPr="008C7416" w:rsidTr="00E1632C"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noWrap/>
            <w:vAlign w:val="center"/>
            <w:hideMark/>
          </w:tcPr>
          <w:p w:rsidR="00AF58A6" w:rsidRPr="008C7416" w:rsidRDefault="00AF58A6" w:rsidP="00E1632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  <w:t xml:space="preserve">Fully adjusted HR [95%CI]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val="en-GB" w:eastAsia="nl-N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noWrap/>
            <w:vAlign w:val="center"/>
          </w:tcPr>
          <w:p w:rsidR="00AF58A6" w:rsidRPr="008C7416" w:rsidRDefault="00AF58A6" w:rsidP="00E1632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hAnsi="Arial" w:cs="Arial"/>
                <w:sz w:val="12"/>
                <w:szCs w:val="14"/>
              </w:rPr>
              <w:t>1.09 [0.56 ; 2.10]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:rsidR="00AF58A6" w:rsidRPr="008C7416" w:rsidRDefault="00AF58A6" w:rsidP="00E1632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hAnsi="Arial" w:cs="Arial"/>
                <w:sz w:val="12"/>
                <w:szCs w:val="14"/>
              </w:rPr>
              <w:t>1.27 [0.65 ; 2.45]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:rsidR="00AF58A6" w:rsidRPr="008C7416" w:rsidRDefault="00AF58A6" w:rsidP="00E1632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hAnsi="Arial" w:cs="Arial"/>
                <w:sz w:val="12"/>
                <w:szCs w:val="14"/>
              </w:rPr>
              <w:t>1.27 [0.66 ; 2.47]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:rsidR="00AF58A6" w:rsidRPr="008C7416" w:rsidRDefault="00AF58A6" w:rsidP="00E1632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hAnsi="Arial" w:cs="Arial"/>
                <w:sz w:val="12"/>
                <w:szCs w:val="14"/>
              </w:rPr>
              <w:t>1.28 [0.68 ; 2.42]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:rsidR="00AF58A6" w:rsidRPr="008C7416" w:rsidRDefault="00AF58A6" w:rsidP="00E1632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hAnsi="Arial" w:cs="Arial"/>
                <w:sz w:val="12"/>
                <w:szCs w:val="14"/>
              </w:rPr>
              <w:t>1.02 [0.51 ; 2.05]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:rsidR="00AF58A6" w:rsidRPr="008C7416" w:rsidRDefault="00AF58A6" w:rsidP="00E1632C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8C7416">
              <w:rPr>
                <w:rFonts w:ascii="Arial" w:hAnsi="Arial" w:cs="Arial"/>
                <w:sz w:val="12"/>
                <w:szCs w:val="14"/>
              </w:rPr>
              <w:t>1.19 [0.61 ; 2.32]</w:t>
            </w:r>
          </w:p>
        </w:tc>
      </w:tr>
      <w:tr w:rsidR="00AF58A6" w:rsidRPr="008C7416" w:rsidTr="00E1632C">
        <w:trPr>
          <w:trHeight w:val="360"/>
        </w:trPr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noWrap/>
            <w:vAlign w:val="center"/>
            <w:hideMark/>
          </w:tcPr>
          <w:p w:rsidR="00AF58A6" w:rsidRPr="008C7416" w:rsidRDefault="00AF58A6" w:rsidP="00E1632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bscript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  <w:t>CKD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bscript"/>
                <w:lang w:val="en-GB" w:eastAsia="nl-NL"/>
              </w:rPr>
              <w:t>UAE≥30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noWrap/>
            <w:vAlign w:val="center"/>
          </w:tcPr>
          <w:p w:rsidR="00AF58A6" w:rsidRPr="008C7416" w:rsidRDefault="00AF58A6" w:rsidP="00E1632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center"/>
          </w:tcPr>
          <w:p w:rsidR="00AF58A6" w:rsidRPr="008C7416" w:rsidRDefault="00AF58A6" w:rsidP="00E1632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center"/>
          </w:tcPr>
          <w:p w:rsidR="00AF58A6" w:rsidRPr="008C7416" w:rsidRDefault="00AF58A6" w:rsidP="00E1632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center"/>
          </w:tcPr>
          <w:p w:rsidR="00AF58A6" w:rsidRPr="008C7416" w:rsidRDefault="00AF58A6" w:rsidP="00E1632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center"/>
          </w:tcPr>
          <w:p w:rsidR="00AF58A6" w:rsidRPr="008C7416" w:rsidRDefault="00AF58A6" w:rsidP="00E1632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center"/>
          </w:tcPr>
          <w:p w:rsidR="00AF58A6" w:rsidRPr="008C7416" w:rsidRDefault="00AF58A6" w:rsidP="00E1632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</w:p>
        </w:tc>
      </w:tr>
      <w:tr w:rsidR="00AF58A6" w:rsidRPr="008C7416" w:rsidTr="00E1632C">
        <w:trPr>
          <w:trHeight w:val="360"/>
        </w:trPr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  <w:hideMark/>
          </w:tcPr>
          <w:p w:rsidR="00AF58A6" w:rsidRPr="008C7416" w:rsidRDefault="00AF58A6" w:rsidP="00E1632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Unadjusted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 xml:space="preserve"> HR [95%CI]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AF58A6" w:rsidRPr="008C7416" w:rsidRDefault="00AF58A6" w:rsidP="00E1632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hAnsi="Arial" w:cs="Arial"/>
                <w:b/>
                <w:sz w:val="12"/>
                <w:szCs w:val="14"/>
              </w:rPr>
              <w:t>1.66 [1.11 ; 2.47]</w:t>
            </w:r>
            <w:r w:rsidRPr="008C7416">
              <w:rPr>
                <w:rFonts w:ascii="Arial" w:hAnsi="Arial" w:cs="Arial"/>
                <w:b/>
                <w:sz w:val="12"/>
                <w:szCs w:val="14"/>
                <w:vertAlign w:val="superscript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F58A6" w:rsidRPr="008C7416" w:rsidRDefault="00AF58A6" w:rsidP="00E1632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hAnsi="Arial" w:cs="Arial"/>
                <w:sz w:val="12"/>
                <w:szCs w:val="14"/>
              </w:rPr>
              <w:t>1.47 [0.98 ; 2.21]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F58A6" w:rsidRPr="008C7416" w:rsidRDefault="00AF58A6" w:rsidP="00E1632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hAnsi="Arial" w:cs="Arial"/>
                <w:b/>
                <w:sz w:val="12"/>
                <w:szCs w:val="14"/>
              </w:rPr>
              <w:t>1.52 [1.01 ; 2.28]</w:t>
            </w:r>
            <w:r w:rsidRPr="008C7416">
              <w:rPr>
                <w:rFonts w:ascii="Arial" w:hAnsi="Arial" w:cs="Arial"/>
                <w:b/>
                <w:sz w:val="12"/>
                <w:szCs w:val="14"/>
                <w:vertAlign w:val="superscript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F58A6" w:rsidRPr="008C7416" w:rsidRDefault="00AF58A6" w:rsidP="00E1632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hAnsi="Arial" w:cs="Arial"/>
                <w:b/>
                <w:sz w:val="12"/>
                <w:szCs w:val="14"/>
              </w:rPr>
              <w:t>1.56 [1.04 ; 2.33]</w:t>
            </w:r>
            <w:r w:rsidRPr="008C7416">
              <w:rPr>
                <w:rFonts w:ascii="Arial" w:hAnsi="Arial" w:cs="Arial"/>
                <w:b/>
                <w:sz w:val="12"/>
                <w:szCs w:val="14"/>
                <w:vertAlign w:val="superscript"/>
              </w:rPr>
              <w:t>*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F58A6" w:rsidRPr="008C7416" w:rsidRDefault="00AF58A6" w:rsidP="00E1632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hAnsi="Arial" w:cs="Arial"/>
                <w:sz w:val="12"/>
                <w:szCs w:val="14"/>
              </w:rPr>
              <w:t>1.25 [0.83 ; 1.88]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F58A6" w:rsidRPr="008C7416" w:rsidRDefault="00AF58A6" w:rsidP="00E1632C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8C7416">
              <w:rPr>
                <w:rFonts w:ascii="Arial" w:hAnsi="Arial" w:cs="Arial"/>
                <w:sz w:val="12"/>
                <w:szCs w:val="14"/>
              </w:rPr>
              <w:t>1.52 [0.96 ; 2.38]</w:t>
            </w:r>
          </w:p>
        </w:tc>
      </w:tr>
      <w:tr w:rsidR="00AF58A6" w:rsidRPr="008C7416" w:rsidTr="00E1632C">
        <w:trPr>
          <w:trHeight w:val="360"/>
        </w:trPr>
        <w:tc>
          <w:tcPr>
            <w:tcW w:w="1418" w:type="dxa"/>
            <w:shd w:val="pct5" w:color="auto" w:fill="auto"/>
            <w:noWrap/>
            <w:vAlign w:val="center"/>
            <w:hideMark/>
          </w:tcPr>
          <w:p w:rsidR="00AF58A6" w:rsidRPr="008C7416" w:rsidRDefault="00AF58A6" w:rsidP="00E1632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 xml:space="preserve"> HR [95%CI]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val="nl-NL" w:eastAsia="nl-NL"/>
              </w:rPr>
              <w:t>1</w:t>
            </w:r>
          </w:p>
        </w:tc>
        <w:tc>
          <w:tcPr>
            <w:tcW w:w="1418" w:type="dxa"/>
            <w:shd w:val="pct5" w:color="auto" w:fill="auto"/>
            <w:noWrap/>
            <w:vAlign w:val="center"/>
          </w:tcPr>
          <w:p w:rsidR="00AF58A6" w:rsidRPr="008C7416" w:rsidRDefault="00AF58A6" w:rsidP="00E1632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hAnsi="Arial" w:cs="Arial"/>
                <w:sz w:val="12"/>
                <w:szCs w:val="14"/>
              </w:rPr>
              <w:t>1.16 [0.75 ; 1.79]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AF58A6" w:rsidRPr="008C7416" w:rsidRDefault="00AF58A6" w:rsidP="00E1632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hAnsi="Arial" w:cs="Arial"/>
                <w:sz w:val="12"/>
                <w:szCs w:val="14"/>
              </w:rPr>
              <w:t>1.07 [0.71 ; 1.63]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AF58A6" w:rsidRPr="008C7416" w:rsidRDefault="00AF58A6" w:rsidP="00E1632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hAnsi="Arial" w:cs="Arial"/>
                <w:sz w:val="12"/>
                <w:szCs w:val="14"/>
              </w:rPr>
              <w:t>1.08 [0.72 ; 1.64]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AF58A6" w:rsidRPr="008C7416" w:rsidRDefault="00AF58A6" w:rsidP="00E1632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hAnsi="Arial" w:cs="Arial"/>
                <w:sz w:val="12"/>
                <w:szCs w:val="14"/>
              </w:rPr>
              <w:t>1.08 [0.69 ; 1.68]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AF58A6" w:rsidRPr="008C7416" w:rsidRDefault="00AF58A6" w:rsidP="00E1632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hAnsi="Arial" w:cs="Arial"/>
                <w:sz w:val="12"/>
                <w:szCs w:val="14"/>
              </w:rPr>
              <w:t>1.34 [0.89 ; 2.01]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AF58A6" w:rsidRPr="008C7416" w:rsidRDefault="00AF58A6" w:rsidP="00E1632C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8C7416">
              <w:rPr>
                <w:rFonts w:ascii="Arial" w:hAnsi="Arial" w:cs="Arial"/>
                <w:sz w:val="12"/>
                <w:szCs w:val="14"/>
              </w:rPr>
              <w:t>1.08 [0.68 ; 1.71]</w:t>
            </w:r>
          </w:p>
        </w:tc>
      </w:tr>
      <w:tr w:rsidR="00AF58A6" w:rsidRPr="008C7416" w:rsidTr="00E1632C">
        <w:trPr>
          <w:trHeight w:val="360"/>
        </w:trPr>
        <w:tc>
          <w:tcPr>
            <w:tcW w:w="1418" w:type="dxa"/>
            <w:noWrap/>
            <w:vAlign w:val="center"/>
            <w:hideMark/>
          </w:tcPr>
          <w:p w:rsidR="00AF58A6" w:rsidRPr="008C7416" w:rsidRDefault="00AF58A6" w:rsidP="00E1632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 xml:space="preserve"> HR [95%CI]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val="nl-NL" w:eastAsia="nl-NL"/>
              </w:rPr>
              <w:t>2</w:t>
            </w:r>
          </w:p>
        </w:tc>
        <w:tc>
          <w:tcPr>
            <w:tcW w:w="1418" w:type="dxa"/>
            <w:noWrap/>
            <w:vAlign w:val="center"/>
          </w:tcPr>
          <w:p w:rsidR="00AF58A6" w:rsidRPr="008C7416" w:rsidRDefault="00AF58A6" w:rsidP="00E1632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hAnsi="Arial" w:cs="Arial"/>
                <w:sz w:val="12"/>
                <w:szCs w:val="14"/>
              </w:rPr>
              <w:t>1.08 [0.65 ; 1.78]</w:t>
            </w:r>
          </w:p>
        </w:tc>
        <w:tc>
          <w:tcPr>
            <w:tcW w:w="1418" w:type="dxa"/>
            <w:vAlign w:val="center"/>
          </w:tcPr>
          <w:p w:rsidR="00AF58A6" w:rsidRPr="008C7416" w:rsidRDefault="00AF58A6" w:rsidP="00E1632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hAnsi="Arial" w:cs="Arial"/>
                <w:sz w:val="12"/>
                <w:szCs w:val="14"/>
              </w:rPr>
              <w:t>1.12 [0.69 ; 1.83]</w:t>
            </w:r>
          </w:p>
        </w:tc>
        <w:tc>
          <w:tcPr>
            <w:tcW w:w="1418" w:type="dxa"/>
            <w:vAlign w:val="center"/>
          </w:tcPr>
          <w:p w:rsidR="00AF58A6" w:rsidRPr="008C7416" w:rsidRDefault="00AF58A6" w:rsidP="00E1632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hAnsi="Arial" w:cs="Arial"/>
                <w:sz w:val="12"/>
                <w:szCs w:val="14"/>
              </w:rPr>
              <w:t>1.09 [0.69 ; 1.72]</w:t>
            </w:r>
          </w:p>
        </w:tc>
        <w:tc>
          <w:tcPr>
            <w:tcW w:w="1418" w:type="dxa"/>
            <w:vAlign w:val="center"/>
          </w:tcPr>
          <w:p w:rsidR="00AF58A6" w:rsidRPr="008C7416" w:rsidRDefault="00AF58A6" w:rsidP="00E1632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hAnsi="Arial" w:cs="Arial"/>
                <w:sz w:val="12"/>
                <w:szCs w:val="14"/>
              </w:rPr>
              <w:t>1.02 [0.62 ; 1.68]</w:t>
            </w:r>
          </w:p>
        </w:tc>
        <w:tc>
          <w:tcPr>
            <w:tcW w:w="1418" w:type="dxa"/>
            <w:vAlign w:val="center"/>
          </w:tcPr>
          <w:p w:rsidR="00AF58A6" w:rsidRPr="008C7416" w:rsidRDefault="00AF58A6" w:rsidP="00E1632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hAnsi="Arial" w:cs="Arial"/>
                <w:sz w:val="12"/>
                <w:szCs w:val="14"/>
              </w:rPr>
              <w:t>1.21 [0.77 ; 1.89]</w:t>
            </w:r>
          </w:p>
        </w:tc>
        <w:tc>
          <w:tcPr>
            <w:tcW w:w="1418" w:type="dxa"/>
            <w:vAlign w:val="center"/>
          </w:tcPr>
          <w:p w:rsidR="00AF58A6" w:rsidRPr="008C7416" w:rsidRDefault="00AF58A6" w:rsidP="00E1632C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8C7416">
              <w:rPr>
                <w:rFonts w:ascii="Arial" w:hAnsi="Arial" w:cs="Arial"/>
                <w:sz w:val="12"/>
                <w:szCs w:val="14"/>
              </w:rPr>
              <w:t>1.00 [0.57 ; 1.75]</w:t>
            </w:r>
          </w:p>
        </w:tc>
      </w:tr>
      <w:tr w:rsidR="00AF58A6" w:rsidRPr="008C7416" w:rsidTr="00E1632C"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noWrap/>
            <w:vAlign w:val="center"/>
            <w:hideMark/>
          </w:tcPr>
          <w:p w:rsidR="00AF58A6" w:rsidRPr="008C7416" w:rsidRDefault="00AF58A6" w:rsidP="00E1632C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  <w:t xml:space="preserve">Fully adjusted HR [95%CI]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val="en-GB" w:eastAsia="nl-N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noWrap/>
            <w:vAlign w:val="center"/>
          </w:tcPr>
          <w:p w:rsidR="00AF58A6" w:rsidRPr="008C7416" w:rsidRDefault="00AF58A6" w:rsidP="00E1632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hAnsi="Arial" w:cs="Arial"/>
                <w:sz w:val="12"/>
                <w:szCs w:val="14"/>
              </w:rPr>
              <w:t>1.12 [0.67 ; 1.88]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AF58A6" w:rsidRPr="008C7416" w:rsidRDefault="00AF58A6" w:rsidP="00E1632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hAnsi="Arial" w:cs="Arial"/>
                <w:sz w:val="12"/>
                <w:szCs w:val="14"/>
              </w:rPr>
              <w:t>1.23 [0.72 ; 2.11]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AF58A6" w:rsidRPr="008C7416" w:rsidRDefault="00AF58A6" w:rsidP="00E1632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hAnsi="Arial" w:cs="Arial"/>
                <w:sz w:val="12"/>
                <w:szCs w:val="14"/>
              </w:rPr>
              <w:t>1.12 [0.68 ; 1.84]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AF58A6" w:rsidRPr="008C7416" w:rsidRDefault="00AF58A6" w:rsidP="00E1632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hAnsi="Arial" w:cs="Arial"/>
                <w:sz w:val="12"/>
                <w:szCs w:val="14"/>
              </w:rPr>
              <w:t>1.08 [0.65 ; 1.78]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AF58A6" w:rsidRPr="008C7416" w:rsidRDefault="00AF58A6" w:rsidP="00E1632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hAnsi="Arial" w:cs="Arial"/>
                <w:sz w:val="12"/>
                <w:szCs w:val="14"/>
              </w:rPr>
              <w:t>1.17 [0.72 ; 1.91]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  <w:vAlign w:val="center"/>
          </w:tcPr>
          <w:p w:rsidR="00AF58A6" w:rsidRPr="008C7416" w:rsidRDefault="00AF58A6" w:rsidP="00E1632C">
            <w:pPr>
              <w:spacing w:line="240" w:lineRule="auto"/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8C7416">
              <w:rPr>
                <w:rFonts w:ascii="Arial" w:hAnsi="Arial" w:cs="Arial"/>
                <w:sz w:val="12"/>
                <w:szCs w:val="14"/>
              </w:rPr>
              <w:t>1.00 [0.55 ; 1.84]</w:t>
            </w:r>
          </w:p>
        </w:tc>
      </w:tr>
      <w:tr w:rsidR="00AF58A6" w:rsidRPr="008C7416" w:rsidTr="00E1632C">
        <w:trPr>
          <w:trHeight w:val="360"/>
        </w:trPr>
        <w:tc>
          <w:tcPr>
            <w:tcW w:w="9926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AF58A6" w:rsidRPr="008C7416" w:rsidRDefault="00AF58A6" w:rsidP="00E1632C">
            <w:pPr>
              <w:rPr>
                <w:rFonts w:ascii="Arial" w:hAnsi="Arial" w:cs="Arial"/>
                <w:sz w:val="12"/>
                <w:lang w:val="en-GB"/>
              </w:rPr>
            </w:pPr>
            <w:r w:rsidRPr="008C7416">
              <w:rPr>
                <w:rFonts w:ascii="Arial" w:eastAsia="Calibri" w:hAnsi="Arial" w:cs="Arial"/>
                <w:sz w:val="12"/>
                <w:lang w:val="en-GB" w:eastAsia="en-US"/>
              </w:rPr>
              <w:t xml:space="preserve">Estimates of hazard ratios </w:t>
            </w:r>
            <w:r w:rsidRPr="008C7416">
              <w:rPr>
                <w:rFonts w:ascii="Arial" w:hAnsi="Arial" w:cs="Arial"/>
                <w:sz w:val="12"/>
                <w:lang w:val="en-GB"/>
              </w:rPr>
              <w:t>after weighted multivariable Cox regression analysis. Reference group is moderate-to-high HRV (Q2-4). HR: hazard ratio; SDNN: standard deviation of normal-to-normal RR-intervals; rMSSD: root mean square of successive differences of adjacent normal-normal RR-intervals; HF: high frequency power spectrum; LF: low frequency power spectrum; CI: confidence interval.</w:t>
            </w:r>
            <w:r w:rsidRPr="008C7416">
              <w:rPr>
                <w:rFonts w:ascii="Arial" w:eastAsia="Calibri" w:hAnsi="Arial" w:cs="Arial"/>
                <w:b/>
                <w:i/>
                <w:sz w:val="12"/>
                <w:vertAlign w:val="superscript"/>
                <w:lang w:val="en-GB" w:eastAsia="en-US"/>
              </w:rPr>
              <w:t xml:space="preserve"> a</w:t>
            </w:r>
            <w:r w:rsidRPr="008C7416">
              <w:rPr>
                <w:rFonts w:ascii="Arial" w:eastAsia="Calibri" w:hAnsi="Arial" w:cs="Arial"/>
                <w:sz w:val="12"/>
                <w:vertAlign w:val="superscript"/>
                <w:lang w:val="en-GB" w:eastAsia="en-US"/>
              </w:rPr>
              <w:t xml:space="preserve"> </w:t>
            </w:r>
            <w:r w:rsidRPr="008C7416">
              <w:rPr>
                <w:rFonts w:ascii="Arial" w:eastAsia="Calibri" w:hAnsi="Arial" w:cs="Arial"/>
                <w:sz w:val="12"/>
                <w:lang w:val="en-GB" w:eastAsia="en-US"/>
              </w:rPr>
              <w:t>Subjects with HRV-values in Q1 in each of the main HRV parameters, SDNN, rMSSD, and HF; reference group are subjects without HRV-values in Q1 in SDNN, rMSSD, or HF.</w:t>
            </w:r>
            <w:r w:rsidRPr="008C7416">
              <w:rPr>
                <w:rFonts w:ascii="Arial" w:hAnsi="Arial" w:cs="Arial"/>
                <w:sz w:val="12"/>
                <w:lang w:val="en-GB"/>
              </w:rPr>
              <w:t xml:space="preserve">  </w:t>
            </w:r>
            <w:r w:rsidRPr="008C7416">
              <w:rPr>
                <w:rFonts w:ascii="Arial" w:hAnsi="Arial" w:cs="Arial"/>
                <w:sz w:val="12"/>
                <w:vertAlign w:val="superscript"/>
                <w:lang w:val="en-GB"/>
              </w:rPr>
              <w:t>*</w:t>
            </w:r>
            <w:r w:rsidRPr="008C7416">
              <w:rPr>
                <w:rFonts w:ascii="Arial" w:hAnsi="Arial" w:cs="Arial"/>
                <w:sz w:val="12"/>
                <w:lang w:val="en-GB"/>
              </w:rPr>
              <w:t xml:space="preserve"> indicates statistical significance (p&lt;0.05)</w:t>
            </w:r>
          </w:p>
          <w:p w:rsidR="00AF58A6" w:rsidRPr="008C7416" w:rsidRDefault="00AF58A6" w:rsidP="00E1632C">
            <w:pPr>
              <w:rPr>
                <w:rFonts w:ascii="Arial" w:hAnsi="Arial" w:cs="Arial"/>
                <w:sz w:val="12"/>
                <w:lang w:val="en-GB"/>
              </w:rPr>
            </w:pPr>
            <w:r w:rsidRPr="008C7416">
              <w:rPr>
                <w:rFonts w:ascii="Arial" w:hAnsi="Arial" w:cs="Arial"/>
                <w:sz w:val="12"/>
                <w:vertAlign w:val="superscript"/>
                <w:lang w:val="en-GB"/>
              </w:rPr>
              <w:t>1</w:t>
            </w:r>
            <w:r w:rsidRPr="008C7416">
              <w:rPr>
                <w:rFonts w:ascii="Arial" w:hAnsi="Arial" w:cs="Arial"/>
                <w:sz w:val="12"/>
                <w:lang w:val="en-GB"/>
              </w:rPr>
              <w:t xml:space="preserve"> Adjusted for age </w:t>
            </w:r>
          </w:p>
          <w:p w:rsidR="00AF58A6" w:rsidRPr="008C7416" w:rsidRDefault="00AF58A6" w:rsidP="00E1632C">
            <w:pPr>
              <w:rPr>
                <w:rFonts w:ascii="Arial" w:hAnsi="Arial" w:cs="Arial"/>
                <w:sz w:val="12"/>
                <w:lang w:val="en-GB"/>
              </w:rPr>
            </w:pPr>
            <w:r w:rsidRPr="008C7416">
              <w:rPr>
                <w:rFonts w:ascii="Arial" w:hAnsi="Arial" w:cs="Arial"/>
                <w:sz w:val="12"/>
                <w:vertAlign w:val="superscript"/>
                <w:lang w:val="en-GB"/>
              </w:rPr>
              <w:t xml:space="preserve">2 </w:t>
            </w:r>
            <w:r w:rsidRPr="008C7416">
              <w:rPr>
                <w:rFonts w:ascii="Arial" w:hAnsi="Arial" w:cs="Arial"/>
                <w:sz w:val="12"/>
                <w:lang w:val="en-GB"/>
              </w:rPr>
              <w:t xml:space="preserve">Adjusted for sex, BMI, WHR, mean IBI, smoking status, baseline eGFR, baseline UAE, in addition to above </w:t>
            </w:r>
          </w:p>
          <w:p w:rsidR="00AF58A6" w:rsidRPr="008C7416" w:rsidRDefault="00AF58A6" w:rsidP="00E1632C">
            <w:pPr>
              <w:rPr>
                <w:rFonts w:ascii="Arial" w:eastAsia="Calibri" w:hAnsi="Arial" w:cs="Arial"/>
                <w:sz w:val="12"/>
                <w:lang w:val="en-GB" w:eastAsia="en-US"/>
              </w:rPr>
            </w:pPr>
            <w:r w:rsidRPr="008C7416">
              <w:rPr>
                <w:rFonts w:ascii="Arial" w:hAnsi="Arial" w:cs="Arial"/>
                <w:sz w:val="12"/>
                <w:vertAlign w:val="superscript"/>
                <w:lang w:val="en-GB"/>
              </w:rPr>
              <w:t>3</w:t>
            </w:r>
            <w:r w:rsidRPr="008C7416">
              <w:rPr>
                <w:rFonts w:ascii="Arial" w:hAnsi="Arial" w:cs="Arial"/>
                <w:sz w:val="12"/>
                <w:lang w:val="en-GB"/>
              </w:rPr>
              <w:t xml:space="preserve"> Adjusted for history of cardiovascular disease, diabetes, hypertension, and hypercholesterolemia, in addition to above.</w:t>
            </w:r>
          </w:p>
        </w:tc>
      </w:tr>
    </w:tbl>
    <w:p w:rsidR="00845D94" w:rsidRPr="008C7416" w:rsidRDefault="00845D94" w:rsidP="00AF58A6">
      <w:pPr>
        <w:rPr>
          <w:rFonts w:ascii="Arial" w:hAnsi="Arial" w:cs="Arial"/>
        </w:rPr>
      </w:pPr>
    </w:p>
    <w:p w:rsidR="00845D94" w:rsidRPr="008C7416" w:rsidRDefault="00845D94" w:rsidP="00845D94">
      <w:pPr>
        <w:rPr>
          <w:rFonts w:ascii="Arial" w:hAnsi="Arial" w:cs="Arial"/>
          <w:sz w:val="20"/>
        </w:rPr>
      </w:pPr>
      <w:r w:rsidRPr="008C7416">
        <w:rPr>
          <w:rFonts w:ascii="Arial" w:hAnsi="Arial" w:cs="Arial"/>
          <w:sz w:val="20"/>
        </w:rPr>
        <w:br w:type="page"/>
      </w:r>
    </w:p>
    <w:p w:rsidR="00845D94" w:rsidRPr="008C7416" w:rsidRDefault="00845D94" w:rsidP="00845D94">
      <w:pPr>
        <w:pStyle w:val="Kop2"/>
        <w:jc w:val="center"/>
        <w:rPr>
          <w:rFonts w:ascii="Arial" w:hAnsi="Arial" w:cs="Arial"/>
          <w:sz w:val="24"/>
          <w:u w:val="single"/>
        </w:rPr>
      </w:pPr>
      <w:r w:rsidRPr="008C7416">
        <w:rPr>
          <w:rFonts w:ascii="Arial" w:hAnsi="Arial" w:cs="Arial"/>
          <w:sz w:val="24"/>
          <w:u w:val="single"/>
        </w:rPr>
        <w:lastRenderedPageBreak/>
        <w:t>ASSOCIATION</w:t>
      </w:r>
      <w:r w:rsidR="009F0696" w:rsidRPr="008C7416">
        <w:rPr>
          <w:rFonts w:ascii="Arial" w:hAnsi="Arial" w:cs="Arial"/>
          <w:sz w:val="24"/>
          <w:u w:val="single"/>
        </w:rPr>
        <w:t>S</w:t>
      </w:r>
      <w:r w:rsidRPr="008C7416">
        <w:rPr>
          <w:rFonts w:ascii="Arial" w:hAnsi="Arial" w:cs="Arial"/>
          <w:sz w:val="24"/>
          <w:u w:val="single"/>
        </w:rPr>
        <w:t xml:space="preserve"> WITH eGFR LEVELS AND RATE OF DECLINE</w:t>
      </w:r>
    </w:p>
    <w:p w:rsidR="00AF58A6" w:rsidRPr="008C7416" w:rsidRDefault="00AF58A6" w:rsidP="00AF58A6">
      <w:pPr>
        <w:rPr>
          <w:rFonts w:ascii="Arial" w:hAnsi="Arial" w:cs="Arial"/>
        </w:rPr>
      </w:pPr>
      <w:r w:rsidRPr="008C7416">
        <w:rPr>
          <w:rFonts w:ascii="Arial" w:hAnsi="Arial" w:cs="Arial"/>
        </w:rPr>
        <w:br w:type="page"/>
      </w:r>
    </w:p>
    <w:tbl>
      <w:tblPr>
        <w:tblpPr w:leftFromText="141" w:rightFromText="141" w:horzAnchor="margin" w:tblpY="-449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6"/>
        <w:gridCol w:w="1616"/>
        <w:gridCol w:w="771"/>
        <w:gridCol w:w="310"/>
        <w:gridCol w:w="1248"/>
        <w:gridCol w:w="771"/>
        <w:gridCol w:w="310"/>
        <w:gridCol w:w="1169"/>
        <w:gridCol w:w="771"/>
      </w:tblGrid>
      <w:tr w:rsidR="00AF58A6" w:rsidRPr="008C7416" w:rsidTr="00E43689">
        <w:trPr>
          <w:trHeight w:val="227"/>
        </w:trPr>
        <w:tc>
          <w:tcPr>
            <w:tcW w:w="0" w:type="auto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58A6" w:rsidRPr="008C7416" w:rsidRDefault="00AF58A6" w:rsidP="009F0696">
            <w:pPr>
              <w:spacing w:line="276" w:lineRule="auto"/>
              <w:rPr>
                <w:rFonts w:ascii="Arial" w:eastAsia="Calibri" w:hAnsi="Arial" w:cs="Arial"/>
                <w:sz w:val="16"/>
                <w:lang w:val="en-GB"/>
              </w:rPr>
            </w:pPr>
            <w:r w:rsidRPr="008C7416">
              <w:rPr>
                <w:rFonts w:ascii="Arial" w:hAnsi="Arial" w:cs="Arial"/>
                <w:b/>
                <w:sz w:val="16"/>
                <w:lang w:val="en-GB"/>
              </w:rPr>
              <w:lastRenderedPageBreak/>
              <w:t xml:space="preserve">Supplementary </w:t>
            </w:r>
            <w:r w:rsidRPr="008C7416">
              <w:rPr>
                <w:rFonts w:ascii="Arial" w:eastAsia="Calibri" w:hAnsi="Arial" w:cs="Arial"/>
                <w:b/>
                <w:sz w:val="16"/>
                <w:lang w:val="en-GB" w:eastAsia="en-US"/>
              </w:rPr>
              <w:t xml:space="preserve">Table </w:t>
            </w:r>
            <w:r w:rsidR="00077FF3" w:rsidRPr="008C7416">
              <w:rPr>
                <w:rFonts w:ascii="Arial" w:eastAsia="Calibri" w:hAnsi="Arial" w:cs="Arial"/>
                <w:b/>
                <w:sz w:val="16"/>
                <w:lang w:val="en-GB" w:eastAsia="en-US"/>
              </w:rPr>
              <w:t>S5</w:t>
            </w:r>
            <w:r w:rsidRPr="008C7416">
              <w:rPr>
                <w:rFonts w:ascii="Arial" w:eastAsia="Calibri" w:hAnsi="Arial" w:cs="Arial"/>
                <w:b/>
                <w:sz w:val="16"/>
                <w:lang w:val="en-GB" w:eastAsia="en-US"/>
              </w:rPr>
              <w:t>a.</w:t>
            </w:r>
            <w:r w:rsidRPr="008C7416">
              <w:rPr>
                <w:rFonts w:ascii="Arial" w:eastAsia="Calibri" w:hAnsi="Arial" w:cs="Arial"/>
                <w:sz w:val="16"/>
                <w:lang w:val="en-GB" w:eastAsia="en-US"/>
              </w:rPr>
              <w:t xml:space="preserve">  </w:t>
            </w:r>
            <w:r w:rsidR="009F0696" w:rsidRPr="008C7416">
              <w:rPr>
                <w:rFonts w:ascii="Arial" w:eastAsia="Calibri" w:hAnsi="Arial" w:cs="Arial"/>
                <w:sz w:val="16"/>
                <w:lang w:val="en-GB" w:eastAsia="en-US"/>
              </w:rPr>
              <w:t xml:space="preserve"> </w:t>
            </w:r>
            <w:r w:rsidR="009F0696" w:rsidRPr="008C7416">
              <w:rPr>
                <w:rFonts w:ascii="Arial" w:eastAsia="Calibri" w:hAnsi="Arial" w:cs="Arial"/>
                <w:sz w:val="16"/>
                <w:lang w:val="en-GB"/>
              </w:rPr>
              <w:t>Association of low HRV (LF, LF/HF-ratio, Q1 vs Q2-4) and Composite low HRV (yes vs no) with baseline levels and slope of eGFR: complete case analysis.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pct25" w:color="auto" w:fill="auto"/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left"/>
              <w:rPr>
                <w:rFonts w:ascii="Arial" w:eastAsia="Calibri" w:hAnsi="Arial" w:cs="Arial"/>
                <w:sz w:val="20"/>
                <w:lang w:val="en-GB" w:eastAsia="en-US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pct25" w:color="auto" w:fill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  <w:t>LF Q1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noWrap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  <w:t>Total (n=4605)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  <w:shd w:val="pct25" w:color="auto" w:fill="auto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  <w:t>No CKD (n=3397)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  <w:shd w:val="pct25" w:color="auto" w:fill="auto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  <w:t>CKD (n=939)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  <w:t>p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Baseline eGFR-level</w:t>
            </w:r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0"/>
                <w:szCs w:val="12"/>
                <w:lang w:val="en-GB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Cs/>
                <w:i/>
                <w:color w:val="000000"/>
                <w:sz w:val="10"/>
                <w:szCs w:val="12"/>
                <w:vertAlign w:val="superscript"/>
                <w:lang w:val="en-GB" w:eastAsia="nl-NL"/>
              </w:rPr>
              <w:t>a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lang w:val="en-GB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difference (ml/min/1.73m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perscript"/>
                <w:lang w:val="en-GB" w:eastAsia="nl-NL"/>
              </w:rPr>
              <w:t>2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)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  <w:t>Unadjusted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  <w:t xml:space="preserve"> β [95%CI]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-10.5 [-11.8 ; -9.2]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-7.68 [-8.87 ; -6.49]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-13.5 [-17.0 ; -9.93]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  <w:t>*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shd w:val="pct5" w:color="auto" w:fill="auto"/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  <w:t xml:space="preserve"> β [95%CI]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nl-NL" w:eastAsia="nl-NL"/>
              </w:rPr>
              <w:t>1</w:t>
            </w:r>
          </w:p>
        </w:tc>
        <w:tc>
          <w:tcPr>
            <w:tcW w:w="0" w:type="auto"/>
            <w:shd w:val="pct5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-1.37 [-2.41 ; -0.33]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val="en-GB" w:eastAsia="nl-NL"/>
              </w:rPr>
              <w:t>0.010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-0.98 [-1.97 ; 0.006]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0.051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val="en-GB" w:eastAsia="nl-NL"/>
              </w:rPr>
              <w:t>-3.07 [-5.98 ; -0.15]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val="en-GB" w:eastAsia="nl-NL"/>
              </w:rPr>
              <w:t>0.039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val="en-GB" w:eastAsia="nl-NL"/>
              </w:rPr>
              <w:t>*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 xml:space="preserve">Adjusted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 xml:space="preserve"> [95%CI]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en-GB" w:eastAsia="nl-NL"/>
              </w:rPr>
              <w:t>2</w:t>
            </w:r>
          </w:p>
        </w:tc>
        <w:tc>
          <w:tcPr>
            <w:tcW w:w="0" w:type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-0.97 [-2.04 ; 0.10]</w:t>
            </w:r>
          </w:p>
        </w:tc>
        <w:tc>
          <w:tcPr>
            <w:tcW w:w="0" w:type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0.076</w:t>
            </w:r>
          </w:p>
        </w:tc>
        <w:tc>
          <w:tcPr>
            <w:tcW w:w="0" w:type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-0.46 [-1.48 ; 0.56]</w:t>
            </w:r>
          </w:p>
        </w:tc>
        <w:tc>
          <w:tcPr>
            <w:tcW w:w="0" w:type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0.38</w:t>
            </w:r>
          </w:p>
        </w:tc>
        <w:tc>
          <w:tcPr>
            <w:tcW w:w="0" w:type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val="en-GB" w:eastAsia="nl-NL"/>
              </w:rPr>
              <w:t>-3.15 [-6.17 ; -0.14]</w:t>
            </w:r>
          </w:p>
        </w:tc>
        <w:tc>
          <w:tcPr>
            <w:tcW w:w="0" w:type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val="en-GB" w:eastAsia="nl-NL"/>
              </w:rPr>
              <w:t>0.040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val="en-GB" w:eastAsia="nl-NL"/>
              </w:rPr>
              <w:t>*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 xml:space="preserve">Fully adjusted β [95%CI]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en-GB" w:eastAsia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-0.58 [-1.63 ; 0.46]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-0.41 [-1.43 ; 0.61]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-2.76 [-5.71 ; 0.19]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0.066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noWrap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eGFR-slope</w:t>
            </w:r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0"/>
                <w:szCs w:val="12"/>
                <w:lang w:val="en-GB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0"/>
                <w:szCs w:val="12"/>
                <w:vertAlign w:val="superscript"/>
                <w:lang w:val="en-GB" w:eastAsia="nl-NL"/>
              </w:rPr>
              <w:t>b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lang w:val="en-GB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difference (ml/min/1.73m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perscript"/>
                <w:lang w:val="en-GB" w:eastAsia="nl-NL"/>
              </w:rPr>
              <w:t xml:space="preserve">2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per year)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  <w:t>Unadjusted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  <w:t xml:space="preserve"> 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nl-NL" w:eastAsia="nl-NL"/>
              </w:rPr>
              <w:t>slope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  <w:t xml:space="preserve"> [95%CI]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-0.12 [-0.23 ; -0.015]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val="fr-FR" w:eastAsia="nl-NL"/>
              </w:rPr>
              <w:t>0.025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val="fr-FR" w:eastAsia="nl-NL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  <w:t>-0.036 [-0.15 ; 0.076]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  <w:t>0.53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  <w:t>-0.12 [-0.42 ; 0.18]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  <w:t>0.44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shd w:val="pct5" w:color="auto" w:fill="auto"/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fr-FR" w:eastAsia="nl-NL"/>
              </w:rPr>
              <w:t>slope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[95%CI]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  <w:t>1</w:t>
            </w:r>
          </w:p>
        </w:tc>
        <w:tc>
          <w:tcPr>
            <w:tcW w:w="0" w:type="auto"/>
            <w:shd w:val="pct5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val="fr-FR" w:eastAsia="nl-NL"/>
              </w:rPr>
              <w:t>-0.13 [-0.23 ; -0.019]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val="fr-FR" w:eastAsia="nl-NL"/>
              </w:rPr>
              <w:t>0.021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val="fr-FR" w:eastAsia="nl-NL"/>
              </w:rPr>
              <w:t>*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  <w:t>-0.049 [-0.16 ; 0.062]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  <w:t>0.38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  <w:t>-0.10 [-0.40 ; 0..19]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  <w:t>0.49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fr-FR" w:eastAsia="nl-NL"/>
              </w:rPr>
              <w:t>slope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[95%CI]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  <w:t>2</w:t>
            </w:r>
          </w:p>
        </w:tc>
        <w:tc>
          <w:tcPr>
            <w:tcW w:w="0" w:type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val="fr-FR" w:eastAsia="nl-NL"/>
              </w:rPr>
              <w:t>-0.12 [-0.23 ; -0.015]</w:t>
            </w:r>
          </w:p>
        </w:tc>
        <w:tc>
          <w:tcPr>
            <w:tcW w:w="0" w:type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val="fr-FR" w:eastAsia="nl-NL"/>
              </w:rPr>
              <w:t>0.025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val="fr-FR" w:eastAsia="nl-NL"/>
              </w:rPr>
              <w:t>*</w:t>
            </w:r>
          </w:p>
        </w:tc>
        <w:tc>
          <w:tcPr>
            <w:tcW w:w="0" w:type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</w:p>
        </w:tc>
        <w:tc>
          <w:tcPr>
            <w:tcW w:w="0" w:type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  <w:t>-0.046 [-0.16 ; 0.065]</w:t>
            </w:r>
          </w:p>
        </w:tc>
        <w:tc>
          <w:tcPr>
            <w:tcW w:w="0" w:type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  <w:t>0.41</w:t>
            </w:r>
          </w:p>
        </w:tc>
        <w:tc>
          <w:tcPr>
            <w:tcW w:w="0" w:type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</w:p>
        </w:tc>
        <w:tc>
          <w:tcPr>
            <w:tcW w:w="0" w:type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  <w:t>-0.11 [-0.40 ; 0.19]</w:t>
            </w:r>
          </w:p>
        </w:tc>
        <w:tc>
          <w:tcPr>
            <w:tcW w:w="0" w:type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  <w:t>0.48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Fully adjusted 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en-GB" w:eastAsia="nl-NL"/>
              </w:rPr>
              <w:t>slope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 xml:space="preserve"> [95%CI]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en-GB" w:eastAsia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-0.12 [-0.23 ; -0.018]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0.022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-0.047 [-0.16 ; 0.064]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-0.099 [-0.39 ; 0.20]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0.51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pct25" w:color="auto" w:fill="auto"/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left"/>
              <w:rPr>
                <w:rFonts w:ascii="Arial" w:eastAsia="Calibri" w:hAnsi="Arial" w:cs="Arial"/>
                <w:sz w:val="20"/>
                <w:lang w:val="nl-NL" w:eastAsia="en-US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  <w:shd w:val="pct25" w:color="auto" w:fill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  <w:t>LF/HF-ratio Q1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noWrap/>
            <w:vAlign w:val="center"/>
          </w:tcPr>
          <w:p w:rsidR="00AF58A6" w:rsidRPr="008C7416" w:rsidRDefault="00AF58A6" w:rsidP="00E436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  <w:t xml:space="preserve">Total (n=4605)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  <w:t>No CKD (n=3397)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  <w:t>CKD (n=939)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  <w:t>p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Baseline eGFR-level</w:t>
            </w:r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0"/>
                <w:szCs w:val="12"/>
                <w:lang w:val="en-GB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Cs/>
                <w:i/>
                <w:color w:val="000000"/>
                <w:sz w:val="10"/>
                <w:szCs w:val="12"/>
                <w:vertAlign w:val="superscript"/>
                <w:lang w:val="en-GB" w:eastAsia="nl-NL"/>
              </w:rPr>
              <w:t>a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 xml:space="preserve"> difference (ml/min/1.73m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perscript"/>
                <w:lang w:val="en-GB" w:eastAsia="nl-NL"/>
              </w:rPr>
              <w:t>2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)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  <w:t>Unadjusted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  <w:t xml:space="preserve"> β [95%CI]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-1.94 [-3.27 ; -0.61]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0.004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-0.22 [-1.46 ; 1.01]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0.72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-6.73 [-10.4 ; -3.03]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  <w:t>*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shd w:val="pct5" w:color="auto" w:fill="auto"/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  <w:t xml:space="preserve"> β [95%CI]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nl-NL" w:eastAsia="nl-NL"/>
              </w:rPr>
              <w:t>1</w:t>
            </w:r>
          </w:p>
        </w:tc>
        <w:tc>
          <w:tcPr>
            <w:tcW w:w="0" w:type="auto"/>
            <w:shd w:val="pct5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-1.89 [-2.87 ; -0.90]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  <w:t>*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-1.06 [-2.00; -0.11]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0.028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  <w:t>*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-3.10 [-5.92 ; -0.28]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0.031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  <w:t>*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  <w:t xml:space="preserve"> β [95%CI]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nl-NL" w:eastAsia="nl-NL"/>
              </w:rPr>
              <w:t>2</w:t>
            </w:r>
          </w:p>
        </w:tc>
        <w:tc>
          <w:tcPr>
            <w:tcW w:w="0" w:type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-1.45 [-2.45 ; -0.45]</w:t>
            </w:r>
          </w:p>
        </w:tc>
        <w:tc>
          <w:tcPr>
            <w:tcW w:w="0" w:type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0.005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  <w:t>*</w:t>
            </w:r>
          </w:p>
        </w:tc>
        <w:tc>
          <w:tcPr>
            <w:tcW w:w="0" w:type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-0.38 [-1.34 ; 0.58]</w:t>
            </w:r>
          </w:p>
        </w:tc>
        <w:tc>
          <w:tcPr>
            <w:tcW w:w="0" w:type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0.44</w:t>
            </w:r>
          </w:p>
        </w:tc>
        <w:tc>
          <w:tcPr>
            <w:tcW w:w="0" w:type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-3.29 [-6.16 ; -0.41]</w:t>
            </w:r>
          </w:p>
        </w:tc>
        <w:tc>
          <w:tcPr>
            <w:tcW w:w="0" w:type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0.025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  <w:t>*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 xml:space="preserve">Fully adjusted β [95%CI]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en-GB" w:eastAsia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-1.15 [-2.12 ; 0.17]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0.022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-0.31 [-1.26 ; 0.65]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-2.41 [-5.23 ; 0.41]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0.094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noWrap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eGFR-slope</w:t>
            </w:r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0"/>
                <w:szCs w:val="12"/>
                <w:lang w:val="en-GB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0"/>
                <w:szCs w:val="12"/>
                <w:vertAlign w:val="superscript"/>
                <w:lang w:val="en-GB" w:eastAsia="nl-NL"/>
              </w:rPr>
              <w:t>b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 xml:space="preserve"> difference (ml/min/1.73m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perscript"/>
                <w:lang w:val="en-GB" w:eastAsia="nl-NL"/>
              </w:rPr>
              <w:t xml:space="preserve">2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per year)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  <w:t>Unadjusted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  <w:t xml:space="preserve"> 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nl-NL" w:eastAsia="nl-NL"/>
              </w:rPr>
              <w:t>slope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  <w:t xml:space="preserve"> [95%CI]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-0.90 [-0.20 ; 0.017]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0.098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-0.095 [-0.21 ; 0.016]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0.092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-0.044 [-0.34 ; 0.26]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0.77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shd w:val="pct5" w:color="auto" w:fill="auto"/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  <w:t xml:space="preserve"> 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nl-NL" w:eastAsia="nl-NL"/>
              </w:rPr>
              <w:t>slope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  <w:t xml:space="preserve"> [95%CI]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nl-NL" w:eastAsia="nl-NL"/>
              </w:rPr>
              <w:t>1</w:t>
            </w:r>
          </w:p>
        </w:tc>
        <w:tc>
          <w:tcPr>
            <w:tcW w:w="0" w:type="auto"/>
            <w:shd w:val="pct5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-0.081 [-0.19 ; 0.026]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0.14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-0.091 [-0.20 ; 0.019]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0.10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-0.022 [-0.32 ; 0.27]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0.88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  <w:t xml:space="preserve"> 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nl-NL" w:eastAsia="nl-NL"/>
              </w:rPr>
              <w:t>slope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  <w:t xml:space="preserve"> [95%CI]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nl-NL" w:eastAsia="nl-NL"/>
              </w:rPr>
              <w:t>2</w:t>
            </w:r>
          </w:p>
        </w:tc>
        <w:tc>
          <w:tcPr>
            <w:tcW w:w="0" w:type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-0.080 [-0.19 ; 0.026]</w:t>
            </w:r>
          </w:p>
        </w:tc>
        <w:tc>
          <w:tcPr>
            <w:tcW w:w="0" w:type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0.14</w:t>
            </w:r>
          </w:p>
        </w:tc>
        <w:tc>
          <w:tcPr>
            <w:tcW w:w="0" w:type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-0.090 [-0.20 ; 0.020]</w:t>
            </w:r>
          </w:p>
        </w:tc>
        <w:tc>
          <w:tcPr>
            <w:tcW w:w="0" w:type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0.11</w:t>
            </w:r>
          </w:p>
        </w:tc>
        <w:tc>
          <w:tcPr>
            <w:tcW w:w="0" w:type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-0.026 [-0.32 ; 0.27]</w:t>
            </w:r>
          </w:p>
        </w:tc>
        <w:tc>
          <w:tcPr>
            <w:tcW w:w="0" w:type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0.86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Fully adjusted 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en-GB" w:eastAsia="nl-NL"/>
              </w:rPr>
              <w:t>slope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 xml:space="preserve"> [95%CI]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en-GB" w:eastAsia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-0.079 [-0.19 ; 0.027]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-0.090 [-0.20 ; 0.020]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-0.016 [-0.31 ; 0.28]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0.92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pct25" w:color="auto" w:fill="auto"/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left"/>
              <w:rPr>
                <w:rFonts w:ascii="Arial" w:eastAsia="Calibri" w:hAnsi="Arial" w:cs="Arial"/>
                <w:sz w:val="20"/>
                <w:lang w:val="nl-NL" w:eastAsia="en-US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pct25" w:color="auto" w:fill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perscript"/>
                <w:lang w:val="nl-NL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  <w:t>Composite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  <w:t xml:space="preserve"> low HRV </w:t>
            </w:r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0"/>
                <w:szCs w:val="12"/>
                <w:vertAlign w:val="superscript"/>
                <w:lang w:val="nl-NL" w:eastAsia="nl-NL"/>
              </w:rPr>
              <w:t>c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25" w:color="auto" w:fill="auto"/>
            <w:noWrap/>
            <w:vAlign w:val="center"/>
          </w:tcPr>
          <w:p w:rsidR="00AF58A6" w:rsidRPr="008C7416" w:rsidRDefault="00AF58A6" w:rsidP="00E436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  <w:shd w:val="pct25" w:color="auto" w:fill="auto"/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  <w:t>Total (n=4605)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  <w:shd w:val="pct25" w:color="auto" w:fill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  <w:shd w:val="pct25" w:color="auto" w:fill="auto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  <w:shd w:val="pct25" w:color="auto" w:fill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  <w:t>No CKD (n=3397)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  <w:shd w:val="pct25" w:color="auto" w:fill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  <w:shd w:val="pct25" w:color="auto" w:fill="auto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  <w:shd w:val="pct25" w:color="auto" w:fill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  <w:t>CKD (n=939)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  <w:shd w:val="pct25" w:color="auto" w:fill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  <w:t>p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Baseline eGFR-level</w:t>
            </w:r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0"/>
                <w:szCs w:val="12"/>
                <w:lang w:val="en-GB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Cs/>
                <w:i/>
                <w:color w:val="000000"/>
                <w:sz w:val="10"/>
                <w:szCs w:val="12"/>
                <w:vertAlign w:val="superscript"/>
                <w:lang w:val="en-GB" w:eastAsia="nl-NL"/>
              </w:rPr>
              <w:t>a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 xml:space="preserve"> difference (ml/min/1.73m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perscript"/>
                <w:lang w:val="en-GB" w:eastAsia="nl-NL"/>
              </w:rPr>
              <w:t>2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)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  <w:t>Unadjusted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  <w:t xml:space="preserve"> β [95%CI]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val="nl-NL" w:eastAsia="nl-NL"/>
              </w:rPr>
              <w:t>-9.15 [-10.6 ; -7.65]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val="nl-NL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val="nl-NL" w:eastAsia="nl-NL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nl-NL"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val="nl-NL" w:eastAsia="nl-NL"/>
              </w:rPr>
              <w:t>-6.62 [-8.00 ; -5.23]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val="nl-NL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val="nl-NL" w:eastAsia="nl-NL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nl-NL"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val="nl-NL" w:eastAsia="nl-NL"/>
              </w:rPr>
              <w:t>-14.0 [-18.3 ; -9.75]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val="nl-NL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val="nl-NL" w:eastAsia="nl-NL"/>
              </w:rPr>
              <w:t>*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shd w:val="pct5" w:color="auto" w:fill="auto"/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  <w:t xml:space="preserve"> β [95%CI]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nl-NL" w:eastAsia="nl-NL"/>
              </w:rPr>
              <w:t>1</w:t>
            </w:r>
          </w:p>
        </w:tc>
        <w:tc>
          <w:tcPr>
            <w:tcW w:w="0" w:type="auto"/>
            <w:shd w:val="pct5" w:color="auto" w:fill="auto"/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val="nl-NL" w:eastAsia="nl-NL"/>
              </w:rPr>
              <w:t>-1.25 [-2.42 ; -0.079]</w:t>
            </w:r>
          </w:p>
        </w:tc>
        <w:tc>
          <w:tcPr>
            <w:tcW w:w="0" w:type="auto"/>
            <w:shd w:val="pct5" w:color="auto" w:fill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val="nl-NL" w:eastAsia="nl-NL"/>
              </w:rPr>
              <w:t>0.036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val="nl-NL" w:eastAsia="nl-NL"/>
              </w:rPr>
              <w:t>*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pct5" w:color="auto" w:fill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nl-NL" w:eastAsia="nl-NL"/>
              </w:rPr>
              <w:t>-0.40 [-1.52 ; 0.71]</w:t>
            </w:r>
          </w:p>
        </w:tc>
        <w:tc>
          <w:tcPr>
            <w:tcW w:w="0" w:type="auto"/>
            <w:shd w:val="pct5" w:color="auto" w:fill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nl-NL" w:eastAsia="nl-NL"/>
              </w:rPr>
              <w:t>0.48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pct5" w:color="auto" w:fill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val="nl-NL" w:eastAsia="nl-NL"/>
              </w:rPr>
              <w:t>-5.32 [-8.72 ; -1.92]</w:t>
            </w:r>
          </w:p>
        </w:tc>
        <w:tc>
          <w:tcPr>
            <w:tcW w:w="0" w:type="auto"/>
            <w:shd w:val="pct5" w:color="auto" w:fill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val="nl-NL" w:eastAsia="nl-NL"/>
              </w:rPr>
              <w:t>0.002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val="nl-NL" w:eastAsia="nl-NL"/>
              </w:rPr>
              <w:t>*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  <w:t xml:space="preserve"> β [95%CI]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nl-NL" w:eastAsia="nl-NL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val="nl-NL" w:eastAsia="nl-NL"/>
              </w:rPr>
              <w:t>-1.36 [-2.60 ; -0.12]</w:t>
            </w:r>
          </w:p>
        </w:tc>
        <w:tc>
          <w:tcPr>
            <w:tcW w:w="0" w:type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val="nl-NL" w:eastAsia="nl-NL"/>
              </w:rPr>
              <w:t>0.032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val="nl-NL" w:eastAsia="nl-NL"/>
              </w:rPr>
              <w:t>*</w:t>
            </w:r>
          </w:p>
        </w:tc>
        <w:tc>
          <w:tcPr>
            <w:tcW w:w="0" w:type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nl-NL"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nl-NL" w:eastAsia="nl-NL"/>
              </w:rPr>
              <w:t>-0.32 [-1.51 ; 0.87]</w:t>
            </w:r>
          </w:p>
        </w:tc>
        <w:tc>
          <w:tcPr>
            <w:tcW w:w="0" w:type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nl-NL" w:eastAsia="nl-NL"/>
              </w:rPr>
              <w:t>0.59</w:t>
            </w:r>
          </w:p>
        </w:tc>
        <w:tc>
          <w:tcPr>
            <w:tcW w:w="0" w:type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nl-NL"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val="nl-NL" w:eastAsia="nl-NL"/>
              </w:rPr>
              <w:t>-6.10 [-9.67 ; -2.54]</w:t>
            </w:r>
          </w:p>
        </w:tc>
        <w:tc>
          <w:tcPr>
            <w:tcW w:w="0" w:type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val="nl-NL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val="nl-NL" w:eastAsia="nl-NL"/>
              </w:rPr>
              <w:t>*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 xml:space="preserve">Fully adjusted β [95%CI]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en-GB" w:eastAsia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nl-NL" w:eastAsia="nl-NL"/>
              </w:rPr>
              <w:t>-1.12 [-2.34 ; 0.089]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nl-NL" w:eastAsia="nl-NL"/>
              </w:rPr>
              <w:t>0.069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nl-NL" w:eastAsia="nl-NL"/>
              </w:rPr>
              <w:t>-0.33 [-1.52 ; 0.85]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nl-NL" w:eastAsia="nl-NL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val="nl-NL" w:eastAsia="nl-NL"/>
              </w:rPr>
              <w:t>-6.31 [-9.78 ; -2.83]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val="nl-NL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val="nl-NL" w:eastAsia="nl-NL"/>
              </w:rPr>
              <w:t>*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eGFR-slope</w:t>
            </w:r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0"/>
                <w:szCs w:val="12"/>
                <w:lang w:val="en-GB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0"/>
                <w:szCs w:val="12"/>
                <w:vertAlign w:val="superscript"/>
                <w:lang w:val="en-GB" w:eastAsia="nl-NL"/>
              </w:rPr>
              <w:t>b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 xml:space="preserve"> difference (ml/min/1.73m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perscript"/>
                <w:lang w:val="en-GB" w:eastAsia="nl-NL"/>
              </w:rPr>
              <w:t xml:space="preserve">2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per year)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  <w:t>Unadjusted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  <w:t xml:space="preserve"> 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nl-NL" w:eastAsia="nl-NL"/>
              </w:rPr>
              <w:t>slope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  <w:t xml:space="preserve"> [95%CI]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nl-NL" w:eastAsia="nl-NL"/>
              </w:rPr>
              <w:t>-0.049 [-0.17 ; 0.077]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nl-NL" w:eastAsia="nl-NL"/>
              </w:rPr>
              <w:t>0.45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nl-NL"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nl-NL" w:eastAsia="nl-NL"/>
              </w:rPr>
              <w:t>-0.063 [-0.19 ; 0.065]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nl-NL" w:eastAsia="nl-NL"/>
              </w:rPr>
              <w:t>0.33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nl-NL"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nl-NL" w:eastAsia="nl-NL"/>
              </w:rPr>
              <w:t>0.23 [-0.14 ; 0.59]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nl-NL" w:eastAsia="nl-NL"/>
              </w:rPr>
              <w:t>0.23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shd w:val="pct5" w:color="auto" w:fill="auto"/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  <w:t xml:space="preserve"> 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nl-NL" w:eastAsia="nl-NL"/>
              </w:rPr>
              <w:t>slope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  <w:t xml:space="preserve"> [95%CI]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nl-NL" w:eastAsia="nl-NL"/>
              </w:rPr>
              <w:t>1</w:t>
            </w:r>
          </w:p>
        </w:tc>
        <w:tc>
          <w:tcPr>
            <w:tcW w:w="0" w:type="auto"/>
            <w:shd w:val="pct5" w:color="auto" w:fill="auto"/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nl-NL" w:eastAsia="nl-NL"/>
              </w:rPr>
              <w:t>-0.051 [-0.18 ; 0.074]</w:t>
            </w:r>
          </w:p>
        </w:tc>
        <w:tc>
          <w:tcPr>
            <w:tcW w:w="0" w:type="auto"/>
            <w:shd w:val="pct5" w:color="auto" w:fill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nl-NL" w:eastAsia="nl-NL"/>
              </w:rPr>
              <w:t>0.43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pct5" w:color="auto" w:fill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nl-NL" w:eastAsia="nl-NL"/>
              </w:rPr>
              <w:t>-0.069 [-0.20 ; 0.058]</w:t>
            </w:r>
          </w:p>
        </w:tc>
        <w:tc>
          <w:tcPr>
            <w:tcW w:w="0" w:type="auto"/>
            <w:shd w:val="pct5" w:color="auto" w:fill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nl-NL" w:eastAsia="nl-NL"/>
              </w:rPr>
              <w:t>0.28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pct5" w:color="auto" w:fill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nl-NL" w:eastAsia="nl-NL"/>
              </w:rPr>
              <w:t>0.22 [-0.14 ; 0.59]</w:t>
            </w:r>
          </w:p>
        </w:tc>
        <w:tc>
          <w:tcPr>
            <w:tcW w:w="0" w:type="auto"/>
            <w:shd w:val="pct5" w:color="auto" w:fill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nl-NL" w:eastAsia="nl-NL"/>
              </w:rPr>
              <w:t>0.22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  <w:t xml:space="preserve"> 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nl-NL" w:eastAsia="nl-NL"/>
              </w:rPr>
              <w:t>slope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nl-NL" w:eastAsia="nl-NL"/>
              </w:rPr>
              <w:t xml:space="preserve"> [95%CI]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nl-NL" w:eastAsia="nl-NL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nl-NL" w:eastAsia="nl-NL"/>
              </w:rPr>
              <w:t>-0.046 [-0.17 ; 0.079]</w:t>
            </w:r>
          </w:p>
        </w:tc>
        <w:tc>
          <w:tcPr>
            <w:tcW w:w="0" w:type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nl-NL" w:eastAsia="nl-NL"/>
              </w:rPr>
              <w:t>0.47</w:t>
            </w:r>
          </w:p>
        </w:tc>
        <w:tc>
          <w:tcPr>
            <w:tcW w:w="0" w:type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nl-NL"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nl-NL" w:eastAsia="nl-NL"/>
              </w:rPr>
              <w:t>-0.066 [-0.19 ; 0.062]</w:t>
            </w:r>
          </w:p>
        </w:tc>
        <w:tc>
          <w:tcPr>
            <w:tcW w:w="0" w:type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nl-NL" w:eastAsia="nl-NL"/>
              </w:rPr>
              <w:t>0.31</w:t>
            </w:r>
          </w:p>
        </w:tc>
        <w:tc>
          <w:tcPr>
            <w:tcW w:w="0" w:type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nl-NL" w:eastAsia="nl-NL"/>
              </w:rPr>
            </w:pPr>
          </w:p>
        </w:tc>
        <w:tc>
          <w:tcPr>
            <w:tcW w:w="0" w:type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nl-NL" w:eastAsia="nl-NL"/>
              </w:rPr>
              <w:t>0.23 [-0.13 ; 0.59]</w:t>
            </w:r>
          </w:p>
        </w:tc>
        <w:tc>
          <w:tcPr>
            <w:tcW w:w="0" w:type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nl-NL" w:eastAsia="nl-NL"/>
              </w:rPr>
              <w:t>0.22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Fully adjusted 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nl-NL" w:eastAsia="nl-NL"/>
              </w:rPr>
              <w:t>slope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 xml:space="preserve"> [95%CI]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en-GB" w:eastAsia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noWrap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nl-NL" w:eastAsia="nl-NL"/>
              </w:rPr>
              <w:t>-0.049 [-0.17 ; 0.075]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nl-NL" w:eastAsia="nl-NL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nl-NL" w:eastAsia="nl-NL"/>
              </w:rPr>
              <w:t>-0.066 [-0.19 ; 0.061]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nl-NL" w:eastAsia="nl-NL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nl-NL" w:eastAsia="nl-NL"/>
              </w:rPr>
              <w:t>0.23 [-0.13 ; 0.59]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center"/>
            <w:hideMark/>
          </w:tcPr>
          <w:p w:rsidR="00AF58A6" w:rsidRPr="008C7416" w:rsidRDefault="00AF58A6" w:rsidP="00E4368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nl-NL" w:eastAsia="nl-NL"/>
              </w:rPr>
              <w:t>0.21</w:t>
            </w:r>
          </w:p>
        </w:tc>
      </w:tr>
      <w:tr w:rsidR="00AF58A6" w:rsidRPr="008C7416" w:rsidTr="00E43689">
        <w:trPr>
          <w:trHeight w:val="227"/>
        </w:trPr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AF58A6" w:rsidRPr="008C7416" w:rsidRDefault="00AF58A6" w:rsidP="00E43689">
            <w:pPr>
              <w:rPr>
                <w:rFonts w:ascii="Arial" w:eastAsia="Calibri" w:hAnsi="Arial" w:cs="Arial"/>
                <w:sz w:val="12"/>
                <w:lang w:val="en-GB" w:eastAsia="en-US"/>
              </w:rPr>
            </w:pPr>
            <w:r w:rsidRPr="008C7416">
              <w:rPr>
                <w:rFonts w:ascii="Arial" w:eastAsia="Calibri" w:hAnsi="Arial" w:cs="Arial"/>
                <w:sz w:val="12"/>
                <w:lang w:val="en-GB" w:eastAsia="en-US"/>
              </w:rPr>
              <w:t xml:space="preserve">Estimates of the association between low HRV and eGFR in the total PREVEND population, and stratified for CKD at baseline. Reference group is moderate-to-high HRV (Q2-4) for LF and LF/HF-ratio., </w:t>
            </w:r>
            <w:r w:rsidRPr="008C7416">
              <w:rPr>
                <w:rFonts w:ascii="Arial" w:eastAsia="Calibri" w:hAnsi="Arial" w:cs="Arial"/>
                <w:i/>
                <w:sz w:val="12"/>
                <w:vertAlign w:val="superscript"/>
                <w:lang w:val="en-GB" w:eastAsia="en-US"/>
              </w:rPr>
              <w:t xml:space="preserve">a </w:t>
            </w:r>
            <w:r w:rsidRPr="008C7416">
              <w:rPr>
                <w:rFonts w:ascii="Arial" w:eastAsia="Calibri" w:hAnsi="Arial" w:cs="Arial"/>
                <w:sz w:val="12"/>
                <w:lang w:val="en-GB" w:eastAsia="en-US"/>
              </w:rPr>
              <w:t>eGFR-level: difference in baseline levels of eGFR, expressed in ml/min/1.73m</w:t>
            </w:r>
            <w:r w:rsidRPr="008C7416">
              <w:rPr>
                <w:rFonts w:ascii="Arial" w:eastAsia="Calibri" w:hAnsi="Arial" w:cs="Arial"/>
                <w:sz w:val="12"/>
                <w:vertAlign w:val="superscript"/>
                <w:lang w:val="en-GB" w:eastAsia="en-US"/>
              </w:rPr>
              <w:t>2</w:t>
            </w:r>
            <w:r w:rsidRPr="008C7416">
              <w:rPr>
                <w:rFonts w:ascii="Arial" w:eastAsia="Calibri" w:hAnsi="Arial" w:cs="Arial"/>
                <w:sz w:val="12"/>
                <w:lang w:val="en-GB" w:eastAsia="en-US"/>
              </w:rPr>
              <w:t xml:space="preserve">, compared to reference, </w:t>
            </w:r>
            <w:r w:rsidRPr="008C7416">
              <w:rPr>
                <w:rFonts w:ascii="Arial" w:eastAsia="Calibri" w:hAnsi="Arial" w:cs="Arial"/>
                <w:i/>
                <w:sz w:val="12"/>
                <w:vertAlign w:val="superscript"/>
                <w:lang w:val="en-GB" w:eastAsia="en-US"/>
              </w:rPr>
              <w:t xml:space="preserve">b </w:t>
            </w:r>
            <w:r w:rsidRPr="008C7416">
              <w:rPr>
                <w:rFonts w:ascii="Arial" w:eastAsia="Calibri" w:hAnsi="Arial" w:cs="Arial"/>
                <w:sz w:val="12"/>
                <w:lang w:val="en-GB" w:eastAsia="en-US"/>
              </w:rPr>
              <w:t xml:space="preserve">eGFR-slope: difference in change in eGFR over time, in ml/min/1.73m2 per year, compared to reference. HRV: heart rate variability; eGFR: estimated glomerular filtration rate; LF: low frequency power spectrum; HF: high frequency power spectrum; CI: confidence interval. </w:t>
            </w:r>
            <w:r w:rsidRPr="008C7416">
              <w:rPr>
                <w:rFonts w:ascii="Arial" w:eastAsia="Calibri" w:hAnsi="Arial" w:cs="Arial"/>
                <w:i/>
                <w:sz w:val="12"/>
                <w:vertAlign w:val="superscript"/>
                <w:lang w:val="en-GB" w:eastAsia="en-US"/>
              </w:rPr>
              <w:t>c</w:t>
            </w:r>
            <w:r w:rsidRPr="008C7416">
              <w:rPr>
                <w:rFonts w:ascii="Arial" w:eastAsia="Calibri" w:hAnsi="Arial" w:cs="Arial"/>
                <w:sz w:val="12"/>
                <w:lang w:val="en-GB" w:eastAsia="en-US"/>
              </w:rPr>
              <w:t xml:space="preserve"> Subjects with HRV-values in Q1 in each of the main HRV parameters, SDNN, rMSSD, and HF; reference group are subjects without HRV-values in Q1 in SDNN, rMSSD, or HF.</w:t>
            </w:r>
            <w:r w:rsidRPr="008C7416">
              <w:rPr>
                <w:rFonts w:ascii="Arial" w:eastAsia="Calibri" w:hAnsi="Arial" w:cs="Arial"/>
                <w:sz w:val="12"/>
                <w:vertAlign w:val="superscript"/>
                <w:lang w:val="en-GB" w:eastAsia="en-US"/>
              </w:rPr>
              <w:t xml:space="preserve"> *</w:t>
            </w:r>
            <w:r w:rsidRPr="008C7416">
              <w:rPr>
                <w:rFonts w:ascii="Arial" w:eastAsia="Calibri" w:hAnsi="Arial" w:cs="Arial"/>
                <w:sz w:val="12"/>
                <w:lang w:val="en-GB" w:eastAsia="en-US"/>
              </w:rPr>
              <w:t xml:space="preserve"> indicates statistical significance (p &lt; 0.05)</w:t>
            </w:r>
          </w:p>
          <w:p w:rsidR="00AF58A6" w:rsidRPr="008C7416" w:rsidRDefault="00AF58A6" w:rsidP="00E43689">
            <w:pPr>
              <w:rPr>
                <w:rFonts w:ascii="Arial" w:eastAsia="Calibri" w:hAnsi="Arial" w:cs="Arial"/>
                <w:sz w:val="12"/>
                <w:lang w:val="en-GB" w:eastAsia="en-US"/>
              </w:rPr>
            </w:pPr>
            <w:r w:rsidRPr="008C7416">
              <w:rPr>
                <w:rFonts w:ascii="Arial" w:eastAsia="Calibri" w:hAnsi="Arial" w:cs="Arial"/>
                <w:sz w:val="12"/>
                <w:vertAlign w:val="superscript"/>
                <w:lang w:val="en-GB" w:eastAsia="en-US"/>
              </w:rPr>
              <w:t>1</w:t>
            </w:r>
            <w:r w:rsidRPr="008C7416">
              <w:rPr>
                <w:rFonts w:ascii="Arial" w:eastAsia="Calibri" w:hAnsi="Arial" w:cs="Arial"/>
                <w:sz w:val="12"/>
                <w:lang w:val="en-GB" w:eastAsia="en-US"/>
              </w:rPr>
              <w:t xml:space="preserve"> Adjusted for age</w:t>
            </w:r>
          </w:p>
          <w:p w:rsidR="00AF58A6" w:rsidRPr="008C7416" w:rsidRDefault="00AF58A6" w:rsidP="00E43689">
            <w:pPr>
              <w:rPr>
                <w:rFonts w:ascii="Arial" w:eastAsia="Calibri" w:hAnsi="Arial" w:cs="Arial"/>
                <w:sz w:val="12"/>
                <w:lang w:val="en-GB" w:eastAsia="en-US"/>
              </w:rPr>
            </w:pPr>
            <w:r w:rsidRPr="008C7416">
              <w:rPr>
                <w:rFonts w:ascii="Arial" w:eastAsia="Calibri" w:hAnsi="Arial" w:cs="Arial"/>
                <w:sz w:val="12"/>
                <w:vertAlign w:val="superscript"/>
                <w:lang w:val="en-GB" w:eastAsia="en-US"/>
              </w:rPr>
              <w:t xml:space="preserve">2 </w:t>
            </w:r>
            <w:r w:rsidRPr="008C7416">
              <w:rPr>
                <w:rFonts w:ascii="Arial" w:eastAsia="Calibri" w:hAnsi="Arial" w:cs="Arial"/>
                <w:sz w:val="12"/>
                <w:lang w:val="en-GB" w:eastAsia="en-US"/>
              </w:rPr>
              <w:t>Adjusted for sex, BMI, WHR, mean IBI, smoking status, baseline UAE, in addition to above</w:t>
            </w:r>
          </w:p>
          <w:p w:rsidR="00AF58A6" w:rsidRPr="008C7416" w:rsidRDefault="00AF58A6" w:rsidP="00E43689">
            <w:pPr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Calibri" w:hAnsi="Arial" w:cs="Arial"/>
                <w:sz w:val="12"/>
                <w:vertAlign w:val="superscript"/>
                <w:lang w:val="en-GB" w:eastAsia="en-US"/>
              </w:rPr>
              <w:t>3</w:t>
            </w:r>
            <w:r w:rsidRPr="008C7416">
              <w:rPr>
                <w:rFonts w:ascii="Arial" w:eastAsia="Calibri" w:hAnsi="Arial" w:cs="Arial"/>
                <w:sz w:val="12"/>
                <w:lang w:val="en-GB" w:eastAsia="en-US"/>
              </w:rPr>
              <w:t xml:space="preserve"> Adjusted for history of cardiovascular disease, diabetes, hypertension, hypercholesterolemia, (and baseline chronic kidney disease status in the total cohort)  in addition to above.</w:t>
            </w:r>
          </w:p>
        </w:tc>
      </w:tr>
    </w:tbl>
    <w:p w:rsidR="00AF58A6" w:rsidRPr="008C7416" w:rsidRDefault="00AF58A6" w:rsidP="00AF58A6">
      <w:pPr>
        <w:rPr>
          <w:rFonts w:ascii="Arial" w:hAnsi="Arial" w:cs="Arial"/>
        </w:rPr>
      </w:pPr>
      <w:r w:rsidRPr="008C7416">
        <w:rPr>
          <w:rFonts w:ascii="Arial" w:hAnsi="Arial" w:cs="Arial"/>
        </w:rPr>
        <w:br w:type="page"/>
      </w:r>
    </w:p>
    <w:tbl>
      <w:tblPr>
        <w:tblpPr w:leftFromText="141" w:rightFromText="141" w:horzAnchor="margin" w:tblpY="-467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1"/>
        <w:gridCol w:w="1394"/>
        <w:gridCol w:w="840"/>
        <w:gridCol w:w="332"/>
        <w:gridCol w:w="1294"/>
        <w:gridCol w:w="840"/>
        <w:gridCol w:w="332"/>
        <w:gridCol w:w="1169"/>
        <w:gridCol w:w="840"/>
      </w:tblGrid>
      <w:tr w:rsidR="00AF58A6" w:rsidRPr="008C7416" w:rsidTr="00E43689">
        <w:trPr>
          <w:trHeight w:val="330"/>
        </w:trPr>
        <w:tc>
          <w:tcPr>
            <w:tcW w:w="0" w:type="auto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58A6" w:rsidRPr="008C7416" w:rsidRDefault="00AF58A6" w:rsidP="00E43689">
            <w:pP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hAnsi="Arial" w:cs="Arial"/>
                <w:b/>
                <w:sz w:val="16"/>
                <w:lang w:val="en-GB"/>
              </w:rPr>
              <w:lastRenderedPageBreak/>
              <w:t xml:space="preserve">Supplementary </w:t>
            </w:r>
            <w:r w:rsidRPr="008C7416">
              <w:rPr>
                <w:rFonts w:ascii="Arial" w:eastAsia="Calibri" w:hAnsi="Arial" w:cs="Arial"/>
                <w:b/>
                <w:sz w:val="16"/>
                <w:lang w:val="en-GB"/>
              </w:rPr>
              <w:t xml:space="preserve">Table </w:t>
            </w:r>
            <w:r w:rsidR="00077FF3" w:rsidRPr="008C7416">
              <w:rPr>
                <w:rFonts w:ascii="Arial" w:eastAsia="Calibri" w:hAnsi="Arial" w:cs="Arial"/>
                <w:b/>
                <w:sz w:val="16"/>
                <w:lang w:val="en-GB"/>
              </w:rPr>
              <w:t>S5</w:t>
            </w:r>
            <w:r w:rsidRPr="008C7416">
              <w:rPr>
                <w:rFonts w:ascii="Arial" w:eastAsia="Calibri" w:hAnsi="Arial" w:cs="Arial"/>
                <w:b/>
                <w:sz w:val="16"/>
                <w:lang w:val="en-GB"/>
              </w:rPr>
              <w:t xml:space="preserve">b. </w:t>
            </w:r>
            <w:r w:rsidRPr="008C7416">
              <w:rPr>
                <w:rFonts w:ascii="Arial" w:eastAsia="Calibri" w:hAnsi="Arial" w:cs="Arial"/>
                <w:sz w:val="16"/>
                <w:lang w:val="en-GB" w:eastAsia="en-US"/>
              </w:rPr>
              <w:t xml:space="preserve"> </w:t>
            </w:r>
            <w:r w:rsidR="009F0696" w:rsidRPr="008C7416">
              <w:rPr>
                <w:rFonts w:ascii="Arial" w:eastAsia="Calibri" w:hAnsi="Arial" w:cs="Arial"/>
                <w:sz w:val="16"/>
                <w:lang w:val="en-GB"/>
              </w:rPr>
              <w:t xml:space="preserve"> Association of low HRV (SDNN, rMSSD, HF Q1 vs Q2-4) with baseline levels and slope of eGFR: multiple imputed datasets.</w:t>
            </w:r>
          </w:p>
        </w:tc>
      </w:tr>
      <w:tr w:rsidR="00AF58A6" w:rsidRPr="008C7416" w:rsidTr="00E43689">
        <w:trPr>
          <w:trHeight w:val="330"/>
        </w:trPr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pct25" w:color="auto" w:fill="auto"/>
            <w:noWrap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Calibri" w:hAnsi="Arial" w:cs="Arial"/>
                <w:sz w:val="20"/>
                <w:lang w:val="en-GB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pct2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SDNN Q1</w:t>
            </w:r>
          </w:p>
        </w:tc>
      </w:tr>
      <w:tr w:rsidR="00AF58A6" w:rsidRPr="008C7416" w:rsidTr="00E4368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noWrap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noWrap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Total (N=6894)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No CKD (N=5081)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CKD (N=1391)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p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noWrap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Baseline eGFR-level difference</w:t>
            </w:r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0"/>
                <w:szCs w:val="12"/>
                <w:lang w:val="en-GB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Cs/>
                <w:i/>
                <w:color w:val="000000"/>
                <w:sz w:val="10"/>
                <w:szCs w:val="12"/>
                <w:vertAlign w:val="superscript"/>
                <w:lang w:val="en-GB" w:eastAsia="nl-NL"/>
              </w:rPr>
              <w:t xml:space="preserve">a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(ml/min/1.73m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perscript"/>
                <w:lang w:val="en-GB" w:eastAsia="nl-NL"/>
              </w:rPr>
              <w:t>2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)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noWrap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>Unadjusted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es-ES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>(se)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-6.25 (0.59)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-4.67 (0.53)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-8.28 (1.62)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  <w:t>*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shd w:val="pct5" w:color="auto" w:fill="auto"/>
            <w:noWrap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  <w:t>1</w:t>
            </w:r>
          </w:p>
        </w:tc>
        <w:tc>
          <w:tcPr>
            <w:tcW w:w="0" w:type="auto"/>
            <w:shd w:val="pct5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-0.37 (0.45)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0.41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-0.19 (0.44)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0.67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-1.77 (1.26)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0.16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noWrap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  <w:t>2</w:t>
            </w:r>
          </w:p>
        </w:tc>
        <w:tc>
          <w:tcPr>
            <w:tcW w:w="0" w:type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-0.25 (0.47)</w:t>
            </w:r>
          </w:p>
        </w:tc>
        <w:tc>
          <w:tcPr>
            <w:tcW w:w="0" w:type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0.60</w:t>
            </w:r>
          </w:p>
        </w:tc>
        <w:tc>
          <w:tcPr>
            <w:tcW w:w="0" w:type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-0.046 (0.46)</w:t>
            </w:r>
          </w:p>
        </w:tc>
        <w:tc>
          <w:tcPr>
            <w:tcW w:w="0" w:type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0.92</w:t>
            </w:r>
          </w:p>
        </w:tc>
        <w:tc>
          <w:tcPr>
            <w:tcW w:w="0" w:type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-1.77 (1.31)</w:t>
            </w:r>
          </w:p>
        </w:tc>
        <w:tc>
          <w:tcPr>
            <w:tcW w:w="0" w:type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0.18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noWrap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 xml:space="preserve">Fully adjusted β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en-GB" w:eastAsia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-0.14 (0.46)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-0.036 (0.47)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-1.70 (1.29)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0.19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noWrap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eGFR-slope difference</w:t>
            </w:r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0"/>
                <w:szCs w:val="12"/>
                <w:lang w:val="en-GB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0"/>
                <w:szCs w:val="12"/>
                <w:vertAlign w:val="superscript"/>
                <w:lang w:val="en-GB" w:eastAsia="nl-NL"/>
              </w:rPr>
              <w:t xml:space="preserve">b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(ml/min/1.73m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perscript"/>
                <w:lang w:val="en-GB" w:eastAsia="nl-NL"/>
              </w:rPr>
              <w:t>2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 xml:space="preserve"> per year)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noWrap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>Unadjusted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es-ES" w:eastAsia="nl-NL"/>
              </w:rPr>
              <w:t xml:space="preserve">slope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>(se)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-0.052 (0.052)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  <w:t>0.32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  <w:t>-0.052 (0.052)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  <w:t>0.32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  <w:t>0.079 (0.15)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  <w:t>0.60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shd w:val="pct5" w:color="auto" w:fill="auto"/>
            <w:noWrap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fr-FR" w:eastAsia="nl-NL"/>
              </w:rPr>
              <w:t>slope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  <w:t>1</w:t>
            </w:r>
          </w:p>
        </w:tc>
        <w:tc>
          <w:tcPr>
            <w:tcW w:w="0" w:type="auto"/>
            <w:shd w:val="pct5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  <w:t>-0.058 (0.052)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  <w:t>0.27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  <w:t>-0.061 (0.052)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  <w:t>0.24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  <w:t>0.065 (0.15)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  <w:t>0.67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noWrap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fr-FR" w:eastAsia="nl-NL"/>
              </w:rPr>
              <w:t>slope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  <w:t>2</w:t>
            </w:r>
          </w:p>
        </w:tc>
        <w:tc>
          <w:tcPr>
            <w:tcW w:w="0" w:type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  <w:t>-0.056 (0.051)</w:t>
            </w:r>
          </w:p>
        </w:tc>
        <w:tc>
          <w:tcPr>
            <w:tcW w:w="0" w:type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  <w:t>0.28</w:t>
            </w:r>
          </w:p>
        </w:tc>
        <w:tc>
          <w:tcPr>
            <w:tcW w:w="0" w:type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</w:p>
        </w:tc>
        <w:tc>
          <w:tcPr>
            <w:tcW w:w="0" w:type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  <w:t>-0.060 (0.052)</w:t>
            </w:r>
          </w:p>
        </w:tc>
        <w:tc>
          <w:tcPr>
            <w:tcW w:w="0" w:type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  <w:t>0.25</w:t>
            </w:r>
          </w:p>
        </w:tc>
        <w:tc>
          <w:tcPr>
            <w:tcW w:w="0" w:type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</w:p>
        </w:tc>
        <w:tc>
          <w:tcPr>
            <w:tcW w:w="0" w:type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  <w:t>0.066 (0.15)</w:t>
            </w:r>
          </w:p>
        </w:tc>
        <w:tc>
          <w:tcPr>
            <w:tcW w:w="0" w:type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  <w:t>0.66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noWrap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Fully adjusted 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en-GB" w:eastAsia="nl-NL"/>
              </w:rPr>
              <w:t>slope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 xml:space="preserve">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en-GB" w:eastAsia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-0.059 (0.051)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-0.060 (0.052)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0.068 (0.15)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0.65</w:t>
            </w:r>
          </w:p>
        </w:tc>
      </w:tr>
      <w:tr w:rsidR="00AF58A6" w:rsidRPr="008C7416" w:rsidTr="00E43689">
        <w:trPr>
          <w:trHeight w:val="330"/>
        </w:trPr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pct25" w:color="auto" w:fill="auto"/>
            <w:noWrap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rMSSD Q1</w:t>
            </w:r>
          </w:p>
        </w:tc>
      </w:tr>
      <w:tr w:rsidR="00AF58A6" w:rsidRPr="008C7416" w:rsidTr="00E4368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noWrap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noWrap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Total (N=6894)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No CKD (N=5081)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CKD (N=1391)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p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noWrap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Baseline eGFR-level difference</w:t>
            </w:r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0"/>
                <w:szCs w:val="12"/>
                <w:lang w:val="en-GB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Cs/>
                <w:i/>
                <w:color w:val="000000"/>
                <w:sz w:val="10"/>
                <w:szCs w:val="12"/>
                <w:vertAlign w:val="superscript"/>
                <w:lang w:val="en-GB" w:eastAsia="nl-NL"/>
              </w:rPr>
              <w:t xml:space="preserve">a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(ml/min/1.73m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perscript"/>
                <w:lang w:val="en-GB" w:eastAsia="nl-NL"/>
              </w:rPr>
              <w:t>2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)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noWrap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>Unadjusted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es-ES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>(se)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-5.49 (0.57)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-4.16 (0.52)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-4.67 (1.60)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0.004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  <w:t>*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shd w:val="pct5" w:color="auto" w:fill="auto"/>
            <w:noWrap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  <w:t>1</w:t>
            </w:r>
          </w:p>
        </w:tc>
        <w:tc>
          <w:tcPr>
            <w:tcW w:w="0" w:type="auto"/>
            <w:shd w:val="pct5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-0.32 (0.45)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0.47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-0.26 (0.42)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0.55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-0.32 (1.24)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0.79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noWrap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  <w:t>2</w:t>
            </w:r>
          </w:p>
        </w:tc>
        <w:tc>
          <w:tcPr>
            <w:tcW w:w="0" w:type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-0.48 (0.48)</w:t>
            </w:r>
          </w:p>
        </w:tc>
        <w:tc>
          <w:tcPr>
            <w:tcW w:w="0" w:type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0.32</w:t>
            </w:r>
          </w:p>
        </w:tc>
        <w:tc>
          <w:tcPr>
            <w:tcW w:w="0" w:type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-0.40 (0.45)</w:t>
            </w:r>
          </w:p>
        </w:tc>
        <w:tc>
          <w:tcPr>
            <w:tcW w:w="0" w:type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0.38</w:t>
            </w:r>
          </w:p>
        </w:tc>
        <w:tc>
          <w:tcPr>
            <w:tcW w:w="0" w:type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-0.34 (1.32)</w:t>
            </w:r>
          </w:p>
        </w:tc>
        <w:tc>
          <w:tcPr>
            <w:tcW w:w="0" w:type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0.80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noWrap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 xml:space="preserve">Fully adjusted β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en-GB" w:eastAsia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-0.31 (0.46)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-0.40 (0.45)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-0.40 (1.29)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0.75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noWrap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eGFR-slope difference</w:t>
            </w:r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0"/>
                <w:szCs w:val="12"/>
                <w:lang w:val="en-GB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0"/>
                <w:szCs w:val="12"/>
                <w:vertAlign w:val="superscript"/>
                <w:lang w:val="en-GB" w:eastAsia="nl-NL"/>
              </w:rPr>
              <w:t xml:space="preserve">b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(ml/min/1.73m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perscript"/>
                <w:lang w:val="en-GB" w:eastAsia="nl-NL"/>
              </w:rPr>
              <w:t>2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 xml:space="preserve"> per year)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noWrap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>Unadjusted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es-ES" w:eastAsia="nl-NL"/>
              </w:rPr>
              <w:t xml:space="preserve">slope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>(se)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-0.048 (0.050)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0.34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-0.051 (0.052)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0.33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0.18 (0.14)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0.20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shd w:val="pct5" w:color="auto" w:fill="auto"/>
            <w:noWrap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fr-FR" w:eastAsia="nl-NL"/>
              </w:rPr>
              <w:t>slope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  <w:t>1</w:t>
            </w:r>
          </w:p>
        </w:tc>
        <w:tc>
          <w:tcPr>
            <w:tcW w:w="0" w:type="auto"/>
            <w:shd w:val="pct5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-0.050 (0.050)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0.32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0.056 (0.052)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0.28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0.17 (0.14)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0.22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noWrap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fr-FR" w:eastAsia="nl-NL"/>
              </w:rPr>
              <w:t>slope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  <w:t>2</w:t>
            </w:r>
          </w:p>
        </w:tc>
        <w:tc>
          <w:tcPr>
            <w:tcW w:w="0" w:type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-0.046 (0.050)</w:t>
            </w:r>
          </w:p>
        </w:tc>
        <w:tc>
          <w:tcPr>
            <w:tcW w:w="0" w:type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0.36</w:t>
            </w:r>
          </w:p>
        </w:tc>
        <w:tc>
          <w:tcPr>
            <w:tcW w:w="0" w:type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-0.054 (0.052)</w:t>
            </w:r>
          </w:p>
        </w:tc>
        <w:tc>
          <w:tcPr>
            <w:tcW w:w="0" w:type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0.29</w:t>
            </w:r>
          </w:p>
        </w:tc>
        <w:tc>
          <w:tcPr>
            <w:tcW w:w="0" w:type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0.17 (0.14)</w:t>
            </w:r>
          </w:p>
        </w:tc>
        <w:tc>
          <w:tcPr>
            <w:tcW w:w="0" w:type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0.21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noWrap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Fully adjusted 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en-GB" w:eastAsia="nl-NL"/>
              </w:rPr>
              <w:t>slope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 xml:space="preserve">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en-GB" w:eastAsia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-0.047 (0.050)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-0.055 (0.052)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0.17 (0.14)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0.21</w:t>
            </w:r>
          </w:p>
        </w:tc>
      </w:tr>
      <w:tr w:rsidR="00AF58A6" w:rsidRPr="008C7416" w:rsidTr="00E43689">
        <w:trPr>
          <w:trHeight w:val="330"/>
        </w:trPr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pct25" w:color="auto" w:fill="auto"/>
            <w:noWrap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pct2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HF Q1</w:t>
            </w:r>
          </w:p>
        </w:tc>
      </w:tr>
      <w:tr w:rsidR="00AF58A6" w:rsidRPr="008C7416" w:rsidTr="00E43689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25" w:color="auto" w:fill="auto"/>
            <w:noWrap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  <w:shd w:val="pct25" w:color="auto" w:fill="auto"/>
            <w:noWrap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Total (N=6894)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No CKD (N=5081)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CKD (N=1391)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p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noWrap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Baseline eGFR-level difference</w:t>
            </w:r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0"/>
                <w:szCs w:val="12"/>
                <w:lang w:val="en-GB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Cs/>
                <w:i/>
                <w:color w:val="000000"/>
                <w:sz w:val="10"/>
                <w:szCs w:val="12"/>
                <w:vertAlign w:val="superscript"/>
                <w:lang w:val="en-GB" w:eastAsia="nl-NL"/>
              </w:rPr>
              <w:t xml:space="preserve">a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(ml/min/1.73m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perscript"/>
                <w:lang w:val="en-GB" w:eastAsia="nl-NL"/>
              </w:rPr>
              <w:t>2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)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noWrap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>Unadjusted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es-ES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>(se)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-5.84 (0.60)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-4.50 (0.58)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-6.87 (1.56)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  <w:t>*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shd w:val="pct5" w:color="auto" w:fill="auto"/>
            <w:noWrap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  <w:t>1</w:t>
            </w:r>
          </w:p>
        </w:tc>
        <w:tc>
          <w:tcPr>
            <w:tcW w:w="0" w:type="auto"/>
            <w:shd w:val="pct5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-0.32 (0.45)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0.48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-0.21 (0.44)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0.63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-1.39 (1.21)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0.25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noWrap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  <w:t>2</w:t>
            </w:r>
          </w:p>
        </w:tc>
        <w:tc>
          <w:tcPr>
            <w:tcW w:w="0" w:type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-0.43 (0.47)</w:t>
            </w:r>
          </w:p>
        </w:tc>
        <w:tc>
          <w:tcPr>
            <w:tcW w:w="0" w:type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0.36</w:t>
            </w:r>
          </w:p>
        </w:tc>
        <w:tc>
          <w:tcPr>
            <w:tcW w:w="0" w:type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-0.29 (0.46)</w:t>
            </w:r>
          </w:p>
        </w:tc>
        <w:tc>
          <w:tcPr>
            <w:tcW w:w="0" w:type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0.53</w:t>
            </w:r>
          </w:p>
        </w:tc>
        <w:tc>
          <w:tcPr>
            <w:tcW w:w="0" w:type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-1.50 (1.27)</w:t>
            </w:r>
          </w:p>
        </w:tc>
        <w:tc>
          <w:tcPr>
            <w:tcW w:w="0" w:type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0.24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noWrap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 xml:space="preserve">Fully adjusted β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en-GB" w:eastAsia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-0.24 (0.46)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-0.27 (0.46)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-1.45 (1.24)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0.24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noWrap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eGFR-slope difference</w:t>
            </w:r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0"/>
                <w:szCs w:val="12"/>
                <w:lang w:val="en-GB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0"/>
                <w:szCs w:val="12"/>
                <w:vertAlign w:val="superscript"/>
                <w:lang w:val="en-GB" w:eastAsia="nl-NL"/>
              </w:rPr>
              <w:t xml:space="preserve">b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(ml/min/1.73m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perscript"/>
                <w:lang w:val="en-GB" w:eastAsia="nl-NL"/>
              </w:rPr>
              <w:t>2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 xml:space="preserve"> per year)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noWrap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>Unadjusted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es-ES" w:eastAsia="nl-NL"/>
              </w:rPr>
              <w:t xml:space="preserve">slope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>(se)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-0.069 (0.054)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-0.064 (0.053)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0.23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0.15 (0.15)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0.31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shd w:val="pct5" w:color="auto" w:fill="auto"/>
            <w:noWrap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fr-FR" w:eastAsia="nl-NL"/>
              </w:rPr>
              <w:t>slope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  <w:t>1</w:t>
            </w:r>
          </w:p>
        </w:tc>
        <w:tc>
          <w:tcPr>
            <w:tcW w:w="0" w:type="auto"/>
            <w:shd w:val="pct5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-0.071 (0.053)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0.19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-0.071 (0.052)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0.17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0.14 (0.15)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0.33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noWrap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fr-FR" w:eastAsia="nl-NL"/>
              </w:rPr>
              <w:t>slope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  <w:t>2</w:t>
            </w:r>
          </w:p>
        </w:tc>
        <w:tc>
          <w:tcPr>
            <w:tcW w:w="0" w:type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-0.066 (0.053)</w:t>
            </w:r>
          </w:p>
        </w:tc>
        <w:tc>
          <w:tcPr>
            <w:tcW w:w="0" w:type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0.21</w:t>
            </w:r>
          </w:p>
        </w:tc>
        <w:tc>
          <w:tcPr>
            <w:tcW w:w="0" w:type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-0.070 (0.052)</w:t>
            </w:r>
          </w:p>
        </w:tc>
        <w:tc>
          <w:tcPr>
            <w:tcW w:w="0" w:type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0.18</w:t>
            </w:r>
          </w:p>
        </w:tc>
        <w:tc>
          <w:tcPr>
            <w:tcW w:w="0" w:type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0.15 (0.15)</w:t>
            </w:r>
          </w:p>
        </w:tc>
        <w:tc>
          <w:tcPr>
            <w:tcW w:w="0" w:type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0.31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noWrap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Fully adjusted 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en-GB" w:eastAsia="nl-NL"/>
              </w:rPr>
              <w:t>slope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 xml:space="preserve">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en-GB" w:eastAsia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-0.069 (0.053)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-0.071 (0.052)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0.15 (0.15)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0.31</w:t>
            </w:r>
          </w:p>
        </w:tc>
      </w:tr>
      <w:tr w:rsidR="00AF58A6" w:rsidRPr="008C7416" w:rsidTr="00E43689">
        <w:trPr>
          <w:trHeight w:val="360"/>
        </w:trPr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AF58A6" w:rsidRPr="008C7416" w:rsidRDefault="00AF58A6" w:rsidP="00E43689">
            <w:pPr>
              <w:rPr>
                <w:rFonts w:ascii="Arial" w:eastAsia="Calibri" w:hAnsi="Arial" w:cs="Arial"/>
                <w:sz w:val="12"/>
                <w:lang w:val="en-GB"/>
              </w:rPr>
            </w:pPr>
            <w:r w:rsidRPr="008C7416">
              <w:rPr>
                <w:rFonts w:ascii="Arial" w:eastAsia="Calibri" w:hAnsi="Arial" w:cs="Arial"/>
                <w:sz w:val="12"/>
                <w:lang w:val="en-GB"/>
              </w:rPr>
              <w:t xml:space="preserve">Pooled estimates </w:t>
            </w:r>
            <w:r w:rsidRPr="008C7416">
              <w:rPr>
                <w:rFonts w:ascii="Arial" w:hAnsi="Arial" w:cs="Arial"/>
                <w:sz w:val="12"/>
                <w:lang w:val="en-GB"/>
              </w:rPr>
              <w:t>(and their standard errors, se)</w:t>
            </w:r>
            <w:r w:rsidRPr="008C7416">
              <w:rPr>
                <w:rFonts w:ascii="Arial" w:eastAsia="Calibri" w:hAnsi="Arial" w:cs="Arial"/>
                <w:sz w:val="12"/>
                <w:lang w:val="en-GB"/>
              </w:rPr>
              <w:t xml:space="preserve"> from multiple imputed datasets of the association between low HRV and eGFR in the total PREVEND population, and stratified for CKD at baseline. Reference group is moderate-to-high HRV (Q2-4), </w:t>
            </w:r>
            <w:r w:rsidRPr="008C7416">
              <w:rPr>
                <w:rFonts w:ascii="Arial" w:eastAsia="Calibri" w:hAnsi="Arial" w:cs="Arial"/>
                <w:i/>
                <w:sz w:val="12"/>
                <w:vertAlign w:val="superscript"/>
                <w:lang w:val="en-GB"/>
              </w:rPr>
              <w:t xml:space="preserve">a </w:t>
            </w:r>
            <w:r w:rsidRPr="008C7416">
              <w:rPr>
                <w:rFonts w:ascii="Arial" w:eastAsia="Calibri" w:hAnsi="Arial" w:cs="Arial"/>
                <w:sz w:val="12"/>
                <w:lang w:val="en-GB"/>
              </w:rPr>
              <w:t>eGFR-level: difference in baseline levels of eGFR, expressed in ml/min/1.73m</w:t>
            </w:r>
            <w:r w:rsidRPr="008C7416">
              <w:rPr>
                <w:rFonts w:ascii="Arial" w:eastAsia="Calibri" w:hAnsi="Arial" w:cs="Arial"/>
                <w:sz w:val="12"/>
                <w:vertAlign w:val="superscript"/>
                <w:lang w:val="en-GB"/>
              </w:rPr>
              <w:t>2</w:t>
            </w:r>
            <w:r w:rsidRPr="008C7416">
              <w:rPr>
                <w:rFonts w:ascii="Arial" w:eastAsia="Calibri" w:hAnsi="Arial" w:cs="Arial"/>
                <w:sz w:val="12"/>
                <w:lang w:val="en-GB"/>
              </w:rPr>
              <w:t xml:space="preserve">, compared to reference, </w:t>
            </w:r>
            <w:r w:rsidRPr="008C7416">
              <w:rPr>
                <w:rFonts w:ascii="Arial" w:eastAsia="Calibri" w:hAnsi="Arial" w:cs="Arial"/>
                <w:i/>
                <w:sz w:val="12"/>
                <w:vertAlign w:val="superscript"/>
                <w:lang w:val="en-GB"/>
              </w:rPr>
              <w:t xml:space="preserve">b </w:t>
            </w:r>
            <w:r w:rsidRPr="008C7416">
              <w:rPr>
                <w:rFonts w:ascii="Arial" w:eastAsia="Calibri" w:hAnsi="Arial" w:cs="Arial"/>
                <w:sz w:val="12"/>
                <w:lang w:val="en-GB"/>
              </w:rPr>
              <w:t>eGFR-slope: difference in change in eGFR over time, in ml/min/1.73m</w:t>
            </w:r>
            <w:r w:rsidRPr="008C7416">
              <w:rPr>
                <w:rFonts w:ascii="Arial" w:eastAsia="Calibri" w:hAnsi="Arial" w:cs="Arial"/>
                <w:sz w:val="12"/>
                <w:vertAlign w:val="superscript"/>
                <w:lang w:val="en-GB"/>
              </w:rPr>
              <w:t xml:space="preserve">2 </w:t>
            </w:r>
            <w:r w:rsidRPr="008C7416">
              <w:rPr>
                <w:rFonts w:ascii="Arial" w:eastAsia="Calibri" w:hAnsi="Arial" w:cs="Arial"/>
                <w:sz w:val="12"/>
                <w:lang w:val="en-GB"/>
              </w:rPr>
              <w:t>per year, compared to reference. HRV: heart rate variability; eGFR: estimated glomerular filtration rate; SDNN: standard deviation of normal-to-</w:t>
            </w:r>
            <w:proofErr w:type="spellStart"/>
            <w:r w:rsidRPr="008C7416">
              <w:rPr>
                <w:rFonts w:ascii="Arial" w:eastAsia="Calibri" w:hAnsi="Arial" w:cs="Arial"/>
                <w:sz w:val="12"/>
                <w:lang w:val="en-GB"/>
              </w:rPr>
              <w:t>normalRR</w:t>
            </w:r>
            <w:proofErr w:type="spellEnd"/>
            <w:r w:rsidRPr="008C7416">
              <w:rPr>
                <w:rFonts w:ascii="Arial" w:eastAsia="Calibri" w:hAnsi="Arial" w:cs="Arial"/>
                <w:sz w:val="12"/>
                <w:lang w:val="en-GB"/>
              </w:rPr>
              <w:t xml:space="preserve">-intervals; rMSSD: root mean square of successive differences of adjacent normal-normal RR-intervals; HF: high frequency power spectrum; CI: confidence interval. </w:t>
            </w:r>
          </w:p>
          <w:p w:rsidR="00AF58A6" w:rsidRPr="008C7416" w:rsidRDefault="00AF58A6" w:rsidP="00E43689">
            <w:pPr>
              <w:rPr>
                <w:rFonts w:ascii="Arial" w:eastAsia="Calibri" w:hAnsi="Arial" w:cs="Arial"/>
                <w:sz w:val="12"/>
                <w:lang w:val="en-GB"/>
              </w:rPr>
            </w:pPr>
            <w:r w:rsidRPr="008C7416">
              <w:rPr>
                <w:rFonts w:ascii="Arial" w:eastAsia="Calibri" w:hAnsi="Arial" w:cs="Arial"/>
                <w:sz w:val="12"/>
                <w:vertAlign w:val="superscript"/>
                <w:lang w:val="en-GB"/>
              </w:rPr>
              <w:t>1</w:t>
            </w:r>
            <w:r w:rsidRPr="008C7416">
              <w:rPr>
                <w:rFonts w:ascii="Arial" w:eastAsia="Calibri" w:hAnsi="Arial" w:cs="Arial"/>
                <w:sz w:val="12"/>
                <w:lang w:val="en-GB"/>
              </w:rPr>
              <w:t xml:space="preserve"> Adjusted for age</w:t>
            </w:r>
          </w:p>
          <w:p w:rsidR="00AF58A6" w:rsidRPr="008C7416" w:rsidRDefault="00AF58A6" w:rsidP="00E43689">
            <w:pPr>
              <w:rPr>
                <w:rFonts w:ascii="Arial" w:eastAsia="Calibri" w:hAnsi="Arial" w:cs="Arial"/>
                <w:sz w:val="12"/>
                <w:lang w:val="en-GB"/>
              </w:rPr>
            </w:pPr>
            <w:r w:rsidRPr="008C7416">
              <w:rPr>
                <w:rFonts w:ascii="Arial" w:eastAsia="Calibri" w:hAnsi="Arial" w:cs="Arial"/>
                <w:sz w:val="12"/>
                <w:vertAlign w:val="superscript"/>
                <w:lang w:val="en-GB"/>
              </w:rPr>
              <w:t xml:space="preserve">2 </w:t>
            </w:r>
            <w:r w:rsidRPr="008C7416">
              <w:rPr>
                <w:rFonts w:ascii="Arial" w:eastAsia="Calibri" w:hAnsi="Arial" w:cs="Arial"/>
                <w:sz w:val="12"/>
                <w:lang w:val="en-GB"/>
              </w:rPr>
              <w:t>Adjusted for sex, BMI, WHR, mean IBI, smoking status, baseline UAE, in addition to above</w:t>
            </w:r>
          </w:p>
          <w:p w:rsidR="00AF58A6" w:rsidRPr="008C7416" w:rsidRDefault="00AF58A6" w:rsidP="00E43689">
            <w:pPr>
              <w:rPr>
                <w:rFonts w:ascii="Arial" w:eastAsia="Calibri" w:hAnsi="Arial" w:cs="Arial"/>
                <w:sz w:val="12"/>
                <w:lang w:val="en-GB"/>
              </w:rPr>
            </w:pPr>
            <w:r w:rsidRPr="008C7416">
              <w:rPr>
                <w:rFonts w:ascii="Arial" w:eastAsia="Calibri" w:hAnsi="Arial" w:cs="Arial"/>
                <w:sz w:val="12"/>
                <w:vertAlign w:val="superscript"/>
                <w:lang w:val="en-GB"/>
              </w:rPr>
              <w:t>3</w:t>
            </w:r>
            <w:r w:rsidRPr="008C7416">
              <w:rPr>
                <w:rFonts w:ascii="Arial" w:eastAsia="Calibri" w:hAnsi="Arial" w:cs="Arial"/>
                <w:sz w:val="12"/>
                <w:lang w:val="en-GB"/>
              </w:rPr>
              <w:t xml:space="preserve"> Adjusted for history of cardiovascular disease, diabetes, hypertension, hypercholesterolemia, (and baseline chronic kidney disease status in the total cohort)  in addition to above.</w:t>
            </w:r>
          </w:p>
          <w:p w:rsidR="00AF58A6" w:rsidRPr="008C7416" w:rsidRDefault="00AF58A6" w:rsidP="00E43689">
            <w:pPr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Calibri" w:hAnsi="Arial" w:cs="Arial"/>
                <w:sz w:val="12"/>
                <w:vertAlign w:val="superscript"/>
                <w:lang w:val="en-GB"/>
              </w:rPr>
              <w:t>*</w:t>
            </w:r>
            <w:r w:rsidRPr="008C7416">
              <w:rPr>
                <w:rFonts w:ascii="Arial" w:eastAsia="Calibri" w:hAnsi="Arial" w:cs="Arial"/>
                <w:sz w:val="12"/>
                <w:lang w:val="en-GB"/>
              </w:rPr>
              <w:t xml:space="preserve"> indicates statistical significance (p &lt; 0.05)</w:t>
            </w:r>
          </w:p>
        </w:tc>
      </w:tr>
    </w:tbl>
    <w:p w:rsidR="00AF58A6" w:rsidRPr="008C7416" w:rsidRDefault="00AF58A6" w:rsidP="00AF58A6">
      <w:pPr>
        <w:rPr>
          <w:rFonts w:ascii="Arial" w:hAnsi="Arial" w:cs="Arial"/>
          <w:sz w:val="8"/>
          <w:lang w:val="en-GB"/>
        </w:rPr>
      </w:pPr>
      <w:r w:rsidRPr="008C7416">
        <w:rPr>
          <w:rFonts w:ascii="Arial" w:hAnsi="Arial" w:cs="Arial"/>
          <w:sz w:val="8"/>
          <w:lang w:val="en-GB"/>
        </w:rPr>
        <w:br w:type="page"/>
      </w:r>
    </w:p>
    <w:tbl>
      <w:tblPr>
        <w:tblpPr w:leftFromText="141" w:rightFromText="141" w:vertAnchor="page" w:horzAnchor="margin" w:tblpY="477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3"/>
        <w:gridCol w:w="1394"/>
        <w:gridCol w:w="840"/>
        <w:gridCol w:w="331"/>
        <w:gridCol w:w="1294"/>
        <w:gridCol w:w="840"/>
        <w:gridCol w:w="331"/>
        <w:gridCol w:w="1169"/>
        <w:gridCol w:w="840"/>
      </w:tblGrid>
      <w:tr w:rsidR="00AF58A6" w:rsidRPr="008C7416" w:rsidTr="0030041C">
        <w:trPr>
          <w:trHeight w:val="330"/>
        </w:trPr>
        <w:tc>
          <w:tcPr>
            <w:tcW w:w="0" w:type="auto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58A6" w:rsidRPr="008C7416" w:rsidRDefault="00AF58A6" w:rsidP="0030041C">
            <w:pPr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Calibri" w:hAnsi="Arial" w:cs="Arial"/>
                <w:b/>
                <w:sz w:val="16"/>
                <w:lang w:val="en-GB"/>
              </w:rPr>
              <w:lastRenderedPageBreak/>
              <w:t xml:space="preserve">Supplementary Table </w:t>
            </w:r>
            <w:r w:rsidR="00077FF3" w:rsidRPr="008C7416">
              <w:rPr>
                <w:rFonts w:ascii="Arial" w:eastAsia="Calibri" w:hAnsi="Arial" w:cs="Arial"/>
                <w:b/>
                <w:sz w:val="16"/>
                <w:lang w:val="en-GB"/>
              </w:rPr>
              <w:t>S5</w:t>
            </w:r>
            <w:r w:rsidRPr="008C7416">
              <w:rPr>
                <w:rFonts w:ascii="Arial" w:eastAsia="Calibri" w:hAnsi="Arial" w:cs="Arial"/>
                <w:b/>
                <w:sz w:val="16"/>
                <w:lang w:val="en-GB"/>
              </w:rPr>
              <w:t>c.</w:t>
            </w:r>
            <w:r w:rsidRPr="008C7416">
              <w:rPr>
                <w:rFonts w:ascii="Arial" w:eastAsia="Calibri" w:hAnsi="Arial" w:cs="Arial"/>
                <w:sz w:val="16"/>
                <w:lang w:val="en-GB"/>
              </w:rPr>
              <w:t xml:space="preserve"> </w:t>
            </w:r>
            <w:r w:rsidRPr="008C7416">
              <w:rPr>
                <w:rFonts w:ascii="Arial" w:eastAsia="Calibri" w:hAnsi="Arial" w:cs="Arial"/>
                <w:sz w:val="16"/>
                <w:lang w:val="en-GB" w:eastAsia="en-US"/>
              </w:rPr>
              <w:t xml:space="preserve"> </w:t>
            </w:r>
            <w:r w:rsidR="009F0696" w:rsidRPr="008C7416">
              <w:rPr>
                <w:rFonts w:ascii="Arial" w:eastAsia="Calibri" w:hAnsi="Arial" w:cs="Arial"/>
                <w:sz w:val="16"/>
                <w:lang w:val="en-GB"/>
              </w:rPr>
              <w:t xml:space="preserve"> Association of low HRV (LF, LF/HF-ratio, Q1 vs Q2-4) and Composite low HRV (yes vs no) with baseline levels and slope of eGFR: multiple imputed datasets.</w:t>
            </w:r>
          </w:p>
        </w:tc>
      </w:tr>
      <w:tr w:rsidR="00AF58A6" w:rsidRPr="008C7416" w:rsidTr="0030041C">
        <w:trPr>
          <w:trHeight w:val="330"/>
        </w:trPr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pct25" w:color="auto" w:fill="auto"/>
            <w:noWrap/>
            <w:vAlign w:val="center"/>
            <w:hideMark/>
          </w:tcPr>
          <w:p w:rsidR="00AF58A6" w:rsidRPr="008C7416" w:rsidRDefault="00AF58A6" w:rsidP="0030041C">
            <w:pPr>
              <w:rPr>
                <w:rFonts w:ascii="Arial" w:eastAsia="Calibri" w:hAnsi="Arial" w:cs="Arial"/>
                <w:sz w:val="20"/>
                <w:lang w:val="en-GB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pct25" w:color="auto" w:fill="auto"/>
            <w:vAlign w:val="bottom"/>
            <w:hideMark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LF Q1</w:t>
            </w:r>
          </w:p>
        </w:tc>
      </w:tr>
      <w:tr w:rsidR="00AF58A6" w:rsidRPr="008C7416" w:rsidTr="0030041C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noWrap/>
            <w:vAlign w:val="center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noWrap/>
            <w:vAlign w:val="bottom"/>
            <w:hideMark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Total (N=6894)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vAlign w:val="bottom"/>
            <w:hideMark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vAlign w:val="bottom"/>
            <w:hideMark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No CKD (N=5081)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vAlign w:val="bottom"/>
            <w:hideMark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vAlign w:val="bottom"/>
            <w:hideMark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CKD (N=1391)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vAlign w:val="bottom"/>
            <w:hideMark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p</w:t>
            </w:r>
          </w:p>
        </w:tc>
      </w:tr>
      <w:tr w:rsidR="00AF58A6" w:rsidRPr="008C7416" w:rsidTr="0030041C">
        <w:trPr>
          <w:trHeight w:val="283"/>
        </w:trPr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noWrap/>
            <w:vAlign w:val="bottom"/>
            <w:hideMark/>
          </w:tcPr>
          <w:p w:rsidR="00AF58A6" w:rsidRPr="008C7416" w:rsidRDefault="00AF58A6" w:rsidP="0030041C">
            <w:pPr>
              <w:jc w:val="left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Baseline eGFR-level difference</w:t>
            </w:r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0"/>
                <w:szCs w:val="12"/>
                <w:lang w:val="en-GB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Cs/>
                <w:i/>
                <w:color w:val="000000"/>
                <w:sz w:val="10"/>
                <w:szCs w:val="12"/>
                <w:vertAlign w:val="superscript"/>
                <w:lang w:val="en-GB" w:eastAsia="nl-NL"/>
              </w:rPr>
              <w:t xml:space="preserve">a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(ml/min/1.73m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perscript"/>
                <w:lang w:val="en-GB" w:eastAsia="nl-NL"/>
              </w:rPr>
              <w:t>2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)</w:t>
            </w:r>
          </w:p>
        </w:tc>
      </w:tr>
      <w:tr w:rsidR="00AF58A6" w:rsidRPr="008C7416" w:rsidTr="0030041C">
        <w:trPr>
          <w:trHeight w:val="283"/>
        </w:trPr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noWrap/>
            <w:vAlign w:val="bottom"/>
            <w:hideMark/>
          </w:tcPr>
          <w:p w:rsidR="00AF58A6" w:rsidRPr="008C7416" w:rsidRDefault="00AF58A6" w:rsidP="0030041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 xml:space="preserve">Unadjusted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en-GB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(s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>e)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noWrap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-7.11 (0.56)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-5.12 (0.51)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-9.55 (1.51)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  <w:t>*</w:t>
            </w:r>
          </w:p>
        </w:tc>
      </w:tr>
      <w:tr w:rsidR="00AF58A6" w:rsidRPr="008C7416" w:rsidTr="0030041C">
        <w:trPr>
          <w:trHeight w:val="283"/>
        </w:trPr>
        <w:tc>
          <w:tcPr>
            <w:tcW w:w="0" w:type="auto"/>
            <w:shd w:val="pct5" w:color="auto" w:fill="auto"/>
            <w:noWrap/>
            <w:vAlign w:val="bottom"/>
            <w:hideMark/>
          </w:tcPr>
          <w:p w:rsidR="00AF58A6" w:rsidRPr="008C7416" w:rsidRDefault="00AF58A6" w:rsidP="0030041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  <w:t>1</w:t>
            </w:r>
          </w:p>
        </w:tc>
        <w:tc>
          <w:tcPr>
            <w:tcW w:w="0" w:type="auto"/>
            <w:shd w:val="pct5" w:color="auto" w:fill="auto"/>
            <w:noWrap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-0.46 (0.44)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0.30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  <w:t>-0.37 (0.43)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  <w:t>0.39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-1.82 (1.21)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0.13</w:t>
            </w:r>
          </w:p>
        </w:tc>
      </w:tr>
      <w:tr w:rsidR="00AF58A6" w:rsidRPr="008C7416" w:rsidTr="0030041C">
        <w:trPr>
          <w:trHeight w:val="283"/>
        </w:trPr>
        <w:tc>
          <w:tcPr>
            <w:tcW w:w="0" w:type="auto"/>
            <w:noWrap/>
            <w:vAlign w:val="bottom"/>
            <w:hideMark/>
          </w:tcPr>
          <w:p w:rsidR="00AF58A6" w:rsidRPr="008C7416" w:rsidRDefault="00AF58A6" w:rsidP="0030041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  <w:t>2</w:t>
            </w:r>
          </w:p>
        </w:tc>
        <w:tc>
          <w:tcPr>
            <w:tcW w:w="0" w:type="auto"/>
            <w:noWrap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-0.19 (0.45)</w:t>
            </w:r>
          </w:p>
        </w:tc>
        <w:tc>
          <w:tcPr>
            <w:tcW w:w="0" w:type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0.68</w:t>
            </w:r>
          </w:p>
        </w:tc>
        <w:tc>
          <w:tcPr>
            <w:tcW w:w="0" w:type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  <w:t>-0.051 (0.44)</w:t>
            </w:r>
          </w:p>
        </w:tc>
        <w:tc>
          <w:tcPr>
            <w:tcW w:w="0" w:type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  <w:t>0.91</w:t>
            </w:r>
          </w:p>
        </w:tc>
        <w:tc>
          <w:tcPr>
            <w:tcW w:w="0" w:type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-1.62 (1.23)</w:t>
            </w:r>
          </w:p>
        </w:tc>
        <w:tc>
          <w:tcPr>
            <w:tcW w:w="0" w:type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0.19</w:t>
            </w:r>
          </w:p>
        </w:tc>
      </w:tr>
      <w:tr w:rsidR="00AF58A6" w:rsidRPr="008C7416" w:rsidTr="0030041C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noWrap/>
            <w:vAlign w:val="bottom"/>
            <w:hideMark/>
          </w:tcPr>
          <w:p w:rsidR="00AF58A6" w:rsidRPr="008C7416" w:rsidRDefault="00AF58A6" w:rsidP="0030041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 xml:space="preserve">Fully adjusted β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en-GB" w:eastAsia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noWrap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0.022 (0.44)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-0.017 (0.44)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-1.39 (1.22)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0.25</w:t>
            </w:r>
          </w:p>
        </w:tc>
      </w:tr>
      <w:tr w:rsidR="00AF58A6" w:rsidRPr="008C7416" w:rsidTr="0030041C">
        <w:trPr>
          <w:trHeight w:val="283"/>
        </w:trPr>
        <w:tc>
          <w:tcPr>
            <w:tcW w:w="0" w:type="auto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noWrap/>
            <w:vAlign w:val="bottom"/>
            <w:hideMark/>
          </w:tcPr>
          <w:p w:rsidR="00AF58A6" w:rsidRPr="008C7416" w:rsidRDefault="00AF58A6" w:rsidP="0030041C">
            <w:pPr>
              <w:jc w:val="left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eGFR-slope difference</w:t>
            </w:r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0"/>
                <w:szCs w:val="12"/>
                <w:lang w:val="en-GB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0"/>
                <w:szCs w:val="12"/>
                <w:vertAlign w:val="superscript"/>
                <w:lang w:val="en-GB" w:eastAsia="nl-NL"/>
              </w:rPr>
              <w:t xml:space="preserve">b 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(ml/min/1.73m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perscript"/>
                <w:lang w:val="en-GB" w:eastAsia="nl-NL"/>
              </w:rPr>
              <w:t xml:space="preserve">2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per year)</w:t>
            </w:r>
          </w:p>
        </w:tc>
      </w:tr>
      <w:tr w:rsidR="00AF58A6" w:rsidRPr="008C7416" w:rsidTr="0030041C">
        <w:trPr>
          <w:trHeight w:val="283"/>
        </w:trPr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noWrap/>
            <w:vAlign w:val="bottom"/>
            <w:hideMark/>
          </w:tcPr>
          <w:p w:rsidR="00AF58A6" w:rsidRPr="008C7416" w:rsidRDefault="00AF58A6" w:rsidP="0030041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>Unadjusted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es-ES" w:eastAsia="nl-NL"/>
              </w:rPr>
              <w:t xml:space="preserve">slope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>(se)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noWrap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-0.093 (0.051)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  <w:t>0.072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  <w:t>-0.050 (0.052)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  <w:t>0.34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  <w:t>-0.017 (0.15)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  <w:t>0.91</w:t>
            </w:r>
          </w:p>
        </w:tc>
      </w:tr>
      <w:tr w:rsidR="00AF58A6" w:rsidRPr="008C7416" w:rsidTr="0030041C">
        <w:trPr>
          <w:trHeight w:val="283"/>
        </w:trPr>
        <w:tc>
          <w:tcPr>
            <w:tcW w:w="0" w:type="auto"/>
            <w:shd w:val="pct5" w:color="auto" w:fill="auto"/>
            <w:noWrap/>
            <w:vAlign w:val="bottom"/>
            <w:hideMark/>
          </w:tcPr>
          <w:p w:rsidR="00AF58A6" w:rsidRPr="008C7416" w:rsidRDefault="00AF58A6" w:rsidP="0030041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fr-FR" w:eastAsia="nl-NL"/>
              </w:rPr>
              <w:t>slope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  <w:t>1</w:t>
            </w:r>
          </w:p>
        </w:tc>
        <w:tc>
          <w:tcPr>
            <w:tcW w:w="0" w:type="auto"/>
            <w:shd w:val="pct5" w:color="auto" w:fill="auto"/>
            <w:noWrap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  <w:t>-0.095 (0.052)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  <w:t>0.067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  <w:t>-0.057 (0.052)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  <w:t>0.28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  <w:t>-0.018 (0.15)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  <w:t>0.91</w:t>
            </w:r>
          </w:p>
        </w:tc>
      </w:tr>
      <w:tr w:rsidR="00AF58A6" w:rsidRPr="008C7416" w:rsidTr="0030041C">
        <w:trPr>
          <w:trHeight w:val="283"/>
        </w:trPr>
        <w:tc>
          <w:tcPr>
            <w:tcW w:w="0" w:type="auto"/>
            <w:noWrap/>
            <w:vAlign w:val="bottom"/>
            <w:hideMark/>
          </w:tcPr>
          <w:p w:rsidR="00AF58A6" w:rsidRPr="008C7416" w:rsidRDefault="00AF58A6" w:rsidP="0030041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fr-FR" w:eastAsia="nl-NL"/>
              </w:rPr>
              <w:t>slope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  <w:t>2</w:t>
            </w:r>
          </w:p>
        </w:tc>
        <w:tc>
          <w:tcPr>
            <w:tcW w:w="0" w:type="auto"/>
            <w:noWrap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  <w:t>-0.093 (0.051)</w:t>
            </w:r>
          </w:p>
        </w:tc>
        <w:tc>
          <w:tcPr>
            <w:tcW w:w="0" w:type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  <w:t>0.072</w:t>
            </w:r>
          </w:p>
        </w:tc>
        <w:tc>
          <w:tcPr>
            <w:tcW w:w="0" w:type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</w:p>
        </w:tc>
        <w:tc>
          <w:tcPr>
            <w:tcW w:w="0" w:type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  <w:t>-0.056 (0.052)</w:t>
            </w:r>
          </w:p>
        </w:tc>
        <w:tc>
          <w:tcPr>
            <w:tcW w:w="0" w:type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  <w:t>0.29</w:t>
            </w:r>
          </w:p>
        </w:tc>
        <w:tc>
          <w:tcPr>
            <w:tcW w:w="0" w:type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</w:p>
        </w:tc>
        <w:tc>
          <w:tcPr>
            <w:tcW w:w="0" w:type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  <w:t>-0.020 (0.15)</w:t>
            </w:r>
          </w:p>
        </w:tc>
        <w:tc>
          <w:tcPr>
            <w:tcW w:w="0" w:type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  <w:t>0.90</w:t>
            </w:r>
          </w:p>
        </w:tc>
      </w:tr>
      <w:tr w:rsidR="00AF58A6" w:rsidRPr="008C7416" w:rsidTr="0030041C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noWrap/>
            <w:vAlign w:val="bottom"/>
            <w:hideMark/>
          </w:tcPr>
          <w:p w:rsidR="00AF58A6" w:rsidRPr="008C7416" w:rsidRDefault="00AF58A6" w:rsidP="0030041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Fully adjusted 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en-GB" w:eastAsia="nl-NL"/>
              </w:rPr>
              <w:t>slope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 xml:space="preserve">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en-GB" w:eastAsia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noWrap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-0.094 (0.051)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-0.056 (0.052)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-0.017 (0.15)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0.91</w:t>
            </w:r>
          </w:p>
        </w:tc>
      </w:tr>
      <w:tr w:rsidR="00AF58A6" w:rsidRPr="008C7416" w:rsidTr="0030041C">
        <w:trPr>
          <w:trHeight w:val="330"/>
        </w:trPr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pct25" w:color="auto" w:fill="auto"/>
            <w:noWrap/>
            <w:vAlign w:val="bottom"/>
            <w:hideMark/>
          </w:tcPr>
          <w:p w:rsidR="00AF58A6" w:rsidRPr="008C7416" w:rsidRDefault="00AF58A6" w:rsidP="0030041C">
            <w:pPr>
              <w:jc w:val="lef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  <w:hideMark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LF/HF-ratio Q1</w:t>
            </w:r>
          </w:p>
        </w:tc>
      </w:tr>
      <w:tr w:rsidR="00AF58A6" w:rsidRPr="008C7416" w:rsidTr="0030041C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noWrap/>
            <w:vAlign w:val="bottom"/>
          </w:tcPr>
          <w:p w:rsidR="00AF58A6" w:rsidRPr="008C7416" w:rsidRDefault="00AF58A6" w:rsidP="0030041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noWrap/>
            <w:vAlign w:val="bottom"/>
            <w:hideMark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Total (N=6894)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  <w:hideMark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  <w:hideMark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No CKD (N=5081)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  <w:hideMark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  <w:hideMark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CKD (N=1391)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  <w:hideMark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p</w:t>
            </w:r>
          </w:p>
        </w:tc>
      </w:tr>
      <w:tr w:rsidR="00AF58A6" w:rsidRPr="008C7416" w:rsidTr="0030041C">
        <w:trPr>
          <w:trHeight w:val="283"/>
        </w:trPr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noWrap/>
            <w:vAlign w:val="bottom"/>
            <w:hideMark/>
          </w:tcPr>
          <w:p w:rsidR="00AF58A6" w:rsidRPr="008C7416" w:rsidRDefault="00AF58A6" w:rsidP="0030041C">
            <w:pPr>
              <w:jc w:val="left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Baseline eGFR-level difference</w:t>
            </w:r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0"/>
                <w:szCs w:val="12"/>
                <w:lang w:val="en-GB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Cs/>
                <w:i/>
                <w:color w:val="000000"/>
                <w:sz w:val="10"/>
                <w:szCs w:val="12"/>
                <w:vertAlign w:val="superscript"/>
                <w:lang w:val="en-GB" w:eastAsia="nl-NL"/>
              </w:rPr>
              <w:t xml:space="preserve">a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(ml/min/1.73m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perscript"/>
                <w:lang w:val="en-GB" w:eastAsia="nl-NL"/>
              </w:rPr>
              <w:t>2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)</w:t>
            </w:r>
          </w:p>
        </w:tc>
      </w:tr>
      <w:tr w:rsidR="00AF58A6" w:rsidRPr="008C7416" w:rsidTr="0030041C">
        <w:trPr>
          <w:trHeight w:val="283"/>
        </w:trPr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noWrap/>
            <w:vAlign w:val="bottom"/>
            <w:hideMark/>
          </w:tcPr>
          <w:p w:rsidR="00AF58A6" w:rsidRPr="008C7416" w:rsidRDefault="00AF58A6" w:rsidP="0030041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>Unadjusted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es-ES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>(se)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noWrap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-0.77 (0.58)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0.14 (0.56)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0.81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-3.33 (1.61)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0.039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  <w:t>*</w:t>
            </w:r>
          </w:p>
        </w:tc>
      </w:tr>
      <w:tr w:rsidR="00AF58A6" w:rsidRPr="008C7416" w:rsidTr="0030041C">
        <w:trPr>
          <w:trHeight w:val="283"/>
        </w:trPr>
        <w:tc>
          <w:tcPr>
            <w:tcW w:w="0" w:type="auto"/>
            <w:shd w:val="pct5" w:color="auto" w:fill="auto"/>
            <w:noWrap/>
            <w:vAlign w:val="bottom"/>
            <w:hideMark/>
          </w:tcPr>
          <w:p w:rsidR="00AF58A6" w:rsidRPr="008C7416" w:rsidRDefault="00AF58A6" w:rsidP="0030041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  <w:t>1</w:t>
            </w:r>
          </w:p>
        </w:tc>
        <w:tc>
          <w:tcPr>
            <w:tcW w:w="0" w:type="auto"/>
            <w:shd w:val="pct5" w:color="auto" w:fill="auto"/>
            <w:noWrap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-0.79 (0.44)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0.069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-0.26 (0.43)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0.61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-2.04 (1.22)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0.094</w:t>
            </w:r>
          </w:p>
        </w:tc>
      </w:tr>
      <w:tr w:rsidR="00AF58A6" w:rsidRPr="008C7416" w:rsidTr="0030041C">
        <w:trPr>
          <w:trHeight w:val="283"/>
        </w:trPr>
        <w:tc>
          <w:tcPr>
            <w:tcW w:w="0" w:type="auto"/>
            <w:noWrap/>
            <w:vAlign w:val="bottom"/>
            <w:hideMark/>
          </w:tcPr>
          <w:p w:rsidR="00AF58A6" w:rsidRPr="008C7416" w:rsidRDefault="00AF58A6" w:rsidP="0030041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  <w:t>2</w:t>
            </w:r>
          </w:p>
        </w:tc>
        <w:tc>
          <w:tcPr>
            <w:tcW w:w="0" w:type="auto"/>
            <w:noWrap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-0.48 (0.44)</w:t>
            </w:r>
          </w:p>
        </w:tc>
        <w:tc>
          <w:tcPr>
            <w:tcW w:w="0" w:type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0.27</w:t>
            </w:r>
          </w:p>
        </w:tc>
        <w:tc>
          <w:tcPr>
            <w:tcW w:w="0" w:type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0.13 (0.43)</w:t>
            </w:r>
          </w:p>
        </w:tc>
        <w:tc>
          <w:tcPr>
            <w:tcW w:w="0" w:type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0.76</w:t>
            </w:r>
          </w:p>
        </w:tc>
        <w:tc>
          <w:tcPr>
            <w:tcW w:w="0" w:type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-1.99 (1.22)</w:t>
            </w:r>
          </w:p>
        </w:tc>
        <w:tc>
          <w:tcPr>
            <w:tcW w:w="0" w:type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0.10</w:t>
            </w:r>
          </w:p>
        </w:tc>
      </w:tr>
      <w:tr w:rsidR="00AF58A6" w:rsidRPr="008C7416" w:rsidTr="0030041C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noWrap/>
            <w:vAlign w:val="bottom"/>
            <w:hideMark/>
          </w:tcPr>
          <w:p w:rsidR="00AF58A6" w:rsidRPr="008C7416" w:rsidRDefault="00AF58A6" w:rsidP="0030041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 xml:space="preserve">Fully adjusted β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en-GB" w:eastAsia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noWrap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-0.34 (0.37)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0.17 (0.43)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-1.73 (1.22)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0.16</w:t>
            </w:r>
          </w:p>
        </w:tc>
      </w:tr>
      <w:tr w:rsidR="00AF58A6" w:rsidRPr="008C7416" w:rsidTr="0030041C">
        <w:trPr>
          <w:trHeight w:val="283"/>
        </w:trPr>
        <w:tc>
          <w:tcPr>
            <w:tcW w:w="0" w:type="auto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noWrap/>
            <w:vAlign w:val="bottom"/>
            <w:hideMark/>
          </w:tcPr>
          <w:p w:rsidR="00AF58A6" w:rsidRPr="008C7416" w:rsidRDefault="00AF58A6" w:rsidP="0030041C">
            <w:pPr>
              <w:jc w:val="left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eGFR-slope difference</w:t>
            </w:r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0"/>
                <w:szCs w:val="12"/>
                <w:lang w:val="en-GB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0"/>
                <w:szCs w:val="12"/>
                <w:vertAlign w:val="superscript"/>
                <w:lang w:val="en-GB" w:eastAsia="nl-NL"/>
              </w:rPr>
              <w:t xml:space="preserve">b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(ml/min/1.73m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perscript"/>
                <w:lang w:val="en-GB" w:eastAsia="nl-NL"/>
              </w:rPr>
              <w:t xml:space="preserve">2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per year)</w:t>
            </w:r>
          </w:p>
        </w:tc>
      </w:tr>
      <w:tr w:rsidR="00AF58A6" w:rsidRPr="008C7416" w:rsidTr="0030041C">
        <w:trPr>
          <w:trHeight w:val="283"/>
        </w:trPr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noWrap/>
            <w:vAlign w:val="bottom"/>
            <w:hideMark/>
          </w:tcPr>
          <w:p w:rsidR="00AF58A6" w:rsidRPr="008C7416" w:rsidRDefault="00AF58A6" w:rsidP="0030041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>Unadjusted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es-ES" w:eastAsia="nl-NL"/>
              </w:rPr>
              <w:t xml:space="preserve">slope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>(se)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noWrap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-0.066 (0.048)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-0.060 (0.049)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0.23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-0.051 (0.15)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0.73</w:t>
            </w:r>
          </w:p>
        </w:tc>
      </w:tr>
      <w:tr w:rsidR="00AF58A6" w:rsidRPr="008C7416" w:rsidTr="0030041C">
        <w:trPr>
          <w:trHeight w:val="283"/>
        </w:trPr>
        <w:tc>
          <w:tcPr>
            <w:tcW w:w="0" w:type="auto"/>
            <w:shd w:val="pct5" w:color="auto" w:fill="auto"/>
            <w:noWrap/>
            <w:vAlign w:val="bottom"/>
            <w:hideMark/>
          </w:tcPr>
          <w:p w:rsidR="00AF58A6" w:rsidRPr="008C7416" w:rsidRDefault="00AF58A6" w:rsidP="0030041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fr-FR" w:eastAsia="nl-NL"/>
              </w:rPr>
              <w:t>slope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  <w:t>1</w:t>
            </w:r>
          </w:p>
        </w:tc>
        <w:tc>
          <w:tcPr>
            <w:tcW w:w="0" w:type="auto"/>
            <w:shd w:val="pct5" w:color="auto" w:fill="auto"/>
            <w:noWrap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-0.059 (0.048)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0.22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-0.056 (0.049)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0.25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-0.042 (0.15)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0.78</w:t>
            </w:r>
          </w:p>
        </w:tc>
      </w:tr>
      <w:tr w:rsidR="00AF58A6" w:rsidRPr="008C7416" w:rsidTr="0030041C">
        <w:trPr>
          <w:trHeight w:val="283"/>
        </w:trPr>
        <w:tc>
          <w:tcPr>
            <w:tcW w:w="0" w:type="auto"/>
            <w:noWrap/>
            <w:vAlign w:val="bottom"/>
            <w:hideMark/>
          </w:tcPr>
          <w:p w:rsidR="00AF58A6" w:rsidRPr="008C7416" w:rsidRDefault="00AF58A6" w:rsidP="0030041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fr-FR" w:eastAsia="nl-NL"/>
              </w:rPr>
              <w:t>slope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  <w:t>2</w:t>
            </w:r>
          </w:p>
        </w:tc>
        <w:tc>
          <w:tcPr>
            <w:tcW w:w="0" w:type="auto"/>
            <w:noWrap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-0.058 (0.048)</w:t>
            </w:r>
          </w:p>
        </w:tc>
        <w:tc>
          <w:tcPr>
            <w:tcW w:w="0" w:type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0.22</w:t>
            </w:r>
          </w:p>
        </w:tc>
        <w:tc>
          <w:tcPr>
            <w:tcW w:w="0" w:type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-0.055 (0.049)</w:t>
            </w:r>
          </w:p>
        </w:tc>
        <w:tc>
          <w:tcPr>
            <w:tcW w:w="0" w:type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0.26</w:t>
            </w:r>
          </w:p>
        </w:tc>
        <w:tc>
          <w:tcPr>
            <w:tcW w:w="0" w:type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-0.040 (0.15)</w:t>
            </w:r>
          </w:p>
        </w:tc>
        <w:tc>
          <w:tcPr>
            <w:tcW w:w="0" w:type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0.78</w:t>
            </w:r>
          </w:p>
        </w:tc>
      </w:tr>
      <w:tr w:rsidR="00AF58A6" w:rsidRPr="008C7416" w:rsidTr="0030041C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noWrap/>
            <w:vAlign w:val="bottom"/>
            <w:hideMark/>
          </w:tcPr>
          <w:p w:rsidR="00AF58A6" w:rsidRPr="008C7416" w:rsidRDefault="00AF58A6" w:rsidP="0030041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Fully adjusted 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en-GB" w:eastAsia="nl-NL"/>
              </w:rPr>
              <w:t>slope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 xml:space="preserve">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en-GB" w:eastAsia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noWrap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-0.078 (0.041)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-0.055 (0.049)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-0.037 (0.15)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0.80</w:t>
            </w:r>
          </w:p>
        </w:tc>
      </w:tr>
      <w:tr w:rsidR="00AF58A6" w:rsidRPr="008C7416" w:rsidTr="0030041C">
        <w:trPr>
          <w:trHeight w:val="330"/>
        </w:trPr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pct25" w:color="auto" w:fill="auto"/>
            <w:noWrap/>
            <w:vAlign w:val="bottom"/>
            <w:hideMark/>
          </w:tcPr>
          <w:p w:rsidR="00AF58A6" w:rsidRPr="008C7416" w:rsidRDefault="00AF58A6" w:rsidP="0030041C">
            <w:pPr>
              <w:jc w:val="left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pct25" w:color="auto" w:fill="auto"/>
            <w:vAlign w:val="bottom"/>
            <w:hideMark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0"/>
                <w:szCs w:val="12"/>
                <w:vertAlign w:val="superscript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 xml:space="preserve">Composite low HRV </w:t>
            </w:r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0"/>
                <w:szCs w:val="12"/>
                <w:vertAlign w:val="superscript"/>
                <w:lang w:eastAsia="nl-NL"/>
              </w:rPr>
              <w:t>c</w:t>
            </w:r>
          </w:p>
        </w:tc>
      </w:tr>
      <w:tr w:rsidR="00AF58A6" w:rsidRPr="008C7416" w:rsidTr="0030041C">
        <w:trPr>
          <w:trHeight w:val="33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25" w:color="auto" w:fill="auto"/>
            <w:noWrap/>
            <w:vAlign w:val="bottom"/>
          </w:tcPr>
          <w:p w:rsidR="00AF58A6" w:rsidRPr="008C7416" w:rsidRDefault="00AF58A6" w:rsidP="0030041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  <w:shd w:val="pct25" w:color="auto" w:fill="auto"/>
            <w:noWrap/>
            <w:vAlign w:val="bottom"/>
            <w:hideMark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Total (N=6894)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  <w:hideMark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  <w:hideMark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No CKD (N=5081)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  <w:hideMark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  <w:hideMark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CKD (N=1391)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  <w:hideMark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p</w:t>
            </w:r>
          </w:p>
        </w:tc>
      </w:tr>
      <w:tr w:rsidR="00AF58A6" w:rsidRPr="008C7416" w:rsidTr="0030041C">
        <w:trPr>
          <w:trHeight w:val="283"/>
        </w:trPr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noWrap/>
            <w:vAlign w:val="bottom"/>
            <w:hideMark/>
          </w:tcPr>
          <w:p w:rsidR="00AF58A6" w:rsidRPr="008C7416" w:rsidRDefault="00AF58A6" w:rsidP="0030041C">
            <w:pPr>
              <w:jc w:val="left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Baseline eGFR-level difference</w:t>
            </w:r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0"/>
                <w:szCs w:val="12"/>
                <w:lang w:val="en-GB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Cs/>
                <w:i/>
                <w:color w:val="000000"/>
                <w:sz w:val="10"/>
                <w:szCs w:val="12"/>
                <w:vertAlign w:val="superscript"/>
                <w:lang w:val="en-GB" w:eastAsia="nl-NL"/>
              </w:rPr>
              <w:t xml:space="preserve">a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(ml/min/1.73m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perscript"/>
                <w:lang w:val="en-GB" w:eastAsia="nl-NL"/>
              </w:rPr>
              <w:t>2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)</w:t>
            </w:r>
          </w:p>
        </w:tc>
      </w:tr>
      <w:tr w:rsidR="00AF58A6" w:rsidRPr="008C7416" w:rsidTr="0030041C">
        <w:trPr>
          <w:trHeight w:val="283"/>
        </w:trPr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noWrap/>
            <w:vAlign w:val="bottom"/>
            <w:hideMark/>
          </w:tcPr>
          <w:p w:rsidR="00AF58A6" w:rsidRPr="008C7416" w:rsidRDefault="00AF58A6" w:rsidP="0030041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>Unadjusted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es-ES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>(se)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noWrap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-6.24 (0.66)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-4.60 (0.64)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-9.93 (1.86)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  <w:t>*</w:t>
            </w:r>
          </w:p>
        </w:tc>
      </w:tr>
      <w:tr w:rsidR="00AF58A6" w:rsidRPr="008C7416" w:rsidTr="0030041C">
        <w:trPr>
          <w:trHeight w:val="283"/>
        </w:trPr>
        <w:tc>
          <w:tcPr>
            <w:tcW w:w="0" w:type="auto"/>
            <w:shd w:val="pct5" w:color="auto" w:fill="auto"/>
            <w:noWrap/>
            <w:vAlign w:val="bottom"/>
            <w:hideMark/>
          </w:tcPr>
          <w:p w:rsidR="00AF58A6" w:rsidRPr="008C7416" w:rsidRDefault="00AF58A6" w:rsidP="0030041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  <w:t>1</w:t>
            </w:r>
          </w:p>
        </w:tc>
        <w:tc>
          <w:tcPr>
            <w:tcW w:w="0" w:type="auto"/>
            <w:shd w:val="pct5" w:color="auto" w:fill="auto"/>
            <w:noWrap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-0.77 (0.50)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0.13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-0.37 (0.51)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0.73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-3.29 (1.46)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0.024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  <w:t>*</w:t>
            </w:r>
          </w:p>
        </w:tc>
      </w:tr>
      <w:tr w:rsidR="00AF58A6" w:rsidRPr="008C7416" w:rsidTr="0030041C">
        <w:trPr>
          <w:trHeight w:val="283"/>
        </w:trPr>
        <w:tc>
          <w:tcPr>
            <w:tcW w:w="0" w:type="auto"/>
            <w:noWrap/>
            <w:vAlign w:val="bottom"/>
            <w:hideMark/>
          </w:tcPr>
          <w:p w:rsidR="00AF58A6" w:rsidRPr="008C7416" w:rsidRDefault="00AF58A6" w:rsidP="0030041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  <w:t>2</w:t>
            </w:r>
          </w:p>
        </w:tc>
        <w:tc>
          <w:tcPr>
            <w:tcW w:w="0" w:type="auto"/>
            <w:noWrap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-0.86 (0.52)</w:t>
            </w:r>
          </w:p>
        </w:tc>
        <w:tc>
          <w:tcPr>
            <w:tcW w:w="0" w:type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0.10</w:t>
            </w:r>
          </w:p>
        </w:tc>
        <w:tc>
          <w:tcPr>
            <w:tcW w:w="0" w:type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-0.40 (0.53)</w:t>
            </w:r>
          </w:p>
        </w:tc>
        <w:tc>
          <w:tcPr>
            <w:tcW w:w="0" w:type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0.46</w:t>
            </w:r>
          </w:p>
        </w:tc>
        <w:tc>
          <w:tcPr>
            <w:tcW w:w="0" w:type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-3.47 (1.50)</w:t>
            </w:r>
          </w:p>
        </w:tc>
        <w:tc>
          <w:tcPr>
            <w:tcW w:w="0" w:type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0.021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  <w:t>*</w:t>
            </w:r>
          </w:p>
        </w:tc>
      </w:tr>
      <w:tr w:rsidR="00AF58A6" w:rsidRPr="008C7416" w:rsidTr="0030041C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noWrap/>
            <w:vAlign w:val="bottom"/>
            <w:hideMark/>
          </w:tcPr>
          <w:p w:rsidR="00AF58A6" w:rsidRPr="008C7416" w:rsidRDefault="00AF58A6" w:rsidP="0030041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 xml:space="preserve">Fully adjusted β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en-GB" w:eastAsia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noWrap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-0.74 (0.51)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-0.39 (0.53)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-3.70 (1.47)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0.012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  <w:t>*</w:t>
            </w:r>
          </w:p>
        </w:tc>
      </w:tr>
      <w:tr w:rsidR="00AF58A6" w:rsidRPr="008C7416" w:rsidTr="0030041C">
        <w:trPr>
          <w:trHeight w:val="283"/>
        </w:trPr>
        <w:tc>
          <w:tcPr>
            <w:tcW w:w="0" w:type="auto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noWrap/>
            <w:vAlign w:val="bottom"/>
            <w:hideMark/>
          </w:tcPr>
          <w:p w:rsidR="00AF58A6" w:rsidRPr="008C7416" w:rsidRDefault="00AF58A6" w:rsidP="0030041C">
            <w:pPr>
              <w:jc w:val="left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eGFR-slope difference</w:t>
            </w:r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0"/>
                <w:szCs w:val="12"/>
                <w:lang w:val="en-GB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0"/>
                <w:szCs w:val="12"/>
                <w:vertAlign w:val="superscript"/>
                <w:lang w:val="en-GB" w:eastAsia="nl-NL"/>
              </w:rPr>
              <w:t xml:space="preserve">b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(ml/min/1.73m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perscript"/>
                <w:lang w:val="en-GB" w:eastAsia="nl-NL"/>
              </w:rPr>
              <w:t xml:space="preserve">2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per year)</w:t>
            </w:r>
          </w:p>
        </w:tc>
      </w:tr>
      <w:tr w:rsidR="00AF58A6" w:rsidRPr="008C7416" w:rsidTr="0030041C">
        <w:trPr>
          <w:trHeight w:val="283"/>
        </w:trPr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noWrap/>
            <w:vAlign w:val="bottom"/>
            <w:hideMark/>
          </w:tcPr>
          <w:p w:rsidR="00AF58A6" w:rsidRPr="008C7416" w:rsidRDefault="00AF58A6" w:rsidP="0030041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>Unadjusted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es-ES" w:eastAsia="nl-NL"/>
              </w:rPr>
              <w:t xml:space="preserve">slope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>(se)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noWrap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-0.049 (0.061)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0.42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-0.064 (0.059)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0.28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0.17 (0.18)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0.33</w:t>
            </w:r>
          </w:p>
        </w:tc>
      </w:tr>
      <w:tr w:rsidR="00AF58A6" w:rsidRPr="008C7416" w:rsidTr="0030041C">
        <w:trPr>
          <w:trHeight w:val="283"/>
        </w:trPr>
        <w:tc>
          <w:tcPr>
            <w:tcW w:w="0" w:type="auto"/>
            <w:shd w:val="pct5" w:color="auto" w:fill="auto"/>
            <w:noWrap/>
            <w:vAlign w:val="bottom"/>
            <w:hideMark/>
          </w:tcPr>
          <w:p w:rsidR="00AF58A6" w:rsidRPr="008C7416" w:rsidRDefault="00AF58A6" w:rsidP="0030041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fr-FR" w:eastAsia="nl-NL"/>
              </w:rPr>
              <w:t>slope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  <w:t>1</w:t>
            </w:r>
          </w:p>
        </w:tc>
        <w:tc>
          <w:tcPr>
            <w:tcW w:w="0" w:type="auto"/>
            <w:shd w:val="pct5" w:color="auto" w:fill="auto"/>
            <w:noWrap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-0.050 (0.061)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0.42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-0.070 (0.059)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0.24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0.16 (0.18)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0.37</w:t>
            </w:r>
          </w:p>
        </w:tc>
      </w:tr>
      <w:tr w:rsidR="00AF58A6" w:rsidRPr="008C7416" w:rsidTr="0030041C">
        <w:trPr>
          <w:trHeight w:val="283"/>
        </w:trPr>
        <w:tc>
          <w:tcPr>
            <w:tcW w:w="0" w:type="auto"/>
            <w:noWrap/>
            <w:vAlign w:val="bottom"/>
            <w:hideMark/>
          </w:tcPr>
          <w:p w:rsidR="00AF58A6" w:rsidRPr="008C7416" w:rsidRDefault="00AF58A6" w:rsidP="0030041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fr-FR" w:eastAsia="nl-NL"/>
              </w:rPr>
              <w:t>slope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  <w:t>2</w:t>
            </w:r>
          </w:p>
        </w:tc>
        <w:tc>
          <w:tcPr>
            <w:tcW w:w="0" w:type="auto"/>
            <w:noWrap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-0.047 (0.061)</w:t>
            </w:r>
          </w:p>
        </w:tc>
        <w:tc>
          <w:tcPr>
            <w:tcW w:w="0" w:type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0.44</w:t>
            </w:r>
          </w:p>
        </w:tc>
        <w:tc>
          <w:tcPr>
            <w:tcW w:w="0" w:type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-0.068 (0.059)</w:t>
            </w:r>
          </w:p>
        </w:tc>
        <w:tc>
          <w:tcPr>
            <w:tcW w:w="0" w:type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0.25</w:t>
            </w:r>
          </w:p>
        </w:tc>
        <w:tc>
          <w:tcPr>
            <w:tcW w:w="0" w:type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0.16 (0.17)</w:t>
            </w:r>
          </w:p>
        </w:tc>
        <w:tc>
          <w:tcPr>
            <w:tcW w:w="0" w:type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0.36</w:t>
            </w:r>
          </w:p>
        </w:tc>
      </w:tr>
      <w:tr w:rsidR="00AF58A6" w:rsidRPr="008C7416" w:rsidTr="0030041C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noWrap/>
            <w:vAlign w:val="bottom"/>
            <w:hideMark/>
          </w:tcPr>
          <w:p w:rsidR="00AF58A6" w:rsidRPr="008C7416" w:rsidRDefault="00AF58A6" w:rsidP="0030041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Fully adjusted 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en-GB" w:eastAsia="nl-NL"/>
              </w:rPr>
              <w:t>slope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 xml:space="preserve">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en-GB" w:eastAsia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noWrap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-0.049 (0.061)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-0.068 (0.059)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0.16 (0.17)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30041C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0.36</w:t>
            </w:r>
          </w:p>
        </w:tc>
      </w:tr>
      <w:tr w:rsidR="00AF58A6" w:rsidRPr="008C7416" w:rsidTr="0030041C">
        <w:trPr>
          <w:trHeight w:val="360"/>
        </w:trPr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AF58A6" w:rsidRPr="008C7416" w:rsidRDefault="00AF58A6" w:rsidP="0030041C">
            <w:pPr>
              <w:rPr>
                <w:rFonts w:ascii="Arial" w:eastAsia="Calibri" w:hAnsi="Arial" w:cs="Arial"/>
                <w:sz w:val="12"/>
                <w:lang w:val="en-GB"/>
              </w:rPr>
            </w:pPr>
            <w:r w:rsidRPr="008C7416">
              <w:rPr>
                <w:rFonts w:ascii="Arial" w:eastAsia="Calibri" w:hAnsi="Arial" w:cs="Arial"/>
                <w:sz w:val="12"/>
                <w:lang w:val="en-GB"/>
              </w:rPr>
              <w:t xml:space="preserve">Pooled estimates </w:t>
            </w:r>
            <w:r w:rsidRPr="008C7416">
              <w:rPr>
                <w:rFonts w:ascii="Arial" w:hAnsi="Arial" w:cs="Arial"/>
                <w:sz w:val="12"/>
                <w:lang w:val="en-GB"/>
              </w:rPr>
              <w:t xml:space="preserve">(se) </w:t>
            </w:r>
            <w:r w:rsidRPr="008C7416">
              <w:rPr>
                <w:rFonts w:ascii="Arial" w:eastAsia="Calibri" w:hAnsi="Arial" w:cs="Arial"/>
                <w:sz w:val="12"/>
                <w:lang w:val="en-GB"/>
              </w:rPr>
              <w:t xml:space="preserve">from multiple imputed (MI) datasets of the association between low HRV and eGFR in the total PREVEND population, and stratified for CKD at baseline. Reference group is moderate-to-high HRV (Q2-4), </w:t>
            </w:r>
            <w:r w:rsidRPr="008C7416">
              <w:rPr>
                <w:rFonts w:ascii="Arial" w:eastAsia="Calibri" w:hAnsi="Arial" w:cs="Arial"/>
                <w:i/>
                <w:sz w:val="12"/>
                <w:vertAlign w:val="superscript"/>
                <w:lang w:val="en-GB"/>
              </w:rPr>
              <w:t xml:space="preserve">a </w:t>
            </w:r>
            <w:r w:rsidRPr="008C7416">
              <w:rPr>
                <w:rFonts w:ascii="Arial" w:eastAsia="Calibri" w:hAnsi="Arial" w:cs="Arial"/>
                <w:sz w:val="12"/>
                <w:lang w:val="en-GB"/>
              </w:rPr>
              <w:t>eGFR-level: difference in baseline levels of eGFR, expressed in ml/min/1.73m</w:t>
            </w:r>
            <w:r w:rsidRPr="008C7416">
              <w:rPr>
                <w:rFonts w:ascii="Arial" w:eastAsia="Calibri" w:hAnsi="Arial" w:cs="Arial"/>
                <w:sz w:val="12"/>
                <w:vertAlign w:val="superscript"/>
                <w:lang w:val="en-GB"/>
              </w:rPr>
              <w:t>2</w:t>
            </w:r>
            <w:r w:rsidRPr="008C7416">
              <w:rPr>
                <w:rFonts w:ascii="Arial" w:eastAsia="Calibri" w:hAnsi="Arial" w:cs="Arial"/>
                <w:sz w:val="12"/>
                <w:lang w:val="en-GB"/>
              </w:rPr>
              <w:t xml:space="preserve">, compared to reference, </w:t>
            </w:r>
            <w:r w:rsidRPr="008C7416">
              <w:rPr>
                <w:rFonts w:ascii="Arial" w:eastAsia="Calibri" w:hAnsi="Arial" w:cs="Arial"/>
                <w:i/>
                <w:sz w:val="12"/>
                <w:vertAlign w:val="superscript"/>
                <w:lang w:val="en-GB"/>
              </w:rPr>
              <w:t xml:space="preserve">b </w:t>
            </w:r>
            <w:r w:rsidRPr="008C7416">
              <w:rPr>
                <w:rFonts w:ascii="Arial" w:eastAsia="Calibri" w:hAnsi="Arial" w:cs="Arial"/>
                <w:sz w:val="12"/>
                <w:lang w:val="en-GB"/>
              </w:rPr>
              <w:t>eGFR-slope: difference in change in eGFR over time, in ml/min/1.73m</w:t>
            </w:r>
            <w:r w:rsidRPr="008C7416">
              <w:rPr>
                <w:rFonts w:ascii="Arial" w:eastAsia="Calibri" w:hAnsi="Arial" w:cs="Arial"/>
                <w:sz w:val="12"/>
                <w:vertAlign w:val="superscript"/>
                <w:lang w:val="en-GB"/>
              </w:rPr>
              <w:t xml:space="preserve">2 </w:t>
            </w:r>
            <w:r w:rsidRPr="008C7416">
              <w:rPr>
                <w:rFonts w:ascii="Arial" w:eastAsia="Calibri" w:hAnsi="Arial" w:cs="Arial"/>
                <w:sz w:val="12"/>
                <w:lang w:val="en-GB"/>
              </w:rPr>
              <w:t xml:space="preserve">per year, compared to reference. HRV: heart rate variability; eGFR: estimated glomerular filtration rate;  of normal-to-normal RR-intervals; HF: high frequency power spectrum; LF: low frequency power spectrum, CI: confidence interval. </w:t>
            </w:r>
            <w:r w:rsidRPr="008C7416">
              <w:rPr>
                <w:rFonts w:ascii="Arial" w:hAnsi="Arial" w:cs="Arial"/>
                <w:i/>
                <w:sz w:val="12"/>
                <w:vertAlign w:val="superscript"/>
                <w:lang w:val="en-GB"/>
              </w:rPr>
              <w:t>c</w:t>
            </w:r>
            <w:r w:rsidRPr="008C7416">
              <w:rPr>
                <w:rFonts w:ascii="Arial" w:hAnsi="Arial" w:cs="Arial"/>
                <w:sz w:val="12"/>
                <w:vertAlign w:val="superscript"/>
                <w:lang w:val="en-GB"/>
              </w:rPr>
              <w:t xml:space="preserve"> </w:t>
            </w:r>
            <w:r w:rsidRPr="008C7416">
              <w:rPr>
                <w:rFonts w:ascii="Arial" w:hAnsi="Arial" w:cs="Arial"/>
                <w:sz w:val="12"/>
                <w:lang w:val="en-GB"/>
              </w:rPr>
              <w:t>Subjects with HRV-values in Q1 in each of the main HRV parameters, SDNN, rMSSD, and HF</w:t>
            </w:r>
            <w:r w:rsidRPr="008C7416">
              <w:rPr>
                <w:rFonts w:ascii="Arial" w:eastAsia="Calibri" w:hAnsi="Arial" w:cs="Arial"/>
                <w:sz w:val="12"/>
                <w:lang w:val="en-GB" w:eastAsia="en-US"/>
              </w:rPr>
              <w:t>; reference group are subjects without HRV-values in Q1 in SDNN, rMSSD, or HF.</w:t>
            </w:r>
          </w:p>
          <w:p w:rsidR="00AF58A6" w:rsidRPr="008C7416" w:rsidRDefault="00AF58A6" w:rsidP="0030041C">
            <w:pPr>
              <w:rPr>
                <w:rFonts w:ascii="Arial" w:eastAsia="Calibri" w:hAnsi="Arial" w:cs="Arial"/>
                <w:sz w:val="12"/>
                <w:lang w:val="en-GB"/>
              </w:rPr>
            </w:pPr>
            <w:r w:rsidRPr="008C7416">
              <w:rPr>
                <w:rFonts w:ascii="Arial" w:eastAsia="Calibri" w:hAnsi="Arial" w:cs="Arial"/>
                <w:sz w:val="12"/>
                <w:vertAlign w:val="superscript"/>
                <w:lang w:val="en-GB"/>
              </w:rPr>
              <w:t>1</w:t>
            </w:r>
            <w:r w:rsidRPr="008C7416">
              <w:rPr>
                <w:rFonts w:ascii="Arial" w:eastAsia="Calibri" w:hAnsi="Arial" w:cs="Arial"/>
                <w:sz w:val="12"/>
                <w:lang w:val="en-GB"/>
              </w:rPr>
              <w:t xml:space="preserve"> Adjusted for age</w:t>
            </w:r>
          </w:p>
          <w:p w:rsidR="00AF58A6" w:rsidRPr="008C7416" w:rsidRDefault="00AF58A6" w:rsidP="0030041C">
            <w:pPr>
              <w:rPr>
                <w:rFonts w:ascii="Arial" w:eastAsia="Calibri" w:hAnsi="Arial" w:cs="Arial"/>
                <w:sz w:val="12"/>
                <w:lang w:val="en-GB"/>
              </w:rPr>
            </w:pPr>
            <w:r w:rsidRPr="008C7416">
              <w:rPr>
                <w:rFonts w:ascii="Arial" w:eastAsia="Calibri" w:hAnsi="Arial" w:cs="Arial"/>
                <w:sz w:val="12"/>
                <w:vertAlign w:val="superscript"/>
                <w:lang w:val="en-GB"/>
              </w:rPr>
              <w:t xml:space="preserve">2 </w:t>
            </w:r>
            <w:r w:rsidRPr="008C7416">
              <w:rPr>
                <w:rFonts w:ascii="Arial" w:eastAsia="Calibri" w:hAnsi="Arial" w:cs="Arial"/>
                <w:sz w:val="12"/>
                <w:lang w:val="en-GB"/>
              </w:rPr>
              <w:t>Adjusted for sex, BMI, WHR, mean IBI, smoking status, baseline UAE, in addition to above</w:t>
            </w:r>
          </w:p>
          <w:p w:rsidR="00AF58A6" w:rsidRPr="008C7416" w:rsidRDefault="00AF58A6" w:rsidP="009727FE">
            <w:pPr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Calibri" w:hAnsi="Arial" w:cs="Arial"/>
                <w:sz w:val="12"/>
                <w:vertAlign w:val="superscript"/>
                <w:lang w:val="en-GB"/>
              </w:rPr>
              <w:t xml:space="preserve">3 </w:t>
            </w:r>
            <w:r w:rsidRPr="008C7416">
              <w:rPr>
                <w:rFonts w:ascii="Arial" w:eastAsia="Calibri" w:hAnsi="Arial" w:cs="Arial"/>
                <w:sz w:val="12"/>
                <w:lang w:val="en-GB"/>
              </w:rPr>
              <w:t>Adjusted for history of cardiovascular disease, diabetes, hypertension, hypercholesterolemia, (and baseline chronic kidney disease status in the total cohort)  in addition to above.</w:t>
            </w:r>
            <w:r w:rsidRPr="008C7416">
              <w:rPr>
                <w:rFonts w:ascii="Arial" w:eastAsia="Calibri" w:hAnsi="Arial" w:cs="Arial"/>
                <w:sz w:val="12"/>
                <w:vertAlign w:val="superscript"/>
                <w:lang w:val="en-GB"/>
              </w:rPr>
              <w:t>*</w:t>
            </w:r>
            <w:r w:rsidRPr="008C7416">
              <w:rPr>
                <w:rFonts w:ascii="Arial" w:eastAsia="Calibri" w:hAnsi="Arial" w:cs="Arial"/>
                <w:sz w:val="12"/>
                <w:lang w:val="en-GB"/>
              </w:rPr>
              <w:t xml:space="preserve"> indicates statistical significance (p &lt; 0.05)</w:t>
            </w:r>
          </w:p>
        </w:tc>
      </w:tr>
    </w:tbl>
    <w:p w:rsidR="009F0696" w:rsidRPr="008C7416" w:rsidRDefault="009F0696" w:rsidP="00AF58A6">
      <w:pPr>
        <w:rPr>
          <w:rFonts w:ascii="Arial" w:hAnsi="Arial" w:cs="Arial"/>
          <w:sz w:val="8"/>
          <w:lang w:val="en-GB"/>
        </w:rPr>
      </w:pPr>
    </w:p>
    <w:p w:rsidR="009F0696" w:rsidRPr="008C7416" w:rsidRDefault="009F0696" w:rsidP="009F0696">
      <w:pPr>
        <w:rPr>
          <w:rFonts w:ascii="Arial" w:hAnsi="Arial" w:cs="Arial"/>
          <w:lang w:val="en-GB"/>
        </w:rPr>
      </w:pPr>
      <w:r w:rsidRPr="008C7416">
        <w:rPr>
          <w:rFonts w:ascii="Arial" w:hAnsi="Arial" w:cs="Arial"/>
          <w:lang w:val="en-GB"/>
        </w:rPr>
        <w:br w:type="page"/>
      </w:r>
    </w:p>
    <w:p w:rsidR="009F0696" w:rsidRPr="008C7416" w:rsidRDefault="009F0696" w:rsidP="009F0696">
      <w:pPr>
        <w:pStyle w:val="Kop2"/>
        <w:jc w:val="center"/>
        <w:rPr>
          <w:rFonts w:ascii="Arial" w:hAnsi="Arial" w:cs="Arial"/>
          <w:sz w:val="24"/>
          <w:u w:val="single"/>
        </w:rPr>
      </w:pPr>
      <w:r w:rsidRPr="008C7416">
        <w:rPr>
          <w:rFonts w:ascii="Arial" w:hAnsi="Arial" w:cs="Arial"/>
          <w:sz w:val="24"/>
          <w:u w:val="single"/>
        </w:rPr>
        <w:lastRenderedPageBreak/>
        <w:t xml:space="preserve">ASSOCIATIONS WITH </w:t>
      </w:r>
      <w:proofErr w:type="spellStart"/>
      <w:r w:rsidRPr="008C7416">
        <w:rPr>
          <w:rFonts w:ascii="Arial" w:hAnsi="Arial" w:cs="Arial"/>
          <w:i/>
          <w:sz w:val="24"/>
          <w:u w:val="single"/>
        </w:rPr>
        <w:t>ln</w:t>
      </w:r>
      <w:r w:rsidRPr="008C7416">
        <w:rPr>
          <w:rFonts w:ascii="Arial" w:hAnsi="Arial" w:cs="Arial"/>
          <w:sz w:val="24"/>
          <w:u w:val="single"/>
        </w:rPr>
        <w:t>UAE</w:t>
      </w:r>
      <w:proofErr w:type="spellEnd"/>
      <w:r w:rsidRPr="008C7416">
        <w:rPr>
          <w:rFonts w:ascii="Arial" w:hAnsi="Arial" w:cs="Arial"/>
          <w:sz w:val="24"/>
          <w:u w:val="single"/>
        </w:rPr>
        <w:t xml:space="preserve"> LEVELS AND RATE OF </w:t>
      </w:r>
      <w:r w:rsidR="00136628">
        <w:rPr>
          <w:rFonts w:ascii="Arial" w:hAnsi="Arial" w:cs="Arial"/>
          <w:sz w:val="24"/>
          <w:u w:val="single"/>
        </w:rPr>
        <w:t>INCREASE</w:t>
      </w:r>
      <w:bookmarkStart w:id="0" w:name="_GoBack"/>
      <w:bookmarkEnd w:id="0"/>
    </w:p>
    <w:p w:rsidR="00AF58A6" w:rsidRPr="008C7416" w:rsidRDefault="00AF58A6" w:rsidP="009F0696">
      <w:pPr>
        <w:pStyle w:val="Kop2"/>
        <w:rPr>
          <w:rFonts w:ascii="Arial" w:hAnsi="Arial" w:cs="Arial"/>
        </w:rPr>
      </w:pPr>
      <w:r w:rsidRPr="008C7416">
        <w:rPr>
          <w:rFonts w:ascii="Arial" w:hAnsi="Arial" w:cs="Arial"/>
        </w:rPr>
        <w:br w:type="page"/>
      </w:r>
    </w:p>
    <w:tbl>
      <w:tblPr>
        <w:tblpPr w:leftFromText="141" w:rightFromText="141" w:tblpY="-412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0"/>
        <w:gridCol w:w="1259"/>
        <w:gridCol w:w="723"/>
        <w:gridCol w:w="295"/>
        <w:gridCol w:w="1091"/>
        <w:gridCol w:w="723"/>
        <w:gridCol w:w="295"/>
        <w:gridCol w:w="989"/>
        <w:gridCol w:w="647"/>
      </w:tblGrid>
      <w:tr w:rsidR="00AF58A6" w:rsidRPr="008C7416" w:rsidTr="00E43689">
        <w:trPr>
          <w:trHeight w:val="330"/>
        </w:trPr>
        <w:tc>
          <w:tcPr>
            <w:tcW w:w="0" w:type="auto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hAnsi="Arial" w:cs="Arial"/>
                <w:b/>
                <w:sz w:val="16"/>
                <w:lang w:val="en-GB"/>
              </w:rPr>
              <w:lastRenderedPageBreak/>
              <w:t xml:space="preserve">Supplementary Table </w:t>
            </w:r>
            <w:r w:rsidR="00077FF3" w:rsidRPr="008C7416">
              <w:rPr>
                <w:rFonts w:ascii="Arial" w:hAnsi="Arial" w:cs="Arial"/>
                <w:b/>
                <w:sz w:val="16"/>
                <w:lang w:val="en-GB"/>
              </w:rPr>
              <w:t>S6</w:t>
            </w:r>
            <w:r w:rsidRPr="008C7416">
              <w:rPr>
                <w:rFonts w:ascii="Arial" w:hAnsi="Arial" w:cs="Arial"/>
                <w:b/>
                <w:sz w:val="16"/>
                <w:lang w:val="en-GB"/>
              </w:rPr>
              <w:t xml:space="preserve">a. </w:t>
            </w:r>
            <w:r w:rsidRPr="008C7416">
              <w:rPr>
                <w:rFonts w:ascii="Arial" w:eastAsia="Calibri" w:hAnsi="Arial" w:cs="Arial"/>
                <w:sz w:val="16"/>
                <w:lang w:val="en-GB" w:eastAsia="en-US"/>
              </w:rPr>
              <w:t xml:space="preserve"> </w:t>
            </w:r>
            <w:r w:rsidR="009F0696" w:rsidRPr="008C7416">
              <w:rPr>
                <w:rFonts w:ascii="Arial" w:eastAsia="Calibri" w:hAnsi="Arial" w:cs="Arial"/>
                <w:sz w:val="16"/>
                <w:lang w:val="en-GB"/>
              </w:rPr>
              <w:t xml:space="preserve"> Association of low HRV (SDNN, rMSSD, HF, Q1 vs Q2-4) with baseline levels and slope of </w:t>
            </w:r>
            <w:proofErr w:type="spellStart"/>
            <w:r w:rsidR="009F0696" w:rsidRPr="008C7416">
              <w:rPr>
                <w:rFonts w:ascii="Arial" w:eastAsia="Calibri" w:hAnsi="Arial" w:cs="Arial"/>
                <w:i/>
                <w:sz w:val="16"/>
                <w:lang w:val="en-GB"/>
              </w:rPr>
              <w:t>ln</w:t>
            </w:r>
            <w:r w:rsidR="009F0696" w:rsidRPr="008C7416">
              <w:rPr>
                <w:rFonts w:ascii="Arial" w:eastAsia="Calibri" w:hAnsi="Arial" w:cs="Arial"/>
                <w:sz w:val="16"/>
                <w:lang w:val="en-GB"/>
              </w:rPr>
              <w:t>UAE</w:t>
            </w:r>
            <w:proofErr w:type="spellEnd"/>
            <w:r w:rsidR="009F0696" w:rsidRPr="008C7416">
              <w:rPr>
                <w:rFonts w:ascii="Arial" w:eastAsia="Calibri" w:hAnsi="Arial" w:cs="Arial"/>
                <w:sz w:val="16"/>
                <w:lang w:val="en-GB"/>
              </w:rPr>
              <w:t>: complete case analysis.</w:t>
            </w:r>
          </w:p>
        </w:tc>
      </w:tr>
      <w:tr w:rsidR="00AF58A6" w:rsidRPr="008C7416" w:rsidTr="00E43689">
        <w:trPr>
          <w:trHeight w:val="330"/>
        </w:trPr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pct25" w:color="auto" w:fill="auto"/>
            <w:noWrap/>
            <w:vAlign w:val="center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000000" w:themeColor="text1"/>
              <w:left w:val="nil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SDNN Q1</w:t>
            </w:r>
          </w:p>
        </w:tc>
      </w:tr>
      <w:tr w:rsidR="00AF58A6" w:rsidRPr="008C7416" w:rsidTr="00E43689">
        <w:trPr>
          <w:trHeight w:val="330"/>
        </w:trPr>
        <w:tc>
          <w:tcPr>
            <w:tcW w:w="0" w:type="auto"/>
            <w:tcBorders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noWrap/>
            <w:vAlign w:val="center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Total (n=4605)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No CKD (n=3397)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CKD (n=939)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p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noWrap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0"/>
                <w:szCs w:val="12"/>
                <w:lang w:val="en-GB" w:eastAsia="nl-NL"/>
              </w:rPr>
              <w:t>ln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UAE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-level</w:t>
            </w:r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0"/>
                <w:szCs w:val="12"/>
                <w:lang w:val="en-GB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Cs/>
                <w:i/>
                <w:color w:val="000000"/>
                <w:sz w:val="10"/>
                <w:szCs w:val="12"/>
                <w:vertAlign w:val="superscript"/>
                <w:lang w:val="en-GB" w:eastAsia="nl-NL"/>
              </w:rPr>
              <w:t>a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lang w:val="en-GB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difference (</w:t>
            </w: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ln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 xml:space="preserve"> (mg/24h))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>Unadjusted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es-ES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>(se)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0.26 (0.037)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0.086 (0.022)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0.067 (0.10)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0.51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noWrap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0.087 (0.038)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val="en-GB" w:eastAsia="nl-NL"/>
              </w:rPr>
              <w:t>0.022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val="en-GB" w:eastAsia="nl-NL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0.038 (0.023)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0.089 (0.11)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0.40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0.049 (0.040)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0.21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0.021 (0.024)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0.39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0.0098 (0.11)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0.93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noWrap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 xml:space="preserve">Fully adjusted β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en-GB" w:eastAsia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0.013 (0.031)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0.017 (0.024)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0.010 (0.11)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0.93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noWrap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0"/>
                <w:szCs w:val="12"/>
                <w:lang w:val="en-GB" w:eastAsia="nl-NL"/>
              </w:rPr>
              <w:t>ln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UAE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-slope</w:t>
            </w:r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0"/>
                <w:szCs w:val="12"/>
                <w:lang w:val="en-GB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0"/>
                <w:szCs w:val="12"/>
                <w:vertAlign w:val="superscript"/>
                <w:lang w:val="en-GB" w:eastAsia="nl-NL"/>
              </w:rPr>
              <w:t>b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lang w:val="en-GB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difference (</w:t>
            </w: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ln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 xml:space="preserve"> (mg/24h per year))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noWrap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>Unadjusted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es-ES" w:eastAsia="nl-NL"/>
              </w:rPr>
              <w:t xml:space="preserve">slope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>(se)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s-ES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s-ES" w:eastAsia="nl-NL"/>
              </w:rPr>
              <w:t>0.0024 (0.0043)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s-ES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s-ES" w:eastAsia="nl-NL"/>
              </w:rPr>
              <w:t>0.58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s-ES"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s-ES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s-ES" w:eastAsia="nl-NL"/>
              </w:rPr>
              <w:t>0.0056 (0.0038)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s-ES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s-ES" w:eastAsia="nl-NL"/>
              </w:rPr>
              <w:t>0.14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s-ES"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s-ES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s-ES" w:eastAsia="nl-NL"/>
              </w:rPr>
              <w:t>0.00070 (0.016)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s-ES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s-ES" w:eastAsia="nl-NL"/>
              </w:rPr>
              <w:t>0.97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noWrap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fr-FR" w:eastAsia="nl-NL"/>
              </w:rPr>
              <w:t>slope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  <w:t>0.0028 (0.0043)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  <w:t>0.006 (0.0038)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  <w:t>0.00070 (0.016)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  <w:t>0.97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fr-FR" w:eastAsia="nl-NL"/>
              </w:rPr>
              <w:t>slope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  <w:t>0.0024 (0.0043)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  <w:t>0.57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  <w:t>0.006 (0.0038)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  <w:t>0.12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  <w:t>0.00056 (0.016)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  <w:t>0.97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noWrap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Fully adjusted 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en-GB" w:eastAsia="nl-NL"/>
              </w:rPr>
              <w:t>slope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 xml:space="preserve">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en-GB" w:eastAsia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0.0030 (0.0043)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0.006 (0.0038)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0.00052 (0.016)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0.97</w:t>
            </w:r>
          </w:p>
        </w:tc>
      </w:tr>
      <w:tr w:rsidR="00AF58A6" w:rsidRPr="008C7416" w:rsidTr="00E43689">
        <w:trPr>
          <w:trHeight w:val="330"/>
        </w:trPr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pct25" w:color="auto" w:fill="auto"/>
            <w:noWrap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rMSSD Q1</w:t>
            </w:r>
          </w:p>
        </w:tc>
      </w:tr>
      <w:tr w:rsidR="00AF58A6" w:rsidRPr="008C7416" w:rsidTr="00E43689">
        <w:trPr>
          <w:trHeight w:val="330"/>
        </w:trPr>
        <w:tc>
          <w:tcPr>
            <w:tcW w:w="0" w:type="auto"/>
            <w:tcBorders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noWrap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Total (n=4605)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No CKD (n=3397)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CKD (n=939)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p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noWrap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0"/>
                <w:szCs w:val="12"/>
                <w:lang w:val="en-GB" w:eastAsia="nl-NL"/>
              </w:rPr>
              <w:t>ln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UAE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-level</w:t>
            </w:r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0"/>
                <w:szCs w:val="12"/>
                <w:lang w:val="en-GB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Cs/>
                <w:i/>
                <w:color w:val="000000"/>
                <w:sz w:val="10"/>
                <w:szCs w:val="12"/>
                <w:vertAlign w:val="superscript"/>
                <w:lang w:val="en-GB" w:eastAsia="nl-NL"/>
              </w:rPr>
              <w:t>a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lang w:val="en-GB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difference (</w:t>
            </w: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ln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 xml:space="preserve"> (mg/24h))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>Unadjusted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es-ES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>(se)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0.28 (0.037)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0.078 (0.022)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0.045 (0.10)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0.66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noWrap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0.13 (0.038)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0.038 (0.023)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0.062 (0.11)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0.56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0.11 (0.041)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0.005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  <w:t>*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0.026 (0.025)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0.30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-0.054 (0.11)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0.63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noWrap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 xml:space="preserve">Fully adjusted β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en-GB" w:eastAsia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0.032 (0.032)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0.027 (0.025)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-0.070 (0.11)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0.53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noWrap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0"/>
                <w:szCs w:val="12"/>
                <w:lang w:val="en-GB" w:eastAsia="nl-NL"/>
              </w:rPr>
              <w:t>ln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UAE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-slope</w:t>
            </w:r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0"/>
                <w:szCs w:val="12"/>
                <w:lang w:val="en-GB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0"/>
                <w:szCs w:val="12"/>
                <w:vertAlign w:val="superscript"/>
                <w:lang w:val="en-GB" w:eastAsia="nl-NL"/>
              </w:rPr>
              <w:t>b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lang w:val="en-GB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difference (</w:t>
            </w: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ln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 xml:space="preserve"> (mg/24h per year))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noWrap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>Unadjusted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es-ES" w:eastAsia="nl-NL"/>
              </w:rPr>
              <w:t xml:space="preserve">slope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>(se)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-0.0027 (0.0043)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0.54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0.0041 (0.0037)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0.28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-0.037 (0.016)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0.022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  <w:t>*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noWrap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fr-FR" w:eastAsia="nl-NL"/>
              </w:rPr>
              <w:t>slope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-0.0024 (0.0043)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0.0042 (0.0037)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-0.037 (0.016)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0.022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  <w:t>*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fr-FR" w:eastAsia="nl-NL"/>
              </w:rPr>
              <w:t>slope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-0.0026 (0.0043)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0.54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0.0043 (0.0037)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0.25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-0.037 (0.016)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0.022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  <w:t>*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noWrap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Fully adjusted 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en-GB" w:eastAsia="nl-NL"/>
              </w:rPr>
              <w:t>slope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 xml:space="preserve">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en-GB" w:eastAsia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-0.0022 (0.0043)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0.0044 (0.0037)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-0.036 (0.016)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0.022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  <w:t>*</w:t>
            </w:r>
          </w:p>
        </w:tc>
      </w:tr>
      <w:tr w:rsidR="00AF58A6" w:rsidRPr="008C7416" w:rsidTr="00E43689">
        <w:trPr>
          <w:trHeight w:val="330"/>
        </w:trPr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pct25" w:color="auto" w:fill="auto"/>
            <w:noWrap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000000" w:themeColor="text1"/>
              <w:left w:val="nil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HF</w:t>
            </w:r>
          </w:p>
        </w:tc>
      </w:tr>
      <w:tr w:rsidR="00AF58A6" w:rsidRPr="008C7416" w:rsidTr="00E43689">
        <w:trPr>
          <w:trHeight w:val="330"/>
        </w:trPr>
        <w:tc>
          <w:tcPr>
            <w:tcW w:w="0" w:type="auto"/>
            <w:tcBorders>
              <w:left w:val="nil"/>
              <w:bottom w:val="single" w:sz="4" w:space="0" w:color="000000"/>
              <w:right w:val="nil"/>
            </w:tcBorders>
            <w:shd w:val="pct25" w:color="auto" w:fill="auto"/>
            <w:noWrap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  <w:shd w:val="pct25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Total (n=4605)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No CKD (n=3397)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CKD (n=939)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p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noWrap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0"/>
                <w:szCs w:val="12"/>
                <w:lang w:val="en-GB" w:eastAsia="nl-NL"/>
              </w:rPr>
              <w:t>ln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UAE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-level</w:t>
            </w:r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0"/>
                <w:szCs w:val="12"/>
                <w:lang w:val="en-GB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Cs/>
                <w:i/>
                <w:color w:val="000000"/>
                <w:sz w:val="10"/>
                <w:szCs w:val="12"/>
                <w:vertAlign w:val="superscript"/>
                <w:lang w:val="en-GB" w:eastAsia="nl-NL"/>
              </w:rPr>
              <w:t>a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lang w:val="en-GB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difference (</w:t>
            </w: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ln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 xml:space="preserve"> (mg/24h))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>Unadjusted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es-ES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>(se)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0.28 (0.037)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0.072 (0.022)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0.074 (0.10)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0.47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noWrap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0.12 (0.038)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0.002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0.026 (0.23)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0.095 (0.11)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0.37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0.091 (0.040)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0.024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  <w:t>*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0.0090 (0.025)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0.71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-0.026 (0.11)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0.82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noWrap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 xml:space="preserve">Fully adjusted β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en-GB" w:eastAsia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0.012 (0.031)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0.0072 (0.024)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-0.023 (0.11)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0.83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noWrap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0"/>
                <w:szCs w:val="12"/>
                <w:lang w:val="en-GB" w:eastAsia="nl-NL"/>
              </w:rPr>
              <w:t>ln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UAE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-slope</w:t>
            </w:r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0"/>
                <w:szCs w:val="12"/>
                <w:lang w:val="en-GB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0"/>
                <w:szCs w:val="12"/>
                <w:vertAlign w:val="superscript"/>
                <w:lang w:val="en-GB" w:eastAsia="nl-NL"/>
              </w:rPr>
              <w:t>b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lang w:val="en-GB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difference (</w:t>
            </w: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ln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 xml:space="preserve"> (mg/24h per year))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noWrap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>Unadjusted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es-ES" w:eastAsia="nl-NL"/>
              </w:rPr>
              <w:t xml:space="preserve">slope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>(se)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-0.0026 (0.0044)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0.54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0.0040 (0.0038)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0.28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-0.028 (0.016)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0.086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noWrap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fr-FR" w:eastAsia="nl-NL"/>
              </w:rPr>
              <w:t>slope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-0.0024 (0.0044)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0.0042 (0.0038)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-0.028 (0.016)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0.087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fr-FR" w:eastAsia="nl-NL"/>
              </w:rPr>
              <w:t>slope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-0.0027 (0.0043)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0.53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0.0043 (0.0038)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0.25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-0.029 (0.016)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0.073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noWrap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Fully adjusted 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en-GB" w:eastAsia="nl-NL"/>
              </w:rPr>
              <w:t>slope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 xml:space="preserve">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en-GB" w:eastAsia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-0.0018 (0.0044)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0.0044 (0.0038)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-0.029 (0.016)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0.073</w:t>
            </w:r>
          </w:p>
        </w:tc>
      </w:tr>
      <w:tr w:rsidR="00AF58A6" w:rsidRPr="008C7416" w:rsidTr="00E43689">
        <w:trPr>
          <w:trHeight w:val="360"/>
        </w:trPr>
        <w:tc>
          <w:tcPr>
            <w:tcW w:w="0" w:type="auto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</w:tcPr>
          <w:p w:rsidR="00AF58A6" w:rsidRPr="008C7416" w:rsidRDefault="00AF58A6" w:rsidP="00E43689">
            <w:pPr>
              <w:rPr>
                <w:rFonts w:ascii="Arial" w:hAnsi="Arial" w:cs="Arial"/>
                <w:sz w:val="12"/>
                <w:lang w:val="en-GB"/>
              </w:rPr>
            </w:pPr>
            <w:r w:rsidRPr="008C7416">
              <w:rPr>
                <w:rFonts w:ascii="Arial" w:hAnsi="Arial" w:cs="Arial"/>
                <w:sz w:val="12"/>
                <w:lang w:val="en-GB"/>
              </w:rPr>
              <w:t xml:space="preserve">Estimates (and their standard errors, se) of the association between low HRV and </w:t>
            </w:r>
            <w:proofErr w:type="spellStart"/>
            <w:r w:rsidRPr="008C7416">
              <w:rPr>
                <w:rFonts w:ascii="Arial" w:hAnsi="Arial" w:cs="Arial"/>
                <w:sz w:val="12"/>
                <w:lang w:val="en-GB"/>
              </w:rPr>
              <w:t>lnUAE</w:t>
            </w:r>
            <w:proofErr w:type="spellEnd"/>
            <w:r w:rsidRPr="008C7416">
              <w:rPr>
                <w:rFonts w:ascii="Arial" w:hAnsi="Arial" w:cs="Arial"/>
                <w:sz w:val="12"/>
                <w:lang w:val="en-GB"/>
              </w:rPr>
              <w:t xml:space="preserve"> in the total PREVEND population, and stratified for CKD at baseline. Reference group is moderate-to-high HRV (Q2-4), </w:t>
            </w:r>
            <w:r w:rsidRPr="008C7416">
              <w:rPr>
                <w:rFonts w:ascii="Arial" w:hAnsi="Arial" w:cs="Arial"/>
                <w:i/>
                <w:sz w:val="12"/>
                <w:vertAlign w:val="superscript"/>
                <w:lang w:val="en-GB"/>
              </w:rPr>
              <w:t xml:space="preserve">a </w:t>
            </w:r>
            <w:proofErr w:type="spellStart"/>
            <w:r w:rsidRPr="008C7416">
              <w:rPr>
                <w:rFonts w:ascii="Arial" w:hAnsi="Arial" w:cs="Arial"/>
                <w:i/>
                <w:sz w:val="12"/>
                <w:lang w:val="en-GB"/>
              </w:rPr>
              <w:t>ln</w:t>
            </w:r>
            <w:r w:rsidRPr="008C7416">
              <w:rPr>
                <w:rFonts w:ascii="Arial" w:hAnsi="Arial" w:cs="Arial"/>
                <w:sz w:val="12"/>
                <w:lang w:val="en-GB"/>
              </w:rPr>
              <w:t>UAE</w:t>
            </w:r>
            <w:proofErr w:type="spellEnd"/>
            <w:r w:rsidRPr="008C7416">
              <w:rPr>
                <w:rFonts w:ascii="Arial" w:hAnsi="Arial" w:cs="Arial"/>
                <w:sz w:val="12"/>
                <w:lang w:val="en-GB"/>
              </w:rPr>
              <w:t>-level: difference in baseline levels of the natural logarithm (</w:t>
            </w:r>
            <w:proofErr w:type="spellStart"/>
            <w:r w:rsidRPr="008C7416">
              <w:rPr>
                <w:rFonts w:ascii="Arial" w:hAnsi="Arial" w:cs="Arial"/>
                <w:sz w:val="12"/>
                <w:lang w:val="en-GB"/>
              </w:rPr>
              <w:t>ln</w:t>
            </w:r>
            <w:proofErr w:type="spellEnd"/>
            <w:r w:rsidRPr="008C7416">
              <w:rPr>
                <w:rFonts w:ascii="Arial" w:hAnsi="Arial" w:cs="Arial"/>
                <w:sz w:val="12"/>
                <w:lang w:val="en-GB"/>
              </w:rPr>
              <w:t xml:space="preserve">) of UAE, compared to reference, </w:t>
            </w:r>
            <w:r w:rsidRPr="008C7416">
              <w:rPr>
                <w:rFonts w:ascii="Arial" w:hAnsi="Arial" w:cs="Arial"/>
                <w:i/>
                <w:sz w:val="12"/>
                <w:vertAlign w:val="superscript"/>
                <w:lang w:val="en-GB"/>
              </w:rPr>
              <w:t>b</w:t>
            </w:r>
            <w:r w:rsidRPr="008C7416">
              <w:rPr>
                <w:rFonts w:ascii="Arial" w:hAnsi="Arial" w:cs="Arial"/>
                <w:i/>
                <w:sz w:val="12"/>
                <w:lang w:val="en-GB"/>
              </w:rPr>
              <w:t xml:space="preserve"> </w:t>
            </w:r>
            <w:proofErr w:type="spellStart"/>
            <w:r w:rsidRPr="008C7416">
              <w:rPr>
                <w:rFonts w:ascii="Arial" w:hAnsi="Arial" w:cs="Arial"/>
                <w:i/>
                <w:sz w:val="12"/>
                <w:lang w:val="en-GB"/>
              </w:rPr>
              <w:t>ln</w:t>
            </w:r>
            <w:r w:rsidRPr="008C7416">
              <w:rPr>
                <w:rFonts w:ascii="Arial" w:hAnsi="Arial" w:cs="Arial"/>
                <w:sz w:val="12"/>
                <w:lang w:val="en-GB"/>
              </w:rPr>
              <w:t>UAE</w:t>
            </w:r>
            <w:proofErr w:type="spellEnd"/>
            <w:r w:rsidRPr="008C7416">
              <w:rPr>
                <w:rFonts w:ascii="Arial" w:hAnsi="Arial" w:cs="Arial"/>
                <w:sz w:val="12"/>
                <w:lang w:val="en-GB"/>
              </w:rPr>
              <w:t>-slope: difference in change in the natural logarithm of UAE over time, compared to reference. HRV: heart rate variability; UAE: Urinary albumin excretion; SDNN: standard deviation of normal-to-normal RR-intervals; rMSSD: root mean square of successive differences; HF: high frequency power spectrum.</w:t>
            </w:r>
          </w:p>
          <w:p w:rsidR="00AF58A6" w:rsidRPr="008C7416" w:rsidRDefault="00AF58A6" w:rsidP="00E43689">
            <w:pPr>
              <w:rPr>
                <w:rFonts w:ascii="Arial" w:hAnsi="Arial" w:cs="Arial"/>
                <w:sz w:val="12"/>
                <w:lang w:val="en-GB"/>
              </w:rPr>
            </w:pPr>
            <w:r w:rsidRPr="008C7416">
              <w:rPr>
                <w:rFonts w:ascii="Arial" w:hAnsi="Arial" w:cs="Arial"/>
                <w:sz w:val="12"/>
                <w:vertAlign w:val="superscript"/>
                <w:lang w:val="en-GB"/>
              </w:rPr>
              <w:t>1</w:t>
            </w:r>
            <w:r w:rsidRPr="008C7416">
              <w:rPr>
                <w:rFonts w:ascii="Arial" w:hAnsi="Arial" w:cs="Arial"/>
                <w:sz w:val="12"/>
                <w:lang w:val="en-GB"/>
              </w:rPr>
              <w:t xml:space="preserve"> Adjusted for age</w:t>
            </w:r>
          </w:p>
          <w:p w:rsidR="00AF58A6" w:rsidRPr="008C7416" w:rsidRDefault="00AF58A6" w:rsidP="00E43689">
            <w:pPr>
              <w:rPr>
                <w:rFonts w:ascii="Arial" w:hAnsi="Arial" w:cs="Arial"/>
                <w:sz w:val="12"/>
                <w:lang w:val="en-GB"/>
              </w:rPr>
            </w:pPr>
            <w:r w:rsidRPr="008C7416">
              <w:rPr>
                <w:rFonts w:ascii="Arial" w:hAnsi="Arial" w:cs="Arial"/>
                <w:sz w:val="12"/>
                <w:vertAlign w:val="superscript"/>
                <w:lang w:val="en-GB"/>
              </w:rPr>
              <w:t xml:space="preserve">2 </w:t>
            </w:r>
            <w:r w:rsidRPr="008C7416">
              <w:rPr>
                <w:rFonts w:ascii="Arial" w:hAnsi="Arial" w:cs="Arial"/>
                <w:sz w:val="12"/>
                <w:lang w:val="en-GB"/>
              </w:rPr>
              <w:t>Adjusted for sex, BMI, WHR, mean IBI, smoking status, eGFR, in addition to above</w:t>
            </w:r>
          </w:p>
          <w:p w:rsidR="00AF58A6" w:rsidRPr="008C7416" w:rsidRDefault="00AF58A6" w:rsidP="00E43689">
            <w:pPr>
              <w:rPr>
                <w:rFonts w:ascii="Arial" w:hAnsi="Arial" w:cs="Arial"/>
                <w:sz w:val="12"/>
                <w:lang w:val="en-GB"/>
              </w:rPr>
            </w:pPr>
            <w:r w:rsidRPr="008C7416">
              <w:rPr>
                <w:rFonts w:ascii="Arial" w:hAnsi="Arial" w:cs="Arial"/>
                <w:sz w:val="12"/>
                <w:vertAlign w:val="superscript"/>
                <w:lang w:val="en-GB"/>
              </w:rPr>
              <w:t>3</w:t>
            </w:r>
            <w:r w:rsidRPr="008C7416">
              <w:rPr>
                <w:rFonts w:ascii="Arial" w:hAnsi="Arial" w:cs="Arial"/>
                <w:sz w:val="12"/>
                <w:lang w:val="en-GB"/>
              </w:rPr>
              <w:t xml:space="preserve"> Adjusted for history of cardiovascular disease, diabetes, hypertension, hypercholesterolemia, (and baseline chronic kidney disease status in the total cohort)  in addition to above.</w:t>
            </w:r>
          </w:p>
          <w:p w:rsidR="00AF58A6" w:rsidRPr="008C7416" w:rsidRDefault="00AF58A6" w:rsidP="00E43689">
            <w:pPr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hAnsi="Arial" w:cs="Arial"/>
                <w:sz w:val="12"/>
                <w:vertAlign w:val="superscript"/>
                <w:lang w:val="en-GB"/>
              </w:rPr>
              <w:t>*</w:t>
            </w:r>
            <w:r w:rsidRPr="008C7416">
              <w:rPr>
                <w:rFonts w:ascii="Arial" w:hAnsi="Arial" w:cs="Arial"/>
                <w:sz w:val="12"/>
                <w:lang w:val="en-GB"/>
              </w:rPr>
              <w:t xml:space="preserve"> indicates statistical significance (p &lt; 0.05)</w:t>
            </w:r>
          </w:p>
        </w:tc>
      </w:tr>
    </w:tbl>
    <w:p w:rsidR="00AF58A6" w:rsidRPr="008C7416" w:rsidRDefault="00AF58A6" w:rsidP="00AF58A6">
      <w:pPr>
        <w:rPr>
          <w:rFonts w:ascii="Arial" w:hAnsi="Arial" w:cs="Arial"/>
          <w:sz w:val="20"/>
        </w:rPr>
      </w:pPr>
      <w:r w:rsidRPr="008C7416">
        <w:rPr>
          <w:rFonts w:ascii="Arial" w:hAnsi="Arial" w:cs="Arial"/>
          <w:sz w:val="20"/>
        </w:rPr>
        <w:br w:type="page"/>
      </w:r>
    </w:p>
    <w:tbl>
      <w:tblPr>
        <w:tblpPr w:leftFromText="141" w:rightFromText="141" w:tblpY="-620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8"/>
        <w:gridCol w:w="1509"/>
        <w:gridCol w:w="857"/>
        <w:gridCol w:w="337"/>
        <w:gridCol w:w="1304"/>
        <w:gridCol w:w="857"/>
        <w:gridCol w:w="337"/>
        <w:gridCol w:w="1155"/>
        <w:gridCol w:w="638"/>
      </w:tblGrid>
      <w:tr w:rsidR="00AF58A6" w:rsidRPr="008C7416" w:rsidTr="00E43689">
        <w:trPr>
          <w:trHeight w:val="330"/>
        </w:trPr>
        <w:tc>
          <w:tcPr>
            <w:tcW w:w="0" w:type="auto"/>
            <w:gridSpan w:val="9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bottom"/>
          </w:tcPr>
          <w:p w:rsidR="00AF58A6" w:rsidRPr="008C7416" w:rsidRDefault="00AF58A6" w:rsidP="009F0696">
            <w:pPr>
              <w:rPr>
                <w:rFonts w:ascii="Arial" w:eastAsia="Calibri" w:hAnsi="Arial" w:cs="Arial"/>
                <w:sz w:val="16"/>
                <w:lang w:val="en-GB"/>
              </w:rPr>
            </w:pPr>
            <w:r w:rsidRPr="008C7416">
              <w:rPr>
                <w:rFonts w:ascii="Arial" w:hAnsi="Arial" w:cs="Arial"/>
                <w:b/>
                <w:sz w:val="16"/>
                <w:lang w:val="en-GB"/>
              </w:rPr>
              <w:lastRenderedPageBreak/>
              <w:t xml:space="preserve">Supplementary Table </w:t>
            </w:r>
            <w:r w:rsidR="00077FF3" w:rsidRPr="008C7416">
              <w:rPr>
                <w:rFonts w:ascii="Arial" w:hAnsi="Arial" w:cs="Arial"/>
                <w:b/>
                <w:sz w:val="16"/>
                <w:lang w:val="en-GB"/>
              </w:rPr>
              <w:t>S6</w:t>
            </w:r>
            <w:r w:rsidRPr="008C7416">
              <w:rPr>
                <w:rFonts w:ascii="Arial" w:hAnsi="Arial" w:cs="Arial"/>
                <w:b/>
                <w:sz w:val="16"/>
                <w:lang w:val="en-GB"/>
              </w:rPr>
              <w:t xml:space="preserve">b. </w:t>
            </w:r>
            <w:r w:rsidRPr="008C7416">
              <w:rPr>
                <w:rFonts w:ascii="Arial" w:eastAsia="Calibri" w:hAnsi="Arial" w:cs="Arial"/>
                <w:sz w:val="16"/>
                <w:lang w:val="en-GB" w:eastAsia="en-US"/>
              </w:rPr>
              <w:t xml:space="preserve"> </w:t>
            </w:r>
            <w:r w:rsidR="009F0696" w:rsidRPr="008C7416">
              <w:rPr>
                <w:rFonts w:ascii="Arial" w:eastAsia="Calibri" w:hAnsi="Arial" w:cs="Arial"/>
                <w:sz w:val="16"/>
                <w:lang w:val="en-GB" w:eastAsia="en-US"/>
              </w:rPr>
              <w:t xml:space="preserve"> </w:t>
            </w:r>
            <w:r w:rsidR="009F0696" w:rsidRPr="008C7416">
              <w:rPr>
                <w:rFonts w:ascii="Arial" w:eastAsia="Calibri" w:hAnsi="Arial" w:cs="Arial"/>
                <w:sz w:val="16"/>
                <w:lang w:val="en-GB"/>
              </w:rPr>
              <w:t xml:space="preserve">Association of low HRV (LF, LF/HF-ratio, Q1 vs Q2-4) and Composite low HRV (yes vs no) with baseline levels and slope of </w:t>
            </w:r>
            <w:proofErr w:type="spellStart"/>
            <w:r w:rsidR="009F0696" w:rsidRPr="008C7416">
              <w:rPr>
                <w:rFonts w:ascii="Arial" w:eastAsia="Calibri" w:hAnsi="Arial" w:cs="Arial"/>
                <w:i/>
                <w:sz w:val="16"/>
                <w:lang w:val="en-GB"/>
              </w:rPr>
              <w:t>ln</w:t>
            </w:r>
            <w:r w:rsidR="009F0696" w:rsidRPr="008C7416">
              <w:rPr>
                <w:rFonts w:ascii="Arial" w:eastAsia="Calibri" w:hAnsi="Arial" w:cs="Arial"/>
                <w:sz w:val="16"/>
                <w:lang w:val="en-GB"/>
              </w:rPr>
              <w:t>UAE</w:t>
            </w:r>
            <w:proofErr w:type="spellEnd"/>
            <w:r w:rsidR="009F0696" w:rsidRPr="008C7416">
              <w:rPr>
                <w:rFonts w:ascii="Arial" w:eastAsia="Calibri" w:hAnsi="Arial" w:cs="Arial"/>
                <w:sz w:val="16"/>
                <w:lang w:val="en-GB"/>
              </w:rPr>
              <w:t>: complete case analysis.</w:t>
            </w:r>
          </w:p>
        </w:tc>
      </w:tr>
      <w:tr w:rsidR="00AF58A6" w:rsidRPr="008C7416" w:rsidTr="00E43689">
        <w:trPr>
          <w:trHeight w:val="330"/>
        </w:trPr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pct25" w:color="auto" w:fill="auto"/>
            <w:noWrap/>
            <w:vAlign w:val="center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000000" w:themeColor="text1"/>
              <w:left w:val="nil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LF Q1</w:t>
            </w:r>
          </w:p>
        </w:tc>
      </w:tr>
      <w:tr w:rsidR="00AF58A6" w:rsidRPr="008C7416" w:rsidTr="00E43689">
        <w:trPr>
          <w:trHeight w:val="330"/>
        </w:trPr>
        <w:tc>
          <w:tcPr>
            <w:tcW w:w="0" w:type="auto"/>
            <w:tcBorders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noWrap/>
            <w:vAlign w:val="center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Total (n=4605)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No CKD (n=3397)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CKD (n=939)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p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noWrap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0"/>
                <w:szCs w:val="12"/>
                <w:lang w:val="en-GB" w:eastAsia="nl-NL"/>
              </w:rPr>
              <w:t>ln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UAE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-level</w:t>
            </w:r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0"/>
                <w:szCs w:val="12"/>
                <w:lang w:val="en-GB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Cs/>
                <w:i/>
                <w:color w:val="000000"/>
                <w:sz w:val="10"/>
                <w:szCs w:val="12"/>
                <w:vertAlign w:val="superscript"/>
                <w:lang w:val="en-GB" w:eastAsia="nl-NL"/>
              </w:rPr>
              <w:t>a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lang w:val="en-GB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difference (</w:t>
            </w: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ln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 xml:space="preserve"> (mg/24h))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>Unadjusted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es-ES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>(se)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0.28 (0.037)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0.087 (0.022)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0.048 (0.10)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0.64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noWrap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0.087 (0.039)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val="en-GB" w:eastAsia="nl-NL"/>
              </w:rPr>
              <w:t>0.024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0.039 (0.023)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0.091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0.074 (0.11)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0.49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val="en-GB" w:eastAsia="nl-NL"/>
              </w:rPr>
              <w:t>0.085 (0.039)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val="en-GB" w:eastAsia="nl-NL"/>
              </w:rPr>
              <w:t>0.029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0.038 (0.024)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0.11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0.038 (0.11)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0.73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noWrap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 xml:space="preserve">Fully adjusted β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en-GB" w:eastAsia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0.0077 (0.018)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0.034 (0.023)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0.044 (0.11)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0.68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noWrap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0"/>
                <w:szCs w:val="12"/>
                <w:lang w:val="en-GB" w:eastAsia="nl-NL"/>
              </w:rPr>
              <w:t>ln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UAE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-slope</w:t>
            </w:r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0"/>
                <w:szCs w:val="12"/>
                <w:lang w:val="en-GB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0"/>
                <w:szCs w:val="12"/>
                <w:vertAlign w:val="superscript"/>
                <w:lang w:val="en-GB" w:eastAsia="nl-NL"/>
              </w:rPr>
              <w:t>b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lang w:val="en-GB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difference (</w:t>
            </w: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ln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 xml:space="preserve"> (mg/24h per year))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noWrap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>Unadjusted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es-ES" w:eastAsia="nl-NL"/>
              </w:rPr>
              <w:t xml:space="preserve">slope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>(se)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s-ES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s-ES" w:eastAsia="nl-NL"/>
              </w:rPr>
              <w:t>0.0026 (0.0043)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s-ES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s-ES" w:eastAsia="nl-NL"/>
              </w:rPr>
              <w:t>0.55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s-ES"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s-ES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s-ES" w:eastAsia="nl-NL"/>
              </w:rPr>
              <w:t>0.0056 (0.0038)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s-ES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s-ES" w:eastAsia="nl-NL"/>
              </w:rPr>
              <w:t>0.13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s-ES"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s-ES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s-ES" w:eastAsia="nl-NL"/>
              </w:rPr>
              <w:t>-0.0014 (0.016)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s-ES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s-ES" w:eastAsia="nl-NL"/>
              </w:rPr>
              <w:t>0.93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noWrap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fr-FR" w:eastAsia="nl-NL"/>
              </w:rPr>
              <w:t>slope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  <w:t>0.0031 (0.0043)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  <w:t>0.0059 (0.0038)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  <w:t>-0.0014 (0.016)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  <w:t>0.93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fr-FR" w:eastAsia="nl-NL"/>
              </w:rPr>
              <w:t>slope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  <w:t>0.0025 (0.0043)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  <w:t>0.57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  <w:t>0.0058 (0.0038)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  <w:t>0.12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  <w:t>-0.0014 (0.016)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  <w:t>0.93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noWrap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Fully adjusted 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en-GB" w:eastAsia="nl-NL"/>
              </w:rPr>
              <w:t>slope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 xml:space="preserve">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en-GB" w:eastAsia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-0.0025 (0.0060)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0.0059 (0.0038)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-0.0019 (0.016)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0.91</w:t>
            </w:r>
          </w:p>
        </w:tc>
      </w:tr>
      <w:tr w:rsidR="00AF58A6" w:rsidRPr="008C7416" w:rsidTr="00E43689">
        <w:trPr>
          <w:trHeight w:val="330"/>
        </w:trPr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pct25" w:color="auto" w:fill="auto"/>
            <w:noWrap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LF/HF-ratio Q1</w:t>
            </w:r>
          </w:p>
        </w:tc>
      </w:tr>
      <w:tr w:rsidR="00AF58A6" w:rsidRPr="008C7416" w:rsidTr="00E43689">
        <w:trPr>
          <w:trHeight w:val="330"/>
        </w:trPr>
        <w:tc>
          <w:tcPr>
            <w:tcW w:w="0" w:type="auto"/>
            <w:tcBorders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noWrap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Total (n=4605)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No CKD (n=3397)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CKD (n=939)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p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noWrap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0"/>
                <w:szCs w:val="12"/>
                <w:lang w:val="en-GB" w:eastAsia="nl-NL"/>
              </w:rPr>
              <w:t>ln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UAE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-level</w:t>
            </w:r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0"/>
                <w:szCs w:val="12"/>
                <w:lang w:val="en-GB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Cs/>
                <w:i/>
                <w:color w:val="000000"/>
                <w:sz w:val="10"/>
                <w:szCs w:val="12"/>
                <w:vertAlign w:val="superscript"/>
                <w:lang w:val="en-GB" w:eastAsia="nl-NL"/>
              </w:rPr>
              <w:t>a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lang w:val="en-GB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difference (</w:t>
            </w: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ln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 xml:space="preserve"> (mg/24h))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>Unadjusted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es-ES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>(se)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0.022 (0.038)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0.56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-0.010 (0.022)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0.66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0.033 (0.10)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0.75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noWrap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0.021 (0.037)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-0.036 (0.022)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0.039 (0.11)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0.71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0.073 (0.036)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0.046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  <w:t>*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0.018 (0.022)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0.41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0.10 (0.10)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0.34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noWrap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 xml:space="preserve">Fully adjusted β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en-GB" w:eastAsia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0.043 (0.028)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0.016 (0.022)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0.094 (0.10)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0.36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noWrap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0"/>
                <w:szCs w:val="12"/>
                <w:lang w:val="en-GB" w:eastAsia="nl-NL"/>
              </w:rPr>
              <w:t>ln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UAE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-slope</w:t>
            </w:r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0"/>
                <w:szCs w:val="12"/>
                <w:lang w:val="en-GB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0"/>
                <w:szCs w:val="12"/>
                <w:vertAlign w:val="superscript"/>
                <w:lang w:val="en-GB" w:eastAsia="nl-NL"/>
              </w:rPr>
              <w:t>b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lang w:val="en-GB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difference (</w:t>
            </w: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ln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 xml:space="preserve"> (mg/24h per year))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noWrap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>Unadjusted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es-ES" w:eastAsia="nl-NL"/>
              </w:rPr>
              <w:t xml:space="preserve">slope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>(se)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0.0042 (0.0043)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0.33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0.0028 (0.0037)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0.46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0.019 (0.016)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0.24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noWrap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fr-FR" w:eastAsia="nl-NL"/>
              </w:rPr>
              <w:t>slope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0.0042 (0.0043)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0.0028 (0.0037)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0.019 (0.016)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0.24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fr-FR" w:eastAsia="nl-NL"/>
              </w:rPr>
              <w:t>slope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0.0040 (0.0043)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0.35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0.0028 (0.0037)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0.45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0.019 (0.016)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0.23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noWrap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Fully adjusted 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en-GB" w:eastAsia="nl-NL"/>
              </w:rPr>
              <w:t>slope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 xml:space="preserve">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en-GB" w:eastAsia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0.0046 (0.0043)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0.0029 (0.0037)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0.019 (0.016)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0.24</w:t>
            </w:r>
          </w:p>
        </w:tc>
      </w:tr>
      <w:tr w:rsidR="00AF58A6" w:rsidRPr="008C7416" w:rsidTr="00E43689">
        <w:trPr>
          <w:trHeight w:val="330"/>
        </w:trPr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pct25" w:color="auto" w:fill="auto"/>
            <w:noWrap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000000" w:themeColor="text1"/>
              <w:left w:val="nil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0"/>
                <w:szCs w:val="12"/>
                <w:vertAlign w:val="superscript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 xml:space="preserve">Composite low HRV </w:t>
            </w:r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0"/>
                <w:szCs w:val="12"/>
                <w:vertAlign w:val="superscript"/>
                <w:lang w:eastAsia="nl-NL"/>
              </w:rPr>
              <w:t>c</w:t>
            </w:r>
          </w:p>
        </w:tc>
      </w:tr>
      <w:tr w:rsidR="00AF58A6" w:rsidRPr="008C7416" w:rsidTr="00E43689">
        <w:trPr>
          <w:trHeight w:val="330"/>
        </w:trPr>
        <w:tc>
          <w:tcPr>
            <w:tcW w:w="0" w:type="auto"/>
            <w:tcBorders>
              <w:left w:val="nil"/>
              <w:bottom w:val="single" w:sz="4" w:space="0" w:color="000000"/>
              <w:right w:val="nil"/>
            </w:tcBorders>
            <w:shd w:val="pct25" w:color="auto" w:fill="auto"/>
            <w:noWrap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  <w:shd w:val="pct25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Total (n=4605)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No CKD (n=3397)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CKD (n=939)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p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noWrap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0"/>
                <w:szCs w:val="12"/>
                <w:lang w:val="en-GB" w:eastAsia="nl-NL"/>
              </w:rPr>
              <w:t>ln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UAE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-level</w:t>
            </w:r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0"/>
                <w:szCs w:val="12"/>
                <w:lang w:val="en-GB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Cs/>
                <w:i/>
                <w:color w:val="000000"/>
                <w:sz w:val="10"/>
                <w:szCs w:val="12"/>
                <w:vertAlign w:val="superscript"/>
                <w:lang w:val="en-GB" w:eastAsia="nl-NL"/>
              </w:rPr>
              <w:t>a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lang w:val="en-GB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difference (</w:t>
            </w: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ln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 xml:space="preserve"> (mg/24h))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>Unadjusted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es-ES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>(se)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0.26 (0.043)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0.091 (0.025)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0.074 (0.12)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0.55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noWrap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0.094 (0.044)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0.030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0.047 (0.026)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0.074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0.097 (0.13)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0.45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0.063 (0.045)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0.16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0.034 (0.027)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0.22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-0.026 (0.13)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0.84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noWrap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 xml:space="preserve">Fully adjusted β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en-GB" w:eastAsia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0.039 (0.044)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0.033 (0.027)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-0.023 (0.13)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0.86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noWrap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0"/>
                <w:szCs w:val="12"/>
                <w:lang w:val="en-GB" w:eastAsia="nl-NL"/>
              </w:rPr>
              <w:t>ln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UAE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-slope</w:t>
            </w:r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0"/>
                <w:szCs w:val="12"/>
                <w:lang w:val="en-GB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0"/>
                <w:szCs w:val="12"/>
                <w:vertAlign w:val="superscript"/>
                <w:lang w:val="en-GB" w:eastAsia="nl-NL"/>
              </w:rPr>
              <w:t>b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lang w:val="en-GB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difference (</w:t>
            </w: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ln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 xml:space="preserve"> (mg/24h per year))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noWrap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>Unadjusted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es-ES" w:eastAsia="nl-NL"/>
              </w:rPr>
              <w:t xml:space="preserve">slope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>(se)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-0.0041 (0.0050)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0.42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0.0051 (0.0043)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0.23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-0.023 (0.020)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0.25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noWrap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fr-FR" w:eastAsia="nl-NL"/>
              </w:rPr>
              <w:t>slope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-0.0038 (0.0050)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0.0053 (0.0043)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-0.023 (0.020)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0.25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fr-FR" w:eastAsia="nl-NL"/>
              </w:rPr>
              <w:t>slope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-0.0042 (0.0050)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0.40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0.0054 (0.0043)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0.21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-0.024 (0.020)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0.23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noWrap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Fully adjusted 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en-GB" w:eastAsia="nl-NL"/>
              </w:rPr>
              <w:t>slope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 xml:space="preserve">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en-GB" w:eastAsia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-0.0039 (0.0050)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0.0056 (0.0043)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-0.024 (0.020)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0.23</w:t>
            </w:r>
          </w:p>
        </w:tc>
      </w:tr>
      <w:tr w:rsidR="00AF58A6" w:rsidRPr="008C7416" w:rsidTr="00E43689">
        <w:trPr>
          <w:trHeight w:val="360"/>
        </w:trPr>
        <w:tc>
          <w:tcPr>
            <w:tcW w:w="0" w:type="auto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</w:tcPr>
          <w:p w:rsidR="00AF58A6" w:rsidRPr="008C7416" w:rsidRDefault="00AF58A6" w:rsidP="00E43689">
            <w:pPr>
              <w:rPr>
                <w:rFonts w:ascii="Arial" w:hAnsi="Arial" w:cs="Arial"/>
                <w:sz w:val="12"/>
                <w:lang w:val="en-GB"/>
              </w:rPr>
            </w:pPr>
            <w:r w:rsidRPr="008C7416">
              <w:rPr>
                <w:rFonts w:ascii="Arial" w:hAnsi="Arial" w:cs="Arial"/>
                <w:sz w:val="12"/>
                <w:lang w:val="en-GB"/>
              </w:rPr>
              <w:t xml:space="preserve">Estimates (and their standard errors, se) of the association between low HRV and </w:t>
            </w:r>
            <w:proofErr w:type="spellStart"/>
            <w:r w:rsidRPr="008C7416">
              <w:rPr>
                <w:rFonts w:ascii="Arial" w:hAnsi="Arial" w:cs="Arial"/>
                <w:sz w:val="12"/>
                <w:lang w:val="en-GB"/>
              </w:rPr>
              <w:t>lnUAE</w:t>
            </w:r>
            <w:proofErr w:type="spellEnd"/>
            <w:r w:rsidRPr="008C7416">
              <w:rPr>
                <w:rFonts w:ascii="Arial" w:hAnsi="Arial" w:cs="Arial"/>
                <w:sz w:val="12"/>
                <w:lang w:val="en-GB"/>
              </w:rPr>
              <w:t xml:space="preserve"> in the total PREVEND population, and stratified for CKD at baseline. Reference group is moderate-to-high HRV (Q2-4), </w:t>
            </w:r>
            <w:r w:rsidRPr="008C7416">
              <w:rPr>
                <w:rFonts w:ascii="Arial" w:hAnsi="Arial" w:cs="Arial"/>
                <w:i/>
                <w:sz w:val="12"/>
                <w:vertAlign w:val="superscript"/>
                <w:lang w:val="en-GB"/>
              </w:rPr>
              <w:t xml:space="preserve">a </w:t>
            </w:r>
            <w:proofErr w:type="spellStart"/>
            <w:r w:rsidRPr="008C7416">
              <w:rPr>
                <w:rFonts w:ascii="Arial" w:hAnsi="Arial" w:cs="Arial"/>
                <w:i/>
                <w:sz w:val="12"/>
                <w:lang w:val="en-GB"/>
              </w:rPr>
              <w:t>ln</w:t>
            </w:r>
            <w:r w:rsidRPr="008C7416">
              <w:rPr>
                <w:rFonts w:ascii="Arial" w:hAnsi="Arial" w:cs="Arial"/>
                <w:sz w:val="12"/>
                <w:lang w:val="en-GB"/>
              </w:rPr>
              <w:t>UAE</w:t>
            </w:r>
            <w:proofErr w:type="spellEnd"/>
            <w:r w:rsidRPr="008C7416">
              <w:rPr>
                <w:rFonts w:ascii="Arial" w:hAnsi="Arial" w:cs="Arial"/>
                <w:sz w:val="12"/>
                <w:lang w:val="en-GB"/>
              </w:rPr>
              <w:t>-level: difference in baseline levels of the natural logarithm (</w:t>
            </w:r>
            <w:proofErr w:type="spellStart"/>
            <w:r w:rsidRPr="008C7416">
              <w:rPr>
                <w:rFonts w:ascii="Arial" w:hAnsi="Arial" w:cs="Arial"/>
                <w:sz w:val="12"/>
                <w:lang w:val="en-GB"/>
              </w:rPr>
              <w:t>ln</w:t>
            </w:r>
            <w:proofErr w:type="spellEnd"/>
            <w:r w:rsidRPr="008C7416">
              <w:rPr>
                <w:rFonts w:ascii="Arial" w:hAnsi="Arial" w:cs="Arial"/>
                <w:sz w:val="12"/>
                <w:lang w:val="en-GB"/>
              </w:rPr>
              <w:t xml:space="preserve">) of UAE, compared to reference, </w:t>
            </w:r>
            <w:r w:rsidRPr="008C7416">
              <w:rPr>
                <w:rFonts w:ascii="Arial" w:hAnsi="Arial" w:cs="Arial"/>
                <w:i/>
                <w:sz w:val="12"/>
                <w:vertAlign w:val="superscript"/>
                <w:lang w:val="en-GB"/>
              </w:rPr>
              <w:t>b</w:t>
            </w:r>
            <w:r w:rsidRPr="008C7416">
              <w:rPr>
                <w:rFonts w:ascii="Arial" w:hAnsi="Arial" w:cs="Arial"/>
                <w:i/>
                <w:sz w:val="12"/>
                <w:lang w:val="en-GB"/>
              </w:rPr>
              <w:t xml:space="preserve"> </w:t>
            </w:r>
            <w:proofErr w:type="spellStart"/>
            <w:r w:rsidRPr="008C7416">
              <w:rPr>
                <w:rFonts w:ascii="Arial" w:hAnsi="Arial" w:cs="Arial"/>
                <w:i/>
                <w:sz w:val="12"/>
                <w:lang w:val="en-GB"/>
              </w:rPr>
              <w:t>ln</w:t>
            </w:r>
            <w:r w:rsidRPr="008C7416">
              <w:rPr>
                <w:rFonts w:ascii="Arial" w:hAnsi="Arial" w:cs="Arial"/>
                <w:sz w:val="12"/>
                <w:lang w:val="en-GB"/>
              </w:rPr>
              <w:t>UAE</w:t>
            </w:r>
            <w:proofErr w:type="spellEnd"/>
            <w:r w:rsidRPr="008C7416">
              <w:rPr>
                <w:rFonts w:ascii="Arial" w:hAnsi="Arial" w:cs="Arial"/>
                <w:sz w:val="12"/>
                <w:lang w:val="en-GB"/>
              </w:rPr>
              <w:t>-slope: difference in change in the natural logarithm of UAE over time, compared to reference. HRV: heart rate variability; UAE: Urinary albumin excretion; LF: low frequency power spectrum; HF: high frequency power spectrum.</w:t>
            </w:r>
            <w:r w:rsidRPr="008C7416">
              <w:rPr>
                <w:rFonts w:ascii="Arial" w:hAnsi="Arial" w:cs="Arial"/>
                <w:i/>
                <w:sz w:val="12"/>
                <w:vertAlign w:val="superscript"/>
                <w:lang w:val="en-GB"/>
              </w:rPr>
              <w:t xml:space="preserve"> c</w:t>
            </w:r>
            <w:r w:rsidRPr="008C7416">
              <w:rPr>
                <w:rFonts w:ascii="Arial" w:hAnsi="Arial" w:cs="Arial"/>
                <w:sz w:val="12"/>
                <w:vertAlign w:val="superscript"/>
                <w:lang w:val="en-GB"/>
              </w:rPr>
              <w:t xml:space="preserve"> </w:t>
            </w:r>
            <w:r w:rsidRPr="008C7416">
              <w:rPr>
                <w:rFonts w:ascii="Arial" w:hAnsi="Arial" w:cs="Arial"/>
                <w:sz w:val="12"/>
                <w:lang w:val="en-GB"/>
              </w:rPr>
              <w:t>Subjects with HRV-values in Q1 in each of the main HRV parameters, SDNN, rMSSD, and HF</w:t>
            </w:r>
            <w:r w:rsidRPr="008C7416">
              <w:rPr>
                <w:rFonts w:ascii="Arial" w:eastAsia="Calibri" w:hAnsi="Arial" w:cs="Arial"/>
                <w:sz w:val="12"/>
                <w:lang w:val="en-GB" w:eastAsia="en-US"/>
              </w:rPr>
              <w:t>; reference group are subjects without HRV-values in Q1 in SDNN, rMSSD, or HF.</w:t>
            </w:r>
          </w:p>
          <w:p w:rsidR="00AF58A6" w:rsidRPr="008C7416" w:rsidRDefault="00AF58A6" w:rsidP="00E43689">
            <w:pPr>
              <w:rPr>
                <w:rFonts w:ascii="Arial" w:hAnsi="Arial" w:cs="Arial"/>
                <w:sz w:val="12"/>
                <w:lang w:val="en-GB"/>
              </w:rPr>
            </w:pPr>
            <w:r w:rsidRPr="008C7416">
              <w:rPr>
                <w:rFonts w:ascii="Arial" w:hAnsi="Arial" w:cs="Arial"/>
                <w:sz w:val="12"/>
                <w:vertAlign w:val="superscript"/>
                <w:lang w:val="en-GB"/>
              </w:rPr>
              <w:t>1</w:t>
            </w:r>
            <w:r w:rsidRPr="008C7416">
              <w:rPr>
                <w:rFonts w:ascii="Arial" w:hAnsi="Arial" w:cs="Arial"/>
                <w:sz w:val="12"/>
                <w:lang w:val="en-GB"/>
              </w:rPr>
              <w:t xml:space="preserve"> Adjusted for age</w:t>
            </w:r>
          </w:p>
          <w:p w:rsidR="00AF58A6" w:rsidRPr="008C7416" w:rsidRDefault="00AF58A6" w:rsidP="00E43689">
            <w:pPr>
              <w:rPr>
                <w:rFonts w:ascii="Arial" w:hAnsi="Arial" w:cs="Arial"/>
                <w:sz w:val="12"/>
                <w:lang w:val="en-GB"/>
              </w:rPr>
            </w:pPr>
            <w:r w:rsidRPr="008C7416">
              <w:rPr>
                <w:rFonts w:ascii="Arial" w:hAnsi="Arial" w:cs="Arial"/>
                <w:sz w:val="12"/>
                <w:vertAlign w:val="superscript"/>
                <w:lang w:val="en-GB"/>
              </w:rPr>
              <w:t xml:space="preserve">2 </w:t>
            </w:r>
            <w:r w:rsidRPr="008C7416">
              <w:rPr>
                <w:rFonts w:ascii="Arial" w:hAnsi="Arial" w:cs="Arial"/>
                <w:sz w:val="12"/>
                <w:lang w:val="en-GB"/>
              </w:rPr>
              <w:t>Adjusted for sex, BMI, WHR, mean IBI, smoking status, eGFR, in addition to above</w:t>
            </w:r>
          </w:p>
          <w:p w:rsidR="00AF58A6" w:rsidRPr="008C7416" w:rsidRDefault="00AF58A6" w:rsidP="00E43689">
            <w:pPr>
              <w:rPr>
                <w:rFonts w:ascii="Arial" w:hAnsi="Arial" w:cs="Arial"/>
                <w:sz w:val="12"/>
                <w:lang w:val="en-GB"/>
              </w:rPr>
            </w:pPr>
            <w:r w:rsidRPr="008C7416">
              <w:rPr>
                <w:rFonts w:ascii="Arial" w:hAnsi="Arial" w:cs="Arial"/>
                <w:sz w:val="12"/>
                <w:vertAlign w:val="superscript"/>
                <w:lang w:val="en-GB"/>
              </w:rPr>
              <w:t>3</w:t>
            </w:r>
            <w:r w:rsidRPr="008C7416">
              <w:rPr>
                <w:rFonts w:ascii="Arial" w:hAnsi="Arial" w:cs="Arial"/>
                <w:sz w:val="12"/>
                <w:lang w:val="en-GB"/>
              </w:rPr>
              <w:t xml:space="preserve"> Adjusted for history of cardiovascular disease, diabetes, hypertension, hypercholesterolemia, (and baseline chronic kidney disease status in the total cohort)  in addition to above.</w:t>
            </w:r>
          </w:p>
          <w:p w:rsidR="00AF58A6" w:rsidRPr="008C7416" w:rsidRDefault="00AF58A6" w:rsidP="00E43689">
            <w:pPr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hAnsi="Arial" w:cs="Arial"/>
                <w:sz w:val="12"/>
                <w:vertAlign w:val="superscript"/>
                <w:lang w:val="en-GB"/>
              </w:rPr>
              <w:t>*</w:t>
            </w:r>
            <w:r w:rsidRPr="008C7416">
              <w:rPr>
                <w:rFonts w:ascii="Arial" w:hAnsi="Arial" w:cs="Arial"/>
                <w:sz w:val="12"/>
                <w:lang w:val="en-GB"/>
              </w:rPr>
              <w:t xml:space="preserve"> indicates statistical significance (p &lt; 0.05)</w:t>
            </w:r>
          </w:p>
        </w:tc>
      </w:tr>
    </w:tbl>
    <w:p w:rsidR="00AF58A6" w:rsidRPr="008C7416" w:rsidRDefault="00AF58A6" w:rsidP="00AF58A6">
      <w:pPr>
        <w:rPr>
          <w:rFonts w:ascii="Arial" w:hAnsi="Arial" w:cs="Arial"/>
          <w:sz w:val="20"/>
        </w:rPr>
      </w:pPr>
      <w:r w:rsidRPr="008C7416">
        <w:rPr>
          <w:rFonts w:ascii="Arial" w:hAnsi="Arial" w:cs="Arial"/>
          <w:sz w:val="20"/>
        </w:rPr>
        <w:br w:type="page"/>
      </w:r>
    </w:p>
    <w:tbl>
      <w:tblPr>
        <w:tblpPr w:leftFromText="141" w:rightFromText="141" w:tblpY="-580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1"/>
        <w:gridCol w:w="1510"/>
        <w:gridCol w:w="857"/>
        <w:gridCol w:w="336"/>
        <w:gridCol w:w="1322"/>
        <w:gridCol w:w="765"/>
        <w:gridCol w:w="336"/>
        <w:gridCol w:w="1227"/>
        <w:gridCol w:w="638"/>
      </w:tblGrid>
      <w:tr w:rsidR="00AF58A6" w:rsidRPr="008C7416" w:rsidTr="00E43689">
        <w:trPr>
          <w:trHeight w:val="330"/>
        </w:trPr>
        <w:tc>
          <w:tcPr>
            <w:tcW w:w="0" w:type="auto"/>
            <w:gridSpan w:val="9"/>
            <w:tcBorders>
              <w:left w:val="nil"/>
              <w:right w:val="nil"/>
            </w:tcBorders>
            <w:shd w:val="clear" w:color="auto" w:fill="auto"/>
            <w:noWrap/>
          </w:tcPr>
          <w:p w:rsidR="00AF58A6" w:rsidRPr="008C7416" w:rsidRDefault="00AF58A6" w:rsidP="009F0696">
            <w:pPr>
              <w:rPr>
                <w:rFonts w:ascii="Arial" w:hAnsi="Arial" w:cs="Arial"/>
                <w:sz w:val="20"/>
                <w:lang w:val="en-GB"/>
              </w:rPr>
            </w:pPr>
            <w:r w:rsidRPr="008C7416">
              <w:rPr>
                <w:rFonts w:ascii="Arial" w:hAnsi="Arial" w:cs="Arial"/>
                <w:b/>
                <w:sz w:val="16"/>
                <w:lang w:val="en-GB"/>
              </w:rPr>
              <w:lastRenderedPageBreak/>
              <w:t xml:space="preserve">Supplementary Table </w:t>
            </w:r>
            <w:r w:rsidR="00077FF3" w:rsidRPr="008C7416">
              <w:rPr>
                <w:rFonts w:ascii="Arial" w:hAnsi="Arial" w:cs="Arial"/>
                <w:b/>
                <w:sz w:val="16"/>
                <w:lang w:val="en-GB"/>
              </w:rPr>
              <w:t>S6</w:t>
            </w:r>
            <w:r w:rsidRPr="008C7416">
              <w:rPr>
                <w:rFonts w:ascii="Arial" w:hAnsi="Arial" w:cs="Arial"/>
                <w:b/>
                <w:sz w:val="16"/>
                <w:lang w:val="en-GB"/>
              </w:rPr>
              <w:t xml:space="preserve">c. </w:t>
            </w:r>
            <w:r w:rsidRPr="008C7416">
              <w:rPr>
                <w:rFonts w:ascii="Arial" w:eastAsia="Calibri" w:hAnsi="Arial" w:cs="Arial"/>
                <w:sz w:val="16"/>
                <w:lang w:val="en-GB" w:eastAsia="en-US"/>
              </w:rPr>
              <w:t xml:space="preserve"> </w:t>
            </w:r>
            <w:r w:rsidR="009F0696" w:rsidRPr="008C7416">
              <w:rPr>
                <w:rFonts w:ascii="Arial" w:eastAsia="Calibri" w:hAnsi="Arial" w:cs="Arial"/>
                <w:sz w:val="16"/>
                <w:lang w:val="en-GB" w:eastAsia="en-US"/>
              </w:rPr>
              <w:t xml:space="preserve"> </w:t>
            </w:r>
            <w:r w:rsidR="009F0696" w:rsidRPr="008C7416">
              <w:rPr>
                <w:rFonts w:ascii="Arial" w:eastAsia="Calibri" w:hAnsi="Arial" w:cs="Arial"/>
                <w:sz w:val="16"/>
                <w:lang w:val="en-GB"/>
              </w:rPr>
              <w:t xml:space="preserve">Association of low HRV (SDNN, rMSSD, HF, Q1 vs Q2-4) with baseline levels and slope of </w:t>
            </w:r>
            <w:proofErr w:type="spellStart"/>
            <w:r w:rsidR="009F0696" w:rsidRPr="008C7416">
              <w:rPr>
                <w:rFonts w:ascii="Arial" w:eastAsia="Calibri" w:hAnsi="Arial" w:cs="Arial"/>
                <w:i/>
                <w:sz w:val="16"/>
                <w:lang w:val="en-GB"/>
              </w:rPr>
              <w:t>ln</w:t>
            </w:r>
            <w:r w:rsidR="009F0696" w:rsidRPr="008C7416">
              <w:rPr>
                <w:rFonts w:ascii="Arial" w:eastAsia="Calibri" w:hAnsi="Arial" w:cs="Arial"/>
                <w:sz w:val="16"/>
                <w:lang w:val="en-GB"/>
              </w:rPr>
              <w:t>UAE</w:t>
            </w:r>
            <w:proofErr w:type="spellEnd"/>
            <w:r w:rsidR="009F0696" w:rsidRPr="008C7416">
              <w:rPr>
                <w:rFonts w:ascii="Arial" w:eastAsia="Calibri" w:hAnsi="Arial" w:cs="Arial"/>
                <w:sz w:val="16"/>
                <w:lang w:val="en-GB"/>
              </w:rPr>
              <w:t>: multiple imputed datasets.</w:t>
            </w:r>
          </w:p>
        </w:tc>
      </w:tr>
      <w:tr w:rsidR="00AF58A6" w:rsidRPr="008C7416" w:rsidTr="00E43689">
        <w:trPr>
          <w:trHeight w:val="330"/>
        </w:trPr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pct25" w:color="auto" w:fill="auto"/>
            <w:noWrap/>
            <w:vAlign w:val="center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000000" w:themeColor="text1"/>
              <w:left w:val="nil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SDNN Q1</w:t>
            </w:r>
          </w:p>
        </w:tc>
      </w:tr>
      <w:tr w:rsidR="00AF58A6" w:rsidRPr="008C7416" w:rsidTr="00E43689">
        <w:trPr>
          <w:trHeight w:val="330"/>
        </w:trPr>
        <w:tc>
          <w:tcPr>
            <w:tcW w:w="0" w:type="auto"/>
            <w:tcBorders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noWrap/>
            <w:vAlign w:val="center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Total (N=6894)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No CKD (N=5081)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CKD (N=1391)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p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noWrap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0"/>
                <w:szCs w:val="12"/>
                <w:lang w:val="en-GB" w:eastAsia="nl-NL"/>
              </w:rPr>
              <w:t>ln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UAE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-level</w:t>
            </w:r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0"/>
                <w:szCs w:val="12"/>
                <w:lang w:val="en-GB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Cs/>
                <w:i/>
                <w:color w:val="000000"/>
                <w:sz w:val="10"/>
                <w:szCs w:val="12"/>
                <w:vertAlign w:val="superscript"/>
                <w:lang w:val="en-GB" w:eastAsia="nl-NL"/>
              </w:rPr>
              <w:t>a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lang w:val="en-GB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difference (</w:t>
            </w: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ln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 xml:space="preserve"> (mg/24h))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>Unadjusted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es-ES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>(se)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0.17 (0.032)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0.039 (0.019)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0.042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0.046 (0.093)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0.63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noWrap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0.033 (0.032)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0.0042 (0.020)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0.042 (0.096)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0.66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0.0072 (0.033)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0.83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-0.0080 (0.020)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0.69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0.019 (0.095)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0.84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noWrap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 xml:space="preserve">Fully adjusted β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en-GB" w:eastAsia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-0.0077 (0.024)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-0.010 (0.020)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0.011 (0.095)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0.91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noWrap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0"/>
                <w:szCs w:val="12"/>
                <w:lang w:val="en-GB" w:eastAsia="nl-NL"/>
              </w:rPr>
              <w:t>ln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UAE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-slope</w:t>
            </w:r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0"/>
                <w:szCs w:val="12"/>
                <w:lang w:val="en-GB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0"/>
                <w:szCs w:val="12"/>
                <w:vertAlign w:val="superscript"/>
                <w:lang w:val="en-GB" w:eastAsia="nl-NL"/>
              </w:rPr>
              <w:t>b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lang w:val="en-GB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difference (</w:t>
            </w: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ln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 xml:space="preserve"> (mg/24h per year))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noWrap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>Unadjusted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es-ES" w:eastAsia="nl-NL"/>
              </w:rPr>
              <w:t xml:space="preserve">slope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>(se)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s-ES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s-ES" w:eastAsia="nl-NL"/>
              </w:rPr>
              <w:t>0.0014 (0.0037)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s-ES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s-ES" w:eastAsia="nl-NL"/>
              </w:rPr>
              <w:t>0.70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s-ES"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s-ES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s-ES" w:eastAsia="nl-NL"/>
              </w:rPr>
              <w:t>0.0033 (0.0032)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s-ES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s-ES" w:eastAsia="nl-NL"/>
              </w:rPr>
              <w:t>0.29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s-ES"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s-ES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s-ES" w:eastAsia="nl-NL"/>
              </w:rPr>
              <w:t>0.0031 (0.014)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s-ES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s-ES" w:eastAsia="nl-NL"/>
              </w:rPr>
              <w:t>0.83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noWrap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fr-FR" w:eastAsia="nl-NL"/>
              </w:rPr>
              <w:t>slope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  <w:t>0.0017 (0.0037)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  <w:t>0.0035 (0.0032)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  <w:t>0.0031 (0.014)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  <w:t>0.83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fr-FR" w:eastAsia="nl-NL"/>
              </w:rPr>
              <w:t>slope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  <w:t>0.0015 (0.0037)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  <w:t>0.69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  <w:t>0.0036 (0.0032)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  <w:t>0.26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  <w:t>0.0028 (0.0014)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  <w:t>0.85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noWrap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Fully adjusted 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en-GB" w:eastAsia="nl-NL"/>
              </w:rPr>
              <w:t>slope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 xml:space="preserve">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en-GB" w:eastAsia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0.0020 (0.0037)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0.0036 (0.0032)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0.0027 (0.0014)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0.85</w:t>
            </w:r>
          </w:p>
        </w:tc>
      </w:tr>
      <w:tr w:rsidR="00AF58A6" w:rsidRPr="008C7416" w:rsidTr="00E43689">
        <w:trPr>
          <w:trHeight w:val="330"/>
        </w:trPr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pct25" w:color="auto" w:fill="auto"/>
            <w:noWrap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rMSSD Q1</w:t>
            </w:r>
          </w:p>
        </w:tc>
      </w:tr>
      <w:tr w:rsidR="00AF58A6" w:rsidRPr="008C7416" w:rsidTr="00E43689">
        <w:trPr>
          <w:trHeight w:val="330"/>
        </w:trPr>
        <w:tc>
          <w:tcPr>
            <w:tcW w:w="0" w:type="auto"/>
            <w:tcBorders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noWrap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Total (N=6894)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No CKD (N=5081)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CKD (N=1391)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p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noWrap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0"/>
                <w:szCs w:val="12"/>
                <w:lang w:val="en-GB" w:eastAsia="nl-NL"/>
              </w:rPr>
              <w:t>ln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UAE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-level</w:t>
            </w:r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0"/>
                <w:szCs w:val="12"/>
                <w:lang w:val="en-GB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Cs/>
                <w:i/>
                <w:color w:val="000000"/>
                <w:sz w:val="10"/>
                <w:szCs w:val="12"/>
                <w:vertAlign w:val="superscript"/>
                <w:lang w:val="en-GB" w:eastAsia="nl-NL"/>
              </w:rPr>
              <w:t>a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lang w:val="en-GB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difference (</w:t>
            </w: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ln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 xml:space="preserve"> (mg/24h))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>Unadjusted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es-ES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>(se)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0.18 (0.036)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0.035 (0.019)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0.073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0.077 (0.095)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0.42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noWrap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0.064 (0.035)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0.064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0.0040 (0.019)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0.074 (0.096)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0.44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0.051 (0.037)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0.17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-0.0056 (0.020)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0.78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0.039 (0.10)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0.70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noWrap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 xml:space="preserve">Fully adjusted β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en-GB" w:eastAsia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0.0083 (0.026)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-0.0063 (0.020)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0.028 (0.10)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0.78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noWrap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0"/>
                <w:szCs w:val="12"/>
                <w:lang w:val="en-GB" w:eastAsia="nl-NL"/>
              </w:rPr>
              <w:t>ln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UAE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-slope</w:t>
            </w:r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0"/>
                <w:szCs w:val="12"/>
                <w:lang w:val="en-GB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0"/>
                <w:szCs w:val="12"/>
                <w:vertAlign w:val="superscript"/>
                <w:lang w:val="en-GB" w:eastAsia="nl-NL"/>
              </w:rPr>
              <w:t>b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lang w:val="en-GB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difference (</w:t>
            </w: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ln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 xml:space="preserve"> (mg/24h per year))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noWrap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>Unadjusted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es-ES" w:eastAsia="nl-NL"/>
              </w:rPr>
              <w:t xml:space="preserve">slope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>(se)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-0.0028 (0.0038)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0.45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0.00024 (0.0033)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0.94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-0.015 (0.015)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0.30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noWrap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fr-FR" w:eastAsia="nl-NL"/>
              </w:rPr>
              <w:t>slope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-0.0026 (0.0038)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0.00035 (0.0033)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-0.015 (0.015)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0.30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fr-FR" w:eastAsia="nl-NL"/>
              </w:rPr>
              <w:t>slope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-0.0028 (0.0038)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0.46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0.00045 (0.0033)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0.89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-0.015 (0.015)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0.30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noWrap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Fully adjusted 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en-GB" w:eastAsia="nl-NL"/>
              </w:rPr>
              <w:t>slope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 xml:space="preserve">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en-GB" w:eastAsia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-0.0025 (0.0038)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0.00047 (0.0033)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-0.016 (0.015)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0.29</w:t>
            </w:r>
          </w:p>
        </w:tc>
      </w:tr>
      <w:tr w:rsidR="00AF58A6" w:rsidRPr="008C7416" w:rsidTr="00E43689">
        <w:trPr>
          <w:trHeight w:val="330"/>
        </w:trPr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pct25" w:color="auto" w:fill="auto"/>
            <w:noWrap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000000" w:themeColor="text1"/>
              <w:left w:val="nil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HF</w:t>
            </w:r>
          </w:p>
        </w:tc>
      </w:tr>
      <w:tr w:rsidR="00AF58A6" w:rsidRPr="008C7416" w:rsidTr="00E43689">
        <w:trPr>
          <w:trHeight w:val="330"/>
        </w:trPr>
        <w:tc>
          <w:tcPr>
            <w:tcW w:w="0" w:type="auto"/>
            <w:tcBorders>
              <w:left w:val="nil"/>
              <w:bottom w:val="single" w:sz="4" w:space="0" w:color="000000"/>
              <w:right w:val="nil"/>
            </w:tcBorders>
            <w:shd w:val="pct25" w:color="auto" w:fill="auto"/>
            <w:noWrap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  <w:shd w:val="pct25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Total (N=6894)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No CKD (N=5081)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CKD (N=1391)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p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noWrap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0"/>
                <w:szCs w:val="12"/>
                <w:lang w:val="en-GB" w:eastAsia="nl-NL"/>
              </w:rPr>
              <w:t>ln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UAE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-level</w:t>
            </w:r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0"/>
                <w:szCs w:val="12"/>
                <w:lang w:val="en-GB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Cs/>
                <w:i/>
                <w:color w:val="000000"/>
                <w:sz w:val="10"/>
                <w:szCs w:val="12"/>
                <w:vertAlign w:val="superscript"/>
                <w:lang w:val="en-GB" w:eastAsia="nl-NL"/>
              </w:rPr>
              <w:t>a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lang w:val="en-GB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difference (</w:t>
            </w: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ln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 xml:space="preserve"> (mg/24h))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>Unadjusted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es-ES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>(se)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0.19 (0.035)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0.033 (0.019)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0.094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0.12 (0.098)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0.23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noWrap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0.059 (0.035)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0.089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0.0014 (0.020)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0.12 (0.099)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0.25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0.038 (0.036)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0.29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-0.013 (0.020)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0.53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0.070 (0.099)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0.48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noWrap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 xml:space="preserve">Fully adjusted β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en-GB" w:eastAsia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-0.0027 (0.027)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-0.014 (0.020)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0.060 (0.098)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0.54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noWrap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0"/>
                <w:szCs w:val="12"/>
                <w:lang w:val="en-GB" w:eastAsia="nl-NL"/>
              </w:rPr>
              <w:t>ln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UAE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-slope</w:t>
            </w:r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0"/>
                <w:szCs w:val="12"/>
                <w:lang w:val="en-GB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0"/>
                <w:szCs w:val="12"/>
                <w:vertAlign w:val="superscript"/>
                <w:lang w:val="en-GB" w:eastAsia="nl-NL"/>
              </w:rPr>
              <w:t>b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lang w:val="en-GB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difference (</w:t>
            </w: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ln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 xml:space="preserve"> (mg/24h per year))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noWrap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>Unadjusted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es-ES" w:eastAsia="nl-NL"/>
              </w:rPr>
              <w:t xml:space="preserve">slope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>(se)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-0.0022 (0.0039)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0.58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0.00093 (0.0033)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0.78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-0.011 (0.015)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0.44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noWrap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fr-FR" w:eastAsia="nl-NL"/>
              </w:rPr>
              <w:t>slope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-0.0019 (0.0039)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0.0011 (0.0033)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-0.011 (0.015)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0.44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fr-FR" w:eastAsia="nl-NL"/>
              </w:rPr>
              <w:t>slope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-0.0022 (0.0039)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0.58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0.0012 (0.0033)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0.72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-0.012 (0.015)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0.40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noWrap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Fully adjusted 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en-GB" w:eastAsia="nl-NL"/>
              </w:rPr>
              <w:t>slope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 xml:space="preserve">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en-GB" w:eastAsia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-0.0016 (0.0039)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0.0012 (0.0033)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-0.013 (0.015)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0.40</w:t>
            </w:r>
          </w:p>
        </w:tc>
      </w:tr>
      <w:tr w:rsidR="00AF58A6" w:rsidRPr="008C7416" w:rsidTr="00E43689">
        <w:trPr>
          <w:trHeight w:val="360"/>
        </w:trPr>
        <w:tc>
          <w:tcPr>
            <w:tcW w:w="0" w:type="auto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</w:tcPr>
          <w:p w:rsidR="00AF58A6" w:rsidRPr="008C7416" w:rsidRDefault="00AF58A6" w:rsidP="00E43689">
            <w:pPr>
              <w:rPr>
                <w:rFonts w:ascii="Arial" w:hAnsi="Arial" w:cs="Arial"/>
                <w:sz w:val="12"/>
                <w:lang w:val="en-GB"/>
              </w:rPr>
            </w:pPr>
            <w:r w:rsidRPr="008C7416">
              <w:rPr>
                <w:rFonts w:ascii="Arial" w:hAnsi="Arial" w:cs="Arial"/>
                <w:sz w:val="12"/>
                <w:lang w:val="en-GB"/>
              </w:rPr>
              <w:t xml:space="preserve">Pooled estimates (and their standard errors, se) from multiple imputed (MI) datasets of the association between low HRV with </w:t>
            </w:r>
            <w:proofErr w:type="spellStart"/>
            <w:r w:rsidRPr="008C7416">
              <w:rPr>
                <w:rFonts w:ascii="Arial" w:hAnsi="Arial" w:cs="Arial"/>
                <w:sz w:val="12"/>
                <w:lang w:val="en-GB"/>
              </w:rPr>
              <w:t>lnUAE</w:t>
            </w:r>
            <w:proofErr w:type="spellEnd"/>
            <w:r w:rsidRPr="008C7416">
              <w:rPr>
                <w:rFonts w:ascii="Arial" w:hAnsi="Arial" w:cs="Arial"/>
                <w:sz w:val="12"/>
                <w:lang w:val="en-GB"/>
              </w:rPr>
              <w:t xml:space="preserve"> in the total PREVEND population, and stratified for CKD at baseline.  Reference group is moderate-to-high HRV (Q2-4), </w:t>
            </w:r>
            <w:r w:rsidRPr="008C7416">
              <w:rPr>
                <w:rFonts w:ascii="Arial" w:hAnsi="Arial" w:cs="Arial"/>
                <w:i/>
                <w:sz w:val="12"/>
                <w:vertAlign w:val="superscript"/>
                <w:lang w:val="en-GB"/>
              </w:rPr>
              <w:t xml:space="preserve">a </w:t>
            </w:r>
            <w:proofErr w:type="spellStart"/>
            <w:r w:rsidRPr="008C7416">
              <w:rPr>
                <w:rFonts w:ascii="Arial" w:hAnsi="Arial" w:cs="Arial"/>
                <w:i/>
                <w:sz w:val="12"/>
                <w:lang w:val="en-GB"/>
              </w:rPr>
              <w:t>ln</w:t>
            </w:r>
            <w:r w:rsidRPr="008C7416">
              <w:rPr>
                <w:rFonts w:ascii="Arial" w:hAnsi="Arial" w:cs="Arial"/>
                <w:sz w:val="12"/>
                <w:lang w:val="en-GB"/>
              </w:rPr>
              <w:t>UAE</w:t>
            </w:r>
            <w:proofErr w:type="spellEnd"/>
            <w:r w:rsidRPr="008C7416">
              <w:rPr>
                <w:rFonts w:ascii="Arial" w:hAnsi="Arial" w:cs="Arial"/>
                <w:sz w:val="12"/>
                <w:lang w:val="en-GB"/>
              </w:rPr>
              <w:t>-level: difference in baseline levels of the natural logarithm (</w:t>
            </w:r>
            <w:proofErr w:type="spellStart"/>
            <w:r w:rsidRPr="008C7416">
              <w:rPr>
                <w:rFonts w:ascii="Arial" w:hAnsi="Arial" w:cs="Arial"/>
                <w:sz w:val="12"/>
                <w:lang w:val="en-GB"/>
              </w:rPr>
              <w:t>ln</w:t>
            </w:r>
            <w:proofErr w:type="spellEnd"/>
            <w:r w:rsidRPr="008C7416">
              <w:rPr>
                <w:rFonts w:ascii="Arial" w:hAnsi="Arial" w:cs="Arial"/>
                <w:sz w:val="12"/>
                <w:lang w:val="en-GB"/>
              </w:rPr>
              <w:t xml:space="preserve">) of UAE, compared to reference, </w:t>
            </w:r>
            <w:r w:rsidRPr="008C7416">
              <w:rPr>
                <w:rFonts w:ascii="Arial" w:hAnsi="Arial" w:cs="Arial"/>
                <w:i/>
                <w:sz w:val="12"/>
                <w:vertAlign w:val="superscript"/>
                <w:lang w:val="en-GB"/>
              </w:rPr>
              <w:t>b</w:t>
            </w:r>
            <w:r w:rsidRPr="008C7416">
              <w:rPr>
                <w:rFonts w:ascii="Arial" w:hAnsi="Arial" w:cs="Arial"/>
                <w:i/>
                <w:sz w:val="12"/>
                <w:lang w:val="en-GB"/>
              </w:rPr>
              <w:t xml:space="preserve"> </w:t>
            </w:r>
            <w:proofErr w:type="spellStart"/>
            <w:r w:rsidRPr="008C7416">
              <w:rPr>
                <w:rFonts w:ascii="Arial" w:hAnsi="Arial" w:cs="Arial"/>
                <w:i/>
                <w:sz w:val="12"/>
                <w:lang w:val="en-GB"/>
              </w:rPr>
              <w:t>ln</w:t>
            </w:r>
            <w:r w:rsidRPr="008C7416">
              <w:rPr>
                <w:rFonts w:ascii="Arial" w:hAnsi="Arial" w:cs="Arial"/>
                <w:sz w:val="12"/>
                <w:lang w:val="en-GB"/>
              </w:rPr>
              <w:t>UAE</w:t>
            </w:r>
            <w:proofErr w:type="spellEnd"/>
            <w:r w:rsidRPr="008C7416">
              <w:rPr>
                <w:rFonts w:ascii="Arial" w:hAnsi="Arial" w:cs="Arial"/>
                <w:sz w:val="12"/>
                <w:lang w:val="en-GB"/>
              </w:rPr>
              <w:t>-slope: difference in change in the natural logarithm of UAE over time, compared to reference. HRV: heart rate variability; UAE: Urinary albumin excretion; LF: low frequency power spectrum; HF: high frequency power spectrum.</w:t>
            </w:r>
            <w:r w:rsidRPr="008C7416">
              <w:rPr>
                <w:rFonts w:ascii="Arial" w:hAnsi="Arial" w:cs="Arial"/>
                <w:i/>
                <w:sz w:val="12"/>
                <w:vertAlign w:val="superscript"/>
                <w:lang w:val="en-GB"/>
              </w:rPr>
              <w:t xml:space="preserve"> c</w:t>
            </w:r>
            <w:r w:rsidRPr="008C7416">
              <w:rPr>
                <w:rFonts w:ascii="Arial" w:hAnsi="Arial" w:cs="Arial"/>
                <w:sz w:val="12"/>
                <w:vertAlign w:val="superscript"/>
                <w:lang w:val="en-GB"/>
              </w:rPr>
              <w:t xml:space="preserve"> </w:t>
            </w:r>
            <w:r w:rsidRPr="008C7416">
              <w:rPr>
                <w:rFonts w:ascii="Arial" w:hAnsi="Arial" w:cs="Arial"/>
                <w:sz w:val="12"/>
                <w:lang w:val="en-GB"/>
              </w:rPr>
              <w:t>Subjects with HRV-values in Q1 in each of the main HRV parameters, SDNN, rMSSD, and HF</w:t>
            </w:r>
            <w:r w:rsidRPr="008C7416">
              <w:rPr>
                <w:rFonts w:ascii="Arial" w:eastAsia="Calibri" w:hAnsi="Arial" w:cs="Arial"/>
                <w:sz w:val="12"/>
                <w:lang w:val="en-GB" w:eastAsia="en-US"/>
              </w:rPr>
              <w:t>; reference group are subjects without HRV-values in Q1 in SDNN, rMSSD, or HF.</w:t>
            </w:r>
          </w:p>
          <w:p w:rsidR="00AF58A6" w:rsidRPr="008C7416" w:rsidRDefault="00AF58A6" w:rsidP="00E43689">
            <w:pPr>
              <w:rPr>
                <w:rFonts w:ascii="Arial" w:hAnsi="Arial" w:cs="Arial"/>
                <w:sz w:val="12"/>
                <w:lang w:val="en-GB"/>
              </w:rPr>
            </w:pPr>
            <w:r w:rsidRPr="008C7416">
              <w:rPr>
                <w:rFonts w:ascii="Arial" w:hAnsi="Arial" w:cs="Arial"/>
                <w:sz w:val="12"/>
                <w:vertAlign w:val="superscript"/>
                <w:lang w:val="en-GB"/>
              </w:rPr>
              <w:t>1</w:t>
            </w:r>
            <w:r w:rsidRPr="008C7416">
              <w:rPr>
                <w:rFonts w:ascii="Arial" w:hAnsi="Arial" w:cs="Arial"/>
                <w:sz w:val="12"/>
                <w:lang w:val="en-GB"/>
              </w:rPr>
              <w:t xml:space="preserve"> Adjusted for age</w:t>
            </w:r>
          </w:p>
          <w:p w:rsidR="00AF58A6" w:rsidRPr="008C7416" w:rsidRDefault="00AF58A6" w:rsidP="00E43689">
            <w:pPr>
              <w:rPr>
                <w:rFonts w:ascii="Arial" w:hAnsi="Arial" w:cs="Arial"/>
                <w:sz w:val="12"/>
                <w:lang w:val="en-GB"/>
              </w:rPr>
            </w:pPr>
            <w:r w:rsidRPr="008C7416">
              <w:rPr>
                <w:rFonts w:ascii="Arial" w:hAnsi="Arial" w:cs="Arial"/>
                <w:sz w:val="12"/>
                <w:vertAlign w:val="superscript"/>
                <w:lang w:val="en-GB"/>
              </w:rPr>
              <w:t xml:space="preserve">2 </w:t>
            </w:r>
            <w:r w:rsidRPr="008C7416">
              <w:rPr>
                <w:rFonts w:ascii="Arial" w:hAnsi="Arial" w:cs="Arial"/>
                <w:sz w:val="12"/>
                <w:lang w:val="en-GB"/>
              </w:rPr>
              <w:t>Adjusted for sex, BMI, WHR, mean IBI, smoking status, eGFR, in addition to above</w:t>
            </w:r>
          </w:p>
          <w:p w:rsidR="00AF58A6" w:rsidRPr="008C7416" w:rsidRDefault="00AF58A6" w:rsidP="00E43689">
            <w:pPr>
              <w:rPr>
                <w:rFonts w:ascii="Arial" w:hAnsi="Arial" w:cs="Arial"/>
                <w:sz w:val="12"/>
                <w:lang w:val="en-GB"/>
              </w:rPr>
            </w:pPr>
            <w:r w:rsidRPr="008C7416">
              <w:rPr>
                <w:rFonts w:ascii="Arial" w:hAnsi="Arial" w:cs="Arial"/>
                <w:sz w:val="12"/>
                <w:vertAlign w:val="superscript"/>
                <w:lang w:val="en-GB"/>
              </w:rPr>
              <w:t>3</w:t>
            </w:r>
            <w:r w:rsidRPr="008C7416">
              <w:rPr>
                <w:rFonts w:ascii="Arial" w:hAnsi="Arial" w:cs="Arial"/>
                <w:sz w:val="12"/>
                <w:lang w:val="en-GB"/>
              </w:rPr>
              <w:t xml:space="preserve"> Adjusted for history of cardiovascular disease, diabetes, hypertension, hypercholesterolemia, (and baseline chronic kidney disease status in the total cohort)  in addition to above.</w:t>
            </w:r>
          </w:p>
          <w:p w:rsidR="00AF58A6" w:rsidRPr="008C7416" w:rsidRDefault="00AF58A6" w:rsidP="00E43689">
            <w:pPr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hAnsi="Arial" w:cs="Arial"/>
                <w:sz w:val="12"/>
                <w:vertAlign w:val="superscript"/>
                <w:lang w:val="en-GB"/>
              </w:rPr>
              <w:t>*</w:t>
            </w:r>
            <w:r w:rsidRPr="008C7416">
              <w:rPr>
                <w:rFonts w:ascii="Arial" w:hAnsi="Arial" w:cs="Arial"/>
                <w:sz w:val="12"/>
                <w:lang w:val="en-GB"/>
              </w:rPr>
              <w:t xml:space="preserve"> indicates statistical significance (p &lt; 0.05)</w:t>
            </w:r>
          </w:p>
        </w:tc>
      </w:tr>
    </w:tbl>
    <w:p w:rsidR="00AF58A6" w:rsidRPr="008C7416" w:rsidRDefault="00AF58A6" w:rsidP="00AF58A6">
      <w:pPr>
        <w:rPr>
          <w:rFonts w:ascii="Arial" w:hAnsi="Arial" w:cs="Arial"/>
          <w:sz w:val="20"/>
        </w:rPr>
      </w:pPr>
      <w:r w:rsidRPr="008C7416">
        <w:rPr>
          <w:rFonts w:ascii="Arial" w:hAnsi="Arial" w:cs="Arial"/>
          <w:sz w:val="20"/>
        </w:rPr>
        <w:br w:type="page"/>
      </w:r>
    </w:p>
    <w:tbl>
      <w:tblPr>
        <w:tblpPr w:leftFromText="141" w:rightFromText="141" w:tblpY="-650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7"/>
        <w:gridCol w:w="1343"/>
        <w:gridCol w:w="728"/>
        <w:gridCol w:w="297"/>
        <w:gridCol w:w="1113"/>
        <w:gridCol w:w="651"/>
        <w:gridCol w:w="297"/>
        <w:gridCol w:w="1019"/>
        <w:gridCol w:w="547"/>
      </w:tblGrid>
      <w:tr w:rsidR="00AF58A6" w:rsidRPr="008C7416" w:rsidTr="00E43689">
        <w:trPr>
          <w:trHeight w:val="330"/>
        </w:trPr>
        <w:tc>
          <w:tcPr>
            <w:tcW w:w="0" w:type="auto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hAnsi="Arial" w:cs="Arial"/>
                <w:b/>
                <w:sz w:val="16"/>
                <w:lang w:val="en-GB"/>
              </w:rPr>
              <w:lastRenderedPageBreak/>
              <w:t xml:space="preserve">Supplementary Table </w:t>
            </w:r>
            <w:r w:rsidR="00077FF3" w:rsidRPr="008C7416">
              <w:rPr>
                <w:rFonts w:ascii="Arial" w:hAnsi="Arial" w:cs="Arial"/>
                <w:b/>
                <w:sz w:val="16"/>
                <w:lang w:val="en-GB"/>
              </w:rPr>
              <w:t>S6</w:t>
            </w:r>
            <w:r w:rsidRPr="008C7416">
              <w:rPr>
                <w:rFonts w:ascii="Arial" w:hAnsi="Arial" w:cs="Arial"/>
                <w:b/>
                <w:sz w:val="16"/>
                <w:lang w:val="en-GB"/>
              </w:rPr>
              <w:t xml:space="preserve">d. </w:t>
            </w:r>
            <w:r w:rsidRPr="008C7416">
              <w:rPr>
                <w:rFonts w:ascii="Arial" w:eastAsia="Calibri" w:hAnsi="Arial" w:cs="Arial"/>
                <w:sz w:val="16"/>
                <w:lang w:val="en-GB" w:eastAsia="en-US"/>
              </w:rPr>
              <w:t xml:space="preserve"> </w:t>
            </w:r>
            <w:r w:rsidR="009F0696" w:rsidRPr="008C7416">
              <w:rPr>
                <w:rFonts w:ascii="Arial" w:eastAsia="Calibri" w:hAnsi="Arial" w:cs="Arial"/>
                <w:sz w:val="16"/>
                <w:lang w:val="en-GB"/>
              </w:rPr>
              <w:t xml:space="preserve"> </w:t>
            </w:r>
            <w:r w:rsidR="009F0696" w:rsidRPr="008C7416">
              <w:rPr>
                <w:rFonts w:ascii="Arial" w:eastAsia="Calibri" w:hAnsi="Arial" w:cs="Arial"/>
                <w:sz w:val="16"/>
                <w:lang w:val="en-GB" w:eastAsia="en-US"/>
              </w:rPr>
              <w:t xml:space="preserve">Association of low HRV (LF, LF/HF-ratio, Q1 vs Q2-4) and Composite low HRV (yes vs no) with baseline levels and slope of </w:t>
            </w:r>
            <w:proofErr w:type="spellStart"/>
            <w:r w:rsidR="009F0696" w:rsidRPr="008C7416">
              <w:rPr>
                <w:rFonts w:ascii="Arial" w:eastAsia="Calibri" w:hAnsi="Arial" w:cs="Arial"/>
                <w:i/>
                <w:sz w:val="16"/>
                <w:lang w:val="en-GB" w:eastAsia="en-US"/>
              </w:rPr>
              <w:t>ln</w:t>
            </w:r>
            <w:r w:rsidR="009F0696" w:rsidRPr="008C7416">
              <w:rPr>
                <w:rFonts w:ascii="Arial" w:eastAsia="Calibri" w:hAnsi="Arial" w:cs="Arial"/>
                <w:sz w:val="16"/>
                <w:lang w:val="en-GB" w:eastAsia="en-US"/>
              </w:rPr>
              <w:t>UAE</w:t>
            </w:r>
            <w:proofErr w:type="spellEnd"/>
            <w:r w:rsidR="009F0696" w:rsidRPr="008C7416">
              <w:rPr>
                <w:rFonts w:ascii="Arial" w:eastAsia="Calibri" w:hAnsi="Arial" w:cs="Arial"/>
                <w:sz w:val="16"/>
                <w:lang w:val="en-GB" w:eastAsia="en-US"/>
              </w:rPr>
              <w:t>: multiple imputed datasets.</w:t>
            </w:r>
          </w:p>
        </w:tc>
      </w:tr>
      <w:tr w:rsidR="00AF58A6" w:rsidRPr="008C7416" w:rsidTr="00E43689">
        <w:trPr>
          <w:trHeight w:val="330"/>
        </w:trPr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pct25" w:color="auto" w:fill="auto"/>
            <w:noWrap/>
            <w:vAlign w:val="center"/>
            <w:hideMark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000000" w:themeColor="text1"/>
              <w:left w:val="nil"/>
              <w:right w:val="nil"/>
            </w:tcBorders>
            <w:shd w:val="pct25" w:color="auto" w:fill="auto"/>
            <w:vAlign w:val="center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LF Q1</w:t>
            </w:r>
          </w:p>
        </w:tc>
      </w:tr>
      <w:tr w:rsidR="00AF58A6" w:rsidRPr="008C7416" w:rsidTr="00E43689">
        <w:trPr>
          <w:trHeight w:val="330"/>
        </w:trPr>
        <w:tc>
          <w:tcPr>
            <w:tcW w:w="0" w:type="auto"/>
            <w:tcBorders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noWrap/>
            <w:vAlign w:val="center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Total (N=6894)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No CKD (N=5081)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CKD (N=1391)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p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noWrap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0"/>
                <w:szCs w:val="12"/>
                <w:lang w:val="en-GB" w:eastAsia="nl-NL"/>
              </w:rPr>
              <w:t>ln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UAE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-level</w:t>
            </w:r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0"/>
                <w:szCs w:val="12"/>
                <w:lang w:val="en-GB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Cs/>
                <w:i/>
                <w:color w:val="000000"/>
                <w:sz w:val="10"/>
                <w:szCs w:val="12"/>
                <w:vertAlign w:val="superscript"/>
                <w:lang w:val="en-GB" w:eastAsia="nl-NL"/>
              </w:rPr>
              <w:t>a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lang w:val="en-GB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difference (</w:t>
            </w: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ln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 xml:space="preserve"> (mg/24h))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>Unadjusted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es-ES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>(se)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0.19 (0.032)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0.042 (0.019)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0.030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0.078 (0.094)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0.41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noWrap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0.033 (0.032)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0.0048 (0.020)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0.075 (0.098)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0.44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0.033 (0.032)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0.31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0.0048 (0.020)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0.81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0.084 (0.094)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0.37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noWrap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 xml:space="preserve">Fully adjusted β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en-GB" w:eastAsia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0.0015 (0.025)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0.0027 (0.020)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0.079 (0.093)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  <w:t>0.40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noWrap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0"/>
                <w:szCs w:val="12"/>
                <w:lang w:val="en-GB" w:eastAsia="nl-NL"/>
              </w:rPr>
              <w:t>ln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UAE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-slope</w:t>
            </w:r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0"/>
                <w:szCs w:val="12"/>
                <w:lang w:val="en-GB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0"/>
                <w:szCs w:val="12"/>
                <w:vertAlign w:val="superscript"/>
                <w:lang w:val="en-GB" w:eastAsia="nl-NL"/>
              </w:rPr>
              <w:t>b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lang w:val="en-GB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difference (</w:t>
            </w: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ln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 xml:space="preserve"> (mg/24h per year))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noWrap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>Unadjusted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es-ES" w:eastAsia="nl-NL"/>
              </w:rPr>
              <w:t xml:space="preserve">slope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>(se)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s-ES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s-ES" w:eastAsia="nl-NL"/>
              </w:rPr>
              <w:t>0.0019 (0.0039)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s-ES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s-ES" w:eastAsia="nl-NL"/>
              </w:rPr>
              <w:t>0.63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s-ES"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s-ES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s-ES" w:eastAsia="nl-NL"/>
              </w:rPr>
              <w:t>0.0036 (0.0034)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s-ES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s-ES" w:eastAsia="nl-NL"/>
              </w:rPr>
              <w:t>0.28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s-ES"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s-ES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s-ES" w:eastAsia="nl-NL"/>
              </w:rPr>
              <w:t>-0.0041 (0.016)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s-ES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es-ES" w:eastAsia="nl-NL"/>
              </w:rPr>
              <w:t>0.80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noWrap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fr-FR" w:eastAsia="nl-NL"/>
              </w:rPr>
              <w:t>slope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  <w:t>0.0022 (0.0039)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  <w:t>0.0038 (0.0034)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  <w:t>-0.0040 (0.016)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  <w:t>0.80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fr-FR" w:eastAsia="nl-NL"/>
              </w:rPr>
              <w:t>slope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  <w:t>0.0018 (0.0039)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  <w:t>0.65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  <w:t>0.0038 (0.0034)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  <w:t>0.26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  <w:t>-0.0039 (0.016)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val="fr-FR" w:eastAsia="nl-NL"/>
              </w:rPr>
              <w:t>0.80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noWrap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Fully adjusted 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en-GB" w:eastAsia="nl-NL"/>
              </w:rPr>
              <w:t>slope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 xml:space="preserve">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en-GB" w:eastAsia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0.0024 (0.0038)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0.0038 (0.0034)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-0.0042 (0.016)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0.79</w:t>
            </w:r>
          </w:p>
        </w:tc>
      </w:tr>
      <w:tr w:rsidR="00AF58A6" w:rsidRPr="008C7416" w:rsidTr="00E43689">
        <w:trPr>
          <w:trHeight w:val="330"/>
        </w:trPr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pct25" w:color="auto" w:fill="auto"/>
            <w:noWrap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LF/HF-ratio Q1</w:t>
            </w:r>
          </w:p>
        </w:tc>
      </w:tr>
      <w:tr w:rsidR="00AF58A6" w:rsidRPr="008C7416" w:rsidTr="00E43689">
        <w:trPr>
          <w:trHeight w:val="330"/>
        </w:trPr>
        <w:tc>
          <w:tcPr>
            <w:tcW w:w="0" w:type="auto"/>
            <w:tcBorders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noWrap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Total (N=6894)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No CKD (N=5081)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CKD (N=1391)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p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noWrap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0"/>
                <w:szCs w:val="12"/>
                <w:lang w:val="en-GB" w:eastAsia="nl-NL"/>
              </w:rPr>
              <w:t>ln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UAE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-level</w:t>
            </w:r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0"/>
                <w:szCs w:val="12"/>
                <w:lang w:val="en-GB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Cs/>
                <w:i/>
                <w:color w:val="000000"/>
                <w:sz w:val="10"/>
                <w:szCs w:val="12"/>
                <w:vertAlign w:val="superscript"/>
                <w:lang w:val="en-GB" w:eastAsia="nl-NL"/>
              </w:rPr>
              <w:t>a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lang w:val="en-GB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difference (</w:t>
            </w: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ln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 xml:space="preserve"> (mg/24h))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>Unadjusted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es-ES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>(se)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0.0076 (0.034)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0.82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-0.0080 (0.019)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0.68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-0.056 (0.089)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0.53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noWrap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0.0080 (0.032)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-0.0049 (0.019)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-0.057 (0.089)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0.52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0.041 (0.031)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0.19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0.012 (0.019)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0.54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-0.021 (0.087)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0.81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noWrap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 xml:space="preserve">Fully adjusted β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en-GB" w:eastAsia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0.0090 (0.024)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0.0098 (0.019)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-0.027 (0.087)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0.75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noWrap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0"/>
                <w:szCs w:val="12"/>
                <w:lang w:val="en-GB" w:eastAsia="nl-NL"/>
              </w:rPr>
              <w:t>ln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UAE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-slope</w:t>
            </w:r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0"/>
                <w:szCs w:val="12"/>
                <w:lang w:val="en-GB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0"/>
                <w:szCs w:val="12"/>
                <w:vertAlign w:val="superscript"/>
                <w:lang w:val="en-GB" w:eastAsia="nl-NL"/>
              </w:rPr>
              <w:t>b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lang w:val="en-GB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difference (</w:t>
            </w: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ln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 xml:space="preserve"> (mg/24h per year))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noWrap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>Unadjusted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es-ES" w:eastAsia="nl-NL"/>
              </w:rPr>
              <w:t xml:space="preserve">slope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>(se)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0.0044 (0.0039)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0.26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0.0025 (0.0034)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0.46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0.017 (0.015)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0.27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noWrap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fr-FR" w:eastAsia="nl-NL"/>
              </w:rPr>
              <w:t>slope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0.0044 (0.0039)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0.0024 (0.0034)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0.017 (0.015)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0.27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fr-FR" w:eastAsia="nl-NL"/>
              </w:rPr>
              <w:t>slope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0.0042 (0.0039)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0.28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0.0025 (0.0034)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0.46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0.017 (0.015)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0.25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noWrap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Fully adjusted 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en-GB" w:eastAsia="nl-NL"/>
              </w:rPr>
              <w:t>slope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 xml:space="preserve">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en-GB" w:eastAsia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0.0047 (0.0039)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0.0025 (0.0034)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0.017 (0.015)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0.26</w:t>
            </w:r>
          </w:p>
        </w:tc>
      </w:tr>
      <w:tr w:rsidR="00AF58A6" w:rsidRPr="008C7416" w:rsidTr="00E43689">
        <w:trPr>
          <w:trHeight w:val="330"/>
        </w:trPr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pct25" w:color="auto" w:fill="auto"/>
            <w:noWrap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000000" w:themeColor="text1"/>
              <w:left w:val="nil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0"/>
                <w:szCs w:val="12"/>
                <w:vertAlign w:val="superscript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 xml:space="preserve">Composite low HRV </w:t>
            </w:r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0"/>
                <w:szCs w:val="12"/>
                <w:vertAlign w:val="superscript"/>
                <w:lang w:eastAsia="nl-NL"/>
              </w:rPr>
              <w:t>c</w:t>
            </w:r>
          </w:p>
        </w:tc>
      </w:tr>
      <w:tr w:rsidR="00AF58A6" w:rsidRPr="008C7416" w:rsidTr="00E43689">
        <w:trPr>
          <w:trHeight w:val="330"/>
        </w:trPr>
        <w:tc>
          <w:tcPr>
            <w:tcW w:w="0" w:type="auto"/>
            <w:tcBorders>
              <w:left w:val="nil"/>
              <w:bottom w:val="single" w:sz="4" w:space="0" w:color="000000"/>
              <w:right w:val="nil"/>
            </w:tcBorders>
            <w:shd w:val="pct25" w:color="auto" w:fill="auto"/>
            <w:noWrap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  <w:shd w:val="pct25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Total (N=6894)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No CKD (N=5081)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CKD (N=1391)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p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noWrap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0"/>
                <w:szCs w:val="12"/>
                <w:lang w:val="en-GB" w:eastAsia="nl-NL"/>
              </w:rPr>
              <w:t>ln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UAE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-level</w:t>
            </w:r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0"/>
                <w:szCs w:val="12"/>
                <w:lang w:val="en-GB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Cs/>
                <w:i/>
                <w:color w:val="000000"/>
                <w:sz w:val="10"/>
                <w:szCs w:val="12"/>
                <w:vertAlign w:val="superscript"/>
                <w:lang w:val="en-GB" w:eastAsia="nl-NL"/>
              </w:rPr>
              <w:t>a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lang w:val="en-GB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difference (</w:t>
            </w: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ln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 xml:space="preserve"> (mg/24h))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en-GB" w:eastAsia="nl-NL"/>
              </w:rPr>
            </w:pP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>Unadjusted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es-ES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>(se)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0.17 (0.039)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lang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0"/>
                <w:szCs w:val="12"/>
                <w:vertAlign w:val="superscript"/>
                <w:lang w:eastAsia="nl-NL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0.029 (0.022)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0.19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0.089 (0.12)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0.44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noWrap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0.040 (0.038)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-0.0044 (0.022)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0.086 (0.12)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0.47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0.018 (0.038)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0.64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-0.014 (0.022)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0.54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0.043 (0.12)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0.71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noWrap/>
            <w:vAlign w:val="bottom"/>
            <w:hideMark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 xml:space="preserve">Fully adjusted β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en-GB" w:eastAsia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-0.010 (0.029)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-0.016 (0.022)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0.041 (0.12)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0.72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noWrap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0"/>
                <w:szCs w:val="12"/>
                <w:lang w:val="en-GB" w:eastAsia="nl-NL"/>
              </w:rPr>
              <w:t>ln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UAE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-slope</w:t>
            </w:r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0"/>
                <w:szCs w:val="12"/>
                <w:lang w:val="en-GB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0"/>
                <w:szCs w:val="12"/>
                <w:vertAlign w:val="superscript"/>
                <w:lang w:val="en-GB" w:eastAsia="nl-NL"/>
              </w:rPr>
              <w:t>b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lang w:val="en-GB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difference (</w:t>
            </w: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ln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 xml:space="preserve"> (mg/24h per year))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noWrap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>Unadjusted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es-ES" w:eastAsia="nl-NL"/>
              </w:rPr>
              <w:t xml:space="preserve">slope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s-ES" w:eastAsia="nl-NL"/>
              </w:rPr>
              <w:t>(se)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-0.0017 (0.0045)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0.71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0.0016 (0.0038)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0.67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-0.0037 (0.017)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0.83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noWrap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fr-FR" w:eastAsia="nl-NL"/>
              </w:rPr>
              <w:t>slope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-0.0015 (0.0046)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0.0017 (0.0038)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-0.0037 (0.017)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0.83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fr-FR" w:eastAsia="nl-NL"/>
              </w:rPr>
              <w:t>slope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fr-FR" w:eastAsia="nl-NL"/>
              </w:rPr>
              <w:t xml:space="preserve">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fr-FR" w:eastAsia="nl-N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-0.0018 (0.0046)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0.70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0.0019 (0.0038)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0.63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-0.0043 (0.017)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0.80</w:t>
            </w:r>
          </w:p>
        </w:tc>
      </w:tr>
      <w:tr w:rsidR="00AF58A6" w:rsidRPr="008C7416" w:rsidTr="00E43689">
        <w:trPr>
          <w:trHeight w:val="283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noWrap/>
            <w:vAlign w:val="bottom"/>
          </w:tcPr>
          <w:p w:rsidR="00AF58A6" w:rsidRPr="008C7416" w:rsidRDefault="00AF58A6" w:rsidP="00E43689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>Fully adjusted 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vertAlign w:val="subscript"/>
                <w:lang w:val="en-GB" w:eastAsia="nl-NL"/>
              </w:rPr>
              <w:t>slope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  <w:t xml:space="preserve"> (se)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0"/>
                <w:szCs w:val="12"/>
                <w:vertAlign w:val="superscript"/>
                <w:lang w:val="en-GB" w:eastAsia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noWrap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-0.00092 (0.0045)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0.0019 (0.0038)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-0.0043 (0.017)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bottom"/>
          </w:tcPr>
          <w:p w:rsidR="00AF58A6" w:rsidRPr="008C7416" w:rsidRDefault="00AF58A6" w:rsidP="00E4368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0"/>
                <w:szCs w:val="12"/>
                <w:lang w:eastAsia="nl-NL"/>
              </w:rPr>
              <w:t>0.80</w:t>
            </w:r>
          </w:p>
        </w:tc>
      </w:tr>
      <w:tr w:rsidR="00AF58A6" w:rsidRPr="008C7416" w:rsidTr="00E43689">
        <w:trPr>
          <w:trHeight w:val="360"/>
        </w:trPr>
        <w:tc>
          <w:tcPr>
            <w:tcW w:w="0" w:type="auto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</w:tcPr>
          <w:p w:rsidR="00AF58A6" w:rsidRPr="008C7416" w:rsidRDefault="00AF58A6" w:rsidP="00E43689">
            <w:pPr>
              <w:rPr>
                <w:rFonts w:ascii="Arial" w:hAnsi="Arial" w:cs="Arial"/>
                <w:sz w:val="12"/>
                <w:lang w:val="en-GB"/>
              </w:rPr>
            </w:pPr>
            <w:r w:rsidRPr="008C7416">
              <w:rPr>
                <w:rFonts w:ascii="Arial" w:hAnsi="Arial" w:cs="Arial"/>
                <w:sz w:val="12"/>
                <w:lang w:val="en-GB"/>
              </w:rPr>
              <w:t xml:space="preserve">Pooled estimates (and their standard errors, se) from multiple imputed (MI) datasets of the association between low HRV with </w:t>
            </w:r>
            <w:proofErr w:type="spellStart"/>
            <w:r w:rsidRPr="008C7416">
              <w:rPr>
                <w:rFonts w:ascii="Arial" w:hAnsi="Arial" w:cs="Arial"/>
                <w:sz w:val="12"/>
                <w:lang w:val="en-GB"/>
              </w:rPr>
              <w:t>lnUAE</w:t>
            </w:r>
            <w:proofErr w:type="spellEnd"/>
            <w:r w:rsidRPr="008C7416">
              <w:rPr>
                <w:rFonts w:ascii="Arial" w:hAnsi="Arial" w:cs="Arial"/>
                <w:sz w:val="12"/>
                <w:lang w:val="en-GB"/>
              </w:rPr>
              <w:t xml:space="preserve"> in the total PREVEND population, and stratified for CKD at baseline. Reference group is moderate-to-high HRV (Q2-4), </w:t>
            </w:r>
            <w:r w:rsidRPr="008C7416">
              <w:rPr>
                <w:rFonts w:ascii="Arial" w:hAnsi="Arial" w:cs="Arial"/>
                <w:i/>
                <w:sz w:val="12"/>
                <w:vertAlign w:val="superscript"/>
                <w:lang w:val="en-GB"/>
              </w:rPr>
              <w:t xml:space="preserve">a </w:t>
            </w:r>
            <w:proofErr w:type="spellStart"/>
            <w:r w:rsidRPr="008C7416">
              <w:rPr>
                <w:rFonts w:ascii="Arial" w:hAnsi="Arial" w:cs="Arial"/>
                <w:i/>
                <w:sz w:val="12"/>
                <w:lang w:val="en-GB"/>
              </w:rPr>
              <w:t>ln</w:t>
            </w:r>
            <w:r w:rsidRPr="008C7416">
              <w:rPr>
                <w:rFonts w:ascii="Arial" w:hAnsi="Arial" w:cs="Arial"/>
                <w:sz w:val="12"/>
                <w:lang w:val="en-GB"/>
              </w:rPr>
              <w:t>UAE</w:t>
            </w:r>
            <w:proofErr w:type="spellEnd"/>
            <w:r w:rsidRPr="008C7416">
              <w:rPr>
                <w:rFonts w:ascii="Arial" w:hAnsi="Arial" w:cs="Arial"/>
                <w:sz w:val="12"/>
                <w:lang w:val="en-GB"/>
              </w:rPr>
              <w:t>-level: difference in baseline levels of the natural logarithm (</w:t>
            </w:r>
            <w:proofErr w:type="spellStart"/>
            <w:r w:rsidRPr="008C7416">
              <w:rPr>
                <w:rFonts w:ascii="Arial" w:hAnsi="Arial" w:cs="Arial"/>
                <w:sz w:val="12"/>
                <w:lang w:val="en-GB"/>
              </w:rPr>
              <w:t>ln</w:t>
            </w:r>
            <w:proofErr w:type="spellEnd"/>
            <w:r w:rsidRPr="008C7416">
              <w:rPr>
                <w:rFonts w:ascii="Arial" w:hAnsi="Arial" w:cs="Arial"/>
                <w:sz w:val="12"/>
                <w:lang w:val="en-GB"/>
              </w:rPr>
              <w:t xml:space="preserve">) of UAE, compared to reference, </w:t>
            </w:r>
            <w:r w:rsidRPr="008C7416">
              <w:rPr>
                <w:rFonts w:ascii="Arial" w:hAnsi="Arial" w:cs="Arial"/>
                <w:i/>
                <w:sz w:val="12"/>
                <w:vertAlign w:val="superscript"/>
                <w:lang w:val="en-GB"/>
              </w:rPr>
              <w:t>b</w:t>
            </w:r>
            <w:r w:rsidRPr="008C7416">
              <w:rPr>
                <w:rFonts w:ascii="Arial" w:hAnsi="Arial" w:cs="Arial"/>
                <w:i/>
                <w:sz w:val="12"/>
                <w:lang w:val="en-GB"/>
              </w:rPr>
              <w:t xml:space="preserve"> </w:t>
            </w:r>
            <w:proofErr w:type="spellStart"/>
            <w:r w:rsidRPr="008C7416">
              <w:rPr>
                <w:rFonts w:ascii="Arial" w:hAnsi="Arial" w:cs="Arial"/>
                <w:i/>
                <w:sz w:val="12"/>
                <w:lang w:val="en-GB"/>
              </w:rPr>
              <w:t>ln</w:t>
            </w:r>
            <w:r w:rsidRPr="008C7416">
              <w:rPr>
                <w:rFonts w:ascii="Arial" w:hAnsi="Arial" w:cs="Arial"/>
                <w:sz w:val="12"/>
                <w:lang w:val="en-GB"/>
              </w:rPr>
              <w:t>UAE</w:t>
            </w:r>
            <w:proofErr w:type="spellEnd"/>
            <w:r w:rsidRPr="008C7416">
              <w:rPr>
                <w:rFonts w:ascii="Arial" w:hAnsi="Arial" w:cs="Arial"/>
                <w:sz w:val="12"/>
                <w:lang w:val="en-GB"/>
              </w:rPr>
              <w:t>-slope: difference in change in the natural logarithm of UAE over time, compared to reference. HRV: heart rate variability; UAE: Urinary albumin excretion; LF: low frequency power spectrum; HF: high frequency power spectrum.</w:t>
            </w:r>
            <w:r w:rsidRPr="008C7416">
              <w:rPr>
                <w:rFonts w:ascii="Arial" w:hAnsi="Arial" w:cs="Arial"/>
                <w:i/>
                <w:sz w:val="12"/>
                <w:vertAlign w:val="superscript"/>
                <w:lang w:val="en-GB"/>
              </w:rPr>
              <w:t xml:space="preserve"> c</w:t>
            </w:r>
            <w:r w:rsidRPr="008C7416">
              <w:rPr>
                <w:rFonts w:ascii="Arial" w:hAnsi="Arial" w:cs="Arial"/>
                <w:sz w:val="12"/>
                <w:vertAlign w:val="superscript"/>
                <w:lang w:val="en-GB"/>
              </w:rPr>
              <w:t xml:space="preserve"> </w:t>
            </w:r>
            <w:r w:rsidRPr="008C7416">
              <w:rPr>
                <w:rFonts w:ascii="Arial" w:hAnsi="Arial" w:cs="Arial"/>
                <w:sz w:val="12"/>
                <w:lang w:val="en-GB"/>
              </w:rPr>
              <w:t>Subjects with HRV-values in Q1 in each of the main HRV parameters, SDNN, rMSSD, and HF</w:t>
            </w:r>
            <w:r w:rsidRPr="008C7416">
              <w:rPr>
                <w:rFonts w:ascii="Arial" w:eastAsia="Calibri" w:hAnsi="Arial" w:cs="Arial"/>
                <w:sz w:val="12"/>
                <w:lang w:val="en-GB" w:eastAsia="en-US"/>
              </w:rPr>
              <w:t>; reference group are subjects without HRV-values in Q1 in SDNN, rMSSD, or HF.</w:t>
            </w:r>
          </w:p>
          <w:p w:rsidR="00AF58A6" w:rsidRPr="008C7416" w:rsidRDefault="00AF58A6" w:rsidP="00E43689">
            <w:pPr>
              <w:rPr>
                <w:rFonts w:ascii="Arial" w:hAnsi="Arial" w:cs="Arial"/>
                <w:sz w:val="12"/>
                <w:lang w:val="en-GB"/>
              </w:rPr>
            </w:pPr>
            <w:r w:rsidRPr="008C7416">
              <w:rPr>
                <w:rFonts w:ascii="Arial" w:hAnsi="Arial" w:cs="Arial"/>
                <w:sz w:val="12"/>
                <w:vertAlign w:val="superscript"/>
                <w:lang w:val="en-GB"/>
              </w:rPr>
              <w:t>1</w:t>
            </w:r>
            <w:r w:rsidRPr="008C7416">
              <w:rPr>
                <w:rFonts w:ascii="Arial" w:hAnsi="Arial" w:cs="Arial"/>
                <w:sz w:val="12"/>
                <w:lang w:val="en-GB"/>
              </w:rPr>
              <w:t xml:space="preserve"> Adjusted for age</w:t>
            </w:r>
          </w:p>
          <w:p w:rsidR="00AF58A6" w:rsidRPr="008C7416" w:rsidRDefault="00AF58A6" w:rsidP="00E43689">
            <w:pPr>
              <w:rPr>
                <w:rFonts w:ascii="Arial" w:hAnsi="Arial" w:cs="Arial"/>
                <w:sz w:val="12"/>
                <w:lang w:val="en-GB"/>
              </w:rPr>
            </w:pPr>
            <w:r w:rsidRPr="008C7416">
              <w:rPr>
                <w:rFonts w:ascii="Arial" w:hAnsi="Arial" w:cs="Arial"/>
                <w:sz w:val="12"/>
                <w:vertAlign w:val="superscript"/>
                <w:lang w:val="en-GB"/>
              </w:rPr>
              <w:t xml:space="preserve">2 </w:t>
            </w:r>
            <w:r w:rsidRPr="008C7416">
              <w:rPr>
                <w:rFonts w:ascii="Arial" w:hAnsi="Arial" w:cs="Arial"/>
                <w:sz w:val="12"/>
                <w:lang w:val="en-GB"/>
              </w:rPr>
              <w:t>Adjusted for sex, BMI, WHR, mean IBI, smoking status, eGFR, in addition to above</w:t>
            </w:r>
          </w:p>
          <w:p w:rsidR="00AF58A6" w:rsidRPr="008C7416" w:rsidRDefault="00AF58A6" w:rsidP="00E43689">
            <w:pPr>
              <w:rPr>
                <w:rFonts w:ascii="Arial" w:hAnsi="Arial" w:cs="Arial"/>
                <w:sz w:val="12"/>
                <w:lang w:val="en-GB"/>
              </w:rPr>
            </w:pPr>
            <w:r w:rsidRPr="008C7416">
              <w:rPr>
                <w:rFonts w:ascii="Arial" w:hAnsi="Arial" w:cs="Arial"/>
                <w:sz w:val="12"/>
                <w:vertAlign w:val="superscript"/>
                <w:lang w:val="en-GB"/>
              </w:rPr>
              <w:t>3</w:t>
            </w:r>
            <w:r w:rsidRPr="008C7416">
              <w:rPr>
                <w:rFonts w:ascii="Arial" w:hAnsi="Arial" w:cs="Arial"/>
                <w:sz w:val="12"/>
                <w:lang w:val="en-GB"/>
              </w:rPr>
              <w:t xml:space="preserve"> Adjusted for history of cardiovascular disease, diabetes, hypertension, hypercholesterolemia, (and baseline chronic kidney disease status in the total cohort)  in addition to above.</w:t>
            </w:r>
          </w:p>
          <w:p w:rsidR="00AF58A6" w:rsidRPr="008C7416" w:rsidRDefault="00AF58A6" w:rsidP="00E43689">
            <w:pPr>
              <w:rPr>
                <w:rFonts w:ascii="Arial" w:hAnsi="Arial" w:cs="Arial"/>
                <w:sz w:val="12"/>
                <w:lang w:val="en-GB"/>
              </w:rPr>
            </w:pPr>
            <w:r w:rsidRPr="008C7416">
              <w:rPr>
                <w:rFonts w:ascii="Arial" w:hAnsi="Arial" w:cs="Arial"/>
                <w:sz w:val="12"/>
                <w:vertAlign w:val="superscript"/>
                <w:lang w:val="en-GB"/>
              </w:rPr>
              <w:t>*</w:t>
            </w:r>
            <w:r w:rsidRPr="008C7416">
              <w:rPr>
                <w:rFonts w:ascii="Arial" w:hAnsi="Arial" w:cs="Arial"/>
                <w:sz w:val="12"/>
                <w:lang w:val="en-GB"/>
              </w:rPr>
              <w:t xml:space="preserve"> indicates statistical significance (p &lt; 0.05)</w:t>
            </w:r>
          </w:p>
        </w:tc>
      </w:tr>
    </w:tbl>
    <w:p w:rsidR="0030591C" w:rsidRPr="008C7416" w:rsidRDefault="0030591C">
      <w:pPr>
        <w:rPr>
          <w:rFonts w:ascii="Arial" w:hAnsi="Arial" w:cs="Arial"/>
          <w:sz w:val="20"/>
        </w:rPr>
      </w:pPr>
    </w:p>
    <w:p w:rsidR="00845D94" w:rsidRPr="008C7416" w:rsidRDefault="0030591C" w:rsidP="0030591C">
      <w:pPr>
        <w:rPr>
          <w:rFonts w:ascii="Arial" w:hAnsi="Arial" w:cs="Arial"/>
          <w:sz w:val="20"/>
        </w:rPr>
      </w:pPr>
      <w:r w:rsidRPr="008C7416">
        <w:rPr>
          <w:rFonts w:ascii="Arial" w:hAnsi="Arial" w:cs="Arial"/>
          <w:sz w:val="20"/>
        </w:rPr>
        <w:br w:type="page"/>
      </w:r>
    </w:p>
    <w:p w:rsidR="00845D94" w:rsidRPr="008C7416" w:rsidRDefault="00845D94" w:rsidP="00845D94">
      <w:pPr>
        <w:pStyle w:val="Kop2"/>
        <w:jc w:val="center"/>
        <w:rPr>
          <w:rFonts w:ascii="Arial" w:hAnsi="Arial" w:cs="Arial"/>
          <w:color w:val="000000"/>
          <w:sz w:val="20"/>
          <w:szCs w:val="18"/>
          <w:u w:val="single"/>
          <w:lang w:val="en-US" w:eastAsia="nl-NL"/>
        </w:rPr>
      </w:pPr>
      <w:r w:rsidRPr="008C7416">
        <w:rPr>
          <w:rFonts w:ascii="Arial" w:hAnsi="Arial" w:cs="Arial"/>
          <w:sz w:val="24"/>
          <w:u w:val="single"/>
        </w:rPr>
        <w:lastRenderedPageBreak/>
        <w:t>ASSOCIATION</w:t>
      </w:r>
      <w:r w:rsidR="009F0696" w:rsidRPr="008C7416">
        <w:rPr>
          <w:rFonts w:ascii="Arial" w:hAnsi="Arial" w:cs="Arial"/>
          <w:sz w:val="24"/>
          <w:u w:val="single"/>
        </w:rPr>
        <w:t>S</w:t>
      </w:r>
      <w:r w:rsidRPr="008C7416">
        <w:rPr>
          <w:rFonts w:ascii="Arial" w:hAnsi="Arial" w:cs="Arial"/>
          <w:sz w:val="24"/>
          <w:u w:val="single"/>
        </w:rPr>
        <w:t xml:space="preserve"> OF CONTINUOUS HRV WITH CKD INCIDENCE AND LEVELS AND DECLINE OF eGFR</w:t>
      </w:r>
    </w:p>
    <w:p w:rsidR="00845D94" w:rsidRPr="008C7416" w:rsidRDefault="00845D94" w:rsidP="00845D94">
      <w:pPr>
        <w:rPr>
          <w:rFonts w:ascii="Arial" w:hAnsi="Arial" w:cs="Arial"/>
          <w:sz w:val="20"/>
        </w:rPr>
      </w:pPr>
    </w:p>
    <w:p w:rsidR="0091563C" w:rsidRPr="008C7416" w:rsidRDefault="0091563C" w:rsidP="0030591C">
      <w:pPr>
        <w:rPr>
          <w:rFonts w:ascii="Arial" w:hAnsi="Arial" w:cs="Arial"/>
          <w:sz w:val="20"/>
        </w:rPr>
        <w:sectPr w:rsidR="0091563C" w:rsidRPr="008C741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0591C" w:rsidRPr="008C7416" w:rsidRDefault="0030591C" w:rsidP="0030591C">
      <w:pPr>
        <w:rPr>
          <w:rFonts w:ascii="Arial" w:hAnsi="Arial" w:cs="Arial"/>
          <w:sz w:val="20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8"/>
        <w:gridCol w:w="1716"/>
        <w:gridCol w:w="910"/>
        <w:gridCol w:w="1402"/>
        <w:gridCol w:w="910"/>
        <w:gridCol w:w="1222"/>
        <w:gridCol w:w="910"/>
        <w:gridCol w:w="1221"/>
        <w:gridCol w:w="910"/>
        <w:gridCol w:w="1354"/>
        <w:gridCol w:w="801"/>
      </w:tblGrid>
      <w:tr w:rsidR="0091563C" w:rsidRPr="008C7416" w:rsidTr="00D60F80">
        <w:trPr>
          <w:trHeight w:val="330"/>
        </w:trPr>
        <w:tc>
          <w:tcPr>
            <w:tcW w:w="0" w:type="auto"/>
            <w:gridSpan w:val="11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</w:tcPr>
          <w:p w:rsidR="0091563C" w:rsidRPr="008C7416" w:rsidRDefault="00801CA4" w:rsidP="00B012CF">
            <w:pPr>
              <w:jc w:val="left"/>
              <w:rPr>
                <w:rFonts w:ascii="Arial" w:hAnsi="Arial" w:cs="Arial"/>
                <w:b/>
                <w:sz w:val="16"/>
                <w:lang w:val="en-GB"/>
              </w:rPr>
            </w:pPr>
            <w:r w:rsidRPr="008C7416">
              <w:rPr>
                <w:rFonts w:ascii="Arial" w:hAnsi="Arial" w:cs="Arial"/>
                <w:b/>
                <w:sz w:val="16"/>
                <w:lang w:val="en-GB"/>
              </w:rPr>
              <w:t xml:space="preserve">Supplementary </w:t>
            </w:r>
            <w:r w:rsidR="0091563C" w:rsidRPr="008C7416">
              <w:rPr>
                <w:rFonts w:ascii="Arial" w:hAnsi="Arial" w:cs="Arial"/>
                <w:b/>
                <w:sz w:val="16"/>
                <w:lang w:val="en-GB"/>
              </w:rPr>
              <w:t xml:space="preserve">Table </w:t>
            </w:r>
            <w:r w:rsidR="00733F0D" w:rsidRPr="008C7416">
              <w:rPr>
                <w:rFonts w:ascii="Arial" w:hAnsi="Arial" w:cs="Arial"/>
                <w:b/>
                <w:sz w:val="16"/>
                <w:lang w:val="en-GB"/>
              </w:rPr>
              <w:t>S</w:t>
            </w:r>
            <w:r w:rsidR="00B012CF" w:rsidRPr="008C7416">
              <w:rPr>
                <w:rFonts w:ascii="Arial" w:hAnsi="Arial" w:cs="Arial"/>
                <w:b/>
                <w:sz w:val="16"/>
                <w:lang w:val="en-GB"/>
              </w:rPr>
              <w:t>7</w:t>
            </w:r>
            <w:r w:rsidR="0091563C" w:rsidRPr="008C7416">
              <w:rPr>
                <w:rFonts w:ascii="Arial" w:hAnsi="Arial" w:cs="Arial"/>
                <w:b/>
                <w:sz w:val="16"/>
                <w:lang w:val="en-GB"/>
              </w:rPr>
              <w:t xml:space="preserve">. </w:t>
            </w:r>
            <w:r w:rsidRPr="008C7416">
              <w:rPr>
                <w:rFonts w:ascii="Arial" w:eastAsia="Calibri" w:hAnsi="Arial" w:cs="Arial"/>
                <w:sz w:val="16"/>
                <w:lang w:val="en-GB"/>
              </w:rPr>
              <w:t>Association of continuous HRV with CKD incidence: complete case analysis.</w:t>
            </w:r>
          </w:p>
        </w:tc>
      </w:tr>
      <w:tr w:rsidR="00D4033A" w:rsidRPr="008C7416" w:rsidTr="0091563C">
        <w:trPr>
          <w:trHeight w:val="330"/>
        </w:trPr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noWrap/>
            <w:vAlign w:val="bottom"/>
            <w:hideMark/>
          </w:tcPr>
          <w:p w:rsidR="00BC3CE5" w:rsidRPr="008C7416" w:rsidRDefault="00BC3CE5" w:rsidP="0030591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  <w:t>CKD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noWrap/>
            <w:vAlign w:val="bottom"/>
            <w:hideMark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nl-NL"/>
              </w:rPr>
              <w:t>lnSDNN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vAlign w:val="bottom"/>
            <w:hideMark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nl-NL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vAlign w:val="bottom"/>
            <w:hideMark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nl-NL"/>
              </w:rPr>
              <w:t>lnrMSSD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nl-N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vAlign w:val="bottom"/>
            <w:hideMark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nl-NL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vAlign w:val="bottom"/>
            <w:hideMark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nl-NL"/>
              </w:rPr>
              <w:t>lnHF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vAlign w:val="bottom"/>
            <w:hideMark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nl-NL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nl-NL"/>
              </w:rPr>
              <w:t>lnLF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nl-NL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nl-NL"/>
              </w:rPr>
              <w:t>lnLF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nl-NL"/>
              </w:rPr>
              <w:t>/HF ratio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nl-NL"/>
              </w:rPr>
              <w:t>p</w:t>
            </w:r>
          </w:p>
        </w:tc>
      </w:tr>
      <w:tr w:rsidR="00D4033A" w:rsidRPr="008C7416" w:rsidTr="0091563C">
        <w:trPr>
          <w:trHeight w:val="360"/>
        </w:trPr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noWrap/>
            <w:vAlign w:val="bottom"/>
            <w:hideMark/>
          </w:tcPr>
          <w:p w:rsidR="00BC3CE5" w:rsidRPr="008C7416" w:rsidRDefault="00BC3CE5" w:rsidP="0030591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nl-NL"/>
              </w:rPr>
              <w:t>Unadjusted HR [95%CI]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noWrap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nl-NL"/>
              </w:rPr>
              <w:t>0.59 [0.45 ; 0.76]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vertAlign w:val="superscript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vertAlign w:val="superscript"/>
                <w:lang w:eastAsia="nl-NL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nl-NL"/>
              </w:rPr>
              <w:t>0.70 [0.55 ; 0.89]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vertAlign w:val="superscript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nl-NL"/>
              </w:rPr>
              <w:t>0.003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vertAlign w:val="superscript"/>
                <w:lang w:eastAsia="nl-NL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nl-NL"/>
              </w:rPr>
              <w:t>0.83 [0.74 ; 0.92]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vertAlign w:val="superscript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vertAlign w:val="superscript"/>
                <w:lang w:eastAsia="nl-NL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nl-NL"/>
              </w:rPr>
              <w:t>0.75 [0.68 ; 0.83]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vertAlign w:val="superscript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vertAlign w:val="superscript"/>
                <w:lang w:eastAsia="nl-NL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  <w:t>0.88 [0.76 ; 1.02]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  <w:t>0.097</w:t>
            </w:r>
          </w:p>
        </w:tc>
      </w:tr>
      <w:tr w:rsidR="00D4033A" w:rsidRPr="008C7416" w:rsidTr="0091563C">
        <w:trPr>
          <w:trHeight w:val="360"/>
        </w:trPr>
        <w:tc>
          <w:tcPr>
            <w:tcW w:w="0" w:type="auto"/>
            <w:shd w:val="pct5" w:color="auto" w:fill="auto"/>
            <w:noWrap/>
            <w:vAlign w:val="bottom"/>
            <w:hideMark/>
          </w:tcPr>
          <w:p w:rsidR="00BC3CE5" w:rsidRPr="008C7416" w:rsidRDefault="00BC3CE5" w:rsidP="0030591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nl-NL"/>
              </w:rPr>
              <w:t xml:space="preserve">Adjusted HR [95%CI]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eastAsia="nl-NL"/>
              </w:rPr>
              <w:t>1</w:t>
            </w:r>
          </w:p>
        </w:tc>
        <w:tc>
          <w:tcPr>
            <w:tcW w:w="0" w:type="auto"/>
            <w:shd w:val="pct5" w:color="auto" w:fill="auto"/>
            <w:noWrap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  <w:t>1.02 [0.78 ; 1.32]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  <w:t>0.90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  <w:t>1.08 [0.86 ; 1.35]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  <w:t>0.52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  <w:t>1.03 [0.92 ; 1.14]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  <w:t>0.64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  <w:t>0.95 [0.85 ; 1.07]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  <w:t>0.41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  <w:t>0.88 [0.76 ; 1.02]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  <w:t>0.085</w:t>
            </w:r>
          </w:p>
        </w:tc>
      </w:tr>
      <w:tr w:rsidR="00D4033A" w:rsidRPr="008C7416" w:rsidTr="0091563C">
        <w:trPr>
          <w:trHeight w:val="360"/>
        </w:trPr>
        <w:tc>
          <w:tcPr>
            <w:tcW w:w="0" w:type="auto"/>
            <w:noWrap/>
            <w:vAlign w:val="bottom"/>
            <w:hideMark/>
          </w:tcPr>
          <w:p w:rsidR="00BC3CE5" w:rsidRPr="008C7416" w:rsidRDefault="00BC3CE5" w:rsidP="0030591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nl-NL"/>
              </w:rPr>
              <w:t xml:space="preserve">Adjusted HR [95%CI]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eastAsia="nl-NL"/>
              </w:rPr>
              <w:t>2</w:t>
            </w:r>
          </w:p>
        </w:tc>
        <w:tc>
          <w:tcPr>
            <w:tcW w:w="0" w:type="auto"/>
            <w:noWrap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  <w:t>0.93 [0.69 ; 1.27]</w:t>
            </w:r>
          </w:p>
        </w:tc>
        <w:tc>
          <w:tcPr>
            <w:tcW w:w="0" w:type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  <w:t>0.67</w:t>
            </w:r>
          </w:p>
        </w:tc>
        <w:tc>
          <w:tcPr>
            <w:tcW w:w="0" w:type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  <w:t>0.99 [0.75 ; 1.30]</w:t>
            </w:r>
          </w:p>
        </w:tc>
        <w:tc>
          <w:tcPr>
            <w:tcW w:w="0" w:type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  <w:t>0.93</w:t>
            </w:r>
          </w:p>
        </w:tc>
        <w:tc>
          <w:tcPr>
            <w:tcW w:w="0" w:type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  <w:t>1.00 [0.88 ; 1.13]</w:t>
            </w:r>
          </w:p>
        </w:tc>
        <w:tc>
          <w:tcPr>
            <w:tcW w:w="0" w:type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  <w:t>0.96</w:t>
            </w:r>
          </w:p>
        </w:tc>
        <w:tc>
          <w:tcPr>
            <w:tcW w:w="0" w:type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  <w:t>0.92 [0.81 ; 1.05]</w:t>
            </w:r>
          </w:p>
        </w:tc>
        <w:tc>
          <w:tcPr>
            <w:tcW w:w="0" w:type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  <w:t>0.23</w:t>
            </w:r>
          </w:p>
        </w:tc>
        <w:tc>
          <w:tcPr>
            <w:tcW w:w="0" w:type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  <w:t>0.89 [0.76 ; 1.04]</w:t>
            </w:r>
          </w:p>
        </w:tc>
        <w:tc>
          <w:tcPr>
            <w:tcW w:w="0" w:type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  <w:t>0.16</w:t>
            </w:r>
          </w:p>
        </w:tc>
      </w:tr>
      <w:tr w:rsidR="00D4033A" w:rsidRPr="008C7416" w:rsidTr="0091563C">
        <w:trPr>
          <w:trHeight w:val="36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noWrap/>
            <w:vAlign w:val="bottom"/>
            <w:hideMark/>
          </w:tcPr>
          <w:p w:rsidR="00BC3CE5" w:rsidRPr="008C7416" w:rsidRDefault="00BC3CE5" w:rsidP="0030591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  <w:t xml:space="preserve">Fully adjusted HR [95%CI]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val="en-GB" w:eastAsia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noWrap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  <w:t>0.92 [0.68 ; 1.26]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  <w:t>0.98 [0.74 ; 1.28]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  <w:t>1.00 [0.88 ; 1.13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  <w:t>0.92 [0.81 ; 1.05]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  <w:t>0.89 [0.76 ; 1.05]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  <w:t>0.16</w:t>
            </w:r>
          </w:p>
        </w:tc>
      </w:tr>
      <w:tr w:rsidR="00D4033A" w:rsidRPr="008C7416" w:rsidTr="0091563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noWrap/>
            <w:vAlign w:val="bottom"/>
            <w:hideMark/>
          </w:tcPr>
          <w:p w:rsidR="00BC3CE5" w:rsidRPr="008C7416" w:rsidRDefault="00BC3CE5" w:rsidP="0030591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val="fr-FR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fr-FR" w:eastAsia="nl-NL"/>
              </w:rPr>
              <w:t>CKD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bscript"/>
                <w:lang w:val="fr-FR" w:eastAsia="nl-NL"/>
              </w:rPr>
              <w:t>eGFR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bscript"/>
                <w:lang w:val="fr-FR" w:eastAsia="nl-NL"/>
              </w:rPr>
              <w:t>&lt;60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noWrap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</w:p>
        </w:tc>
      </w:tr>
      <w:tr w:rsidR="00D4033A" w:rsidRPr="008C7416" w:rsidTr="0091563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BC3CE5" w:rsidRPr="008C7416" w:rsidRDefault="00BC3CE5" w:rsidP="0030591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fr-FR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fr-FR" w:eastAsia="nl-NL"/>
              </w:rPr>
              <w:t>Unadjusted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fr-FR" w:eastAsia="nl-NL"/>
              </w:rPr>
              <w:t xml:space="preserve"> HR [95%CI]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nl-NL"/>
              </w:rPr>
              <w:t>0.39 [0.28 ; 0.55]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vertAlign w:val="superscript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vertAlign w:val="superscript"/>
                <w:lang w:eastAsia="nl-NL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nl-NL"/>
              </w:rPr>
              <w:t>0.58 [0.42 ; 0.80]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vertAlign w:val="superscript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vertAlign w:val="superscript"/>
                <w:lang w:eastAsia="nl-NL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nl-NL"/>
              </w:rPr>
              <w:t>0.74 [0.65 ; 0.86]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vertAlign w:val="superscript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vertAlign w:val="superscript"/>
                <w:lang w:eastAsia="nl-NL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nl-NL"/>
              </w:rPr>
              <w:t>0.65 [0.57 ; 0.73]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vertAlign w:val="superscript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vertAlign w:val="superscript"/>
                <w:lang w:eastAsia="nl-NL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nl-NL"/>
              </w:rPr>
              <w:t>0.78 [0.64 ; 0.95]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vertAlign w:val="superscript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nl-NL"/>
              </w:rPr>
              <w:t>0.015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vertAlign w:val="superscript"/>
                <w:lang w:eastAsia="nl-NL"/>
              </w:rPr>
              <w:t>*</w:t>
            </w:r>
          </w:p>
        </w:tc>
      </w:tr>
      <w:tr w:rsidR="00D4033A" w:rsidRPr="008C7416" w:rsidTr="0091563C">
        <w:trPr>
          <w:trHeight w:val="360"/>
        </w:trPr>
        <w:tc>
          <w:tcPr>
            <w:tcW w:w="0" w:type="auto"/>
            <w:shd w:val="pct5" w:color="auto" w:fill="auto"/>
            <w:noWrap/>
            <w:vAlign w:val="bottom"/>
            <w:hideMark/>
          </w:tcPr>
          <w:p w:rsidR="00BC3CE5" w:rsidRPr="008C7416" w:rsidRDefault="00BC3CE5" w:rsidP="0030591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fr-FR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fr-FR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fr-FR" w:eastAsia="nl-NL"/>
              </w:rPr>
              <w:t xml:space="preserve"> HR [95%CI]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val="fr-FR" w:eastAsia="nl-NL"/>
              </w:rPr>
              <w:t>1</w:t>
            </w:r>
          </w:p>
        </w:tc>
        <w:tc>
          <w:tcPr>
            <w:tcW w:w="0" w:type="auto"/>
            <w:shd w:val="pct5" w:color="auto" w:fill="auto"/>
            <w:noWrap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  <w:t>1.01 [0.72 ; 1.42]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  <w:t>0.95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  <w:t>1.15 [0.87 ; 1.52]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  <w:t>0.31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  <w:t>1.07 [0.94 ; 1.23]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  <w:t>0.29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  <w:t>0.97 [0.83 ; 1.12]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  <w:t>0.66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nl-NL"/>
              </w:rPr>
              <w:t>0.82 [0.68 ; 0.99]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vertAlign w:val="superscript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nl-NL"/>
              </w:rPr>
              <w:t>0.041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vertAlign w:val="superscript"/>
                <w:lang w:eastAsia="nl-NL"/>
              </w:rPr>
              <w:t>*</w:t>
            </w:r>
          </w:p>
        </w:tc>
      </w:tr>
      <w:tr w:rsidR="00D4033A" w:rsidRPr="008C7416" w:rsidTr="0091563C">
        <w:trPr>
          <w:trHeight w:val="360"/>
        </w:trPr>
        <w:tc>
          <w:tcPr>
            <w:tcW w:w="0" w:type="auto"/>
            <w:noWrap/>
            <w:vAlign w:val="bottom"/>
            <w:hideMark/>
          </w:tcPr>
          <w:p w:rsidR="00BC3CE5" w:rsidRPr="008C7416" w:rsidRDefault="00BC3CE5" w:rsidP="0030591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fr-FR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fr-FR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fr-FR" w:eastAsia="nl-NL"/>
              </w:rPr>
              <w:t xml:space="preserve"> HR [95%CI]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val="fr-FR" w:eastAsia="nl-NL"/>
              </w:rPr>
              <w:t>2</w:t>
            </w:r>
          </w:p>
        </w:tc>
        <w:tc>
          <w:tcPr>
            <w:tcW w:w="0" w:type="auto"/>
            <w:noWrap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  <w:t>0.90 [0.63 ; 1.28]</w:t>
            </w:r>
          </w:p>
        </w:tc>
        <w:tc>
          <w:tcPr>
            <w:tcW w:w="0" w:type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  <w:t>0.57</w:t>
            </w:r>
          </w:p>
        </w:tc>
        <w:tc>
          <w:tcPr>
            <w:tcW w:w="0" w:type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  <w:t>0.89 [0.65 ; 1.22]</w:t>
            </w:r>
          </w:p>
        </w:tc>
        <w:tc>
          <w:tcPr>
            <w:tcW w:w="0" w:type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  <w:t>0.46</w:t>
            </w:r>
          </w:p>
        </w:tc>
        <w:tc>
          <w:tcPr>
            <w:tcW w:w="0" w:type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  <w:t>0.95 [0.82 ; 1.10]</w:t>
            </w:r>
          </w:p>
        </w:tc>
        <w:tc>
          <w:tcPr>
            <w:tcW w:w="0" w:type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  <w:t>0.49</w:t>
            </w:r>
          </w:p>
        </w:tc>
        <w:tc>
          <w:tcPr>
            <w:tcW w:w="0" w:type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  <w:t>0.94 [0.80 ; 1.11]</w:t>
            </w:r>
          </w:p>
        </w:tc>
        <w:tc>
          <w:tcPr>
            <w:tcW w:w="0" w:type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  <w:t>0.49</w:t>
            </w:r>
          </w:p>
        </w:tc>
        <w:tc>
          <w:tcPr>
            <w:tcW w:w="0" w:type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  <w:t>1.01 [0.83 ; 1.23]</w:t>
            </w:r>
          </w:p>
        </w:tc>
        <w:tc>
          <w:tcPr>
            <w:tcW w:w="0" w:type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  <w:t>0.92</w:t>
            </w:r>
          </w:p>
        </w:tc>
      </w:tr>
      <w:tr w:rsidR="00D4033A" w:rsidRPr="008C7416" w:rsidTr="0091563C">
        <w:trPr>
          <w:trHeight w:val="36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noWrap/>
            <w:vAlign w:val="bottom"/>
            <w:hideMark/>
          </w:tcPr>
          <w:p w:rsidR="00BC3CE5" w:rsidRPr="008C7416" w:rsidRDefault="00BC3CE5" w:rsidP="0030591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  <w:t xml:space="preserve">Fully adjusted HR [95%CI]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val="en-GB" w:eastAsia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noWrap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  <w:t>0.90 [0.64 ; 1.27]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  <w:t>0.86 [0.63 ; 1.17]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  <w:t>0.94 [0.82 ; 1.09]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  <w:t>0.97 [0.83 ; 1.14]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  <w:t>1.06 [0.88 ; 1.29]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  <w:t>0.54</w:t>
            </w:r>
          </w:p>
        </w:tc>
      </w:tr>
      <w:tr w:rsidR="00D4033A" w:rsidRPr="008C7416" w:rsidTr="0091563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noWrap/>
            <w:vAlign w:val="bottom"/>
            <w:hideMark/>
          </w:tcPr>
          <w:p w:rsidR="00BC3CE5" w:rsidRPr="008C7416" w:rsidRDefault="00BC3CE5" w:rsidP="0030591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bscript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  <w:t>CKD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bscript"/>
                <w:lang w:val="en-GB" w:eastAsia="nl-NL"/>
              </w:rPr>
              <w:t>UAE≥30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noWrap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</w:p>
        </w:tc>
      </w:tr>
      <w:tr w:rsidR="00D4033A" w:rsidRPr="008C7416" w:rsidTr="0091563C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BC3CE5" w:rsidRPr="008C7416" w:rsidRDefault="00BC3CE5" w:rsidP="0030591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nl-NL"/>
              </w:rPr>
              <w:t>Unadjusted HR [95%CI]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nl-NL"/>
              </w:rPr>
              <w:t>0.66 [0.49 ; 0.89]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vertAlign w:val="superscript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nl-NL"/>
              </w:rPr>
              <w:t>0.006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vertAlign w:val="superscript"/>
                <w:lang w:eastAsia="nl-NL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nl-NL"/>
              </w:rPr>
              <w:t>0.74 [0.56 ; 0.96]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vertAlign w:val="superscript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nl-NL"/>
              </w:rPr>
              <w:t>0.025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vertAlign w:val="superscript"/>
                <w:lang w:eastAsia="nl-NL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nl-NL"/>
              </w:rPr>
              <w:t>0.84 [0.75 ; 0.95]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vertAlign w:val="superscript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nl-NL"/>
              </w:rPr>
              <w:t>0.005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vertAlign w:val="superscript"/>
                <w:lang w:eastAsia="nl-NL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nl-NL"/>
              </w:rPr>
              <w:t>0.78 [0.69 ; 0.88]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vertAlign w:val="superscript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vertAlign w:val="superscript"/>
                <w:lang w:eastAsia="nl-NL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  <w:t>0.91 [0.77 ; 1.07]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  <w:t>0.25</w:t>
            </w:r>
          </w:p>
        </w:tc>
      </w:tr>
      <w:tr w:rsidR="00D4033A" w:rsidRPr="008C7416" w:rsidTr="0091563C">
        <w:trPr>
          <w:trHeight w:val="360"/>
        </w:trPr>
        <w:tc>
          <w:tcPr>
            <w:tcW w:w="0" w:type="auto"/>
            <w:shd w:val="pct5" w:color="auto" w:fill="auto"/>
            <w:noWrap/>
            <w:vAlign w:val="bottom"/>
            <w:hideMark/>
          </w:tcPr>
          <w:p w:rsidR="00BC3CE5" w:rsidRPr="008C7416" w:rsidRDefault="00BC3CE5" w:rsidP="0030591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nl-NL"/>
              </w:rPr>
              <w:t xml:space="preserve">Adjusted HR [95%CI]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eastAsia="nl-NL"/>
              </w:rPr>
              <w:t>1</w:t>
            </w:r>
          </w:p>
        </w:tc>
        <w:tc>
          <w:tcPr>
            <w:tcW w:w="0" w:type="auto"/>
            <w:shd w:val="pct5" w:color="auto" w:fill="auto"/>
            <w:noWrap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  <w:t>1.01 [0.75 ; 1.37]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  <w:t>0.93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  <w:t>1.03 [0.79 ; 1.34]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  <w:t>0.81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  <w:t>1.00 [0.88 ; 1.13]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  <w:t>0.97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  <w:t>0.94 [0.82 ; 1.07]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  <w:t>0.33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  <w:t>0.91 [0.77 ; 1.07]</w:t>
            </w:r>
          </w:p>
        </w:tc>
        <w:tc>
          <w:tcPr>
            <w:tcW w:w="0" w:type="auto"/>
            <w:shd w:val="pct5" w:color="auto" w:fill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  <w:t>0.24</w:t>
            </w:r>
          </w:p>
        </w:tc>
      </w:tr>
      <w:tr w:rsidR="00D4033A" w:rsidRPr="008C7416" w:rsidTr="0091563C">
        <w:trPr>
          <w:trHeight w:val="360"/>
        </w:trPr>
        <w:tc>
          <w:tcPr>
            <w:tcW w:w="0" w:type="auto"/>
            <w:noWrap/>
            <w:vAlign w:val="bottom"/>
            <w:hideMark/>
          </w:tcPr>
          <w:p w:rsidR="00BC3CE5" w:rsidRPr="008C7416" w:rsidRDefault="00BC3CE5" w:rsidP="0030591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nl-NL"/>
              </w:rPr>
              <w:t xml:space="preserve">Adjusted HR [95%CI]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eastAsia="nl-NL"/>
              </w:rPr>
              <w:t>2</w:t>
            </w:r>
          </w:p>
        </w:tc>
        <w:tc>
          <w:tcPr>
            <w:tcW w:w="0" w:type="auto"/>
            <w:noWrap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  <w:t>0.89 [0.62 ; 1.27]</w:t>
            </w:r>
          </w:p>
        </w:tc>
        <w:tc>
          <w:tcPr>
            <w:tcW w:w="0" w:type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  <w:t>0.52</w:t>
            </w:r>
          </w:p>
        </w:tc>
        <w:tc>
          <w:tcPr>
            <w:tcW w:w="0" w:type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  <w:t>0.93 [0.67 ; 1.30]</w:t>
            </w:r>
          </w:p>
        </w:tc>
        <w:tc>
          <w:tcPr>
            <w:tcW w:w="0" w:type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  <w:t>0.68</w:t>
            </w:r>
          </w:p>
        </w:tc>
        <w:tc>
          <w:tcPr>
            <w:tcW w:w="0" w:type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  <w:t>0.97 [0.83 ; 1.12]</w:t>
            </w:r>
          </w:p>
        </w:tc>
        <w:tc>
          <w:tcPr>
            <w:tcW w:w="0" w:type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  <w:t>0.67</w:t>
            </w:r>
          </w:p>
        </w:tc>
        <w:tc>
          <w:tcPr>
            <w:tcW w:w="0" w:type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  <w:t>0.89 [0.77 ; 1.03]</w:t>
            </w:r>
          </w:p>
        </w:tc>
        <w:tc>
          <w:tcPr>
            <w:tcW w:w="0" w:type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  <w:t>0.13</w:t>
            </w:r>
          </w:p>
        </w:tc>
        <w:tc>
          <w:tcPr>
            <w:tcW w:w="0" w:type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  <w:t>0.88 [0.74 ; 1.06]</w:t>
            </w:r>
          </w:p>
        </w:tc>
        <w:tc>
          <w:tcPr>
            <w:tcW w:w="0" w:type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  <w:t>0.17</w:t>
            </w:r>
          </w:p>
        </w:tc>
      </w:tr>
      <w:tr w:rsidR="00D4033A" w:rsidRPr="008C7416" w:rsidTr="0091563C">
        <w:trPr>
          <w:trHeight w:val="360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noWrap/>
            <w:vAlign w:val="bottom"/>
            <w:hideMark/>
          </w:tcPr>
          <w:p w:rsidR="00BC3CE5" w:rsidRPr="008C7416" w:rsidRDefault="00BC3CE5" w:rsidP="0030591C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  <w:t xml:space="preserve">Fully adjusted HR [95%CI]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val="en-GB" w:eastAsia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noWrap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  <w:t>0.88 [0.62 ; 1.26]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  <w:t>0.92 [0.66 ; 1.29]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  <w:t>0.97 [0.84 ; 1.12]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  <w:t>0.90 [0.77 ; 1.04]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  <w:t>0.89 [0.74 ; 1.06]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bottom"/>
          </w:tcPr>
          <w:p w:rsidR="00BC3CE5" w:rsidRPr="008C7416" w:rsidRDefault="00BC3CE5" w:rsidP="00BC3CE5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eastAsia="nl-NL"/>
              </w:rPr>
              <w:t>0.20</w:t>
            </w:r>
          </w:p>
        </w:tc>
      </w:tr>
      <w:tr w:rsidR="006670C9" w:rsidRPr="008C7416" w:rsidTr="00D60F80">
        <w:trPr>
          <w:trHeight w:val="360"/>
        </w:trPr>
        <w:tc>
          <w:tcPr>
            <w:tcW w:w="0" w:type="auto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6670C9" w:rsidRPr="008C7416" w:rsidRDefault="006670C9" w:rsidP="0030591C">
            <w:pPr>
              <w:rPr>
                <w:rFonts w:ascii="Arial" w:hAnsi="Arial" w:cs="Arial"/>
                <w:sz w:val="12"/>
                <w:lang w:val="en-GB"/>
              </w:rPr>
            </w:pPr>
            <w:r w:rsidRPr="008C7416">
              <w:rPr>
                <w:rFonts w:ascii="Arial" w:hAnsi="Arial" w:cs="Arial"/>
                <w:sz w:val="12"/>
                <w:lang w:val="en-GB"/>
              </w:rPr>
              <w:t>Estimates of hazard ratios after multivariable Cox regression analysis.</w:t>
            </w:r>
            <w:r w:rsidR="002D493A" w:rsidRPr="008C7416">
              <w:rPr>
                <w:rFonts w:ascii="Arial" w:hAnsi="Arial" w:cs="Arial"/>
                <w:sz w:val="12"/>
                <w:lang w:val="en-GB"/>
              </w:rPr>
              <w:t xml:space="preserve"> </w:t>
            </w:r>
            <w:r w:rsidR="003576F2" w:rsidRPr="008C7416">
              <w:rPr>
                <w:rFonts w:ascii="Arial" w:eastAsia="Calibri" w:hAnsi="Arial" w:cs="Arial"/>
                <w:sz w:val="12"/>
                <w:lang w:val="en-GB" w:eastAsia="en-US"/>
              </w:rPr>
              <w:t xml:space="preserve">HRV was  natural log-transformed, hence estimates are per 2.72-fold increase in HRV measure. </w:t>
            </w:r>
            <w:r w:rsidRPr="008C7416">
              <w:rPr>
                <w:rFonts w:ascii="Arial" w:hAnsi="Arial" w:cs="Arial"/>
                <w:sz w:val="12"/>
                <w:lang w:val="en-GB"/>
              </w:rPr>
              <w:t xml:space="preserve">HR: hazard ratio; SDNN: standard deviation of normal-to-normal RR-intervals; rMSSD: root mean square of successive differences of adjacent normal-normal RR-intervals; HF: high frequency power spectrum; </w:t>
            </w:r>
            <w:r w:rsidR="00D4033A" w:rsidRPr="008C7416">
              <w:rPr>
                <w:rFonts w:ascii="Arial" w:hAnsi="Arial" w:cs="Arial"/>
                <w:sz w:val="12"/>
                <w:lang w:val="en-GB"/>
              </w:rPr>
              <w:t xml:space="preserve">LF: low frequency power spectrum; </w:t>
            </w:r>
            <w:r w:rsidRPr="008C7416">
              <w:rPr>
                <w:rFonts w:ascii="Arial" w:hAnsi="Arial" w:cs="Arial"/>
                <w:sz w:val="12"/>
                <w:lang w:val="en-GB"/>
              </w:rPr>
              <w:t xml:space="preserve">CI: confidence interval. </w:t>
            </w:r>
            <w:r w:rsidRPr="008C7416">
              <w:rPr>
                <w:rFonts w:ascii="Arial" w:hAnsi="Arial" w:cs="Arial"/>
                <w:sz w:val="12"/>
                <w:vertAlign w:val="superscript"/>
                <w:lang w:val="en-GB"/>
              </w:rPr>
              <w:t>*</w:t>
            </w:r>
            <w:r w:rsidRPr="008C7416">
              <w:rPr>
                <w:rFonts w:ascii="Arial" w:hAnsi="Arial" w:cs="Arial"/>
                <w:sz w:val="12"/>
                <w:lang w:val="en-GB"/>
              </w:rPr>
              <w:t xml:space="preserve"> indicates statistical significance (p&lt;0.05)</w:t>
            </w:r>
          </w:p>
          <w:p w:rsidR="006670C9" w:rsidRPr="008C7416" w:rsidRDefault="006670C9" w:rsidP="0030591C">
            <w:pPr>
              <w:rPr>
                <w:rFonts w:ascii="Arial" w:hAnsi="Arial" w:cs="Arial"/>
                <w:sz w:val="12"/>
                <w:lang w:val="en-GB"/>
              </w:rPr>
            </w:pPr>
            <w:r w:rsidRPr="008C7416">
              <w:rPr>
                <w:rFonts w:ascii="Arial" w:hAnsi="Arial" w:cs="Arial"/>
                <w:sz w:val="12"/>
                <w:vertAlign w:val="superscript"/>
                <w:lang w:val="en-GB"/>
              </w:rPr>
              <w:t>1</w:t>
            </w:r>
            <w:r w:rsidRPr="008C7416">
              <w:rPr>
                <w:rFonts w:ascii="Arial" w:hAnsi="Arial" w:cs="Arial"/>
                <w:sz w:val="12"/>
                <w:lang w:val="en-GB"/>
              </w:rPr>
              <w:t xml:space="preserve"> Adjusted for age </w:t>
            </w:r>
          </w:p>
          <w:p w:rsidR="006670C9" w:rsidRPr="008C7416" w:rsidRDefault="006670C9" w:rsidP="0030591C">
            <w:pPr>
              <w:rPr>
                <w:rFonts w:ascii="Arial" w:hAnsi="Arial" w:cs="Arial"/>
                <w:sz w:val="12"/>
                <w:lang w:val="en-GB"/>
              </w:rPr>
            </w:pPr>
            <w:r w:rsidRPr="008C7416">
              <w:rPr>
                <w:rFonts w:ascii="Arial" w:hAnsi="Arial" w:cs="Arial"/>
                <w:sz w:val="12"/>
                <w:vertAlign w:val="superscript"/>
                <w:lang w:val="en-GB"/>
              </w:rPr>
              <w:t xml:space="preserve">2 </w:t>
            </w:r>
            <w:r w:rsidRPr="008C7416">
              <w:rPr>
                <w:rFonts w:ascii="Arial" w:hAnsi="Arial" w:cs="Arial"/>
                <w:sz w:val="12"/>
                <w:lang w:val="en-GB"/>
              </w:rPr>
              <w:t xml:space="preserve">Adjusted for sex, BMI, WHR, mean IBI, smoking status, baseline eGFR, baseline UAE, in addition to above </w:t>
            </w:r>
          </w:p>
          <w:p w:rsidR="006670C9" w:rsidRPr="008C7416" w:rsidRDefault="006670C9" w:rsidP="0030591C">
            <w:pPr>
              <w:rPr>
                <w:rFonts w:ascii="Arial" w:hAnsi="Arial" w:cs="Arial"/>
                <w:sz w:val="12"/>
                <w:lang w:val="en-GB"/>
              </w:rPr>
            </w:pPr>
            <w:r w:rsidRPr="008C7416">
              <w:rPr>
                <w:rFonts w:ascii="Arial" w:hAnsi="Arial" w:cs="Arial"/>
                <w:sz w:val="12"/>
                <w:vertAlign w:val="superscript"/>
                <w:lang w:val="en-GB"/>
              </w:rPr>
              <w:t>3</w:t>
            </w:r>
            <w:r w:rsidRPr="008C7416">
              <w:rPr>
                <w:rFonts w:ascii="Arial" w:hAnsi="Arial" w:cs="Arial"/>
                <w:sz w:val="12"/>
                <w:lang w:val="en-GB"/>
              </w:rPr>
              <w:t xml:space="preserve"> Adjusted for history of cardiovascular disease, diabetes, hypertension, and hypercholesterolemia, in addition to above.</w:t>
            </w:r>
          </w:p>
        </w:tc>
      </w:tr>
    </w:tbl>
    <w:p w:rsidR="00BF4884" w:rsidRPr="008C7416" w:rsidRDefault="00BF4884">
      <w:pPr>
        <w:rPr>
          <w:rFonts w:ascii="Arial" w:hAnsi="Arial" w:cs="Arial"/>
          <w:sz w:val="20"/>
          <w:lang w:val="en-GB"/>
        </w:rPr>
      </w:pPr>
    </w:p>
    <w:p w:rsidR="009877BA" w:rsidRPr="008C7416" w:rsidRDefault="009877BA">
      <w:pPr>
        <w:rPr>
          <w:rFonts w:ascii="Arial" w:hAnsi="Arial" w:cs="Arial"/>
          <w:sz w:val="20"/>
        </w:rPr>
      </w:pPr>
    </w:p>
    <w:p w:rsidR="004D699A" w:rsidRPr="008C7416" w:rsidRDefault="009877BA" w:rsidP="009877BA">
      <w:pPr>
        <w:rPr>
          <w:rFonts w:ascii="Arial" w:hAnsi="Arial" w:cs="Arial"/>
          <w:color w:val="FF0000"/>
          <w:sz w:val="20"/>
        </w:rPr>
        <w:sectPr w:rsidR="004D699A" w:rsidRPr="008C7416" w:rsidSect="0091563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8C7416">
        <w:rPr>
          <w:rFonts w:ascii="Arial" w:hAnsi="Arial" w:cs="Arial"/>
          <w:sz w:val="20"/>
        </w:rPr>
        <w:br w:type="page"/>
      </w:r>
    </w:p>
    <w:tbl>
      <w:tblPr>
        <w:tblpPr w:leftFromText="141" w:rightFromText="141" w:horzAnchor="margin" w:tblpY="-538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2"/>
        <w:gridCol w:w="1585"/>
        <w:gridCol w:w="784"/>
        <w:gridCol w:w="262"/>
        <w:gridCol w:w="1153"/>
        <w:gridCol w:w="784"/>
        <w:gridCol w:w="262"/>
        <w:gridCol w:w="1136"/>
        <w:gridCol w:w="784"/>
      </w:tblGrid>
      <w:tr w:rsidR="004D699A" w:rsidRPr="008C7416" w:rsidTr="00D60F80">
        <w:trPr>
          <w:trHeight w:val="330"/>
        </w:trPr>
        <w:tc>
          <w:tcPr>
            <w:tcW w:w="0" w:type="auto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699A" w:rsidRPr="008C7416" w:rsidRDefault="00801CA4" w:rsidP="00801CA4">
            <w:pPr>
              <w:spacing w:line="240" w:lineRule="auto"/>
              <w:jc w:val="left"/>
              <w:rPr>
                <w:rFonts w:ascii="Arial" w:eastAsia="Calibri" w:hAnsi="Arial" w:cs="Arial"/>
                <w:b/>
                <w:sz w:val="16"/>
                <w:lang w:val="en-GB" w:eastAsia="en-US"/>
              </w:rPr>
            </w:pPr>
            <w:r w:rsidRPr="008C7416">
              <w:rPr>
                <w:rFonts w:ascii="Arial" w:eastAsia="Calibri" w:hAnsi="Arial" w:cs="Arial"/>
                <w:b/>
                <w:sz w:val="16"/>
                <w:lang w:val="en-GB" w:eastAsia="en-US"/>
              </w:rPr>
              <w:lastRenderedPageBreak/>
              <w:t>Supplementary T</w:t>
            </w:r>
            <w:r w:rsidR="004D699A" w:rsidRPr="008C7416">
              <w:rPr>
                <w:rFonts w:ascii="Arial" w:eastAsia="Calibri" w:hAnsi="Arial" w:cs="Arial"/>
                <w:b/>
                <w:sz w:val="16"/>
                <w:lang w:val="en-GB" w:eastAsia="en-US"/>
              </w:rPr>
              <w:t xml:space="preserve">able </w:t>
            </w:r>
            <w:r w:rsidRPr="008C7416">
              <w:rPr>
                <w:rFonts w:ascii="Arial" w:eastAsia="Calibri" w:hAnsi="Arial" w:cs="Arial"/>
                <w:b/>
                <w:sz w:val="16"/>
                <w:lang w:val="en-GB" w:eastAsia="en-US"/>
              </w:rPr>
              <w:t>S8</w:t>
            </w:r>
            <w:r w:rsidR="004D699A" w:rsidRPr="008C7416">
              <w:rPr>
                <w:rFonts w:ascii="Arial" w:eastAsia="Calibri" w:hAnsi="Arial" w:cs="Arial"/>
                <w:b/>
                <w:sz w:val="16"/>
                <w:lang w:val="en-GB" w:eastAsia="en-US"/>
              </w:rPr>
              <w:t xml:space="preserve">. </w:t>
            </w:r>
            <w:r w:rsidRPr="008C7416">
              <w:rPr>
                <w:rFonts w:ascii="Arial" w:eastAsia="Calibri" w:hAnsi="Arial" w:cs="Arial"/>
                <w:sz w:val="16"/>
                <w:lang w:val="en-GB"/>
              </w:rPr>
              <w:t xml:space="preserve"> Association of continuous HRV with eGFR levels and rate of decline : complete case analysis</w:t>
            </w:r>
          </w:p>
          <w:p w:rsidR="004D699A" w:rsidRPr="008C7416" w:rsidRDefault="004D699A" w:rsidP="00801CA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2"/>
                <w:lang w:val="en-GB" w:eastAsia="nl-NL"/>
              </w:rPr>
            </w:pPr>
          </w:p>
        </w:tc>
      </w:tr>
      <w:tr w:rsidR="00BD795A" w:rsidRPr="008C7416" w:rsidTr="00DB725C">
        <w:trPr>
          <w:trHeight w:val="342"/>
        </w:trPr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pct25" w:color="auto" w:fill="auto"/>
            <w:noWrap/>
            <w:vAlign w:val="center"/>
            <w:hideMark/>
          </w:tcPr>
          <w:p w:rsidR="004D699A" w:rsidRPr="008C7416" w:rsidRDefault="004D699A" w:rsidP="00801CA4">
            <w:pPr>
              <w:spacing w:line="240" w:lineRule="auto"/>
              <w:jc w:val="left"/>
              <w:rPr>
                <w:rFonts w:ascii="Arial" w:eastAsia="Calibri" w:hAnsi="Arial" w:cs="Arial"/>
                <w:sz w:val="12"/>
                <w:lang w:val="en-GB" w:eastAsia="en-US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pct25" w:color="auto" w:fill="auto"/>
            <w:vAlign w:val="center"/>
            <w:hideMark/>
          </w:tcPr>
          <w:p w:rsidR="004D699A" w:rsidRPr="008C7416" w:rsidRDefault="00542B04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  <w:t>ln</w:t>
            </w:r>
            <w:r w:rsidR="004D699A"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  <w:t>SDNN</w:t>
            </w:r>
            <w:proofErr w:type="spellEnd"/>
          </w:p>
        </w:tc>
      </w:tr>
      <w:tr w:rsidR="00B05784" w:rsidRPr="008C7416" w:rsidTr="00DB725C">
        <w:trPr>
          <w:trHeight w:val="342"/>
        </w:trPr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noWrap/>
            <w:vAlign w:val="center"/>
          </w:tcPr>
          <w:p w:rsidR="004D699A" w:rsidRPr="008C7416" w:rsidRDefault="004D699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noWrap/>
            <w:vAlign w:val="center"/>
            <w:hideMark/>
          </w:tcPr>
          <w:p w:rsidR="004D699A" w:rsidRPr="008C7416" w:rsidRDefault="004D699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 xml:space="preserve">Total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vAlign w:val="center"/>
            <w:hideMark/>
          </w:tcPr>
          <w:p w:rsidR="004D699A" w:rsidRPr="008C7416" w:rsidRDefault="004D699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  <w:shd w:val="pct25" w:color="auto" w:fill="auto"/>
          </w:tcPr>
          <w:p w:rsidR="004D699A" w:rsidRPr="008C7416" w:rsidRDefault="004D699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vAlign w:val="center"/>
            <w:hideMark/>
          </w:tcPr>
          <w:p w:rsidR="004D699A" w:rsidRPr="008C7416" w:rsidRDefault="004D699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No CKD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vAlign w:val="center"/>
            <w:hideMark/>
          </w:tcPr>
          <w:p w:rsidR="004D699A" w:rsidRPr="008C7416" w:rsidRDefault="004D699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  <w:shd w:val="pct25" w:color="auto" w:fill="auto"/>
          </w:tcPr>
          <w:p w:rsidR="004D699A" w:rsidRPr="008C7416" w:rsidRDefault="004D699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vAlign w:val="center"/>
            <w:hideMark/>
          </w:tcPr>
          <w:p w:rsidR="004D699A" w:rsidRPr="008C7416" w:rsidRDefault="004D699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 xml:space="preserve">CKD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vAlign w:val="center"/>
            <w:hideMark/>
          </w:tcPr>
          <w:p w:rsidR="004D699A" w:rsidRPr="008C7416" w:rsidRDefault="004D699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p</w:t>
            </w:r>
          </w:p>
        </w:tc>
      </w:tr>
      <w:tr w:rsidR="004D699A" w:rsidRPr="008C7416" w:rsidTr="00DB725C">
        <w:trPr>
          <w:trHeight w:val="342"/>
        </w:trPr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noWrap/>
            <w:vAlign w:val="center"/>
            <w:hideMark/>
          </w:tcPr>
          <w:p w:rsidR="004D699A" w:rsidRPr="008C7416" w:rsidRDefault="004D699A" w:rsidP="00881199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  <w:t xml:space="preserve">Baseline eGFR-level </w:t>
            </w:r>
            <w:r w:rsidRPr="008C7416">
              <w:rPr>
                <w:rFonts w:ascii="Arial" w:eastAsia="Times New Roman" w:hAnsi="Arial" w:cs="Arial"/>
                <w:bCs/>
                <w:i/>
                <w:color w:val="000000"/>
                <w:sz w:val="12"/>
                <w:szCs w:val="12"/>
                <w:vertAlign w:val="superscript"/>
                <w:lang w:val="en-GB" w:eastAsia="nl-NL"/>
              </w:rPr>
              <w:t xml:space="preserve">a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  <w:t>(ml/min/1.73m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val="en-GB" w:eastAsia="nl-NL"/>
              </w:rPr>
              <w:t>2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  <w:t>)</w:t>
            </w:r>
          </w:p>
        </w:tc>
      </w:tr>
      <w:tr w:rsidR="00F8456E" w:rsidRPr="008C7416" w:rsidTr="00DB725C">
        <w:trPr>
          <w:trHeight w:val="342"/>
        </w:trPr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noWrap/>
            <w:vAlign w:val="center"/>
            <w:hideMark/>
          </w:tcPr>
          <w:p w:rsidR="004D699A" w:rsidRPr="008C7416" w:rsidRDefault="004D699A" w:rsidP="00801CA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Unadjusted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 xml:space="preserve"> β [95%CI]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noWrap/>
            <w:vAlign w:val="center"/>
          </w:tcPr>
          <w:p w:rsidR="004D699A" w:rsidRPr="008C7416" w:rsidRDefault="00A6438F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  <w:t>10.1 [8.90 ; 11.2]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4D699A" w:rsidRPr="008C7416" w:rsidRDefault="00A6438F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vertAlign w:val="superscript"/>
                <w:lang w:val="nl-NL" w:eastAsia="nl-NL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D699A" w:rsidRPr="008C7416" w:rsidRDefault="004D699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4D699A" w:rsidRPr="008C7416" w:rsidRDefault="00BD795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  <w:t>8.04 [6.90 ; 9.18]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4D699A" w:rsidRPr="008C7416" w:rsidRDefault="00BD795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vertAlign w:val="superscript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  <w:t>&lt;0.001</w:t>
            </w:r>
            <w:r w:rsidR="00BC3CE5"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vertAlign w:val="superscript"/>
                <w:lang w:val="nl-NL" w:eastAsia="nl-NL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D699A" w:rsidRPr="008C7416" w:rsidRDefault="004D699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4D699A" w:rsidRPr="008C7416" w:rsidRDefault="00BD795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  <w:t>10.1 [7.00 ; 13.2]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4D699A" w:rsidRPr="008C7416" w:rsidRDefault="00BD795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vertAlign w:val="superscript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  <w:t>&lt;0.001</w:t>
            </w:r>
            <w:r w:rsidR="00BC3CE5"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vertAlign w:val="superscript"/>
                <w:lang w:val="nl-NL" w:eastAsia="nl-NL"/>
              </w:rPr>
              <w:t>*</w:t>
            </w:r>
          </w:p>
        </w:tc>
      </w:tr>
      <w:tr w:rsidR="00B05784" w:rsidRPr="008C7416" w:rsidTr="00DB725C">
        <w:trPr>
          <w:trHeight w:val="342"/>
        </w:trPr>
        <w:tc>
          <w:tcPr>
            <w:tcW w:w="0" w:type="auto"/>
            <w:shd w:val="pct5" w:color="auto" w:fill="auto"/>
            <w:noWrap/>
            <w:vAlign w:val="center"/>
            <w:hideMark/>
          </w:tcPr>
          <w:p w:rsidR="004D699A" w:rsidRPr="008C7416" w:rsidRDefault="004D699A" w:rsidP="00801CA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 xml:space="preserve"> β [95%CI]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vertAlign w:val="superscript"/>
                <w:lang w:val="nl-NL" w:eastAsia="nl-NL"/>
              </w:rPr>
              <w:t>1</w:t>
            </w:r>
          </w:p>
        </w:tc>
        <w:tc>
          <w:tcPr>
            <w:tcW w:w="0" w:type="auto"/>
            <w:shd w:val="pct5" w:color="auto" w:fill="auto"/>
            <w:noWrap/>
            <w:vAlign w:val="center"/>
          </w:tcPr>
          <w:p w:rsidR="004D699A" w:rsidRPr="008C7416" w:rsidRDefault="00A6438F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0.77 [-0.22 ; 1.76]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4D699A" w:rsidRPr="008C7416" w:rsidRDefault="00A6438F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0.13</w:t>
            </w:r>
          </w:p>
        </w:tc>
        <w:tc>
          <w:tcPr>
            <w:tcW w:w="0" w:type="auto"/>
            <w:shd w:val="pct5" w:color="auto" w:fill="auto"/>
          </w:tcPr>
          <w:p w:rsidR="004D699A" w:rsidRPr="008C7416" w:rsidRDefault="004D699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</w:p>
        </w:tc>
        <w:tc>
          <w:tcPr>
            <w:tcW w:w="0" w:type="auto"/>
            <w:shd w:val="pct5" w:color="auto" w:fill="auto"/>
            <w:vAlign w:val="center"/>
          </w:tcPr>
          <w:p w:rsidR="004D699A" w:rsidRPr="008C7416" w:rsidRDefault="004A652C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0.53 [-0.46 ; 1.53]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4D699A" w:rsidRPr="008C7416" w:rsidRDefault="004A652C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0.29</w:t>
            </w:r>
          </w:p>
        </w:tc>
        <w:tc>
          <w:tcPr>
            <w:tcW w:w="0" w:type="auto"/>
            <w:shd w:val="pct5" w:color="auto" w:fill="auto"/>
          </w:tcPr>
          <w:p w:rsidR="004D699A" w:rsidRPr="008C7416" w:rsidRDefault="004D699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</w:p>
        </w:tc>
        <w:tc>
          <w:tcPr>
            <w:tcW w:w="0" w:type="auto"/>
            <w:shd w:val="pct5" w:color="auto" w:fill="auto"/>
            <w:vAlign w:val="center"/>
          </w:tcPr>
          <w:p w:rsidR="004D699A" w:rsidRPr="008C7416" w:rsidRDefault="004A652C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1.21 [-1.37 ; 3.80]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4D699A" w:rsidRPr="008C7416" w:rsidRDefault="004A652C" w:rsidP="00CE77D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0.3</w:t>
            </w:r>
            <w:r w:rsidR="00CE77DF"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6</w:t>
            </w:r>
          </w:p>
        </w:tc>
      </w:tr>
      <w:tr w:rsidR="00F8456E" w:rsidRPr="008C7416" w:rsidTr="00DB725C">
        <w:trPr>
          <w:trHeight w:val="342"/>
        </w:trPr>
        <w:tc>
          <w:tcPr>
            <w:tcW w:w="0" w:type="auto"/>
            <w:noWrap/>
            <w:vAlign w:val="center"/>
            <w:hideMark/>
          </w:tcPr>
          <w:p w:rsidR="004D699A" w:rsidRPr="008C7416" w:rsidRDefault="004D699A" w:rsidP="00801CA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  <w:t xml:space="preserve">Adjusted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  <w:t xml:space="preserve"> [95%CI]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vertAlign w:val="superscript"/>
                <w:lang w:val="en-GB" w:eastAsia="nl-NL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4D699A" w:rsidRPr="008C7416" w:rsidRDefault="00A6438F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0.72 [-0.41 ; 1.83]</w:t>
            </w:r>
          </w:p>
        </w:tc>
        <w:tc>
          <w:tcPr>
            <w:tcW w:w="0" w:type="auto"/>
            <w:vAlign w:val="center"/>
          </w:tcPr>
          <w:p w:rsidR="004D699A" w:rsidRPr="008C7416" w:rsidRDefault="00A6438F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0.21</w:t>
            </w:r>
          </w:p>
        </w:tc>
        <w:tc>
          <w:tcPr>
            <w:tcW w:w="0" w:type="auto"/>
          </w:tcPr>
          <w:p w:rsidR="004D699A" w:rsidRPr="008C7416" w:rsidRDefault="004D699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</w:p>
        </w:tc>
        <w:tc>
          <w:tcPr>
            <w:tcW w:w="0" w:type="auto"/>
            <w:vAlign w:val="center"/>
          </w:tcPr>
          <w:p w:rsidR="004D699A" w:rsidRPr="008C7416" w:rsidRDefault="004A652C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0.23 [-0.90 ; 1.37]</w:t>
            </w:r>
          </w:p>
        </w:tc>
        <w:tc>
          <w:tcPr>
            <w:tcW w:w="0" w:type="auto"/>
            <w:vAlign w:val="center"/>
          </w:tcPr>
          <w:p w:rsidR="004D699A" w:rsidRPr="008C7416" w:rsidRDefault="004A652C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0.68</w:t>
            </w:r>
          </w:p>
        </w:tc>
        <w:tc>
          <w:tcPr>
            <w:tcW w:w="0" w:type="auto"/>
          </w:tcPr>
          <w:p w:rsidR="004D699A" w:rsidRPr="008C7416" w:rsidRDefault="004D699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</w:p>
        </w:tc>
        <w:tc>
          <w:tcPr>
            <w:tcW w:w="0" w:type="auto"/>
            <w:vAlign w:val="center"/>
          </w:tcPr>
          <w:p w:rsidR="004D699A" w:rsidRPr="008C7416" w:rsidRDefault="004A652C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1.42 [-1.43 ; 4.28]</w:t>
            </w:r>
          </w:p>
        </w:tc>
        <w:tc>
          <w:tcPr>
            <w:tcW w:w="0" w:type="auto"/>
            <w:vAlign w:val="center"/>
          </w:tcPr>
          <w:p w:rsidR="004D699A" w:rsidRPr="008C7416" w:rsidRDefault="004A652C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0.33</w:t>
            </w:r>
          </w:p>
        </w:tc>
      </w:tr>
      <w:tr w:rsidR="00B05784" w:rsidRPr="008C7416" w:rsidTr="00DB725C">
        <w:trPr>
          <w:trHeight w:val="342"/>
        </w:trPr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noWrap/>
            <w:vAlign w:val="center"/>
            <w:hideMark/>
          </w:tcPr>
          <w:p w:rsidR="004D699A" w:rsidRPr="008C7416" w:rsidRDefault="004D699A" w:rsidP="00801CA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  <w:t xml:space="preserve">Fully adjusted β [95%CI]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vertAlign w:val="superscript"/>
                <w:lang w:val="en-GB" w:eastAsia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noWrap/>
            <w:vAlign w:val="center"/>
          </w:tcPr>
          <w:p w:rsidR="004D699A" w:rsidRPr="008C7416" w:rsidRDefault="00265082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0.52 [-0.60 ; 1.63]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center"/>
          </w:tcPr>
          <w:p w:rsidR="004D699A" w:rsidRPr="008C7416" w:rsidRDefault="00265082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</w:tcPr>
          <w:p w:rsidR="004D699A" w:rsidRPr="008C7416" w:rsidRDefault="004D699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center"/>
          </w:tcPr>
          <w:p w:rsidR="004D699A" w:rsidRPr="008C7416" w:rsidRDefault="005153B9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0.19 [-0.94 ; 1.32]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center"/>
          </w:tcPr>
          <w:p w:rsidR="004D699A" w:rsidRPr="008C7416" w:rsidRDefault="005153B9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</w:tcPr>
          <w:p w:rsidR="004D699A" w:rsidRPr="008C7416" w:rsidRDefault="004D699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center"/>
          </w:tcPr>
          <w:p w:rsidR="004D699A" w:rsidRPr="008C7416" w:rsidRDefault="005153B9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1.28 [-1.52 ; 4.08]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center"/>
          </w:tcPr>
          <w:p w:rsidR="004D699A" w:rsidRPr="008C7416" w:rsidRDefault="005153B9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  <w:t>0.37</w:t>
            </w:r>
          </w:p>
        </w:tc>
      </w:tr>
      <w:tr w:rsidR="004D699A" w:rsidRPr="008C7416" w:rsidTr="00DB725C">
        <w:trPr>
          <w:trHeight w:val="342"/>
        </w:trPr>
        <w:tc>
          <w:tcPr>
            <w:tcW w:w="0" w:type="auto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noWrap/>
            <w:vAlign w:val="center"/>
            <w:hideMark/>
          </w:tcPr>
          <w:p w:rsidR="004D699A" w:rsidRPr="008C7416" w:rsidRDefault="004D699A" w:rsidP="008811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  <w:t xml:space="preserve">eGFR-slope </w:t>
            </w:r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2"/>
                <w:szCs w:val="12"/>
                <w:vertAlign w:val="superscript"/>
                <w:lang w:val="en-GB" w:eastAsia="nl-NL"/>
              </w:rPr>
              <w:t xml:space="preserve">b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  <w:t>(ml/min/1.73m2 per year)</w:t>
            </w:r>
          </w:p>
        </w:tc>
      </w:tr>
      <w:tr w:rsidR="00F8456E" w:rsidRPr="008C7416" w:rsidTr="00DB725C">
        <w:trPr>
          <w:trHeight w:val="342"/>
        </w:trPr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noWrap/>
            <w:vAlign w:val="center"/>
            <w:hideMark/>
          </w:tcPr>
          <w:p w:rsidR="004D699A" w:rsidRPr="008C7416" w:rsidRDefault="004D699A" w:rsidP="00801CA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Unadjusted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 xml:space="preserve"> 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bscript"/>
                <w:lang w:val="nl-NL" w:eastAsia="nl-NL"/>
              </w:rPr>
              <w:t>slope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 xml:space="preserve"> [95%CI]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noWrap/>
            <w:vAlign w:val="center"/>
          </w:tcPr>
          <w:p w:rsidR="004D699A" w:rsidRPr="008C7416" w:rsidRDefault="00A6438F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0.082 [-0.02 ; 0.18]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4D699A" w:rsidRPr="008C7416" w:rsidRDefault="00A6438F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fr-FR" w:eastAsia="nl-NL"/>
              </w:rPr>
              <w:t>0.11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D699A" w:rsidRPr="008C7416" w:rsidRDefault="004D699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fr-FR"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4D699A" w:rsidRPr="008C7416" w:rsidRDefault="00BD795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fr-FR" w:eastAsia="nl-NL"/>
              </w:rPr>
              <w:t>0.070 [-0.04 ; 0.18]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4D699A" w:rsidRPr="008C7416" w:rsidRDefault="00BD795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fr-FR" w:eastAsia="nl-NL"/>
              </w:rPr>
              <w:t>0.20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D699A" w:rsidRPr="008C7416" w:rsidRDefault="004D699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fr-FR"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4D699A" w:rsidRPr="008C7416" w:rsidRDefault="00BD795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fr-FR" w:eastAsia="nl-NL"/>
              </w:rPr>
              <w:t>-0.10 [-0.37 ; 0.18]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4D699A" w:rsidRPr="008C7416" w:rsidRDefault="00BD795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fr-FR" w:eastAsia="nl-NL"/>
              </w:rPr>
              <w:t>0.49</w:t>
            </w:r>
          </w:p>
        </w:tc>
      </w:tr>
      <w:tr w:rsidR="00B05784" w:rsidRPr="008C7416" w:rsidTr="00DB725C">
        <w:trPr>
          <w:trHeight w:val="342"/>
        </w:trPr>
        <w:tc>
          <w:tcPr>
            <w:tcW w:w="0" w:type="auto"/>
            <w:shd w:val="pct5" w:color="auto" w:fill="auto"/>
            <w:noWrap/>
            <w:vAlign w:val="center"/>
            <w:hideMark/>
          </w:tcPr>
          <w:p w:rsidR="004D699A" w:rsidRPr="008C7416" w:rsidRDefault="004D699A" w:rsidP="00801CA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fr-FR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fr-FR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fr-FR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bscript"/>
                <w:lang w:val="fr-FR" w:eastAsia="nl-NL"/>
              </w:rPr>
              <w:t>slope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fr-FR" w:eastAsia="nl-NL"/>
              </w:rPr>
              <w:t xml:space="preserve"> [95%CI]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vertAlign w:val="superscript"/>
                <w:lang w:val="fr-FR" w:eastAsia="nl-NL"/>
              </w:rPr>
              <w:t>1</w:t>
            </w:r>
          </w:p>
        </w:tc>
        <w:tc>
          <w:tcPr>
            <w:tcW w:w="0" w:type="auto"/>
            <w:shd w:val="pct5" w:color="auto" w:fill="auto"/>
            <w:noWrap/>
            <w:vAlign w:val="center"/>
          </w:tcPr>
          <w:p w:rsidR="004D699A" w:rsidRPr="008C7416" w:rsidRDefault="00A6438F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fr-FR" w:eastAsia="nl-NL"/>
              </w:rPr>
              <w:t>0.084 [-0.02 ; 0.18]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A6438F" w:rsidRPr="008C7416" w:rsidRDefault="00A6438F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fr-FR" w:eastAsia="nl-NL"/>
              </w:rPr>
              <w:t>0.099</w:t>
            </w:r>
          </w:p>
        </w:tc>
        <w:tc>
          <w:tcPr>
            <w:tcW w:w="0" w:type="auto"/>
            <w:shd w:val="pct5" w:color="auto" w:fill="auto"/>
          </w:tcPr>
          <w:p w:rsidR="004D699A" w:rsidRPr="008C7416" w:rsidRDefault="004D699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fr-FR" w:eastAsia="nl-NL"/>
              </w:rPr>
            </w:pPr>
          </w:p>
        </w:tc>
        <w:tc>
          <w:tcPr>
            <w:tcW w:w="0" w:type="auto"/>
            <w:shd w:val="pct5" w:color="auto" w:fill="auto"/>
            <w:vAlign w:val="center"/>
          </w:tcPr>
          <w:p w:rsidR="004D699A" w:rsidRPr="008C7416" w:rsidRDefault="004A652C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fr-FR" w:eastAsia="nl-NL"/>
              </w:rPr>
              <w:t>0.082 [-0.02 ; 0.19]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4D699A" w:rsidRPr="008C7416" w:rsidRDefault="004A652C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fr-FR" w:eastAsia="nl-NL"/>
              </w:rPr>
              <w:t>0.13</w:t>
            </w:r>
          </w:p>
        </w:tc>
        <w:tc>
          <w:tcPr>
            <w:tcW w:w="0" w:type="auto"/>
            <w:shd w:val="pct5" w:color="auto" w:fill="auto"/>
          </w:tcPr>
          <w:p w:rsidR="004D699A" w:rsidRPr="008C7416" w:rsidRDefault="004D699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fr-FR" w:eastAsia="nl-NL"/>
              </w:rPr>
            </w:pPr>
          </w:p>
        </w:tc>
        <w:tc>
          <w:tcPr>
            <w:tcW w:w="0" w:type="auto"/>
            <w:shd w:val="pct5" w:color="auto" w:fill="auto"/>
            <w:vAlign w:val="center"/>
          </w:tcPr>
          <w:p w:rsidR="004D699A" w:rsidRPr="008C7416" w:rsidRDefault="004A652C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fr-FR" w:eastAsia="nl-NL"/>
              </w:rPr>
              <w:t>-0.10 [-0.37 ; 0.17]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4D699A" w:rsidRPr="008C7416" w:rsidRDefault="004A652C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fr-FR" w:eastAsia="nl-NL"/>
              </w:rPr>
              <w:t>0.47</w:t>
            </w:r>
          </w:p>
        </w:tc>
      </w:tr>
      <w:tr w:rsidR="00F8456E" w:rsidRPr="008C7416" w:rsidTr="00DB725C">
        <w:trPr>
          <w:trHeight w:val="342"/>
        </w:trPr>
        <w:tc>
          <w:tcPr>
            <w:tcW w:w="0" w:type="auto"/>
            <w:noWrap/>
            <w:vAlign w:val="center"/>
            <w:hideMark/>
          </w:tcPr>
          <w:p w:rsidR="004D699A" w:rsidRPr="008C7416" w:rsidRDefault="004D699A" w:rsidP="00801CA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fr-FR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fr-FR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fr-FR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bscript"/>
                <w:lang w:val="fr-FR" w:eastAsia="nl-NL"/>
              </w:rPr>
              <w:t>slope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fr-FR" w:eastAsia="nl-NL"/>
              </w:rPr>
              <w:t xml:space="preserve"> [95%CI]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vertAlign w:val="superscript"/>
                <w:lang w:val="fr-FR" w:eastAsia="nl-NL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4D699A" w:rsidRPr="008C7416" w:rsidRDefault="00A6438F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fr-FR" w:eastAsia="nl-NL"/>
              </w:rPr>
              <w:t>0.075 [-0.02 ; 0.17]</w:t>
            </w:r>
          </w:p>
        </w:tc>
        <w:tc>
          <w:tcPr>
            <w:tcW w:w="0" w:type="auto"/>
            <w:vAlign w:val="center"/>
          </w:tcPr>
          <w:p w:rsidR="004D699A" w:rsidRPr="008C7416" w:rsidRDefault="00A6438F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fr-FR" w:eastAsia="nl-NL"/>
              </w:rPr>
              <w:t>0.14</w:t>
            </w:r>
          </w:p>
        </w:tc>
        <w:tc>
          <w:tcPr>
            <w:tcW w:w="0" w:type="auto"/>
          </w:tcPr>
          <w:p w:rsidR="004D699A" w:rsidRPr="008C7416" w:rsidRDefault="004D699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fr-FR" w:eastAsia="nl-NL"/>
              </w:rPr>
            </w:pPr>
          </w:p>
        </w:tc>
        <w:tc>
          <w:tcPr>
            <w:tcW w:w="0" w:type="auto"/>
            <w:vAlign w:val="center"/>
          </w:tcPr>
          <w:p w:rsidR="004D699A" w:rsidRPr="008C7416" w:rsidRDefault="004A652C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fr-FR" w:eastAsia="nl-NL"/>
              </w:rPr>
              <w:t>0.080 [-0.03 ; 0.19]</w:t>
            </w:r>
          </w:p>
        </w:tc>
        <w:tc>
          <w:tcPr>
            <w:tcW w:w="0" w:type="auto"/>
            <w:vAlign w:val="center"/>
          </w:tcPr>
          <w:p w:rsidR="004D699A" w:rsidRPr="008C7416" w:rsidRDefault="004A652C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fr-FR" w:eastAsia="nl-NL"/>
              </w:rPr>
              <w:t>0.14</w:t>
            </w:r>
          </w:p>
        </w:tc>
        <w:tc>
          <w:tcPr>
            <w:tcW w:w="0" w:type="auto"/>
          </w:tcPr>
          <w:p w:rsidR="004D699A" w:rsidRPr="008C7416" w:rsidRDefault="004D699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fr-FR" w:eastAsia="nl-NL"/>
              </w:rPr>
            </w:pPr>
          </w:p>
        </w:tc>
        <w:tc>
          <w:tcPr>
            <w:tcW w:w="0" w:type="auto"/>
            <w:vAlign w:val="center"/>
          </w:tcPr>
          <w:p w:rsidR="004D699A" w:rsidRPr="008C7416" w:rsidRDefault="004A652C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fr-FR" w:eastAsia="nl-NL"/>
              </w:rPr>
              <w:t>-0.11 [-0.38 ; 0.16]</w:t>
            </w:r>
          </w:p>
        </w:tc>
        <w:tc>
          <w:tcPr>
            <w:tcW w:w="0" w:type="auto"/>
            <w:vAlign w:val="center"/>
          </w:tcPr>
          <w:p w:rsidR="004D699A" w:rsidRPr="008C7416" w:rsidRDefault="004A652C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fr-FR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fr-FR" w:eastAsia="nl-NL"/>
              </w:rPr>
              <w:t>0.42</w:t>
            </w:r>
          </w:p>
        </w:tc>
      </w:tr>
      <w:tr w:rsidR="00B05784" w:rsidRPr="008C7416" w:rsidTr="00DB725C">
        <w:trPr>
          <w:trHeight w:val="342"/>
        </w:trPr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noWrap/>
            <w:vAlign w:val="center"/>
            <w:hideMark/>
          </w:tcPr>
          <w:p w:rsidR="004D699A" w:rsidRPr="008C7416" w:rsidRDefault="004D699A" w:rsidP="00801CA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  <w:t>Fully adjusted 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bscript"/>
                <w:lang w:val="en-GB" w:eastAsia="nl-NL"/>
              </w:rPr>
              <w:t>slope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  <w:t xml:space="preserve"> [95%CI]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vertAlign w:val="superscript"/>
                <w:lang w:val="en-GB" w:eastAsia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noWrap/>
            <w:vAlign w:val="center"/>
          </w:tcPr>
          <w:p w:rsidR="004D699A" w:rsidRPr="008C7416" w:rsidRDefault="00265082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0.076 [-0.02 ; 0.17]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center"/>
          </w:tcPr>
          <w:p w:rsidR="004D699A" w:rsidRPr="008C7416" w:rsidRDefault="00265082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</w:tcPr>
          <w:p w:rsidR="004D699A" w:rsidRPr="008C7416" w:rsidRDefault="004D699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center"/>
          </w:tcPr>
          <w:p w:rsidR="004D699A" w:rsidRPr="008C7416" w:rsidRDefault="005153B9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0.080 [-0.03 ; 0.19]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center"/>
          </w:tcPr>
          <w:p w:rsidR="004D699A" w:rsidRPr="008C7416" w:rsidRDefault="005153B9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</w:tcPr>
          <w:p w:rsidR="004D699A" w:rsidRPr="008C7416" w:rsidRDefault="004D699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center"/>
          </w:tcPr>
          <w:p w:rsidR="004D699A" w:rsidRPr="008C7416" w:rsidRDefault="005153B9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-0.11 [-0.38 ; 1.52]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center"/>
          </w:tcPr>
          <w:p w:rsidR="004D699A" w:rsidRPr="008C7416" w:rsidRDefault="005153B9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0.40</w:t>
            </w:r>
          </w:p>
        </w:tc>
      </w:tr>
      <w:tr w:rsidR="00BD795A" w:rsidRPr="008C7416" w:rsidTr="00DB725C">
        <w:trPr>
          <w:trHeight w:val="342"/>
        </w:trPr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pct25" w:color="auto" w:fill="auto"/>
            <w:noWrap/>
            <w:vAlign w:val="center"/>
            <w:hideMark/>
          </w:tcPr>
          <w:p w:rsidR="004D699A" w:rsidRPr="008C7416" w:rsidRDefault="004D699A" w:rsidP="00801CA4">
            <w:pPr>
              <w:spacing w:line="240" w:lineRule="auto"/>
              <w:jc w:val="left"/>
              <w:rPr>
                <w:rFonts w:ascii="Arial" w:eastAsia="Calibri" w:hAnsi="Arial" w:cs="Arial"/>
                <w:sz w:val="12"/>
                <w:lang w:val="nl-NL" w:eastAsia="en-US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  <w:shd w:val="pct25" w:color="auto" w:fill="auto"/>
            <w:vAlign w:val="center"/>
            <w:hideMark/>
          </w:tcPr>
          <w:p w:rsidR="004D699A" w:rsidRPr="008C7416" w:rsidRDefault="00542B04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ln</w:t>
            </w:r>
            <w:r w:rsidR="004D699A"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rMSSD</w:t>
            </w:r>
            <w:proofErr w:type="spellEnd"/>
          </w:p>
        </w:tc>
      </w:tr>
      <w:tr w:rsidR="00B05784" w:rsidRPr="008C7416" w:rsidTr="00DB725C">
        <w:trPr>
          <w:trHeight w:val="342"/>
        </w:trPr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noWrap/>
            <w:vAlign w:val="center"/>
          </w:tcPr>
          <w:p w:rsidR="004D699A" w:rsidRPr="008C7416" w:rsidRDefault="004D699A" w:rsidP="00801CA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noWrap/>
            <w:vAlign w:val="center"/>
            <w:hideMark/>
          </w:tcPr>
          <w:p w:rsidR="004D699A" w:rsidRPr="008C7416" w:rsidRDefault="004D699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center"/>
            <w:hideMark/>
          </w:tcPr>
          <w:p w:rsidR="004D699A" w:rsidRPr="008C7416" w:rsidRDefault="004D699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</w:tcPr>
          <w:p w:rsidR="004D699A" w:rsidRPr="008C7416" w:rsidRDefault="004D699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center"/>
            <w:hideMark/>
          </w:tcPr>
          <w:p w:rsidR="004D699A" w:rsidRPr="008C7416" w:rsidRDefault="004D699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 xml:space="preserve">No CKD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center"/>
            <w:hideMark/>
          </w:tcPr>
          <w:p w:rsidR="004D699A" w:rsidRPr="008C7416" w:rsidRDefault="004D699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</w:tcPr>
          <w:p w:rsidR="004D699A" w:rsidRPr="008C7416" w:rsidRDefault="004D699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center"/>
            <w:hideMark/>
          </w:tcPr>
          <w:p w:rsidR="004D699A" w:rsidRPr="008C7416" w:rsidRDefault="004D699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 xml:space="preserve">CKD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center"/>
            <w:hideMark/>
          </w:tcPr>
          <w:p w:rsidR="004D699A" w:rsidRPr="008C7416" w:rsidRDefault="004D699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p</w:t>
            </w:r>
          </w:p>
        </w:tc>
      </w:tr>
      <w:tr w:rsidR="004D699A" w:rsidRPr="008C7416" w:rsidTr="00DB725C">
        <w:trPr>
          <w:trHeight w:val="342"/>
        </w:trPr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noWrap/>
            <w:vAlign w:val="center"/>
            <w:hideMark/>
          </w:tcPr>
          <w:p w:rsidR="004D699A" w:rsidRPr="008C7416" w:rsidRDefault="004D699A" w:rsidP="008811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  <w:t xml:space="preserve">Baseline eGFR-level </w:t>
            </w:r>
            <w:r w:rsidRPr="008C7416">
              <w:rPr>
                <w:rFonts w:ascii="Arial" w:eastAsia="Times New Roman" w:hAnsi="Arial" w:cs="Arial"/>
                <w:bCs/>
                <w:i/>
                <w:color w:val="000000"/>
                <w:sz w:val="12"/>
                <w:szCs w:val="12"/>
                <w:vertAlign w:val="superscript"/>
                <w:lang w:val="en-GB" w:eastAsia="nl-NL"/>
              </w:rPr>
              <w:t xml:space="preserve">a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  <w:t>(ml/min/1.73m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val="en-GB" w:eastAsia="nl-NL"/>
              </w:rPr>
              <w:t>2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  <w:t>)</w:t>
            </w:r>
          </w:p>
        </w:tc>
      </w:tr>
      <w:tr w:rsidR="00F8456E" w:rsidRPr="008C7416" w:rsidTr="00DB725C">
        <w:trPr>
          <w:trHeight w:val="342"/>
        </w:trPr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noWrap/>
            <w:vAlign w:val="center"/>
            <w:hideMark/>
          </w:tcPr>
          <w:p w:rsidR="004D699A" w:rsidRPr="008C7416" w:rsidRDefault="004D699A" w:rsidP="00801CA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Unadjusted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 xml:space="preserve"> β [95%CI]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noWrap/>
            <w:vAlign w:val="center"/>
          </w:tcPr>
          <w:p w:rsidR="004D699A" w:rsidRPr="008C7416" w:rsidRDefault="00D72CAF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  <w:t>7.15 [6.12 ; 8.18]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4D699A" w:rsidRPr="008C7416" w:rsidRDefault="00D72CAF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vertAlign w:val="superscript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  <w:t>&lt;0.001</w:t>
            </w:r>
            <w:r w:rsidR="00BC3CE5"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vertAlign w:val="superscript"/>
                <w:lang w:val="nl-NL" w:eastAsia="nl-NL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D699A" w:rsidRPr="008C7416" w:rsidRDefault="004D699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4D699A" w:rsidRPr="008C7416" w:rsidRDefault="007B17C9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  <w:t>5.99 [4.99 ; 6.99]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4D699A" w:rsidRPr="008C7416" w:rsidRDefault="007B17C9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vertAlign w:val="superscript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  <w:t>&lt;0.001</w:t>
            </w:r>
            <w:r w:rsidR="00BC3CE5"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vertAlign w:val="superscript"/>
                <w:lang w:val="nl-NL" w:eastAsia="nl-NL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D699A" w:rsidRPr="008C7416" w:rsidRDefault="004D699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4D699A" w:rsidRPr="008C7416" w:rsidRDefault="007B17C9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  <w:t>5.91 [3.15-8.68]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4D699A" w:rsidRPr="008C7416" w:rsidRDefault="007B17C9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vertAlign w:val="superscript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  <w:t>&lt;0.001</w:t>
            </w:r>
            <w:r w:rsidR="00BC3CE5"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vertAlign w:val="superscript"/>
                <w:lang w:val="nl-NL" w:eastAsia="nl-NL"/>
              </w:rPr>
              <w:t>*</w:t>
            </w:r>
          </w:p>
        </w:tc>
      </w:tr>
      <w:tr w:rsidR="00B05784" w:rsidRPr="008C7416" w:rsidTr="00DB725C">
        <w:trPr>
          <w:trHeight w:val="342"/>
        </w:trPr>
        <w:tc>
          <w:tcPr>
            <w:tcW w:w="0" w:type="auto"/>
            <w:shd w:val="pct5" w:color="auto" w:fill="auto"/>
            <w:noWrap/>
            <w:vAlign w:val="center"/>
            <w:hideMark/>
          </w:tcPr>
          <w:p w:rsidR="004D699A" w:rsidRPr="008C7416" w:rsidRDefault="004D699A" w:rsidP="00801CA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 xml:space="preserve"> β [95%CI]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vertAlign w:val="superscript"/>
                <w:lang w:val="nl-NL" w:eastAsia="nl-NL"/>
              </w:rPr>
              <w:t>1</w:t>
            </w:r>
          </w:p>
        </w:tc>
        <w:tc>
          <w:tcPr>
            <w:tcW w:w="0" w:type="auto"/>
            <w:shd w:val="pct5" w:color="auto" w:fill="auto"/>
            <w:noWrap/>
            <w:vAlign w:val="center"/>
          </w:tcPr>
          <w:p w:rsidR="004D699A" w:rsidRPr="008C7416" w:rsidRDefault="00D72CAF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-0.04 [-0.90 ; 0.81]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4D699A" w:rsidRPr="008C7416" w:rsidRDefault="00D72CAF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0.92</w:t>
            </w:r>
          </w:p>
        </w:tc>
        <w:tc>
          <w:tcPr>
            <w:tcW w:w="0" w:type="auto"/>
            <w:shd w:val="pct5" w:color="auto" w:fill="auto"/>
          </w:tcPr>
          <w:p w:rsidR="004D699A" w:rsidRPr="008C7416" w:rsidRDefault="004D699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pct5" w:color="auto" w:fill="auto"/>
            <w:vAlign w:val="center"/>
          </w:tcPr>
          <w:p w:rsidR="004D699A" w:rsidRPr="008C7416" w:rsidRDefault="007B17C9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0.04 [-0.82 ; 0.89]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4D699A" w:rsidRPr="008C7416" w:rsidRDefault="007B17C9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0.93</w:t>
            </w:r>
          </w:p>
        </w:tc>
        <w:tc>
          <w:tcPr>
            <w:tcW w:w="0" w:type="auto"/>
            <w:shd w:val="pct5" w:color="auto" w:fill="auto"/>
          </w:tcPr>
          <w:p w:rsidR="004D699A" w:rsidRPr="008C7416" w:rsidRDefault="004D699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pct5" w:color="auto" w:fill="auto"/>
            <w:vAlign w:val="center"/>
          </w:tcPr>
          <w:p w:rsidR="004D699A" w:rsidRPr="008C7416" w:rsidRDefault="007B17C9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0.12 [-2.11 ; 2.36]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4D699A" w:rsidRPr="008C7416" w:rsidRDefault="007B17C9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0.91</w:t>
            </w:r>
          </w:p>
        </w:tc>
      </w:tr>
      <w:tr w:rsidR="00F8456E" w:rsidRPr="008C7416" w:rsidTr="00DB725C">
        <w:trPr>
          <w:trHeight w:val="342"/>
        </w:trPr>
        <w:tc>
          <w:tcPr>
            <w:tcW w:w="0" w:type="auto"/>
            <w:noWrap/>
            <w:vAlign w:val="center"/>
            <w:hideMark/>
          </w:tcPr>
          <w:p w:rsidR="004D699A" w:rsidRPr="008C7416" w:rsidRDefault="004D699A" w:rsidP="00801CA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 xml:space="preserve"> β [95%CI]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vertAlign w:val="superscript"/>
                <w:lang w:val="nl-NL" w:eastAsia="nl-NL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4D699A" w:rsidRPr="008C7416" w:rsidRDefault="00D72CAF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0.18 [-0.84 ; 1.20]</w:t>
            </w:r>
          </w:p>
        </w:tc>
        <w:tc>
          <w:tcPr>
            <w:tcW w:w="0" w:type="auto"/>
            <w:vAlign w:val="center"/>
          </w:tcPr>
          <w:p w:rsidR="004D699A" w:rsidRPr="008C7416" w:rsidRDefault="00D72CAF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0.73</w:t>
            </w:r>
          </w:p>
        </w:tc>
        <w:tc>
          <w:tcPr>
            <w:tcW w:w="0" w:type="auto"/>
          </w:tcPr>
          <w:p w:rsidR="004D699A" w:rsidRPr="008C7416" w:rsidRDefault="004D699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</w:p>
        </w:tc>
        <w:tc>
          <w:tcPr>
            <w:tcW w:w="0" w:type="auto"/>
            <w:vAlign w:val="center"/>
          </w:tcPr>
          <w:p w:rsidR="004D699A" w:rsidRPr="008C7416" w:rsidRDefault="007B17C9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0.32 [-0.72 ; 1.35]</w:t>
            </w:r>
          </w:p>
        </w:tc>
        <w:tc>
          <w:tcPr>
            <w:tcW w:w="0" w:type="auto"/>
            <w:vAlign w:val="center"/>
          </w:tcPr>
          <w:p w:rsidR="004D699A" w:rsidRPr="008C7416" w:rsidRDefault="007B17C9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0.55</w:t>
            </w:r>
          </w:p>
        </w:tc>
        <w:tc>
          <w:tcPr>
            <w:tcW w:w="0" w:type="auto"/>
          </w:tcPr>
          <w:p w:rsidR="004D699A" w:rsidRPr="008C7416" w:rsidRDefault="004D699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</w:p>
        </w:tc>
        <w:tc>
          <w:tcPr>
            <w:tcW w:w="0" w:type="auto"/>
            <w:vAlign w:val="center"/>
          </w:tcPr>
          <w:p w:rsidR="004D699A" w:rsidRPr="008C7416" w:rsidRDefault="007B17C9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0.18 [-2.37 ; 2.72]</w:t>
            </w:r>
          </w:p>
        </w:tc>
        <w:tc>
          <w:tcPr>
            <w:tcW w:w="0" w:type="auto"/>
            <w:vAlign w:val="center"/>
          </w:tcPr>
          <w:p w:rsidR="004D699A" w:rsidRPr="008C7416" w:rsidRDefault="007B17C9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0.89</w:t>
            </w:r>
          </w:p>
        </w:tc>
      </w:tr>
      <w:tr w:rsidR="00B05784" w:rsidRPr="008C7416" w:rsidTr="00DB725C">
        <w:trPr>
          <w:trHeight w:val="342"/>
        </w:trPr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noWrap/>
            <w:vAlign w:val="center"/>
            <w:hideMark/>
          </w:tcPr>
          <w:p w:rsidR="004D699A" w:rsidRPr="008C7416" w:rsidRDefault="004D699A" w:rsidP="00801CA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  <w:t xml:space="preserve">Fully adjusted β [95%CI]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vertAlign w:val="superscript"/>
                <w:lang w:val="en-GB" w:eastAsia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noWrap/>
            <w:vAlign w:val="center"/>
          </w:tcPr>
          <w:p w:rsidR="004D699A" w:rsidRPr="008C7416" w:rsidRDefault="00D72CAF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0.21 [-0.80 ; 1.22]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center"/>
          </w:tcPr>
          <w:p w:rsidR="004D699A" w:rsidRPr="008C7416" w:rsidRDefault="00D72CAF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</w:tcPr>
          <w:p w:rsidR="004D699A" w:rsidRPr="008C7416" w:rsidRDefault="004D699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center"/>
          </w:tcPr>
          <w:p w:rsidR="004D699A" w:rsidRPr="008C7416" w:rsidRDefault="007B17C9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0.36 [0.67 ; 1.39]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center"/>
          </w:tcPr>
          <w:p w:rsidR="004D699A" w:rsidRPr="008C7416" w:rsidRDefault="007B17C9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</w:tcPr>
          <w:p w:rsidR="004D699A" w:rsidRPr="008C7416" w:rsidRDefault="004D699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center"/>
          </w:tcPr>
          <w:p w:rsidR="004D699A" w:rsidRPr="008C7416" w:rsidRDefault="005F380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</w:t>
            </w:r>
            <w:r w:rsidR="00D60F80"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30</w:t>
            </w: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 xml:space="preserve"> [-2.20 ; 2.79]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center"/>
          </w:tcPr>
          <w:p w:rsidR="004D699A" w:rsidRPr="008C7416" w:rsidRDefault="005F380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0.82</w:t>
            </w:r>
          </w:p>
        </w:tc>
      </w:tr>
      <w:tr w:rsidR="004D699A" w:rsidRPr="008C7416" w:rsidTr="00DB725C">
        <w:trPr>
          <w:trHeight w:val="342"/>
        </w:trPr>
        <w:tc>
          <w:tcPr>
            <w:tcW w:w="0" w:type="auto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noWrap/>
            <w:vAlign w:val="center"/>
            <w:hideMark/>
          </w:tcPr>
          <w:p w:rsidR="004D699A" w:rsidRPr="008C7416" w:rsidRDefault="004D699A" w:rsidP="008811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  <w:t xml:space="preserve">eGFR-slope </w:t>
            </w:r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2"/>
                <w:szCs w:val="12"/>
                <w:vertAlign w:val="superscript"/>
                <w:lang w:val="en-GB" w:eastAsia="nl-NL"/>
              </w:rPr>
              <w:t xml:space="preserve">b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  <w:t>(ml/min/1.73m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val="en-GB" w:eastAsia="nl-NL"/>
              </w:rPr>
              <w:t>2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  <w:t xml:space="preserve"> per year)</w:t>
            </w:r>
          </w:p>
        </w:tc>
      </w:tr>
      <w:tr w:rsidR="00F8456E" w:rsidRPr="008C7416" w:rsidTr="00DB725C">
        <w:trPr>
          <w:trHeight w:val="342"/>
        </w:trPr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noWrap/>
            <w:vAlign w:val="center"/>
            <w:hideMark/>
          </w:tcPr>
          <w:p w:rsidR="004D699A" w:rsidRPr="008C7416" w:rsidRDefault="004D699A" w:rsidP="00801CA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Unadjusted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 xml:space="preserve"> 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bscript"/>
                <w:lang w:val="nl-NL" w:eastAsia="nl-NL"/>
              </w:rPr>
              <w:t>slope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 xml:space="preserve"> [95%CI]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noWrap/>
            <w:vAlign w:val="center"/>
          </w:tcPr>
          <w:p w:rsidR="004D699A" w:rsidRPr="008C7416" w:rsidRDefault="00D72CAF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0.05 [-0.04 ; 0.14]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4D699A" w:rsidRPr="008C7416" w:rsidRDefault="00D72CAF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0.26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D699A" w:rsidRPr="008C7416" w:rsidRDefault="004D699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4D699A" w:rsidRPr="008C7416" w:rsidRDefault="007B17C9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0.05 [-0.04 ; 0.15]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4D699A" w:rsidRPr="008C7416" w:rsidRDefault="007B17C9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D699A" w:rsidRPr="008C7416" w:rsidRDefault="004D699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4D699A" w:rsidRPr="008C7416" w:rsidRDefault="007B17C9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-0.13 [-0.36 ; 0.11]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4D699A" w:rsidRPr="008C7416" w:rsidRDefault="007B17C9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0.28</w:t>
            </w:r>
          </w:p>
        </w:tc>
      </w:tr>
      <w:tr w:rsidR="00B05784" w:rsidRPr="008C7416" w:rsidTr="00DB725C">
        <w:trPr>
          <w:trHeight w:val="342"/>
        </w:trPr>
        <w:tc>
          <w:tcPr>
            <w:tcW w:w="0" w:type="auto"/>
            <w:shd w:val="pct5" w:color="auto" w:fill="auto"/>
            <w:noWrap/>
            <w:vAlign w:val="center"/>
            <w:hideMark/>
          </w:tcPr>
          <w:p w:rsidR="004D699A" w:rsidRPr="008C7416" w:rsidRDefault="004D699A" w:rsidP="00801CA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 xml:space="preserve"> 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bscript"/>
                <w:lang w:val="nl-NL" w:eastAsia="nl-NL"/>
              </w:rPr>
              <w:t>slope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 xml:space="preserve"> [95%CI]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vertAlign w:val="superscript"/>
                <w:lang w:val="nl-NL" w:eastAsia="nl-NL"/>
              </w:rPr>
              <w:t>1</w:t>
            </w:r>
          </w:p>
        </w:tc>
        <w:tc>
          <w:tcPr>
            <w:tcW w:w="0" w:type="auto"/>
            <w:shd w:val="pct5" w:color="auto" w:fill="auto"/>
            <w:noWrap/>
            <w:vAlign w:val="center"/>
          </w:tcPr>
          <w:p w:rsidR="004D699A" w:rsidRPr="008C7416" w:rsidRDefault="00D72CAF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0.05 [-0.03 ; 0.14]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4D699A" w:rsidRPr="008C7416" w:rsidRDefault="00D72CAF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0.23</w:t>
            </w:r>
          </w:p>
        </w:tc>
        <w:tc>
          <w:tcPr>
            <w:tcW w:w="0" w:type="auto"/>
            <w:shd w:val="pct5" w:color="auto" w:fill="auto"/>
          </w:tcPr>
          <w:p w:rsidR="004D699A" w:rsidRPr="008C7416" w:rsidRDefault="004D699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pct5" w:color="auto" w:fill="auto"/>
            <w:vAlign w:val="center"/>
          </w:tcPr>
          <w:p w:rsidR="004D699A" w:rsidRPr="008C7416" w:rsidRDefault="007B17C9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0.06 [-0.03 ; 0.16]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4D699A" w:rsidRPr="008C7416" w:rsidRDefault="007B17C9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0.18</w:t>
            </w:r>
          </w:p>
        </w:tc>
        <w:tc>
          <w:tcPr>
            <w:tcW w:w="0" w:type="auto"/>
            <w:shd w:val="pct5" w:color="auto" w:fill="auto"/>
          </w:tcPr>
          <w:p w:rsidR="004D699A" w:rsidRPr="008C7416" w:rsidRDefault="004D699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pct5" w:color="auto" w:fill="auto"/>
            <w:vAlign w:val="center"/>
          </w:tcPr>
          <w:p w:rsidR="004D699A" w:rsidRPr="008C7416" w:rsidRDefault="007B17C9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-0.13 [-0.36 ; 0.10]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4D699A" w:rsidRPr="008C7416" w:rsidRDefault="007B17C9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0.27</w:t>
            </w:r>
          </w:p>
        </w:tc>
      </w:tr>
      <w:tr w:rsidR="00F8456E" w:rsidRPr="008C7416" w:rsidTr="00DB725C">
        <w:trPr>
          <w:trHeight w:val="342"/>
        </w:trPr>
        <w:tc>
          <w:tcPr>
            <w:tcW w:w="0" w:type="auto"/>
            <w:noWrap/>
            <w:vAlign w:val="center"/>
            <w:hideMark/>
          </w:tcPr>
          <w:p w:rsidR="004D699A" w:rsidRPr="008C7416" w:rsidRDefault="004D699A" w:rsidP="00801CA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 xml:space="preserve"> 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bscript"/>
                <w:lang w:val="nl-NL" w:eastAsia="nl-NL"/>
              </w:rPr>
              <w:t>slope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 xml:space="preserve"> [95%CI]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vertAlign w:val="superscript"/>
                <w:lang w:val="nl-NL" w:eastAsia="nl-NL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4D699A" w:rsidRPr="008C7416" w:rsidRDefault="00D72CAF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0.05 [-0.04 ; 0.13]</w:t>
            </w:r>
          </w:p>
        </w:tc>
        <w:tc>
          <w:tcPr>
            <w:tcW w:w="0" w:type="auto"/>
            <w:vAlign w:val="center"/>
          </w:tcPr>
          <w:p w:rsidR="004D699A" w:rsidRPr="008C7416" w:rsidRDefault="00D72CAF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0.30</w:t>
            </w:r>
          </w:p>
        </w:tc>
        <w:tc>
          <w:tcPr>
            <w:tcW w:w="0" w:type="auto"/>
          </w:tcPr>
          <w:p w:rsidR="004D699A" w:rsidRPr="008C7416" w:rsidRDefault="004D699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</w:p>
        </w:tc>
        <w:tc>
          <w:tcPr>
            <w:tcW w:w="0" w:type="auto"/>
            <w:vAlign w:val="center"/>
          </w:tcPr>
          <w:p w:rsidR="004D699A" w:rsidRPr="008C7416" w:rsidRDefault="007B17C9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0.06 [-0.03 ; 0.16]</w:t>
            </w:r>
          </w:p>
        </w:tc>
        <w:tc>
          <w:tcPr>
            <w:tcW w:w="0" w:type="auto"/>
            <w:vAlign w:val="center"/>
          </w:tcPr>
          <w:p w:rsidR="004D699A" w:rsidRPr="008C7416" w:rsidRDefault="007B17C9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0.19</w:t>
            </w:r>
          </w:p>
        </w:tc>
        <w:tc>
          <w:tcPr>
            <w:tcW w:w="0" w:type="auto"/>
          </w:tcPr>
          <w:p w:rsidR="004D699A" w:rsidRPr="008C7416" w:rsidRDefault="004D699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</w:p>
        </w:tc>
        <w:tc>
          <w:tcPr>
            <w:tcW w:w="0" w:type="auto"/>
            <w:vAlign w:val="center"/>
          </w:tcPr>
          <w:p w:rsidR="004D699A" w:rsidRPr="008C7416" w:rsidRDefault="007B17C9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-0.14 [-0.37 ; 0.09]</w:t>
            </w:r>
          </w:p>
        </w:tc>
        <w:tc>
          <w:tcPr>
            <w:tcW w:w="0" w:type="auto"/>
            <w:vAlign w:val="center"/>
          </w:tcPr>
          <w:p w:rsidR="004D699A" w:rsidRPr="008C7416" w:rsidRDefault="007B17C9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0.23</w:t>
            </w:r>
          </w:p>
        </w:tc>
      </w:tr>
      <w:tr w:rsidR="00B05784" w:rsidRPr="008C7416" w:rsidTr="00DB725C">
        <w:trPr>
          <w:trHeight w:val="342"/>
        </w:trPr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noWrap/>
            <w:vAlign w:val="center"/>
            <w:hideMark/>
          </w:tcPr>
          <w:p w:rsidR="004D699A" w:rsidRPr="008C7416" w:rsidRDefault="004D699A" w:rsidP="00801CA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  <w:t>Fully adjusted 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bscript"/>
                <w:lang w:val="en-GB" w:eastAsia="nl-NL"/>
              </w:rPr>
              <w:t>slope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  <w:t xml:space="preserve"> [95%CI]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vertAlign w:val="superscript"/>
                <w:lang w:val="en-GB" w:eastAsia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noWrap/>
            <w:vAlign w:val="center"/>
          </w:tcPr>
          <w:p w:rsidR="004D699A" w:rsidRPr="008C7416" w:rsidRDefault="00D72CAF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0.05 [-0.04 ; 0.13]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center"/>
          </w:tcPr>
          <w:p w:rsidR="004D699A" w:rsidRPr="008C7416" w:rsidRDefault="00D72CAF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</w:tcPr>
          <w:p w:rsidR="004D699A" w:rsidRPr="008C7416" w:rsidRDefault="004D699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center"/>
          </w:tcPr>
          <w:p w:rsidR="004D699A" w:rsidRPr="008C7416" w:rsidRDefault="007B17C9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0.06 [-0.03 ; 0.16]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center"/>
          </w:tcPr>
          <w:p w:rsidR="004D699A" w:rsidRPr="008C7416" w:rsidRDefault="007B17C9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</w:tcPr>
          <w:p w:rsidR="004D699A" w:rsidRPr="008C7416" w:rsidRDefault="004D699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center"/>
          </w:tcPr>
          <w:p w:rsidR="004D699A" w:rsidRPr="008C7416" w:rsidRDefault="007B17C9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-0.14 [-0.37 ; 0.09]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center"/>
          </w:tcPr>
          <w:p w:rsidR="004D699A" w:rsidRPr="008C7416" w:rsidRDefault="007B17C9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0.24</w:t>
            </w:r>
          </w:p>
        </w:tc>
      </w:tr>
      <w:tr w:rsidR="00BD795A" w:rsidRPr="008C7416" w:rsidTr="00DB725C">
        <w:trPr>
          <w:trHeight w:val="342"/>
        </w:trPr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pct25" w:color="auto" w:fill="auto"/>
            <w:noWrap/>
            <w:vAlign w:val="center"/>
            <w:hideMark/>
          </w:tcPr>
          <w:p w:rsidR="004D699A" w:rsidRPr="008C7416" w:rsidRDefault="004D699A" w:rsidP="00801CA4">
            <w:pPr>
              <w:spacing w:line="240" w:lineRule="auto"/>
              <w:jc w:val="left"/>
              <w:rPr>
                <w:rFonts w:ascii="Arial" w:eastAsia="Calibri" w:hAnsi="Arial" w:cs="Arial"/>
                <w:sz w:val="12"/>
                <w:lang w:val="nl-NL" w:eastAsia="en-US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pct25" w:color="auto" w:fill="auto"/>
            <w:vAlign w:val="center"/>
            <w:hideMark/>
          </w:tcPr>
          <w:p w:rsidR="004D699A" w:rsidRPr="008C7416" w:rsidRDefault="00542B04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ln</w:t>
            </w:r>
            <w:r w:rsidR="004D699A"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HF</w:t>
            </w:r>
            <w:proofErr w:type="spellEnd"/>
          </w:p>
        </w:tc>
      </w:tr>
      <w:tr w:rsidR="00B05784" w:rsidRPr="008C7416" w:rsidTr="00DB725C">
        <w:trPr>
          <w:trHeight w:val="342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25" w:color="auto" w:fill="auto"/>
            <w:noWrap/>
            <w:vAlign w:val="center"/>
          </w:tcPr>
          <w:p w:rsidR="004D699A" w:rsidRPr="008C7416" w:rsidRDefault="004D699A" w:rsidP="00801CA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  <w:shd w:val="pct25" w:color="auto" w:fill="auto"/>
            <w:noWrap/>
            <w:vAlign w:val="center"/>
            <w:hideMark/>
          </w:tcPr>
          <w:p w:rsidR="004D699A" w:rsidRPr="008C7416" w:rsidRDefault="004D699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 xml:space="preserve">Total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  <w:shd w:val="pct25" w:color="auto" w:fill="auto"/>
            <w:vAlign w:val="center"/>
            <w:hideMark/>
          </w:tcPr>
          <w:p w:rsidR="004D699A" w:rsidRPr="008C7416" w:rsidRDefault="004D699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  <w:shd w:val="pct25" w:color="auto" w:fill="auto"/>
          </w:tcPr>
          <w:p w:rsidR="004D699A" w:rsidRPr="008C7416" w:rsidRDefault="004D699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  <w:shd w:val="pct25" w:color="auto" w:fill="auto"/>
            <w:vAlign w:val="center"/>
            <w:hideMark/>
          </w:tcPr>
          <w:p w:rsidR="004D699A" w:rsidRPr="008C7416" w:rsidRDefault="004D699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No CKD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  <w:shd w:val="pct25" w:color="auto" w:fill="auto"/>
            <w:vAlign w:val="center"/>
            <w:hideMark/>
          </w:tcPr>
          <w:p w:rsidR="004D699A" w:rsidRPr="008C7416" w:rsidRDefault="004D699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  <w:shd w:val="pct25" w:color="auto" w:fill="auto"/>
          </w:tcPr>
          <w:p w:rsidR="004D699A" w:rsidRPr="008C7416" w:rsidRDefault="004D699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  <w:shd w:val="pct25" w:color="auto" w:fill="auto"/>
            <w:vAlign w:val="center"/>
            <w:hideMark/>
          </w:tcPr>
          <w:p w:rsidR="004D699A" w:rsidRPr="008C7416" w:rsidRDefault="004D699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 xml:space="preserve">CKD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  <w:shd w:val="pct25" w:color="auto" w:fill="auto"/>
            <w:vAlign w:val="center"/>
            <w:hideMark/>
          </w:tcPr>
          <w:p w:rsidR="004D699A" w:rsidRPr="008C7416" w:rsidRDefault="004D699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p</w:t>
            </w:r>
          </w:p>
        </w:tc>
      </w:tr>
      <w:tr w:rsidR="004D699A" w:rsidRPr="008C7416" w:rsidTr="00DB725C">
        <w:trPr>
          <w:trHeight w:val="342"/>
        </w:trPr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noWrap/>
            <w:vAlign w:val="center"/>
            <w:hideMark/>
          </w:tcPr>
          <w:p w:rsidR="004D699A" w:rsidRPr="008C7416" w:rsidRDefault="004D699A" w:rsidP="008811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  <w:t xml:space="preserve">Baseline eGFR-level </w:t>
            </w:r>
            <w:r w:rsidRPr="008C7416">
              <w:rPr>
                <w:rFonts w:ascii="Arial" w:eastAsia="Times New Roman" w:hAnsi="Arial" w:cs="Arial"/>
                <w:bCs/>
                <w:i/>
                <w:color w:val="000000"/>
                <w:sz w:val="12"/>
                <w:szCs w:val="12"/>
                <w:vertAlign w:val="superscript"/>
                <w:lang w:val="en-GB" w:eastAsia="nl-NL"/>
              </w:rPr>
              <w:t xml:space="preserve">a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  <w:t>(ml/min/1.73m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val="en-GB" w:eastAsia="nl-NL"/>
              </w:rPr>
              <w:t>2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  <w:t>)</w:t>
            </w:r>
          </w:p>
        </w:tc>
      </w:tr>
      <w:tr w:rsidR="00F8456E" w:rsidRPr="008C7416" w:rsidTr="00DB725C">
        <w:trPr>
          <w:trHeight w:val="342"/>
        </w:trPr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noWrap/>
            <w:vAlign w:val="center"/>
            <w:hideMark/>
          </w:tcPr>
          <w:p w:rsidR="004D699A" w:rsidRPr="008C7416" w:rsidRDefault="004D699A" w:rsidP="00801CA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Unadjusted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 xml:space="preserve"> β [95%CI]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noWrap/>
            <w:vAlign w:val="center"/>
          </w:tcPr>
          <w:p w:rsidR="004D699A" w:rsidRPr="008C7416" w:rsidRDefault="00E6447C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  <w:t>3.70 [3.23 ; 4.16]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4D699A" w:rsidRPr="008C7416" w:rsidRDefault="00E6447C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vertAlign w:val="superscript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  <w:t>&lt;0.001</w:t>
            </w:r>
            <w:r w:rsidR="00BC3CE5"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vertAlign w:val="superscript"/>
                <w:lang w:val="nl-NL" w:eastAsia="nl-NL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D699A" w:rsidRPr="008C7416" w:rsidRDefault="004D699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4D699A" w:rsidRPr="008C7416" w:rsidRDefault="00E46CEE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  <w:t>2.97 [2.52 ; 3.43]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4D699A" w:rsidRPr="008C7416" w:rsidRDefault="00BC3CE5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vertAlign w:val="superscript"/>
                <w:lang w:val="nl-NL" w:eastAsia="nl-NL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D699A" w:rsidRPr="008C7416" w:rsidRDefault="004D699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4D699A" w:rsidRPr="008C7416" w:rsidRDefault="00E46CEE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  <w:t>3.43 [2.16 ; 4.69]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4D699A" w:rsidRPr="008C7416" w:rsidRDefault="00BC3CE5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vertAlign w:val="superscript"/>
                <w:lang w:val="nl-NL" w:eastAsia="nl-NL"/>
              </w:rPr>
              <w:t>*</w:t>
            </w:r>
          </w:p>
        </w:tc>
      </w:tr>
      <w:tr w:rsidR="00B05784" w:rsidRPr="008C7416" w:rsidTr="00DB725C">
        <w:trPr>
          <w:trHeight w:val="342"/>
        </w:trPr>
        <w:tc>
          <w:tcPr>
            <w:tcW w:w="0" w:type="auto"/>
            <w:shd w:val="pct5" w:color="auto" w:fill="auto"/>
            <w:noWrap/>
            <w:vAlign w:val="center"/>
            <w:hideMark/>
          </w:tcPr>
          <w:p w:rsidR="004D699A" w:rsidRPr="008C7416" w:rsidRDefault="004D699A" w:rsidP="00801CA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 xml:space="preserve"> β [95%CI]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vertAlign w:val="superscript"/>
                <w:lang w:val="nl-NL" w:eastAsia="nl-NL"/>
              </w:rPr>
              <w:t>1</w:t>
            </w:r>
          </w:p>
        </w:tc>
        <w:tc>
          <w:tcPr>
            <w:tcW w:w="0" w:type="auto"/>
            <w:shd w:val="pct5" w:color="auto" w:fill="auto"/>
            <w:noWrap/>
            <w:vAlign w:val="center"/>
          </w:tcPr>
          <w:p w:rsidR="004D699A" w:rsidRPr="008C7416" w:rsidRDefault="00E6447C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0.05 [-0.34 ; 0.45]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4D699A" w:rsidRPr="008C7416" w:rsidRDefault="00E6447C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0.78</w:t>
            </w:r>
          </w:p>
        </w:tc>
        <w:tc>
          <w:tcPr>
            <w:tcW w:w="0" w:type="auto"/>
            <w:shd w:val="pct5" w:color="auto" w:fill="auto"/>
          </w:tcPr>
          <w:p w:rsidR="004D699A" w:rsidRPr="008C7416" w:rsidRDefault="004D699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pct5" w:color="auto" w:fill="auto"/>
            <w:vAlign w:val="center"/>
          </w:tcPr>
          <w:p w:rsidR="004D699A" w:rsidRPr="008C7416" w:rsidRDefault="00E46CEE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-0.01 [-0.40 ; 0.39]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4D699A" w:rsidRPr="008C7416" w:rsidRDefault="00E46CEE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0.97</w:t>
            </w:r>
          </w:p>
        </w:tc>
        <w:tc>
          <w:tcPr>
            <w:tcW w:w="0" w:type="auto"/>
            <w:shd w:val="pct5" w:color="auto" w:fill="auto"/>
          </w:tcPr>
          <w:p w:rsidR="004D699A" w:rsidRPr="008C7416" w:rsidRDefault="004D699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pct5" w:color="auto" w:fill="auto"/>
            <w:vAlign w:val="center"/>
          </w:tcPr>
          <w:p w:rsidR="004D699A" w:rsidRPr="008C7416" w:rsidRDefault="00E46CEE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0.32 [-0.72 ; 1.36]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4D699A" w:rsidRPr="008C7416" w:rsidRDefault="00E46CEE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0.55</w:t>
            </w:r>
          </w:p>
        </w:tc>
      </w:tr>
      <w:tr w:rsidR="00F8456E" w:rsidRPr="008C7416" w:rsidTr="00DB725C">
        <w:trPr>
          <w:trHeight w:val="342"/>
        </w:trPr>
        <w:tc>
          <w:tcPr>
            <w:tcW w:w="0" w:type="auto"/>
            <w:noWrap/>
            <w:vAlign w:val="center"/>
            <w:hideMark/>
          </w:tcPr>
          <w:p w:rsidR="004D699A" w:rsidRPr="008C7416" w:rsidRDefault="004D699A" w:rsidP="00801CA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 xml:space="preserve"> β [95%CI]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vertAlign w:val="superscript"/>
                <w:lang w:val="nl-NL" w:eastAsia="nl-NL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4D699A" w:rsidRPr="008C7416" w:rsidRDefault="00E6447C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0.16 [-0.30 ; 0.61]</w:t>
            </w:r>
          </w:p>
        </w:tc>
        <w:tc>
          <w:tcPr>
            <w:tcW w:w="0" w:type="auto"/>
            <w:vAlign w:val="center"/>
          </w:tcPr>
          <w:p w:rsidR="004D699A" w:rsidRPr="008C7416" w:rsidRDefault="00E6447C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0.50</w:t>
            </w:r>
          </w:p>
        </w:tc>
        <w:tc>
          <w:tcPr>
            <w:tcW w:w="0" w:type="auto"/>
          </w:tcPr>
          <w:p w:rsidR="004D699A" w:rsidRPr="008C7416" w:rsidRDefault="004D699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</w:p>
        </w:tc>
        <w:tc>
          <w:tcPr>
            <w:tcW w:w="0" w:type="auto"/>
            <w:vAlign w:val="center"/>
          </w:tcPr>
          <w:p w:rsidR="004D699A" w:rsidRPr="008C7416" w:rsidRDefault="00E46CEE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0.10 [-0.36 ; 0.55]</w:t>
            </w:r>
          </w:p>
        </w:tc>
        <w:tc>
          <w:tcPr>
            <w:tcW w:w="0" w:type="auto"/>
            <w:vAlign w:val="center"/>
          </w:tcPr>
          <w:p w:rsidR="004D699A" w:rsidRPr="008C7416" w:rsidRDefault="00E46CEE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0.68</w:t>
            </w:r>
          </w:p>
        </w:tc>
        <w:tc>
          <w:tcPr>
            <w:tcW w:w="0" w:type="auto"/>
          </w:tcPr>
          <w:p w:rsidR="004D699A" w:rsidRPr="008C7416" w:rsidRDefault="004D699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</w:p>
        </w:tc>
        <w:tc>
          <w:tcPr>
            <w:tcW w:w="0" w:type="auto"/>
            <w:vAlign w:val="center"/>
          </w:tcPr>
          <w:p w:rsidR="004D699A" w:rsidRPr="008C7416" w:rsidRDefault="00E46CEE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0.40 [-0.78 ; 1.57]</w:t>
            </w:r>
          </w:p>
        </w:tc>
        <w:tc>
          <w:tcPr>
            <w:tcW w:w="0" w:type="auto"/>
            <w:vAlign w:val="center"/>
          </w:tcPr>
          <w:p w:rsidR="004D699A" w:rsidRPr="008C7416" w:rsidRDefault="00E46CEE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0.51</w:t>
            </w:r>
          </w:p>
        </w:tc>
      </w:tr>
      <w:tr w:rsidR="00B05784" w:rsidRPr="008C7416" w:rsidTr="00DB725C">
        <w:trPr>
          <w:trHeight w:val="342"/>
        </w:trPr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noWrap/>
            <w:vAlign w:val="center"/>
            <w:hideMark/>
          </w:tcPr>
          <w:p w:rsidR="004D699A" w:rsidRPr="008C7416" w:rsidRDefault="004D699A" w:rsidP="00801CA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  <w:t xml:space="preserve">Fully adjusted β [95%CI]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vertAlign w:val="superscript"/>
                <w:lang w:val="en-GB" w:eastAsia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noWrap/>
            <w:vAlign w:val="center"/>
          </w:tcPr>
          <w:p w:rsidR="004D699A" w:rsidRPr="008C7416" w:rsidRDefault="00E6447C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0.13 [-0.32 ; 0.58]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center"/>
          </w:tcPr>
          <w:p w:rsidR="004D699A" w:rsidRPr="008C7416" w:rsidRDefault="00E6447C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</w:tcPr>
          <w:p w:rsidR="004D699A" w:rsidRPr="008C7416" w:rsidRDefault="004D699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center"/>
          </w:tcPr>
          <w:p w:rsidR="004D699A" w:rsidRPr="008C7416" w:rsidRDefault="005E38B7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0.10 [-0.36 ; 0.56]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center"/>
          </w:tcPr>
          <w:p w:rsidR="004D699A" w:rsidRPr="008C7416" w:rsidRDefault="005E38B7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</w:tcPr>
          <w:p w:rsidR="004D699A" w:rsidRPr="008C7416" w:rsidRDefault="004D699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center"/>
          </w:tcPr>
          <w:p w:rsidR="004D699A" w:rsidRPr="008C7416" w:rsidRDefault="005E38B7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0.37 [-0.78 ; 1.52]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center"/>
          </w:tcPr>
          <w:p w:rsidR="004D699A" w:rsidRPr="008C7416" w:rsidRDefault="005E38B7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0.52</w:t>
            </w:r>
          </w:p>
        </w:tc>
      </w:tr>
      <w:tr w:rsidR="004D699A" w:rsidRPr="008C7416" w:rsidTr="00DB725C">
        <w:trPr>
          <w:trHeight w:val="342"/>
        </w:trPr>
        <w:tc>
          <w:tcPr>
            <w:tcW w:w="0" w:type="auto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noWrap/>
            <w:vAlign w:val="center"/>
            <w:hideMark/>
          </w:tcPr>
          <w:p w:rsidR="004D699A" w:rsidRPr="008C7416" w:rsidRDefault="00881199" w:rsidP="008811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  <w:t>eGFR-slop</w:t>
            </w:r>
            <w:r w:rsidR="00423718"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  <w:t>e</w:t>
            </w:r>
            <w:r w:rsidR="004D699A"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2"/>
                <w:szCs w:val="12"/>
                <w:lang w:val="en-GB" w:eastAsia="nl-NL"/>
              </w:rPr>
              <w:t xml:space="preserve"> </w:t>
            </w:r>
            <w:r w:rsidR="004D699A"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2"/>
                <w:szCs w:val="12"/>
                <w:vertAlign w:val="superscript"/>
                <w:lang w:val="en-GB" w:eastAsia="nl-NL"/>
              </w:rPr>
              <w:t xml:space="preserve">b </w:t>
            </w:r>
            <w:r w:rsidR="004D699A"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  <w:t>(ml/min/1.73m</w:t>
            </w:r>
            <w:r w:rsidR="004D699A"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val="en-GB" w:eastAsia="nl-NL"/>
              </w:rPr>
              <w:t>2</w:t>
            </w:r>
            <w:r w:rsidR="004D699A"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  <w:t xml:space="preserve"> per year)</w:t>
            </w:r>
          </w:p>
        </w:tc>
      </w:tr>
      <w:tr w:rsidR="00F8456E" w:rsidRPr="008C7416" w:rsidTr="00DB725C">
        <w:trPr>
          <w:trHeight w:val="342"/>
        </w:trPr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noWrap/>
            <w:vAlign w:val="center"/>
            <w:hideMark/>
          </w:tcPr>
          <w:p w:rsidR="004D699A" w:rsidRPr="008C7416" w:rsidRDefault="004D699A" w:rsidP="00801CA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Unadjusted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 xml:space="preserve"> 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bscript"/>
                <w:lang w:val="nl-NL" w:eastAsia="nl-NL"/>
              </w:rPr>
              <w:t>slope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 xml:space="preserve"> [95%CI]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noWrap/>
            <w:vAlign w:val="center"/>
          </w:tcPr>
          <w:p w:rsidR="004D699A" w:rsidRPr="008C7416" w:rsidRDefault="00E6447C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0.03 [-0.01 ; 0.07]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4D699A" w:rsidRPr="008C7416" w:rsidRDefault="00E6447C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D699A" w:rsidRPr="008C7416" w:rsidRDefault="004D699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4D699A" w:rsidRPr="008C7416" w:rsidRDefault="00E46CEE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0.03 [-0.01 ; 0.08]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4D699A" w:rsidRPr="008C7416" w:rsidRDefault="00E46CEE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D699A" w:rsidRPr="008C7416" w:rsidRDefault="004D699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4D699A" w:rsidRPr="008C7416" w:rsidRDefault="00E46CEE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-0.06 [-0.17 ; 0.05]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4D699A" w:rsidRPr="008C7416" w:rsidRDefault="00E46CEE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0.27</w:t>
            </w:r>
          </w:p>
        </w:tc>
      </w:tr>
      <w:tr w:rsidR="00B05784" w:rsidRPr="008C7416" w:rsidTr="00DB725C">
        <w:trPr>
          <w:trHeight w:val="342"/>
        </w:trPr>
        <w:tc>
          <w:tcPr>
            <w:tcW w:w="0" w:type="auto"/>
            <w:shd w:val="pct5" w:color="auto" w:fill="auto"/>
            <w:noWrap/>
            <w:vAlign w:val="center"/>
            <w:hideMark/>
          </w:tcPr>
          <w:p w:rsidR="004D699A" w:rsidRPr="008C7416" w:rsidRDefault="004D699A" w:rsidP="00801CA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 xml:space="preserve"> 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bscript"/>
                <w:lang w:val="nl-NL" w:eastAsia="nl-NL"/>
              </w:rPr>
              <w:t>slope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 xml:space="preserve"> [95%CI]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vertAlign w:val="superscript"/>
                <w:lang w:val="nl-NL" w:eastAsia="nl-NL"/>
              </w:rPr>
              <w:t>1</w:t>
            </w:r>
          </w:p>
        </w:tc>
        <w:tc>
          <w:tcPr>
            <w:tcW w:w="0" w:type="auto"/>
            <w:shd w:val="pct5" w:color="auto" w:fill="auto"/>
            <w:noWrap/>
            <w:vAlign w:val="center"/>
          </w:tcPr>
          <w:p w:rsidR="004D699A" w:rsidRPr="008C7416" w:rsidRDefault="00E6447C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0.03 [-0.01 ; 0.07]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4D699A" w:rsidRPr="008C7416" w:rsidRDefault="00E6447C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0.09</w:t>
            </w:r>
          </w:p>
        </w:tc>
        <w:tc>
          <w:tcPr>
            <w:tcW w:w="0" w:type="auto"/>
            <w:shd w:val="pct5" w:color="auto" w:fill="auto"/>
          </w:tcPr>
          <w:p w:rsidR="004D699A" w:rsidRPr="008C7416" w:rsidRDefault="004D699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pct5" w:color="auto" w:fill="auto"/>
            <w:vAlign w:val="center"/>
          </w:tcPr>
          <w:p w:rsidR="004D699A" w:rsidRPr="008C7416" w:rsidRDefault="00E46CEE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0.04 [-0.01 ; 0.08]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4D699A" w:rsidRPr="008C7416" w:rsidRDefault="00E46CEE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0.09</w:t>
            </w:r>
          </w:p>
        </w:tc>
        <w:tc>
          <w:tcPr>
            <w:tcW w:w="0" w:type="auto"/>
            <w:shd w:val="pct5" w:color="auto" w:fill="auto"/>
          </w:tcPr>
          <w:p w:rsidR="004D699A" w:rsidRPr="008C7416" w:rsidRDefault="004D699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pct5" w:color="auto" w:fill="auto"/>
            <w:vAlign w:val="center"/>
          </w:tcPr>
          <w:p w:rsidR="004D699A" w:rsidRPr="008C7416" w:rsidRDefault="00E46CEE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-0.06 [-0.17 ; 0.05]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4D699A" w:rsidRPr="008C7416" w:rsidRDefault="00E46CEE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0.27</w:t>
            </w:r>
          </w:p>
        </w:tc>
      </w:tr>
      <w:tr w:rsidR="00F8456E" w:rsidRPr="008C7416" w:rsidTr="00DB725C">
        <w:trPr>
          <w:trHeight w:val="342"/>
        </w:trPr>
        <w:tc>
          <w:tcPr>
            <w:tcW w:w="0" w:type="auto"/>
            <w:noWrap/>
            <w:vAlign w:val="center"/>
            <w:hideMark/>
          </w:tcPr>
          <w:p w:rsidR="004D699A" w:rsidRPr="008C7416" w:rsidRDefault="004D699A" w:rsidP="00801CA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 xml:space="preserve"> 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bscript"/>
                <w:lang w:val="nl-NL" w:eastAsia="nl-NL"/>
              </w:rPr>
              <w:t>slope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 xml:space="preserve"> [95%CI]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vertAlign w:val="superscript"/>
                <w:lang w:val="nl-NL" w:eastAsia="nl-NL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4D699A" w:rsidRPr="008C7416" w:rsidRDefault="00E6447C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0.03 [-0.01 ; 0.07]</w:t>
            </w:r>
          </w:p>
        </w:tc>
        <w:tc>
          <w:tcPr>
            <w:tcW w:w="0" w:type="auto"/>
            <w:vAlign w:val="center"/>
          </w:tcPr>
          <w:p w:rsidR="004D699A" w:rsidRPr="008C7416" w:rsidRDefault="00E6447C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0.13</w:t>
            </w:r>
          </w:p>
        </w:tc>
        <w:tc>
          <w:tcPr>
            <w:tcW w:w="0" w:type="auto"/>
          </w:tcPr>
          <w:p w:rsidR="004D699A" w:rsidRPr="008C7416" w:rsidRDefault="004D699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</w:p>
        </w:tc>
        <w:tc>
          <w:tcPr>
            <w:tcW w:w="0" w:type="auto"/>
            <w:vAlign w:val="center"/>
          </w:tcPr>
          <w:p w:rsidR="004D699A" w:rsidRPr="008C7416" w:rsidRDefault="00E46CEE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0.04 [-0.01 ; 0.08]</w:t>
            </w:r>
          </w:p>
        </w:tc>
        <w:tc>
          <w:tcPr>
            <w:tcW w:w="0" w:type="auto"/>
            <w:vAlign w:val="center"/>
          </w:tcPr>
          <w:p w:rsidR="004D699A" w:rsidRPr="008C7416" w:rsidRDefault="00E46CEE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0.09</w:t>
            </w:r>
          </w:p>
        </w:tc>
        <w:tc>
          <w:tcPr>
            <w:tcW w:w="0" w:type="auto"/>
          </w:tcPr>
          <w:p w:rsidR="004D699A" w:rsidRPr="008C7416" w:rsidRDefault="004D699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</w:p>
        </w:tc>
        <w:tc>
          <w:tcPr>
            <w:tcW w:w="0" w:type="auto"/>
            <w:vAlign w:val="center"/>
          </w:tcPr>
          <w:p w:rsidR="004D699A" w:rsidRPr="008C7416" w:rsidRDefault="00E46CEE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-0.07 [-0.18 ; 0.04]</w:t>
            </w:r>
          </w:p>
        </w:tc>
        <w:tc>
          <w:tcPr>
            <w:tcW w:w="0" w:type="auto"/>
            <w:vAlign w:val="center"/>
          </w:tcPr>
          <w:p w:rsidR="004D699A" w:rsidRPr="008C7416" w:rsidRDefault="00E46CEE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0.23</w:t>
            </w:r>
          </w:p>
        </w:tc>
      </w:tr>
      <w:tr w:rsidR="00B05784" w:rsidRPr="008C7416" w:rsidTr="00DB725C">
        <w:trPr>
          <w:trHeight w:val="342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noWrap/>
            <w:vAlign w:val="center"/>
            <w:hideMark/>
          </w:tcPr>
          <w:p w:rsidR="004D699A" w:rsidRPr="008C7416" w:rsidRDefault="004D699A" w:rsidP="00801CA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  <w:t>Fully adjusted 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bscript"/>
                <w:lang w:val="nl-NL" w:eastAsia="nl-NL"/>
              </w:rPr>
              <w:t>slope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  <w:t xml:space="preserve"> [95%CI]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vertAlign w:val="superscript"/>
                <w:lang w:val="en-GB" w:eastAsia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noWrap/>
            <w:vAlign w:val="center"/>
          </w:tcPr>
          <w:p w:rsidR="004D699A" w:rsidRPr="008C7416" w:rsidRDefault="00E6447C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0.03 [-0.01 ; 0.07]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:rsidR="004D699A" w:rsidRPr="008C7416" w:rsidRDefault="00E6447C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</w:tcPr>
          <w:p w:rsidR="004D699A" w:rsidRPr="008C7416" w:rsidRDefault="004D699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:rsidR="004D699A" w:rsidRPr="008C7416" w:rsidRDefault="005E38B7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0.04 [-0.01 ; 0.08]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:rsidR="004D699A" w:rsidRPr="008C7416" w:rsidRDefault="005E38B7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</w:tcPr>
          <w:p w:rsidR="004D699A" w:rsidRPr="008C7416" w:rsidRDefault="004D699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:rsidR="004D699A" w:rsidRPr="008C7416" w:rsidRDefault="005E38B7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-0.07 [-0.18 ; 0.04]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:rsidR="004D699A" w:rsidRPr="008C7416" w:rsidRDefault="005E38B7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0.23</w:t>
            </w:r>
          </w:p>
        </w:tc>
      </w:tr>
      <w:tr w:rsidR="005F380A" w:rsidRPr="008C7416" w:rsidTr="00DB725C">
        <w:trPr>
          <w:trHeight w:val="342"/>
        </w:trPr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pct25" w:color="auto" w:fill="auto"/>
            <w:noWrap/>
            <w:vAlign w:val="center"/>
            <w:hideMark/>
          </w:tcPr>
          <w:p w:rsidR="005F380A" w:rsidRPr="008C7416" w:rsidRDefault="005F380A" w:rsidP="00801CA4">
            <w:pPr>
              <w:spacing w:line="240" w:lineRule="auto"/>
              <w:jc w:val="left"/>
              <w:rPr>
                <w:rFonts w:ascii="Arial" w:eastAsia="Calibri" w:hAnsi="Arial" w:cs="Arial"/>
                <w:sz w:val="12"/>
                <w:lang w:val="nl-NL" w:eastAsia="en-US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  <w:shd w:val="pct25" w:color="auto" w:fill="auto"/>
            <w:vAlign w:val="center"/>
            <w:hideMark/>
          </w:tcPr>
          <w:p w:rsidR="005F380A" w:rsidRPr="008C7416" w:rsidRDefault="00542B04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ln</w:t>
            </w:r>
            <w:r w:rsidR="005F380A"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LF</w:t>
            </w:r>
            <w:proofErr w:type="spellEnd"/>
          </w:p>
        </w:tc>
      </w:tr>
      <w:tr w:rsidR="00B05784" w:rsidRPr="008C7416" w:rsidTr="00DB725C">
        <w:trPr>
          <w:trHeight w:val="342"/>
        </w:trPr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25" w:color="auto" w:fill="auto"/>
            <w:noWrap/>
            <w:vAlign w:val="center"/>
          </w:tcPr>
          <w:p w:rsidR="005F380A" w:rsidRPr="008C7416" w:rsidRDefault="005F380A" w:rsidP="00801CA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noWrap/>
            <w:vAlign w:val="center"/>
            <w:hideMark/>
          </w:tcPr>
          <w:p w:rsidR="005F380A" w:rsidRPr="008C7416" w:rsidRDefault="005F380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center"/>
            <w:hideMark/>
          </w:tcPr>
          <w:p w:rsidR="005F380A" w:rsidRPr="008C7416" w:rsidRDefault="005F380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</w:tcPr>
          <w:p w:rsidR="005F380A" w:rsidRPr="008C7416" w:rsidRDefault="005F380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center"/>
            <w:hideMark/>
          </w:tcPr>
          <w:p w:rsidR="005F380A" w:rsidRPr="008C7416" w:rsidRDefault="005F380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 xml:space="preserve">No CKD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center"/>
            <w:hideMark/>
          </w:tcPr>
          <w:p w:rsidR="005F380A" w:rsidRPr="008C7416" w:rsidRDefault="005F380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</w:tcPr>
          <w:p w:rsidR="005F380A" w:rsidRPr="008C7416" w:rsidRDefault="005F380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center"/>
            <w:hideMark/>
          </w:tcPr>
          <w:p w:rsidR="005F380A" w:rsidRPr="008C7416" w:rsidRDefault="005F380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 xml:space="preserve">CKD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25" w:color="auto" w:fill="auto"/>
            <w:vAlign w:val="center"/>
            <w:hideMark/>
          </w:tcPr>
          <w:p w:rsidR="005F380A" w:rsidRPr="008C7416" w:rsidRDefault="005F380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p</w:t>
            </w:r>
          </w:p>
        </w:tc>
      </w:tr>
      <w:tr w:rsidR="005F380A" w:rsidRPr="008C7416" w:rsidTr="00DB725C">
        <w:trPr>
          <w:trHeight w:val="342"/>
        </w:trPr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noWrap/>
            <w:vAlign w:val="center"/>
            <w:hideMark/>
          </w:tcPr>
          <w:p w:rsidR="005F380A" w:rsidRPr="008C7416" w:rsidRDefault="005F380A" w:rsidP="008811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  <w:t xml:space="preserve">Baseline eGFR-level </w:t>
            </w:r>
            <w:r w:rsidRPr="008C7416">
              <w:rPr>
                <w:rFonts w:ascii="Arial" w:eastAsia="Times New Roman" w:hAnsi="Arial" w:cs="Arial"/>
                <w:bCs/>
                <w:i/>
                <w:color w:val="000000"/>
                <w:sz w:val="12"/>
                <w:szCs w:val="12"/>
                <w:vertAlign w:val="superscript"/>
                <w:lang w:val="en-GB" w:eastAsia="nl-NL"/>
              </w:rPr>
              <w:t xml:space="preserve">a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  <w:t>(ml/min/1.73m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val="en-GB" w:eastAsia="nl-NL"/>
              </w:rPr>
              <w:t>2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  <w:t>)</w:t>
            </w:r>
          </w:p>
        </w:tc>
      </w:tr>
      <w:tr w:rsidR="00F8456E" w:rsidRPr="008C7416" w:rsidTr="00DB725C">
        <w:trPr>
          <w:trHeight w:val="342"/>
        </w:trPr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noWrap/>
            <w:vAlign w:val="center"/>
            <w:hideMark/>
          </w:tcPr>
          <w:p w:rsidR="005F380A" w:rsidRPr="008C7416" w:rsidRDefault="005F380A" w:rsidP="00801CA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lastRenderedPageBreak/>
              <w:t>Unadjusted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 xml:space="preserve"> β [95%CI]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noWrap/>
            <w:vAlign w:val="center"/>
          </w:tcPr>
          <w:p w:rsidR="005F380A" w:rsidRPr="008C7416" w:rsidRDefault="00D60F80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  <w:t>4.94 [4.44 ; 5.43]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5F380A" w:rsidRPr="008C7416" w:rsidRDefault="00BC3CE5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vertAlign w:val="superscript"/>
                <w:lang w:val="nl-NL" w:eastAsia="nl-NL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F380A" w:rsidRPr="008C7416" w:rsidRDefault="005F380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5F380A" w:rsidRPr="008C7416" w:rsidRDefault="00494130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  <w:t>3.84 [3.35 ; 4.33]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5F380A" w:rsidRPr="008C7416" w:rsidRDefault="00BC3CE5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vertAlign w:val="superscript"/>
                <w:lang w:val="nl-NL" w:eastAsia="nl-NL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F380A" w:rsidRPr="008C7416" w:rsidRDefault="005F380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5F380A" w:rsidRPr="008C7416" w:rsidRDefault="00494130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  <w:t>5.46 [4.13 ; 6.79]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5F380A" w:rsidRPr="008C7416" w:rsidRDefault="00BC3CE5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  <w:t>&lt;0.001</w:t>
            </w: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vertAlign w:val="superscript"/>
                <w:lang w:val="nl-NL" w:eastAsia="nl-NL"/>
              </w:rPr>
              <w:t>*</w:t>
            </w:r>
          </w:p>
        </w:tc>
      </w:tr>
      <w:tr w:rsidR="00B05784" w:rsidRPr="008C7416" w:rsidTr="00DB725C">
        <w:trPr>
          <w:trHeight w:val="342"/>
        </w:trPr>
        <w:tc>
          <w:tcPr>
            <w:tcW w:w="0" w:type="auto"/>
            <w:shd w:val="pct5" w:color="auto" w:fill="auto"/>
            <w:noWrap/>
            <w:vAlign w:val="center"/>
            <w:hideMark/>
          </w:tcPr>
          <w:p w:rsidR="005F380A" w:rsidRPr="008C7416" w:rsidRDefault="005F380A" w:rsidP="00801CA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 xml:space="preserve"> β [95%CI]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vertAlign w:val="superscript"/>
                <w:lang w:val="nl-NL" w:eastAsia="nl-NL"/>
              </w:rPr>
              <w:t>1</w:t>
            </w:r>
          </w:p>
        </w:tc>
        <w:tc>
          <w:tcPr>
            <w:tcW w:w="0" w:type="auto"/>
            <w:shd w:val="pct5" w:color="auto" w:fill="auto"/>
            <w:noWrap/>
            <w:vAlign w:val="center"/>
          </w:tcPr>
          <w:p w:rsidR="005F380A" w:rsidRPr="008C7416" w:rsidRDefault="007D0C1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  <w:t>0.65 [0.21 ; 1.08]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5F380A" w:rsidRPr="008C7416" w:rsidRDefault="007D0C1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vertAlign w:val="superscript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  <w:t>0.004</w:t>
            </w:r>
            <w:r w:rsidR="00BC3CE5"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vertAlign w:val="superscript"/>
                <w:lang w:val="nl-NL" w:eastAsia="nl-NL"/>
              </w:rPr>
              <w:t>*</w:t>
            </w:r>
          </w:p>
        </w:tc>
        <w:tc>
          <w:tcPr>
            <w:tcW w:w="0" w:type="auto"/>
            <w:shd w:val="pct5" w:color="auto" w:fill="auto"/>
          </w:tcPr>
          <w:p w:rsidR="005F380A" w:rsidRPr="008C7416" w:rsidRDefault="005F380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pct5" w:color="auto" w:fill="auto"/>
            <w:vAlign w:val="center"/>
          </w:tcPr>
          <w:p w:rsidR="005F380A" w:rsidRPr="008C7416" w:rsidRDefault="00494130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0.40 [-0.03 ; 0.84]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5F380A" w:rsidRPr="008C7416" w:rsidRDefault="00494130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0.069</w:t>
            </w:r>
          </w:p>
        </w:tc>
        <w:tc>
          <w:tcPr>
            <w:tcW w:w="0" w:type="auto"/>
            <w:shd w:val="pct5" w:color="auto" w:fill="auto"/>
          </w:tcPr>
          <w:p w:rsidR="005F380A" w:rsidRPr="008C7416" w:rsidRDefault="005F380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pct5" w:color="auto" w:fill="auto"/>
            <w:vAlign w:val="center"/>
          </w:tcPr>
          <w:p w:rsidR="005F380A" w:rsidRPr="008C7416" w:rsidRDefault="00494130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1.09 [-0.06 ; 2.24]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5F380A" w:rsidRPr="008C7416" w:rsidRDefault="00494130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0.064</w:t>
            </w:r>
          </w:p>
        </w:tc>
      </w:tr>
      <w:tr w:rsidR="00F8456E" w:rsidRPr="008C7416" w:rsidTr="00DB725C">
        <w:trPr>
          <w:trHeight w:val="342"/>
        </w:trPr>
        <w:tc>
          <w:tcPr>
            <w:tcW w:w="0" w:type="auto"/>
            <w:noWrap/>
            <w:vAlign w:val="center"/>
            <w:hideMark/>
          </w:tcPr>
          <w:p w:rsidR="005F380A" w:rsidRPr="008C7416" w:rsidRDefault="005F380A" w:rsidP="00801CA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 xml:space="preserve"> β [95%CI]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vertAlign w:val="superscript"/>
                <w:lang w:val="nl-NL" w:eastAsia="nl-NL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5F380A" w:rsidRPr="008C7416" w:rsidRDefault="007D0C1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  <w:t>0.54 [0.07 ; 1.01</w:t>
            </w:r>
          </w:p>
        </w:tc>
        <w:tc>
          <w:tcPr>
            <w:tcW w:w="0" w:type="auto"/>
            <w:vAlign w:val="center"/>
          </w:tcPr>
          <w:p w:rsidR="005F380A" w:rsidRPr="008C7416" w:rsidRDefault="007D0C1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vertAlign w:val="superscript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  <w:t>0.025</w:t>
            </w:r>
            <w:r w:rsidR="00BC3CE5"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vertAlign w:val="superscript"/>
                <w:lang w:val="nl-NL" w:eastAsia="nl-NL"/>
              </w:rPr>
              <w:t>*</w:t>
            </w:r>
          </w:p>
        </w:tc>
        <w:tc>
          <w:tcPr>
            <w:tcW w:w="0" w:type="auto"/>
          </w:tcPr>
          <w:p w:rsidR="005F380A" w:rsidRPr="008C7416" w:rsidRDefault="005F380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</w:p>
        </w:tc>
        <w:tc>
          <w:tcPr>
            <w:tcW w:w="0" w:type="auto"/>
            <w:vAlign w:val="center"/>
          </w:tcPr>
          <w:p w:rsidR="005F380A" w:rsidRPr="008C7416" w:rsidRDefault="00ED1F19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0.13 [-0.34 ; 0.61]</w:t>
            </w:r>
          </w:p>
        </w:tc>
        <w:tc>
          <w:tcPr>
            <w:tcW w:w="0" w:type="auto"/>
            <w:vAlign w:val="center"/>
          </w:tcPr>
          <w:p w:rsidR="005F380A" w:rsidRPr="008C7416" w:rsidRDefault="00ED1F19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0.58</w:t>
            </w:r>
          </w:p>
        </w:tc>
        <w:tc>
          <w:tcPr>
            <w:tcW w:w="0" w:type="auto"/>
          </w:tcPr>
          <w:p w:rsidR="005F380A" w:rsidRPr="008C7416" w:rsidRDefault="005F380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</w:p>
        </w:tc>
        <w:tc>
          <w:tcPr>
            <w:tcW w:w="0" w:type="auto"/>
            <w:vAlign w:val="center"/>
          </w:tcPr>
          <w:p w:rsidR="005F380A" w:rsidRPr="008C7416" w:rsidRDefault="00ED1F19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1.19 [-0.04 ; 2.43]</w:t>
            </w:r>
          </w:p>
        </w:tc>
        <w:tc>
          <w:tcPr>
            <w:tcW w:w="0" w:type="auto"/>
            <w:vAlign w:val="center"/>
          </w:tcPr>
          <w:p w:rsidR="005F380A" w:rsidRPr="008C7416" w:rsidRDefault="00ED1F19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0.057</w:t>
            </w:r>
          </w:p>
        </w:tc>
      </w:tr>
      <w:tr w:rsidR="00B05784" w:rsidRPr="008C7416" w:rsidTr="00DB725C">
        <w:trPr>
          <w:trHeight w:val="342"/>
        </w:trPr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noWrap/>
            <w:vAlign w:val="center"/>
            <w:hideMark/>
          </w:tcPr>
          <w:p w:rsidR="005F380A" w:rsidRPr="008C7416" w:rsidRDefault="005F380A" w:rsidP="00801CA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  <w:t xml:space="preserve">Fully adjusted β [95%CI]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vertAlign w:val="superscript"/>
                <w:lang w:val="en-GB" w:eastAsia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noWrap/>
            <w:vAlign w:val="center"/>
          </w:tcPr>
          <w:p w:rsidR="005F380A" w:rsidRPr="008C7416" w:rsidRDefault="007D0C1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0.38 [-0.09 ; 0.86]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center"/>
          </w:tcPr>
          <w:p w:rsidR="005F380A" w:rsidRPr="008C7416" w:rsidRDefault="007D0C1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</w:tcPr>
          <w:p w:rsidR="005F380A" w:rsidRPr="008C7416" w:rsidRDefault="005F380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center"/>
          </w:tcPr>
          <w:p w:rsidR="005F380A" w:rsidRPr="008C7416" w:rsidRDefault="00ED1F19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0.09 [-0.39 ; 0.57]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center"/>
          </w:tcPr>
          <w:p w:rsidR="005F380A" w:rsidRPr="008C7416" w:rsidRDefault="00ED1F19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</w:tcPr>
          <w:p w:rsidR="005F380A" w:rsidRPr="008C7416" w:rsidRDefault="005F380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center"/>
          </w:tcPr>
          <w:p w:rsidR="005F380A" w:rsidRPr="008C7416" w:rsidRDefault="00ED1F19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0.85 [-0.37 ; 2.06]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center"/>
          </w:tcPr>
          <w:p w:rsidR="005F380A" w:rsidRPr="008C7416" w:rsidRDefault="00ED1F19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0.17</w:t>
            </w:r>
          </w:p>
        </w:tc>
      </w:tr>
      <w:tr w:rsidR="005F380A" w:rsidRPr="008C7416" w:rsidTr="00DB725C">
        <w:trPr>
          <w:trHeight w:val="342"/>
        </w:trPr>
        <w:tc>
          <w:tcPr>
            <w:tcW w:w="0" w:type="auto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noWrap/>
            <w:vAlign w:val="center"/>
            <w:hideMark/>
          </w:tcPr>
          <w:p w:rsidR="005F380A" w:rsidRPr="008C7416" w:rsidRDefault="005F380A" w:rsidP="008811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  <w:t xml:space="preserve">eGFR-slope </w:t>
            </w:r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2"/>
                <w:szCs w:val="12"/>
                <w:vertAlign w:val="superscript"/>
                <w:lang w:val="en-GB" w:eastAsia="nl-NL"/>
              </w:rPr>
              <w:t xml:space="preserve">b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  <w:t>(ml/min/1.73m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val="en-GB" w:eastAsia="nl-NL"/>
              </w:rPr>
              <w:t>2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  <w:t xml:space="preserve"> per year)</w:t>
            </w:r>
          </w:p>
        </w:tc>
      </w:tr>
      <w:tr w:rsidR="00F8456E" w:rsidRPr="008C7416" w:rsidTr="00DB725C">
        <w:trPr>
          <w:trHeight w:val="342"/>
        </w:trPr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noWrap/>
            <w:vAlign w:val="center"/>
            <w:hideMark/>
          </w:tcPr>
          <w:p w:rsidR="005F380A" w:rsidRPr="008C7416" w:rsidRDefault="005F380A" w:rsidP="00801CA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Unadjusted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 xml:space="preserve"> 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bscript"/>
                <w:lang w:val="nl-NL" w:eastAsia="nl-NL"/>
              </w:rPr>
              <w:t>slope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 xml:space="preserve"> [95%CI]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noWrap/>
            <w:vAlign w:val="center"/>
          </w:tcPr>
          <w:p w:rsidR="005F380A" w:rsidRPr="008C7416" w:rsidRDefault="00D60F80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  <w:t>0.05 [0.003</w:t>
            </w:r>
            <w:r w:rsidR="007D0C1A"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  <w:t xml:space="preserve"> ; 0.09]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5F380A" w:rsidRPr="008C7416" w:rsidRDefault="007D0C1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  <w:t>0.038</w:t>
            </w:r>
            <w:r w:rsidR="00BC3CE5"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vertAlign w:val="superscript"/>
                <w:lang w:val="nl-NL" w:eastAsia="nl-NL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F380A" w:rsidRPr="008C7416" w:rsidRDefault="005F380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5F380A" w:rsidRPr="008C7416" w:rsidRDefault="00494130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0.03 [-0.01 ; 0.08]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5F380A" w:rsidRPr="008C7416" w:rsidRDefault="00494130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F380A" w:rsidRPr="008C7416" w:rsidRDefault="005F380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5F380A" w:rsidRPr="008C7416" w:rsidRDefault="00494130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-0.03 [-0.15 ; 0.09]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5F380A" w:rsidRPr="008C7416" w:rsidRDefault="00494130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0.64</w:t>
            </w:r>
          </w:p>
        </w:tc>
      </w:tr>
      <w:tr w:rsidR="00B05784" w:rsidRPr="008C7416" w:rsidTr="00DB725C">
        <w:trPr>
          <w:trHeight w:val="342"/>
        </w:trPr>
        <w:tc>
          <w:tcPr>
            <w:tcW w:w="0" w:type="auto"/>
            <w:shd w:val="pct5" w:color="auto" w:fill="auto"/>
            <w:noWrap/>
            <w:vAlign w:val="center"/>
            <w:hideMark/>
          </w:tcPr>
          <w:p w:rsidR="005F380A" w:rsidRPr="008C7416" w:rsidRDefault="005F380A" w:rsidP="00801CA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 xml:space="preserve"> 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bscript"/>
                <w:lang w:val="nl-NL" w:eastAsia="nl-NL"/>
              </w:rPr>
              <w:t>slope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 xml:space="preserve"> [95%CI]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vertAlign w:val="superscript"/>
                <w:lang w:val="nl-NL" w:eastAsia="nl-NL"/>
              </w:rPr>
              <w:t>1</w:t>
            </w:r>
          </w:p>
        </w:tc>
        <w:tc>
          <w:tcPr>
            <w:tcW w:w="0" w:type="auto"/>
            <w:shd w:val="pct5" w:color="auto" w:fill="auto"/>
            <w:noWrap/>
            <w:vAlign w:val="center"/>
          </w:tcPr>
          <w:p w:rsidR="005F380A" w:rsidRPr="008C7416" w:rsidRDefault="007D0C1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  <w:t>0.05 [0.003 ; 0.09]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5F380A" w:rsidRPr="008C7416" w:rsidRDefault="007D0C1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  <w:t>0.037</w:t>
            </w:r>
            <w:r w:rsidR="00BC3CE5"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vertAlign w:val="superscript"/>
                <w:lang w:val="nl-NL" w:eastAsia="nl-NL"/>
              </w:rPr>
              <w:t>*</w:t>
            </w:r>
          </w:p>
        </w:tc>
        <w:tc>
          <w:tcPr>
            <w:tcW w:w="0" w:type="auto"/>
            <w:shd w:val="pct5" w:color="auto" w:fill="auto"/>
          </w:tcPr>
          <w:p w:rsidR="005F380A" w:rsidRPr="008C7416" w:rsidRDefault="005F380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pct5" w:color="auto" w:fill="auto"/>
            <w:vAlign w:val="center"/>
          </w:tcPr>
          <w:p w:rsidR="005F380A" w:rsidRPr="008C7416" w:rsidRDefault="00494130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0.04 [-0.01 ; 0.09]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5F380A" w:rsidRPr="008C7416" w:rsidRDefault="00494130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0.092</w:t>
            </w:r>
          </w:p>
        </w:tc>
        <w:tc>
          <w:tcPr>
            <w:tcW w:w="0" w:type="auto"/>
            <w:shd w:val="pct5" w:color="auto" w:fill="auto"/>
          </w:tcPr>
          <w:p w:rsidR="005F380A" w:rsidRPr="008C7416" w:rsidRDefault="005F380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pct5" w:color="auto" w:fill="auto"/>
            <w:vAlign w:val="center"/>
          </w:tcPr>
          <w:p w:rsidR="005F380A" w:rsidRPr="008C7416" w:rsidRDefault="00494130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-0.03 [-0.15 ; 0.09]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5F380A" w:rsidRPr="008C7416" w:rsidRDefault="00494130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0.61</w:t>
            </w:r>
          </w:p>
        </w:tc>
      </w:tr>
      <w:tr w:rsidR="00F8456E" w:rsidRPr="008C7416" w:rsidTr="00DB725C">
        <w:trPr>
          <w:trHeight w:val="342"/>
        </w:trPr>
        <w:tc>
          <w:tcPr>
            <w:tcW w:w="0" w:type="auto"/>
            <w:noWrap/>
            <w:vAlign w:val="center"/>
            <w:hideMark/>
          </w:tcPr>
          <w:p w:rsidR="005F380A" w:rsidRPr="008C7416" w:rsidRDefault="005F380A" w:rsidP="00801CA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 xml:space="preserve"> 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bscript"/>
                <w:lang w:val="nl-NL" w:eastAsia="nl-NL"/>
              </w:rPr>
              <w:t>slope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 xml:space="preserve"> [95%CI]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vertAlign w:val="superscript"/>
                <w:lang w:val="nl-NL" w:eastAsia="nl-NL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5F380A" w:rsidRPr="008C7416" w:rsidRDefault="007D0C1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0.04 [-0.00</w:t>
            </w:r>
            <w:r w:rsidR="00ED1F19"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</w:t>
            </w: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 xml:space="preserve"> ; 0.09]</w:t>
            </w:r>
          </w:p>
        </w:tc>
        <w:tc>
          <w:tcPr>
            <w:tcW w:w="0" w:type="auto"/>
            <w:vAlign w:val="center"/>
          </w:tcPr>
          <w:p w:rsidR="005F380A" w:rsidRPr="008C7416" w:rsidRDefault="007D0C1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0.052</w:t>
            </w:r>
          </w:p>
        </w:tc>
        <w:tc>
          <w:tcPr>
            <w:tcW w:w="0" w:type="auto"/>
          </w:tcPr>
          <w:p w:rsidR="005F380A" w:rsidRPr="008C7416" w:rsidRDefault="005F380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</w:p>
        </w:tc>
        <w:tc>
          <w:tcPr>
            <w:tcW w:w="0" w:type="auto"/>
            <w:vAlign w:val="center"/>
          </w:tcPr>
          <w:p w:rsidR="005F380A" w:rsidRPr="008C7416" w:rsidRDefault="00ED1F19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0.04 [-0.01 ; 0.09]</w:t>
            </w:r>
          </w:p>
        </w:tc>
        <w:tc>
          <w:tcPr>
            <w:tcW w:w="0" w:type="auto"/>
            <w:vAlign w:val="center"/>
          </w:tcPr>
          <w:p w:rsidR="005F380A" w:rsidRPr="008C7416" w:rsidRDefault="00ED1F19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0.099</w:t>
            </w:r>
          </w:p>
        </w:tc>
        <w:tc>
          <w:tcPr>
            <w:tcW w:w="0" w:type="auto"/>
          </w:tcPr>
          <w:p w:rsidR="005F380A" w:rsidRPr="008C7416" w:rsidRDefault="005F380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</w:p>
        </w:tc>
        <w:tc>
          <w:tcPr>
            <w:tcW w:w="0" w:type="auto"/>
            <w:vAlign w:val="center"/>
          </w:tcPr>
          <w:p w:rsidR="005F380A" w:rsidRPr="008C7416" w:rsidRDefault="00ED1F19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-0.03 [-0.15 ; 0.08]</w:t>
            </w:r>
          </w:p>
        </w:tc>
        <w:tc>
          <w:tcPr>
            <w:tcW w:w="0" w:type="auto"/>
            <w:vAlign w:val="center"/>
          </w:tcPr>
          <w:p w:rsidR="005F380A" w:rsidRPr="008C7416" w:rsidRDefault="00ED1F19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0.57</w:t>
            </w:r>
          </w:p>
        </w:tc>
      </w:tr>
      <w:tr w:rsidR="00B05784" w:rsidRPr="008C7416" w:rsidTr="00DB725C">
        <w:trPr>
          <w:trHeight w:val="342"/>
        </w:trPr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noWrap/>
            <w:vAlign w:val="center"/>
            <w:hideMark/>
          </w:tcPr>
          <w:p w:rsidR="005F380A" w:rsidRPr="008C7416" w:rsidRDefault="005F380A" w:rsidP="00801CA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  <w:t>Fully adjusted 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bscript"/>
                <w:lang w:val="en-GB" w:eastAsia="nl-NL"/>
              </w:rPr>
              <w:t>slope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  <w:t xml:space="preserve"> [95%CI]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vertAlign w:val="superscript"/>
                <w:lang w:val="en-GB" w:eastAsia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noWrap/>
            <w:vAlign w:val="center"/>
          </w:tcPr>
          <w:p w:rsidR="005F380A" w:rsidRPr="008C7416" w:rsidRDefault="007D0C1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0.04 [-</w:t>
            </w:r>
            <w:r w:rsidR="00ED1F19"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0.000</w:t>
            </w: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 xml:space="preserve"> ; 0.09]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center"/>
          </w:tcPr>
          <w:p w:rsidR="005F380A" w:rsidRPr="008C7416" w:rsidRDefault="007D0C1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</w:tcPr>
          <w:p w:rsidR="005F380A" w:rsidRPr="008C7416" w:rsidRDefault="005F380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center"/>
          </w:tcPr>
          <w:p w:rsidR="005F380A" w:rsidRPr="008C7416" w:rsidRDefault="00ED1F19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0.04 [-0.01 ; 0.09]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center"/>
          </w:tcPr>
          <w:p w:rsidR="005F380A" w:rsidRPr="008C7416" w:rsidRDefault="00ED1F19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</w:tcPr>
          <w:p w:rsidR="005F380A" w:rsidRPr="008C7416" w:rsidRDefault="005F380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center"/>
          </w:tcPr>
          <w:p w:rsidR="005F380A" w:rsidRPr="008C7416" w:rsidRDefault="00ED1F19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-0.04 [-0.16 ; 0.08]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center"/>
          </w:tcPr>
          <w:p w:rsidR="005F380A" w:rsidRPr="008C7416" w:rsidRDefault="00ED1F19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0.53</w:t>
            </w:r>
          </w:p>
        </w:tc>
      </w:tr>
      <w:tr w:rsidR="005F380A" w:rsidRPr="008C7416" w:rsidTr="00DB725C">
        <w:trPr>
          <w:trHeight w:val="342"/>
        </w:trPr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pct25" w:color="auto" w:fill="auto"/>
            <w:noWrap/>
            <w:vAlign w:val="center"/>
            <w:hideMark/>
          </w:tcPr>
          <w:p w:rsidR="005F380A" w:rsidRPr="008C7416" w:rsidRDefault="005F380A" w:rsidP="00801CA4">
            <w:pPr>
              <w:spacing w:line="240" w:lineRule="auto"/>
              <w:jc w:val="left"/>
              <w:rPr>
                <w:rFonts w:ascii="Arial" w:eastAsia="Calibri" w:hAnsi="Arial" w:cs="Arial"/>
                <w:sz w:val="12"/>
                <w:lang w:val="nl-NL" w:eastAsia="en-US"/>
              </w:rPr>
            </w:pPr>
          </w:p>
        </w:tc>
        <w:tc>
          <w:tcPr>
            <w:tcW w:w="0" w:type="auto"/>
            <w:gridSpan w:val="8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pct25" w:color="auto" w:fill="auto"/>
            <w:vAlign w:val="center"/>
            <w:hideMark/>
          </w:tcPr>
          <w:p w:rsidR="005F380A" w:rsidRPr="008C7416" w:rsidRDefault="00542B04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ln</w:t>
            </w:r>
            <w:r w:rsidR="009C0C4C"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L</w:t>
            </w:r>
            <w:r w:rsidR="005F380A"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F/HF-ratio</w:t>
            </w:r>
          </w:p>
        </w:tc>
      </w:tr>
      <w:tr w:rsidR="00B05784" w:rsidRPr="008C7416" w:rsidTr="00DB725C">
        <w:trPr>
          <w:trHeight w:val="342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25" w:color="auto" w:fill="auto"/>
            <w:noWrap/>
            <w:vAlign w:val="center"/>
          </w:tcPr>
          <w:p w:rsidR="005F380A" w:rsidRPr="008C7416" w:rsidRDefault="005F380A" w:rsidP="00801CA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  <w:shd w:val="pct25" w:color="auto" w:fill="auto"/>
            <w:noWrap/>
            <w:vAlign w:val="center"/>
            <w:hideMark/>
          </w:tcPr>
          <w:p w:rsidR="005F380A" w:rsidRPr="008C7416" w:rsidRDefault="005F380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 xml:space="preserve">Total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  <w:shd w:val="pct25" w:color="auto" w:fill="auto"/>
            <w:vAlign w:val="center"/>
            <w:hideMark/>
          </w:tcPr>
          <w:p w:rsidR="005F380A" w:rsidRPr="008C7416" w:rsidRDefault="005F380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  <w:shd w:val="pct25" w:color="auto" w:fill="auto"/>
          </w:tcPr>
          <w:p w:rsidR="005F380A" w:rsidRPr="008C7416" w:rsidRDefault="005F380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  <w:shd w:val="pct25" w:color="auto" w:fill="auto"/>
            <w:vAlign w:val="center"/>
            <w:hideMark/>
          </w:tcPr>
          <w:p w:rsidR="005F380A" w:rsidRPr="008C7416" w:rsidRDefault="005F380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No CKD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  <w:shd w:val="pct25" w:color="auto" w:fill="auto"/>
            <w:vAlign w:val="center"/>
            <w:hideMark/>
          </w:tcPr>
          <w:p w:rsidR="005F380A" w:rsidRPr="008C7416" w:rsidRDefault="005F380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p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  <w:shd w:val="pct25" w:color="auto" w:fill="auto"/>
          </w:tcPr>
          <w:p w:rsidR="005F380A" w:rsidRPr="008C7416" w:rsidRDefault="005F380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  <w:shd w:val="pct25" w:color="auto" w:fill="auto"/>
            <w:vAlign w:val="center"/>
            <w:hideMark/>
          </w:tcPr>
          <w:p w:rsidR="005F380A" w:rsidRPr="008C7416" w:rsidRDefault="005F380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 xml:space="preserve">CKD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000000"/>
              <w:right w:val="nil"/>
            </w:tcBorders>
            <w:shd w:val="pct25" w:color="auto" w:fill="auto"/>
            <w:vAlign w:val="center"/>
            <w:hideMark/>
          </w:tcPr>
          <w:p w:rsidR="005F380A" w:rsidRPr="008C7416" w:rsidRDefault="005F380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p</w:t>
            </w:r>
          </w:p>
        </w:tc>
      </w:tr>
      <w:tr w:rsidR="005F380A" w:rsidRPr="008C7416" w:rsidTr="00DB725C">
        <w:trPr>
          <w:trHeight w:val="342"/>
        </w:trPr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noWrap/>
            <w:vAlign w:val="center"/>
            <w:hideMark/>
          </w:tcPr>
          <w:p w:rsidR="005F380A" w:rsidRPr="008C7416" w:rsidRDefault="005F380A" w:rsidP="008811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  <w:t>Baseline eGFR-level</w:t>
            </w:r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2"/>
                <w:szCs w:val="12"/>
                <w:lang w:val="en-GB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Cs/>
                <w:i/>
                <w:color w:val="000000"/>
                <w:sz w:val="12"/>
                <w:szCs w:val="12"/>
                <w:vertAlign w:val="superscript"/>
                <w:lang w:val="en-GB" w:eastAsia="nl-NL"/>
              </w:rPr>
              <w:t xml:space="preserve">a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  <w:t>(ml/min/1.73m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val="en-GB" w:eastAsia="nl-NL"/>
              </w:rPr>
              <w:t>2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  <w:t>)</w:t>
            </w:r>
          </w:p>
        </w:tc>
      </w:tr>
      <w:tr w:rsidR="00F8456E" w:rsidRPr="008C7416" w:rsidTr="00DB725C">
        <w:trPr>
          <w:trHeight w:val="342"/>
        </w:trPr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noWrap/>
            <w:vAlign w:val="center"/>
            <w:hideMark/>
          </w:tcPr>
          <w:p w:rsidR="005F380A" w:rsidRPr="008C7416" w:rsidRDefault="005F380A" w:rsidP="00801CA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Unadjusted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 xml:space="preserve"> β [95%CI]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noWrap/>
            <w:vAlign w:val="center"/>
          </w:tcPr>
          <w:p w:rsidR="005F380A" w:rsidRPr="008C7416" w:rsidRDefault="00FD74E2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  <w:t>0.95 [0.25 ; 1.65]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5F380A" w:rsidRPr="008C7416" w:rsidRDefault="00FD74E2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  <w:t>0.008</w:t>
            </w:r>
            <w:r w:rsidR="00BC3CE5"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vertAlign w:val="superscript"/>
                <w:lang w:val="nl-NL" w:eastAsia="nl-NL"/>
              </w:rPr>
              <w:t>*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F380A" w:rsidRPr="008C7416" w:rsidRDefault="005F380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5F380A" w:rsidRPr="008C7416" w:rsidRDefault="00ED68C3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0.38 [-0.29 ; 1.04]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5F380A" w:rsidRPr="008C7416" w:rsidRDefault="00ED68C3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0.27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F380A" w:rsidRPr="008C7416" w:rsidRDefault="005F380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5F380A" w:rsidRPr="008C7416" w:rsidRDefault="00ED68C3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  <w:t>2.93 [1.00 ; 4.86]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5F380A" w:rsidRPr="008C7416" w:rsidRDefault="00ED68C3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  <w:t>0.003</w:t>
            </w:r>
            <w:r w:rsidR="00BC3CE5"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vertAlign w:val="superscript"/>
                <w:lang w:val="nl-NL" w:eastAsia="nl-NL"/>
              </w:rPr>
              <w:t>*</w:t>
            </w:r>
          </w:p>
        </w:tc>
      </w:tr>
      <w:tr w:rsidR="00B05784" w:rsidRPr="008C7416" w:rsidTr="00DB725C">
        <w:trPr>
          <w:trHeight w:val="342"/>
        </w:trPr>
        <w:tc>
          <w:tcPr>
            <w:tcW w:w="0" w:type="auto"/>
            <w:shd w:val="pct5" w:color="auto" w:fill="auto"/>
            <w:noWrap/>
            <w:vAlign w:val="center"/>
            <w:hideMark/>
          </w:tcPr>
          <w:p w:rsidR="005F380A" w:rsidRPr="008C7416" w:rsidRDefault="005F380A" w:rsidP="00801CA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 xml:space="preserve"> β [95%CI]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vertAlign w:val="superscript"/>
                <w:lang w:val="nl-NL" w:eastAsia="nl-NL"/>
              </w:rPr>
              <w:t>1</w:t>
            </w:r>
          </w:p>
        </w:tc>
        <w:tc>
          <w:tcPr>
            <w:tcW w:w="0" w:type="auto"/>
            <w:shd w:val="pct5" w:color="auto" w:fill="auto"/>
            <w:noWrap/>
            <w:vAlign w:val="center"/>
          </w:tcPr>
          <w:p w:rsidR="005F380A" w:rsidRPr="008C7416" w:rsidRDefault="00FD74E2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  <w:t>0.85 [0.32 ; 1.38]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5F380A" w:rsidRPr="008C7416" w:rsidRDefault="00FD74E2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  <w:t>0.002</w:t>
            </w:r>
            <w:r w:rsidR="00BC3CE5"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vertAlign w:val="superscript"/>
                <w:lang w:val="nl-NL" w:eastAsia="nl-NL"/>
              </w:rPr>
              <w:t>*</w:t>
            </w:r>
          </w:p>
        </w:tc>
        <w:tc>
          <w:tcPr>
            <w:tcW w:w="0" w:type="auto"/>
            <w:shd w:val="pct5" w:color="auto" w:fill="auto"/>
          </w:tcPr>
          <w:p w:rsidR="005F380A" w:rsidRPr="008C7416" w:rsidRDefault="005F380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pct5" w:color="auto" w:fill="auto"/>
            <w:vAlign w:val="center"/>
          </w:tcPr>
          <w:p w:rsidR="005F380A" w:rsidRPr="008C7416" w:rsidRDefault="00ED68C3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  <w:t>0.59 [0.07 ; 1.11]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5F380A" w:rsidRPr="008C7416" w:rsidRDefault="00ED68C3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val="nl-NL" w:eastAsia="nl-NL"/>
              </w:rPr>
              <w:t>0.027</w:t>
            </w:r>
            <w:r w:rsidR="00BC3CE5" w:rsidRPr="008C7416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vertAlign w:val="superscript"/>
                <w:lang w:val="nl-NL" w:eastAsia="nl-NL"/>
              </w:rPr>
              <w:t>*</w:t>
            </w:r>
          </w:p>
        </w:tc>
        <w:tc>
          <w:tcPr>
            <w:tcW w:w="0" w:type="auto"/>
            <w:shd w:val="pct5" w:color="auto" w:fill="auto"/>
          </w:tcPr>
          <w:p w:rsidR="005F380A" w:rsidRPr="008C7416" w:rsidRDefault="005F380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pct5" w:color="auto" w:fill="auto"/>
            <w:vAlign w:val="center"/>
          </w:tcPr>
          <w:p w:rsidR="005F380A" w:rsidRPr="008C7416" w:rsidRDefault="00ED68C3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1.20 [-0.32 ; 2.71]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5F380A" w:rsidRPr="008C7416" w:rsidRDefault="00ED68C3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0.12</w:t>
            </w:r>
          </w:p>
        </w:tc>
      </w:tr>
      <w:tr w:rsidR="00F8456E" w:rsidRPr="008C7416" w:rsidTr="00DB725C">
        <w:trPr>
          <w:trHeight w:val="342"/>
        </w:trPr>
        <w:tc>
          <w:tcPr>
            <w:tcW w:w="0" w:type="auto"/>
            <w:noWrap/>
            <w:vAlign w:val="center"/>
            <w:hideMark/>
          </w:tcPr>
          <w:p w:rsidR="005F380A" w:rsidRPr="008C7416" w:rsidRDefault="005F380A" w:rsidP="00801CA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 xml:space="preserve"> β [95%CI]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vertAlign w:val="superscript"/>
                <w:lang w:val="nl-NL" w:eastAsia="nl-NL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5F380A" w:rsidRPr="008C7416" w:rsidRDefault="00FD74E2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0.52 [-0.04 ; 1.08]</w:t>
            </w:r>
          </w:p>
        </w:tc>
        <w:tc>
          <w:tcPr>
            <w:tcW w:w="0" w:type="auto"/>
            <w:vAlign w:val="center"/>
          </w:tcPr>
          <w:p w:rsidR="005F380A" w:rsidRPr="008C7416" w:rsidRDefault="00FD74E2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0.069</w:t>
            </w:r>
          </w:p>
        </w:tc>
        <w:tc>
          <w:tcPr>
            <w:tcW w:w="0" w:type="auto"/>
          </w:tcPr>
          <w:p w:rsidR="005F380A" w:rsidRPr="008C7416" w:rsidRDefault="005F380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</w:p>
        </w:tc>
        <w:tc>
          <w:tcPr>
            <w:tcW w:w="0" w:type="auto"/>
            <w:vAlign w:val="center"/>
          </w:tcPr>
          <w:p w:rsidR="005F380A" w:rsidRPr="008C7416" w:rsidRDefault="00ED68C3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0.05 [-0.50 ; 0.61]</w:t>
            </w:r>
          </w:p>
        </w:tc>
        <w:tc>
          <w:tcPr>
            <w:tcW w:w="0" w:type="auto"/>
            <w:vAlign w:val="center"/>
          </w:tcPr>
          <w:p w:rsidR="005F380A" w:rsidRPr="008C7416" w:rsidRDefault="00ED68C3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0.85</w:t>
            </w:r>
          </w:p>
        </w:tc>
        <w:tc>
          <w:tcPr>
            <w:tcW w:w="0" w:type="auto"/>
          </w:tcPr>
          <w:p w:rsidR="005F380A" w:rsidRPr="008C7416" w:rsidRDefault="005F380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</w:p>
        </w:tc>
        <w:tc>
          <w:tcPr>
            <w:tcW w:w="0" w:type="auto"/>
            <w:vAlign w:val="center"/>
          </w:tcPr>
          <w:p w:rsidR="005F380A" w:rsidRPr="008C7416" w:rsidRDefault="00ED68C3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1.21 [-0.39 ; 2.80]</w:t>
            </w:r>
          </w:p>
        </w:tc>
        <w:tc>
          <w:tcPr>
            <w:tcW w:w="0" w:type="auto"/>
            <w:vAlign w:val="center"/>
          </w:tcPr>
          <w:p w:rsidR="005F380A" w:rsidRPr="008C7416" w:rsidRDefault="00ED68C3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0.14</w:t>
            </w:r>
          </w:p>
        </w:tc>
      </w:tr>
      <w:tr w:rsidR="00B05784" w:rsidRPr="008C7416" w:rsidTr="00DB725C">
        <w:trPr>
          <w:trHeight w:val="342"/>
        </w:trPr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noWrap/>
            <w:vAlign w:val="center"/>
            <w:hideMark/>
          </w:tcPr>
          <w:p w:rsidR="005F380A" w:rsidRPr="008C7416" w:rsidRDefault="005F380A" w:rsidP="00801CA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  <w:t xml:space="preserve">Fully adjusted β [95%CI]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vertAlign w:val="superscript"/>
                <w:lang w:val="en-GB" w:eastAsia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noWrap/>
            <w:vAlign w:val="center"/>
          </w:tcPr>
          <w:p w:rsidR="005F380A" w:rsidRPr="008C7416" w:rsidRDefault="009D7BF1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0.35 [-0.21 ; 0.91]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center"/>
          </w:tcPr>
          <w:p w:rsidR="005F380A" w:rsidRPr="008C7416" w:rsidRDefault="009D7BF1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</w:tcPr>
          <w:p w:rsidR="005F380A" w:rsidRPr="008C7416" w:rsidRDefault="005F380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center"/>
          </w:tcPr>
          <w:p w:rsidR="005F380A" w:rsidRPr="008C7416" w:rsidRDefault="00FE1D83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-0.01 [-0.56  0.54]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center"/>
          </w:tcPr>
          <w:p w:rsidR="005F380A" w:rsidRPr="008C7416" w:rsidRDefault="00FE1D83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</w:tcPr>
          <w:p w:rsidR="005F380A" w:rsidRPr="008C7416" w:rsidRDefault="005F380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center"/>
          </w:tcPr>
          <w:p w:rsidR="005F380A" w:rsidRPr="008C7416" w:rsidRDefault="00FE1D83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0.68 [-0.89 ; 2.25]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  <w:vAlign w:val="center"/>
          </w:tcPr>
          <w:p w:rsidR="005F380A" w:rsidRPr="008C7416" w:rsidRDefault="00FE1D83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0.40</w:t>
            </w:r>
          </w:p>
        </w:tc>
      </w:tr>
      <w:tr w:rsidR="005F380A" w:rsidRPr="008C7416" w:rsidTr="00DB725C">
        <w:trPr>
          <w:trHeight w:val="342"/>
        </w:trPr>
        <w:tc>
          <w:tcPr>
            <w:tcW w:w="0" w:type="auto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pct15" w:color="auto" w:fill="auto"/>
            <w:noWrap/>
            <w:vAlign w:val="center"/>
            <w:hideMark/>
          </w:tcPr>
          <w:p w:rsidR="005F380A" w:rsidRPr="008C7416" w:rsidRDefault="005F380A" w:rsidP="00881199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  <w:t>eGFR-slope</w:t>
            </w:r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2"/>
                <w:szCs w:val="12"/>
                <w:lang w:val="en-GB" w:eastAsia="nl-NL"/>
              </w:rPr>
              <w:t xml:space="preserve"> </w:t>
            </w:r>
            <w:r w:rsidRPr="008C7416">
              <w:rPr>
                <w:rFonts w:ascii="Arial" w:eastAsia="Times New Roman" w:hAnsi="Arial" w:cs="Arial"/>
                <w:b/>
                <w:bCs/>
                <w:i/>
                <w:color w:val="000000"/>
                <w:sz w:val="12"/>
                <w:szCs w:val="12"/>
                <w:vertAlign w:val="superscript"/>
                <w:lang w:val="en-GB" w:eastAsia="nl-NL"/>
              </w:rPr>
              <w:t xml:space="preserve">b 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  <w:t>(ml/min/1.73m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val="en-GB" w:eastAsia="nl-NL"/>
              </w:rPr>
              <w:t>2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  <w:t xml:space="preserve"> per year)</w:t>
            </w:r>
          </w:p>
        </w:tc>
      </w:tr>
      <w:tr w:rsidR="00F8456E" w:rsidRPr="008C7416" w:rsidTr="00DB725C">
        <w:trPr>
          <w:trHeight w:val="342"/>
        </w:trPr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noWrap/>
            <w:vAlign w:val="center"/>
            <w:hideMark/>
          </w:tcPr>
          <w:p w:rsidR="005F380A" w:rsidRPr="008C7416" w:rsidRDefault="005F380A" w:rsidP="00801CA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Unadjusted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 xml:space="preserve"> 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bscript"/>
                <w:lang w:val="nl-NL" w:eastAsia="nl-NL"/>
              </w:rPr>
              <w:t>slope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 xml:space="preserve"> [95%CI]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noWrap/>
            <w:vAlign w:val="center"/>
          </w:tcPr>
          <w:p w:rsidR="005F380A" w:rsidRPr="008C7416" w:rsidRDefault="00FD74E2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0.01 [-0.05 ; 0.07]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5F380A" w:rsidRPr="008C7416" w:rsidRDefault="00FD74E2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0.69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F380A" w:rsidRPr="008C7416" w:rsidRDefault="005F380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5F380A" w:rsidRPr="008C7416" w:rsidRDefault="00ED68C3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-0.01 [-0.07 ; 0.05]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5F380A" w:rsidRPr="008C7416" w:rsidRDefault="00ED68C3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0.80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F380A" w:rsidRPr="008C7416" w:rsidRDefault="005F380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5F380A" w:rsidRPr="008C7416" w:rsidRDefault="00ED68C3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0.08 [-0.08 ; 0.23]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5F380A" w:rsidRPr="008C7416" w:rsidRDefault="00ED68C3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0.34</w:t>
            </w:r>
          </w:p>
        </w:tc>
      </w:tr>
      <w:tr w:rsidR="00B05784" w:rsidRPr="008C7416" w:rsidTr="00DB725C">
        <w:trPr>
          <w:trHeight w:val="342"/>
        </w:trPr>
        <w:tc>
          <w:tcPr>
            <w:tcW w:w="0" w:type="auto"/>
            <w:shd w:val="pct5" w:color="auto" w:fill="auto"/>
            <w:noWrap/>
            <w:vAlign w:val="center"/>
            <w:hideMark/>
          </w:tcPr>
          <w:p w:rsidR="005F380A" w:rsidRPr="008C7416" w:rsidRDefault="005F380A" w:rsidP="00801CA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 xml:space="preserve"> 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bscript"/>
                <w:lang w:val="nl-NL" w:eastAsia="nl-NL"/>
              </w:rPr>
              <w:t>slope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 xml:space="preserve"> [95%CI]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vertAlign w:val="superscript"/>
                <w:lang w:val="nl-NL" w:eastAsia="nl-NL"/>
              </w:rPr>
              <w:t>1</w:t>
            </w:r>
          </w:p>
        </w:tc>
        <w:tc>
          <w:tcPr>
            <w:tcW w:w="0" w:type="auto"/>
            <w:shd w:val="pct5" w:color="auto" w:fill="auto"/>
            <w:noWrap/>
            <w:vAlign w:val="center"/>
          </w:tcPr>
          <w:p w:rsidR="005F380A" w:rsidRPr="008C7416" w:rsidRDefault="00FD74E2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0.01 [-0.05 ; 0.07]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5F380A" w:rsidRPr="008C7416" w:rsidRDefault="00FD74E2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0.76</w:t>
            </w:r>
          </w:p>
        </w:tc>
        <w:tc>
          <w:tcPr>
            <w:tcW w:w="0" w:type="auto"/>
            <w:shd w:val="pct5" w:color="auto" w:fill="auto"/>
          </w:tcPr>
          <w:p w:rsidR="005F380A" w:rsidRPr="008C7416" w:rsidRDefault="005F380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pct5" w:color="auto" w:fill="auto"/>
            <w:vAlign w:val="center"/>
          </w:tcPr>
          <w:p w:rsidR="005F380A" w:rsidRPr="008C7416" w:rsidRDefault="00ED68C3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-0.01 [-0.07 ; 0.05]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5F380A" w:rsidRPr="008C7416" w:rsidRDefault="00ED68C3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0.79</w:t>
            </w:r>
          </w:p>
        </w:tc>
        <w:tc>
          <w:tcPr>
            <w:tcW w:w="0" w:type="auto"/>
            <w:shd w:val="pct5" w:color="auto" w:fill="auto"/>
          </w:tcPr>
          <w:p w:rsidR="005F380A" w:rsidRPr="008C7416" w:rsidRDefault="005F380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</w:p>
        </w:tc>
        <w:tc>
          <w:tcPr>
            <w:tcW w:w="0" w:type="auto"/>
            <w:shd w:val="pct5" w:color="auto" w:fill="auto"/>
            <w:vAlign w:val="center"/>
          </w:tcPr>
          <w:p w:rsidR="005F380A" w:rsidRPr="008C7416" w:rsidRDefault="00ED68C3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0.07 [-0.09 ; 0.23]</w:t>
            </w:r>
          </w:p>
        </w:tc>
        <w:tc>
          <w:tcPr>
            <w:tcW w:w="0" w:type="auto"/>
            <w:shd w:val="pct5" w:color="auto" w:fill="auto"/>
            <w:vAlign w:val="center"/>
          </w:tcPr>
          <w:p w:rsidR="005F380A" w:rsidRPr="008C7416" w:rsidRDefault="00ED68C3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0.39</w:t>
            </w:r>
          </w:p>
        </w:tc>
      </w:tr>
      <w:tr w:rsidR="00F8456E" w:rsidRPr="008C7416" w:rsidTr="00DB725C">
        <w:trPr>
          <w:trHeight w:val="342"/>
        </w:trPr>
        <w:tc>
          <w:tcPr>
            <w:tcW w:w="0" w:type="auto"/>
            <w:noWrap/>
            <w:vAlign w:val="center"/>
            <w:hideMark/>
          </w:tcPr>
          <w:p w:rsidR="005F380A" w:rsidRPr="008C7416" w:rsidRDefault="005F380A" w:rsidP="00801CA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</w:pPr>
            <w:proofErr w:type="spellStart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>Adjusted</w:t>
            </w:r>
            <w:proofErr w:type="spellEnd"/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 xml:space="preserve"> 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bscript"/>
                <w:lang w:val="nl-NL" w:eastAsia="nl-NL"/>
              </w:rPr>
              <w:t>slope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nl-NL" w:eastAsia="nl-NL"/>
              </w:rPr>
              <w:t xml:space="preserve"> [95%CI]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vertAlign w:val="superscript"/>
                <w:lang w:val="nl-NL" w:eastAsia="nl-NL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5F380A" w:rsidRPr="008C7416" w:rsidRDefault="00FD74E2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0.01 [-0.05 ; 0.07]</w:t>
            </w:r>
          </w:p>
        </w:tc>
        <w:tc>
          <w:tcPr>
            <w:tcW w:w="0" w:type="auto"/>
            <w:vAlign w:val="center"/>
          </w:tcPr>
          <w:p w:rsidR="005F380A" w:rsidRPr="008C7416" w:rsidRDefault="00FD74E2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0.74</w:t>
            </w:r>
          </w:p>
        </w:tc>
        <w:tc>
          <w:tcPr>
            <w:tcW w:w="0" w:type="auto"/>
          </w:tcPr>
          <w:p w:rsidR="005F380A" w:rsidRPr="008C7416" w:rsidRDefault="005F380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</w:p>
        </w:tc>
        <w:tc>
          <w:tcPr>
            <w:tcW w:w="0" w:type="auto"/>
            <w:vAlign w:val="center"/>
          </w:tcPr>
          <w:p w:rsidR="005F380A" w:rsidRPr="008C7416" w:rsidRDefault="00ED68C3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-0.01 [-0.07 ; 0.05]</w:t>
            </w:r>
          </w:p>
        </w:tc>
        <w:tc>
          <w:tcPr>
            <w:tcW w:w="0" w:type="auto"/>
            <w:vAlign w:val="center"/>
          </w:tcPr>
          <w:p w:rsidR="005F380A" w:rsidRPr="008C7416" w:rsidRDefault="00ED68C3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0.80</w:t>
            </w:r>
          </w:p>
        </w:tc>
        <w:tc>
          <w:tcPr>
            <w:tcW w:w="0" w:type="auto"/>
          </w:tcPr>
          <w:p w:rsidR="005F380A" w:rsidRPr="008C7416" w:rsidRDefault="005F380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</w:p>
        </w:tc>
        <w:tc>
          <w:tcPr>
            <w:tcW w:w="0" w:type="auto"/>
            <w:vAlign w:val="center"/>
          </w:tcPr>
          <w:p w:rsidR="005F380A" w:rsidRPr="008C7416" w:rsidRDefault="00ED68C3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0.07 [-0.08 ; 0.23</w:t>
            </w:r>
            <w:r w:rsidR="00FE1D83"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]</w:t>
            </w:r>
          </w:p>
        </w:tc>
        <w:tc>
          <w:tcPr>
            <w:tcW w:w="0" w:type="auto"/>
            <w:vAlign w:val="center"/>
          </w:tcPr>
          <w:p w:rsidR="005F380A" w:rsidRPr="008C7416" w:rsidRDefault="00ED68C3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0.35</w:t>
            </w:r>
          </w:p>
        </w:tc>
      </w:tr>
      <w:tr w:rsidR="00B05784" w:rsidRPr="008C7416" w:rsidTr="00DB725C">
        <w:trPr>
          <w:trHeight w:val="342"/>
        </w:trPr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noWrap/>
            <w:vAlign w:val="center"/>
            <w:hideMark/>
          </w:tcPr>
          <w:p w:rsidR="005F380A" w:rsidRPr="008C7416" w:rsidRDefault="005F380A" w:rsidP="00801CA4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</w:pP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  <w:t>Fully adjusted β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bscript"/>
                <w:lang w:val="nl-NL" w:eastAsia="nl-NL"/>
              </w:rPr>
              <w:t>slope</w:t>
            </w:r>
            <w:r w:rsidRPr="008C741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val="en-GB" w:eastAsia="nl-NL"/>
              </w:rPr>
              <w:t xml:space="preserve"> [95%CI] </w:t>
            </w:r>
            <w:r w:rsidRPr="008C7416">
              <w:rPr>
                <w:rFonts w:ascii="Arial" w:eastAsia="Times New Roman" w:hAnsi="Arial" w:cs="Arial"/>
                <w:bCs/>
                <w:color w:val="000000"/>
                <w:sz w:val="12"/>
                <w:szCs w:val="12"/>
                <w:vertAlign w:val="superscript"/>
                <w:lang w:val="en-GB" w:eastAsia="nl-N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noWrap/>
            <w:vAlign w:val="center"/>
          </w:tcPr>
          <w:p w:rsidR="005F380A" w:rsidRPr="008C7416" w:rsidRDefault="009D7BF1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0.01 [-0.05 ; 0.07]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:rsidR="005F380A" w:rsidRPr="008C7416" w:rsidRDefault="009D7BF1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</w:tcPr>
          <w:p w:rsidR="005F380A" w:rsidRPr="008C7416" w:rsidRDefault="005F380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:rsidR="005F380A" w:rsidRPr="008C7416" w:rsidRDefault="00FE1D83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-0.01 [-0.07 ; 0.05]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:rsidR="005F380A" w:rsidRPr="008C7416" w:rsidRDefault="00FE1D83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</w:tcPr>
          <w:p w:rsidR="005F380A" w:rsidRPr="008C7416" w:rsidRDefault="005F380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:rsidR="005F380A" w:rsidRPr="008C7416" w:rsidRDefault="00FE1D83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0.07 [-0.09 ; 0.22]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pct5" w:color="auto" w:fill="auto"/>
            <w:vAlign w:val="center"/>
          </w:tcPr>
          <w:p w:rsidR="005F380A" w:rsidRPr="008C7416" w:rsidRDefault="00FE1D83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</w:pPr>
            <w:r w:rsidRPr="008C7416">
              <w:rPr>
                <w:rFonts w:ascii="Arial" w:eastAsia="Times New Roman" w:hAnsi="Arial" w:cs="Arial"/>
                <w:color w:val="000000"/>
                <w:sz w:val="12"/>
                <w:szCs w:val="12"/>
                <w:lang w:val="nl-NL" w:eastAsia="nl-NL"/>
              </w:rPr>
              <w:t>0.39</w:t>
            </w:r>
          </w:p>
        </w:tc>
      </w:tr>
      <w:tr w:rsidR="004D699A" w:rsidRPr="008C7416" w:rsidTr="00D60F80">
        <w:trPr>
          <w:trHeight w:val="360"/>
        </w:trPr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F8456E" w:rsidRPr="008C7416" w:rsidRDefault="004D699A" w:rsidP="00801CA4">
            <w:pPr>
              <w:spacing w:line="240" w:lineRule="auto"/>
              <w:rPr>
                <w:rFonts w:ascii="Arial" w:eastAsia="Calibri" w:hAnsi="Arial" w:cs="Arial"/>
                <w:sz w:val="12"/>
                <w:lang w:val="en-GB" w:eastAsia="en-US"/>
              </w:rPr>
            </w:pPr>
            <w:r w:rsidRPr="008C7416">
              <w:rPr>
                <w:rFonts w:ascii="Arial" w:eastAsia="Calibri" w:hAnsi="Arial" w:cs="Arial"/>
                <w:sz w:val="12"/>
                <w:lang w:val="en-GB" w:eastAsia="en-US"/>
              </w:rPr>
              <w:t>Estimates of the association between HRV and eGFR in the total PREVEND population,</w:t>
            </w:r>
            <w:r w:rsidR="005832EF" w:rsidRPr="008C7416">
              <w:rPr>
                <w:rFonts w:ascii="Arial" w:eastAsia="Calibri" w:hAnsi="Arial" w:cs="Arial"/>
                <w:sz w:val="12"/>
                <w:lang w:val="en-GB" w:eastAsia="en-US"/>
              </w:rPr>
              <w:t xml:space="preserve"> </w:t>
            </w:r>
            <w:r w:rsidRPr="008C7416">
              <w:rPr>
                <w:rFonts w:ascii="Arial" w:eastAsia="Calibri" w:hAnsi="Arial" w:cs="Arial"/>
                <w:sz w:val="12"/>
                <w:lang w:val="en-GB" w:eastAsia="en-US"/>
              </w:rPr>
              <w:t>and stratified for CKD at baseline</w:t>
            </w:r>
            <w:r w:rsidR="00F8456E" w:rsidRPr="008C7416">
              <w:rPr>
                <w:rFonts w:ascii="Arial" w:eastAsia="Calibri" w:hAnsi="Arial" w:cs="Arial"/>
                <w:sz w:val="12"/>
                <w:lang w:val="en-GB" w:eastAsia="en-US"/>
              </w:rPr>
              <w:t xml:space="preserve">. </w:t>
            </w:r>
            <w:r w:rsidR="005832EF" w:rsidRPr="008C7416">
              <w:rPr>
                <w:rFonts w:ascii="Arial" w:eastAsia="Calibri" w:hAnsi="Arial" w:cs="Arial"/>
                <w:sz w:val="12"/>
                <w:lang w:val="en-GB" w:eastAsia="en-US"/>
              </w:rPr>
              <w:t xml:space="preserve">HRV </w:t>
            </w:r>
            <w:r w:rsidR="003576F2" w:rsidRPr="008C7416">
              <w:rPr>
                <w:rFonts w:ascii="Arial" w:eastAsia="Calibri" w:hAnsi="Arial" w:cs="Arial"/>
                <w:sz w:val="12"/>
                <w:lang w:val="en-GB" w:eastAsia="en-US"/>
              </w:rPr>
              <w:t>was</w:t>
            </w:r>
            <w:r w:rsidR="005832EF" w:rsidRPr="008C7416">
              <w:rPr>
                <w:rFonts w:ascii="Arial" w:eastAsia="Calibri" w:hAnsi="Arial" w:cs="Arial"/>
                <w:sz w:val="12"/>
                <w:lang w:val="en-GB" w:eastAsia="en-US"/>
              </w:rPr>
              <w:t xml:space="preserve"> natural log-transformed, hence estimate</w:t>
            </w:r>
            <w:r w:rsidR="003576F2" w:rsidRPr="008C7416">
              <w:rPr>
                <w:rFonts w:ascii="Arial" w:eastAsia="Calibri" w:hAnsi="Arial" w:cs="Arial"/>
                <w:sz w:val="12"/>
                <w:lang w:val="en-GB" w:eastAsia="en-US"/>
              </w:rPr>
              <w:t xml:space="preserve">s are per </w:t>
            </w:r>
            <w:r w:rsidR="00B05784" w:rsidRPr="008C7416">
              <w:rPr>
                <w:rFonts w:ascii="Arial" w:eastAsia="Calibri" w:hAnsi="Arial" w:cs="Arial"/>
                <w:sz w:val="12"/>
                <w:lang w:val="en-GB" w:eastAsia="en-US"/>
              </w:rPr>
              <w:t>e (</w:t>
            </w:r>
            <w:r w:rsidR="003576F2" w:rsidRPr="008C7416">
              <w:rPr>
                <w:rFonts w:ascii="Arial" w:eastAsia="Calibri" w:hAnsi="Arial" w:cs="Arial"/>
                <w:sz w:val="12"/>
                <w:lang w:val="en-GB" w:eastAsia="en-US"/>
              </w:rPr>
              <w:t>2.72</w:t>
            </w:r>
            <w:r w:rsidR="00B05784" w:rsidRPr="008C7416">
              <w:rPr>
                <w:rFonts w:ascii="Arial" w:eastAsia="Calibri" w:hAnsi="Arial" w:cs="Arial"/>
                <w:sz w:val="12"/>
                <w:lang w:val="en-GB" w:eastAsia="en-US"/>
              </w:rPr>
              <w:t>)</w:t>
            </w:r>
            <w:r w:rsidR="003576F2" w:rsidRPr="008C7416">
              <w:rPr>
                <w:rFonts w:ascii="Arial" w:eastAsia="Calibri" w:hAnsi="Arial" w:cs="Arial"/>
                <w:sz w:val="12"/>
                <w:lang w:val="en-GB" w:eastAsia="en-US"/>
              </w:rPr>
              <w:t>-fold increase in HRV measure.</w:t>
            </w:r>
          </w:p>
          <w:p w:rsidR="00F8456E" w:rsidRPr="008C7416" w:rsidRDefault="00F8456E" w:rsidP="00801CA4">
            <w:pPr>
              <w:spacing w:line="240" w:lineRule="auto"/>
              <w:rPr>
                <w:rFonts w:ascii="Arial" w:eastAsia="Calibri" w:hAnsi="Arial" w:cs="Arial"/>
                <w:sz w:val="12"/>
                <w:lang w:val="en-GB" w:eastAsia="en-US"/>
              </w:rPr>
            </w:pPr>
            <w:r w:rsidRPr="008C7416">
              <w:rPr>
                <w:rFonts w:ascii="Arial" w:eastAsia="Calibri" w:hAnsi="Arial" w:cs="Arial"/>
                <w:sz w:val="12"/>
                <w:vertAlign w:val="superscript"/>
                <w:lang w:val="en-GB" w:eastAsia="en-US"/>
              </w:rPr>
              <w:t xml:space="preserve">a </w:t>
            </w:r>
            <w:r w:rsidR="004D699A" w:rsidRPr="008C7416">
              <w:rPr>
                <w:rFonts w:ascii="Arial" w:eastAsia="Calibri" w:hAnsi="Arial" w:cs="Arial"/>
                <w:sz w:val="12"/>
                <w:lang w:val="en-GB" w:eastAsia="en-US"/>
              </w:rPr>
              <w:t>eGFR, expressed in ml/min/1.73m</w:t>
            </w:r>
            <w:r w:rsidR="004D699A" w:rsidRPr="008C7416">
              <w:rPr>
                <w:rFonts w:ascii="Arial" w:eastAsia="Calibri" w:hAnsi="Arial" w:cs="Arial"/>
                <w:sz w:val="12"/>
                <w:vertAlign w:val="superscript"/>
                <w:lang w:val="en-GB" w:eastAsia="en-US"/>
              </w:rPr>
              <w:t>2</w:t>
            </w:r>
            <w:r w:rsidR="004D699A" w:rsidRPr="008C7416">
              <w:rPr>
                <w:rFonts w:ascii="Arial" w:eastAsia="Calibri" w:hAnsi="Arial" w:cs="Arial"/>
                <w:sz w:val="12"/>
                <w:lang w:val="en-GB" w:eastAsia="en-US"/>
              </w:rPr>
              <w:t xml:space="preserve">, </w:t>
            </w:r>
          </w:p>
          <w:p w:rsidR="00F8456E" w:rsidRPr="008C7416" w:rsidRDefault="004D699A" w:rsidP="00801CA4">
            <w:pPr>
              <w:spacing w:line="240" w:lineRule="auto"/>
              <w:rPr>
                <w:rFonts w:ascii="Arial" w:eastAsia="Calibri" w:hAnsi="Arial" w:cs="Arial"/>
                <w:sz w:val="12"/>
                <w:lang w:val="en-GB" w:eastAsia="en-US"/>
              </w:rPr>
            </w:pPr>
            <w:r w:rsidRPr="008C7416">
              <w:rPr>
                <w:rFonts w:ascii="Arial" w:eastAsia="Calibri" w:hAnsi="Arial" w:cs="Arial"/>
                <w:i/>
                <w:sz w:val="12"/>
                <w:vertAlign w:val="superscript"/>
                <w:lang w:val="en-GB" w:eastAsia="en-US"/>
              </w:rPr>
              <w:t xml:space="preserve">b </w:t>
            </w:r>
            <w:r w:rsidRPr="008C7416">
              <w:rPr>
                <w:rFonts w:ascii="Arial" w:eastAsia="Calibri" w:hAnsi="Arial" w:cs="Arial"/>
                <w:sz w:val="12"/>
                <w:lang w:val="en-GB" w:eastAsia="en-US"/>
              </w:rPr>
              <w:t>eGFR-slope: change in eGFR over time, in ml/min/1.73m</w:t>
            </w:r>
            <w:r w:rsidRPr="008C7416">
              <w:rPr>
                <w:rFonts w:ascii="Arial" w:eastAsia="Calibri" w:hAnsi="Arial" w:cs="Arial"/>
                <w:sz w:val="12"/>
                <w:vertAlign w:val="superscript"/>
                <w:lang w:val="en-GB" w:eastAsia="en-US"/>
              </w:rPr>
              <w:t>2</w:t>
            </w:r>
            <w:r w:rsidRPr="008C7416">
              <w:rPr>
                <w:rFonts w:ascii="Arial" w:eastAsia="Calibri" w:hAnsi="Arial" w:cs="Arial"/>
                <w:sz w:val="12"/>
                <w:lang w:val="en-GB" w:eastAsia="en-US"/>
              </w:rPr>
              <w:t xml:space="preserve"> per </w:t>
            </w:r>
            <w:r w:rsidR="00F8456E" w:rsidRPr="008C7416">
              <w:rPr>
                <w:rFonts w:ascii="Arial" w:eastAsia="Calibri" w:hAnsi="Arial" w:cs="Arial"/>
                <w:sz w:val="12"/>
                <w:lang w:val="en-GB" w:eastAsia="en-US"/>
              </w:rPr>
              <w:t>year</w:t>
            </w:r>
            <w:r w:rsidR="00B012CF" w:rsidRPr="008C7416">
              <w:rPr>
                <w:rFonts w:ascii="Arial" w:eastAsia="Calibri" w:hAnsi="Arial" w:cs="Arial"/>
                <w:sz w:val="12"/>
                <w:lang w:val="en-GB" w:eastAsia="en-US"/>
              </w:rPr>
              <w:t>; negative values correspond to faster rate of decline,</w:t>
            </w:r>
          </w:p>
          <w:p w:rsidR="004D699A" w:rsidRPr="008C7416" w:rsidRDefault="004D699A" w:rsidP="00801CA4">
            <w:pPr>
              <w:spacing w:line="240" w:lineRule="auto"/>
              <w:rPr>
                <w:rFonts w:ascii="Arial" w:eastAsia="Calibri" w:hAnsi="Arial" w:cs="Arial"/>
                <w:sz w:val="12"/>
                <w:lang w:val="en-GB" w:eastAsia="en-US"/>
              </w:rPr>
            </w:pPr>
            <w:r w:rsidRPr="008C7416">
              <w:rPr>
                <w:rFonts w:ascii="Arial" w:eastAsia="Calibri" w:hAnsi="Arial" w:cs="Arial"/>
                <w:sz w:val="12"/>
                <w:lang w:val="en-GB" w:eastAsia="en-US"/>
              </w:rPr>
              <w:t>HRV: heart rate variability; eGFR: estimated glomerular filtration rate; SDNN: standard deviation of normal-to-normal RR-intervals; rMSSD: root mean square of successive differences of adjacent normal-normal RR-intervals; HF: high frequency power spectrum;</w:t>
            </w:r>
            <w:r w:rsidR="00B05784" w:rsidRPr="008C7416">
              <w:rPr>
                <w:rFonts w:ascii="Arial" w:eastAsia="Calibri" w:hAnsi="Arial" w:cs="Arial"/>
                <w:sz w:val="12"/>
                <w:lang w:val="en-GB" w:eastAsia="en-US"/>
              </w:rPr>
              <w:t xml:space="preserve"> LF: low frequency power spectrum;</w:t>
            </w:r>
            <w:r w:rsidRPr="008C7416">
              <w:rPr>
                <w:rFonts w:ascii="Arial" w:eastAsia="Calibri" w:hAnsi="Arial" w:cs="Arial"/>
                <w:sz w:val="12"/>
                <w:lang w:val="en-GB" w:eastAsia="en-US"/>
              </w:rPr>
              <w:t xml:space="preserve"> CI: confidence interval. </w:t>
            </w:r>
          </w:p>
          <w:p w:rsidR="00F8456E" w:rsidRPr="008C7416" w:rsidRDefault="004D699A" w:rsidP="00801CA4">
            <w:pPr>
              <w:spacing w:line="240" w:lineRule="auto"/>
              <w:rPr>
                <w:rFonts w:ascii="Arial" w:eastAsia="Calibri" w:hAnsi="Arial" w:cs="Arial"/>
                <w:sz w:val="12"/>
                <w:lang w:val="en-GB" w:eastAsia="en-US"/>
              </w:rPr>
            </w:pPr>
            <w:r w:rsidRPr="008C7416">
              <w:rPr>
                <w:rFonts w:ascii="Arial" w:eastAsia="Calibri" w:hAnsi="Arial" w:cs="Arial"/>
                <w:sz w:val="12"/>
                <w:vertAlign w:val="superscript"/>
                <w:lang w:val="en-GB" w:eastAsia="en-US"/>
              </w:rPr>
              <w:t>1</w:t>
            </w:r>
            <w:r w:rsidRPr="008C7416">
              <w:rPr>
                <w:rFonts w:ascii="Arial" w:eastAsia="Calibri" w:hAnsi="Arial" w:cs="Arial"/>
                <w:sz w:val="12"/>
                <w:lang w:val="en-GB" w:eastAsia="en-US"/>
              </w:rPr>
              <w:t xml:space="preserve"> Adjusted for age </w:t>
            </w:r>
          </w:p>
          <w:p w:rsidR="004D699A" w:rsidRPr="008C7416" w:rsidRDefault="004D699A" w:rsidP="00801CA4">
            <w:pPr>
              <w:spacing w:line="240" w:lineRule="auto"/>
              <w:rPr>
                <w:rFonts w:ascii="Arial" w:eastAsia="Calibri" w:hAnsi="Arial" w:cs="Arial"/>
                <w:sz w:val="12"/>
                <w:lang w:val="en-GB" w:eastAsia="en-US"/>
              </w:rPr>
            </w:pPr>
            <w:r w:rsidRPr="008C7416">
              <w:rPr>
                <w:rFonts w:ascii="Arial" w:eastAsia="Calibri" w:hAnsi="Arial" w:cs="Arial"/>
                <w:sz w:val="12"/>
                <w:vertAlign w:val="superscript"/>
                <w:lang w:val="en-GB" w:eastAsia="en-US"/>
              </w:rPr>
              <w:t xml:space="preserve">2 </w:t>
            </w:r>
            <w:r w:rsidRPr="008C7416">
              <w:rPr>
                <w:rFonts w:ascii="Arial" w:eastAsia="Calibri" w:hAnsi="Arial" w:cs="Arial"/>
                <w:sz w:val="12"/>
                <w:lang w:val="en-GB" w:eastAsia="en-US"/>
              </w:rPr>
              <w:t>Adjusted for sex, BMI, WHR, mean IBI, smoking status, baseline UAE, in addition to above</w:t>
            </w:r>
          </w:p>
          <w:p w:rsidR="004D699A" w:rsidRPr="008C7416" w:rsidRDefault="004D699A" w:rsidP="00801CA4">
            <w:pPr>
              <w:spacing w:line="240" w:lineRule="auto"/>
              <w:rPr>
                <w:rFonts w:ascii="Arial" w:eastAsia="Calibri" w:hAnsi="Arial" w:cs="Arial"/>
                <w:sz w:val="12"/>
                <w:lang w:val="en-GB" w:eastAsia="en-US"/>
              </w:rPr>
            </w:pPr>
            <w:r w:rsidRPr="008C7416">
              <w:rPr>
                <w:rFonts w:ascii="Arial" w:eastAsia="Calibri" w:hAnsi="Arial" w:cs="Arial"/>
                <w:sz w:val="12"/>
                <w:vertAlign w:val="superscript"/>
                <w:lang w:val="en-GB" w:eastAsia="en-US"/>
              </w:rPr>
              <w:t>3</w:t>
            </w:r>
            <w:r w:rsidRPr="008C7416">
              <w:rPr>
                <w:rFonts w:ascii="Arial" w:eastAsia="Calibri" w:hAnsi="Arial" w:cs="Arial"/>
                <w:sz w:val="12"/>
                <w:lang w:val="en-GB" w:eastAsia="en-US"/>
              </w:rPr>
              <w:t xml:space="preserve"> Adjusted for history of cardiovascular disease, diabetes, hypertension, hypercholesterolemia</w:t>
            </w:r>
            <w:r w:rsidR="00F8456E" w:rsidRPr="008C7416">
              <w:rPr>
                <w:rFonts w:ascii="Arial" w:eastAsia="Calibri" w:hAnsi="Arial" w:cs="Arial"/>
                <w:sz w:val="12"/>
                <w:lang w:val="en-GB" w:eastAsia="en-US"/>
              </w:rPr>
              <w:t xml:space="preserve"> </w:t>
            </w:r>
            <w:r w:rsidRPr="008C7416">
              <w:rPr>
                <w:rFonts w:ascii="Arial" w:eastAsia="Calibri" w:hAnsi="Arial" w:cs="Arial"/>
                <w:sz w:val="12"/>
                <w:lang w:val="en-GB" w:eastAsia="en-US"/>
              </w:rPr>
              <w:t>in addition to above.</w:t>
            </w:r>
          </w:p>
          <w:p w:rsidR="004D699A" w:rsidRPr="008C7416" w:rsidRDefault="00F8456E" w:rsidP="00801CA4">
            <w:pPr>
              <w:spacing w:line="240" w:lineRule="auto"/>
              <w:rPr>
                <w:rFonts w:ascii="Arial" w:eastAsia="Calibri" w:hAnsi="Arial" w:cs="Arial"/>
                <w:sz w:val="12"/>
                <w:vertAlign w:val="superscript"/>
                <w:lang w:val="en-GB" w:eastAsia="en-US"/>
              </w:rPr>
            </w:pPr>
            <w:r w:rsidRPr="008C7416">
              <w:rPr>
                <w:rFonts w:ascii="Arial" w:eastAsia="Calibri" w:hAnsi="Arial" w:cs="Arial"/>
                <w:sz w:val="12"/>
                <w:vertAlign w:val="superscript"/>
                <w:lang w:val="en-GB" w:eastAsia="en-US"/>
              </w:rPr>
              <w:t>*</w:t>
            </w:r>
            <w:r w:rsidR="004D699A" w:rsidRPr="008C7416">
              <w:rPr>
                <w:rFonts w:ascii="Arial" w:eastAsia="Calibri" w:hAnsi="Arial" w:cs="Arial"/>
                <w:sz w:val="12"/>
                <w:lang w:val="en-GB" w:eastAsia="en-US"/>
              </w:rPr>
              <w:t xml:space="preserve"> indicates statistical significance (p&lt;0.05)</w:t>
            </w:r>
          </w:p>
          <w:p w:rsidR="004D699A" w:rsidRPr="008C7416" w:rsidRDefault="004D699A" w:rsidP="00801CA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2"/>
                <w:lang w:val="nl-NL" w:eastAsia="nl-NL"/>
              </w:rPr>
            </w:pPr>
          </w:p>
        </w:tc>
      </w:tr>
    </w:tbl>
    <w:p w:rsidR="009877BA" w:rsidRPr="008C7416" w:rsidRDefault="009877BA" w:rsidP="009877BA">
      <w:pPr>
        <w:rPr>
          <w:rFonts w:ascii="Arial" w:hAnsi="Arial" w:cs="Arial"/>
          <w:sz w:val="20"/>
        </w:rPr>
      </w:pPr>
    </w:p>
    <w:p w:rsidR="00EC43A0" w:rsidRPr="008C7416" w:rsidRDefault="00EC43A0">
      <w:pPr>
        <w:rPr>
          <w:rFonts w:ascii="Arial" w:hAnsi="Arial" w:cs="Arial"/>
          <w:sz w:val="20"/>
          <w:lang w:val="en-GB"/>
        </w:rPr>
      </w:pPr>
    </w:p>
    <w:sectPr w:rsidR="00EC43A0" w:rsidRPr="008C7416" w:rsidSect="004D6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A7F" w:rsidRDefault="00717A7F">
      <w:pPr>
        <w:spacing w:line="240" w:lineRule="auto"/>
      </w:pPr>
      <w:r>
        <w:separator/>
      </w:r>
    </w:p>
  </w:endnote>
  <w:endnote w:type="continuationSeparator" w:id="0">
    <w:p w:rsidR="00717A7F" w:rsidRDefault="00717A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696" w:rsidRDefault="009F069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388673"/>
      <w:docPartObj>
        <w:docPartGallery w:val="Page Numbers (Bottom of Page)"/>
        <w:docPartUnique/>
      </w:docPartObj>
    </w:sdtPr>
    <w:sdtEndPr/>
    <w:sdtContent>
      <w:p w:rsidR="009F0696" w:rsidRDefault="009F0696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628" w:rsidRPr="00136628">
          <w:rPr>
            <w:noProof/>
            <w:lang w:val="nl-NL"/>
          </w:rPr>
          <w:t>1</w:t>
        </w:r>
        <w:r>
          <w:fldChar w:fldCharType="end"/>
        </w:r>
      </w:p>
    </w:sdtContent>
  </w:sdt>
  <w:p w:rsidR="009F0696" w:rsidRDefault="009F0696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696" w:rsidRDefault="009F0696">
    <w:pPr>
      <w:pStyle w:val="Voet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7F" w:rsidRDefault="00717A7F">
    <w:pPr>
      <w:pStyle w:val="Voetteks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596534"/>
      <w:docPartObj>
        <w:docPartGallery w:val="Page Numbers (Bottom of Page)"/>
        <w:docPartUnique/>
      </w:docPartObj>
    </w:sdtPr>
    <w:sdtEndPr/>
    <w:sdtContent>
      <w:p w:rsidR="00717A7F" w:rsidRDefault="00717A7F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628" w:rsidRPr="00136628">
          <w:rPr>
            <w:noProof/>
            <w:lang w:val="nl-NL"/>
          </w:rPr>
          <w:t>17</w:t>
        </w:r>
        <w:r>
          <w:fldChar w:fldCharType="end"/>
        </w:r>
      </w:p>
    </w:sdtContent>
  </w:sdt>
  <w:p w:rsidR="00717A7F" w:rsidRDefault="00717A7F">
    <w:pPr>
      <w:pStyle w:val="Voetteks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7F" w:rsidRDefault="00717A7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A7F" w:rsidRDefault="00717A7F">
      <w:pPr>
        <w:spacing w:line="240" w:lineRule="auto"/>
      </w:pPr>
      <w:r>
        <w:separator/>
      </w:r>
    </w:p>
  </w:footnote>
  <w:footnote w:type="continuationSeparator" w:id="0">
    <w:p w:rsidR="00717A7F" w:rsidRDefault="00717A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696" w:rsidRDefault="009F069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696" w:rsidRDefault="009F0696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696" w:rsidRDefault="009F0696">
    <w:pPr>
      <w:pStyle w:val="Kopteks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7F" w:rsidRDefault="00717A7F">
    <w:pPr>
      <w:pStyle w:val="Kopteks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7F" w:rsidRDefault="00717A7F">
    <w:pPr>
      <w:pStyle w:val="Kopteks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7F" w:rsidRDefault="00717A7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A6"/>
    <w:rsid w:val="000728CA"/>
    <w:rsid w:val="00077FF3"/>
    <w:rsid w:val="00091F6F"/>
    <w:rsid w:val="000A2961"/>
    <w:rsid w:val="000C6FF6"/>
    <w:rsid w:val="00107580"/>
    <w:rsid w:val="00124F01"/>
    <w:rsid w:val="00136628"/>
    <w:rsid w:val="0015254E"/>
    <w:rsid w:val="00180B0C"/>
    <w:rsid w:val="001917AD"/>
    <w:rsid w:val="001972DC"/>
    <w:rsid w:val="001A3D10"/>
    <w:rsid w:val="001A5501"/>
    <w:rsid w:val="0021322F"/>
    <w:rsid w:val="00234C87"/>
    <w:rsid w:val="00244D67"/>
    <w:rsid w:val="00257CF6"/>
    <w:rsid w:val="00265082"/>
    <w:rsid w:val="00266ED0"/>
    <w:rsid w:val="00291590"/>
    <w:rsid w:val="002D12CE"/>
    <w:rsid w:val="002D493A"/>
    <w:rsid w:val="002E11DC"/>
    <w:rsid w:val="0030041C"/>
    <w:rsid w:val="0030591C"/>
    <w:rsid w:val="00310601"/>
    <w:rsid w:val="00313566"/>
    <w:rsid w:val="003311A7"/>
    <w:rsid w:val="00333854"/>
    <w:rsid w:val="00337ACF"/>
    <w:rsid w:val="00342423"/>
    <w:rsid w:val="003576F2"/>
    <w:rsid w:val="00383E0A"/>
    <w:rsid w:val="00392960"/>
    <w:rsid w:val="003973D1"/>
    <w:rsid w:val="003A2A77"/>
    <w:rsid w:val="003D7767"/>
    <w:rsid w:val="003F13B2"/>
    <w:rsid w:val="00403128"/>
    <w:rsid w:val="004033C1"/>
    <w:rsid w:val="004052AC"/>
    <w:rsid w:val="00423718"/>
    <w:rsid w:val="004330BF"/>
    <w:rsid w:val="00434E31"/>
    <w:rsid w:val="00435C35"/>
    <w:rsid w:val="00440E77"/>
    <w:rsid w:val="00473126"/>
    <w:rsid w:val="00474A33"/>
    <w:rsid w:val="00480B70"/>
    <w:rsid w:val="00482AFC"/>
    <w:rsid w:val="00490742"/>
    <w:rsid w:val="00494130"/>
    <w:rsid w:val="00494DC9"/>
    <w:rsid w:val="004A3A36"/>
    <w:rsid w:val="004A652C"/>
    <w:rsid w:val="004D08FF"/>
    <w:rsid w:val="004D2699"/>
    <w:rsid w:val="004D699A"/>
    <w:rsid w:val="004E3217"/>
    <w:rsid w:val="00506376"/>
    <w:rsid w:val="00506BBD"/>
    <w:rsid w:val="005110D6"/>
    <w:rsid w:val="005153B9"/>
    <w:rsid w:val="00526170"/>
    <w:rsid w:val="00542B04"/>
    <w:rsid w:val="005754FD"/>
    <w:rsid w:val="005832EF"/>
    <w:rsid w:val="005870F5"/>
    <w:rsid w:val="005A11BD"/>
    <w:rsid w:val="005B12B7"/>
    <w:rsid w:val="005E38B7"/>
    <w:rsid w:val="005F380A"/>
    <w:rsid w:val="00604D80"/>
    <w:rsid w:val="0063172C"/>
    <w:rsid w:val="006670C9"/>
    <w:rsid w:val="00692900"/>
    <w:rsid w:val="006939B0"/>
    <w:rsid w:val="006B607C"/>
    <w:rsid w:val="00717A7F"/>
    <w:rsid w:val="00733F0D"/>
    <w:rsid w:val="007412DF"/>
    <w:rsid w:val="00744EA5"/>
    <w:rsid w:val="0075359F"/>
    <w:rsid w:val="0077691E"/>
    <w:rsid w:val="00777558"/>
    <w:rsid w:val="00782379"/>
    <w:rsid w:val="00783069"/>
    <w:rsid w:val="007B17C9"/>
    <w:rsid w:val="007D0C1A"/>
    <w:rsid w:val="007E4CDE"/>
    <w:rsid w:val="00801CA4"/>
    <w:rsid w:val="00817908"/>
    <w:rsid w:val="0083255A"/>
    <w:rsid w:val="008406FC"/>
    <w:rsid w:val="00845D94"/>
    <w:rsid w:val="0084779C"/>
    <w:rsid w:val="00865AA0"/>
    <w:rsid w:val="00875933"/>
    <w:rsid w:val="00877569"/>
    <w:rsid w:val="00881199"/>
    <w:rsid w:val="00892462"/>
    <w:rsid w:val="00896BC3"/>
    <w:rsid w:val="008C16D6"/>
    <w:rsid w:val="008C7416"/>
    <w:rsid w:val="008C7CA1"/>
    <w:rsid w:val="008D4768"/>
    <w:rsid w:val="008F2257"/>
    <w:rsid w:val="008F68F2"/>
    <w:rsid w:val="0091563C"/>
    <w:rsid w:val="00946207"/>
    <w:rsid w:val="00946C49"/>
    <w:rsid w:val="009727FE"/>
    <w:rsid w:val="00977C07"/>
    <w:rsid w:val="009877BA"/>
    <w:rsid w:val="009A2FE8"/>
    <w:rsid w:val="009B36E9"/>
    <w:rsid w:val="009C0C4C"/>
    <w:rsid w:val="009C590D"/>
    <w:rsid w:val="009D53F1"/>
    <w:rsid w:val="009D7BF1"/>
    <w:rsid w:val="009E76F1"/>
    <w:rsid w:val="009F0696"/>
    <w:rsid w:val="009F0AA5"/>
    <w:rsid w:val="00A10DDA"/>
    <w:rsid w:val="00A4325C"/>
    <w:rsid w:val="00A6438F"/>
    <w:rsid w:val="00AA5E8B"/>
    <w:rsid w:val="00AB6CBB"/>
    <w:rsid w:val="00AD3915"/>
    <w:rsid w:val="00AE69FD"/>
    <w:rsid w:val="00AF58A6"/>
    <w:rsid w:val="00B012CF"/>
    <w:rsid w:val="00B05784"/>
    <w:rsid w:val="00B07B04"/>
    <w:rsid w:val="00B17A7F"/>
    <w:rsid w:val="00B44199"/>
    <w:rsid w:val="00B528B6"/>
    <w:rsid w:val="00BA317A"/>
    <w:rsid w:val="00BC3CE5"/>
    <w:rsid w:val="00BD507E"/>
    <w:rsid w:val="00BD795A"/>
    <w:rsid w:val="00BE3E4C"/>
    <w:rsid w:val="00BF4884"/>
    <w:rsid w:val="00C019FA"/>
    <w:rsid w:val="00C56643"/>
    <w:rsid w:val="00C85F51"/>
    <w:rsid w:val="00C92F72"/>
    <w:rsid w:val="00CA1DC1"/>
    <w:rsid w:val="00CA2700"/>
    <w:rsid w:val="00CB5675"/>
    <w:rsid w:val="00CC664C"/>
    <w:rsid w:val="00CD1547"/>
    <w:rsid w:val="00CE424B"/>
    <w:rsid w:val="00CE77DF"/>
    <w:rsid w:val="00CF7394"/>
    <w:rsid w:val="00D243E4"/>
    <w:rsid w:val="00D4033A"/>
    <w:rsid w:val="00D4582E"/>
    <w:rsid w:val="00D51C90"/>
    <w:rsid w:val="00D60F80"/>
    <w:rsid w:val="00D6790D"/>
    <w:rsid w:val="00D72CAF"/>
    <w:rsid w:val="00DB2D6C"/>
    <w:rsid w:val="00DB725C"/>
    <w:rsid w:val="00DD76C5"/>
    <w:rsid w:val="00DF4EEC"/>
    <w:rsid w:val="00E1632C"/>
    <w:rsid w:val="00E172BB"/>
    <w:rsid w:val="00E23581"/>
    <w:rsid w:val="00E362EC"/>
    <w:rsid w:val="00E43689"/>
    <w:rsid w:val="00E46614"/>
    <w:rsid w:val="00E46CEE"/>
    <w:rsid w:val="00E638DD"/>
    <w:rsid w:val="00E6447C"/>
    <w:rsid w:val="00EA1322"/>
    <w:rsid w:val="00EB5B07"/>
    <w:rsid w:val="00EC43A0"/>
    <w:rsid w:val="00ED1F19"/>
    <w:rsid w:val="00ED68C3"/>
    <w:rsid w:val="00ED6993"/>
    <w:rsid w:val="00EE0A58"/>
    <w:rsid w:val="00EF4293"/>
    <w:rsid w:val="00EF612E"/>
    <w:rsid w:val="00F10FF2"/>
    <w:rsid w:val="00F15F8A"/>
    <w:rsid w:val="00F220F2"/>
    <w:rsid w:val="00F320E3"/>
    <w:rsid w:val="00F423BD"/>
    <w:rsid w:val="00F8456E"/>
    <w:rsid w:val="00F94EA6"/>
    <w:rsid w:val="00FB450B"/>
    <w:rsid w:val="00FC7AC9"/>
    <w:rsid w:val="00FD5D6D"/>
    <w:rsid w:val="00FD74E2"/>
    <w:rsid w:val="00FD7505"/>
    <w:rsid w:val="00FE1D83"/>
    <w:rsid w:val="00FE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F58A6"/>
    <w:pPr>
      <w:spacing w:line="360" w:lineRule="auto"/>
      <w:jc w:val="both"/>
    </w:pPr>
    <w:rPr>
      <w:rFonts w:eastAsia="SimSun" w:cs="Times New Roman"/>
      <w:lang w:val="en-US" w:eastAsia="zh-CN"/>
    </w:rPr>
  </w:style>
  <w:style w:type="paragraph" w:styleId="Kop1">
    <w:name w:val="heading 1"/>
    <w:basedOn w:val="Standaard"/>
    <w:next w:val="Standaard"/>
    <w:link w:val="Kop1Char"/>
    <w:uiPriority w:val="9"/>
    <w:qFormat/>
    <w:rsid w:val="006317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5D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val="en-GB"/>
    </w:rPr>
  </w:style>
  <w:style w:type="paragraph" w:styleId="Kop3">
    <w:name w:val="heading 3"/>
    <w:basedOn w:val="Standaardinspringing"/>
    <w:next w:val="Standaard"/>
    <w:link w:val="Kop3Char"/>
    <w:uiPriority w:val="9"/>
    <w:unhideWhenUsed/>
    <w:qFormat/>
    <w:rsid w:val="00AF58A6"/>
    <w:pPr>
      <w:ind w:firstLine="0"/>
      <w:outlineLvl w:val="2"/>
    </w:pPr>
    <w:rPr>
      <w:rFonts w:asciiTheme="minorHAnsi" w:hAnsiTheme="minorHAnsi"/>
      <w:b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F58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31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845D94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val="en-GB" w:eastAsia="zh-CN"/>
    </w:rPr>
  </w:style>
  <w:style w:type="character" w:customStyle="1" w:styleId="Kop3Char">
    <w:name w:val="Kop 3 Char"/>
    <w:basedOn w:val="Standaardalinea-lettertype"/>
    <w:link w:val="Kop3"/>
    <w:uiPriority w:val="9"/>
    <w:rsid w:val="00AF58A6"/>
    <w:rPr>
      <w:rFonts w:eastAsia="SimSun" w:cs="Times New Roman"/>
      <w:b/>
      <w:lang w:val="en-US" w:eastAsia="zh-CN"/>
    </w:rPr>
  </w:style>
  <w:style w:type="character" w:customStyle="1" w:styleId="Kop4Char">
    <w:name w:val="Kop 4 Char"/>
    <w:basedOn w:val="Standaardalinea-lettertype"/>
    <w:link w:val="Kop4"/>
    <w:uiPriority w:val="9"/>
    <w:rsid w:val="00AF58A6"/>
    <w:rPr>
      <w:rFonts w:asciiTheme="majorHAnsi" w:eastAsiaTheme="majorEastAsia" w:hAnsiTheme="majorHAnsi" w:cstheme="majorBidi"/>
      <w:bCs/>
      <w:i/>
      <w:iCs/>
      <w:lang w:val="en-US" w:eastAsia="zh-CN"/>
    </w:rPr>
  </w:style>
  <w:style w:type="paragraph" w:customStyle="1" w:styleId="Standaardinspringing">
    <w:name w:val="Standaard_inspringing"/>
    <w:basedOn w:val="Standaard"/>
    <w:qFormat/>
    <w:rsid w:val="00AF58A6"/>
    <w:pPr>
      <w:ind w:firstLine="720"/>
    </w:pPr>
    <w:rPr>
      <w:rFonts w:ascii="Calibri" w:hAnsi="Calibri"/>
    </w:rPr>
  </w:style>
  <w:style w:type="paragraph" w:styleId="Titel">
    <w:name w:val="Title"/>
    <w:basedOn w:val="Standaard"/>
    <w:next w:val="Standaard"/>
    <w:link w:val="TitelChar"/>
    <w:uiPriority w:val="10"/>
    <w:qFormat/>
    <w:rsid w:val="00AF58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F58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zh-CN"/>
    </w:rPr>
  </w:style>
  <w:style w:type="paragraph" w:styleId="Geenafstand">
    <w:name w:val="No Spacing"/>
    <w:uiPriority w:val="1"/>
    <w:qFormat/>
    <w:rsid w:val="00AF58A6"/>
    <w:rPr>
      <w:rFonts w:ascii="Cambria" w:hAnsi="Cambria"/>
      <w:sz w:val="20"/>
    </w:rPr>
  </w:style>
  <w:style w:type="character" w:styleId="Hyperlink">
    <w:name w:val="Hyperlink"/>
    <w:basedOn w:val="Standaardalinea-lettertype"/>
    <w:uiPriority w:val="99"/>
    <w:unhideWhenUsed/>
    <w:rsid w:val="00AF58A6"/>
    <w:rPr>
      <w:color w:val="0000FF" w:themeColor="hyperlink"/>
      <w:u w:val="single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F58A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F58A6"/>
    <w:rPr>
      <w:rFonts w:eastAsia="SimSun" w:cs="Times New Roman"/>
      <w:sz w:val="20"/>
      <w:szCs w:val="20"/>
      <w:lang w:val="en-US" w:eastAsia="zh-CN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F58A6"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F58A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58A6"/>
    <w:rPr>
      <w:rFonts w:ascii="Tahoma" w:eastAsia="SimSun" w:hAnsi="Tahoma" w:cs="Tahoma"/>
      <w:sz w:val="16"/>
      <w:szCs w:val="16"/>
      <w:lang w:val="en-US" w:eastAsia="zh-C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F58A6"/>
    <w:pPr>
      <w:spacing w:line="240" w:lineRule="auto"/>
    </w:pPr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F58A6"/>
    <w:rPr>
      <w:rFonts w:eastAsia="SimSun" w:cs="Times New Roman"/>
      <w:b/>
      <w:bCs/>
      <w:sz w:val="20"/>
      <w:szCs w:val="20"/>
      <w:lang w:val="en-US" w:eastAsia="zh-CN"/>
    </w:rPr>
  </w:style>
  <w:style w:type="paragraph" w:styleId="Normaalweb">
    <w:name w:val="Normal (Web)"/>
    <w:basedOn w:val="Standaard"/>
    <w:uiPriority w:val="99"/>
    <w:unhideWhenUsed/>
    <w:rsid w:val="00AF58A6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AF58A6"/>
    <w:rPr>
      <w:color w:val="808080"/>
    </w:rPr>
  </w:style>
  <w:style w:type="character" w:customStyle="1" w:styleId="apple-converted-space">
    <w:name w:val="apple-converted-space"/>
    <w:basedOn w:val="Standaardalinea-lettertype"/>
    <w:rsid w:val="00AF58A6"/>
  </w:style>
  <w:style w:type="character" w:styleId="Zwaar">
    <w:name w:val="Strong"/>
    <w:basedOn w:val="Standaardalinea-lettertype"/>
    <w:uiPriority w:val="22"/>
    <w:qFormat/>
    <w:rsid w:val="00AF58A6"/>
    <w:rPr>
      <w:b/>
      <w:bCs/>
    </w:rPr>
  </w:style>
  <w:style w:type="table" w:styleId="Tabelraster">
    <w:name w:val="Table Grid"/>
    <w:basedOn w:val="Standaardtabel"/>
    <w:uiPriority w:val="59"/>
    <w:rsid w:val="00AF5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ielebenadrukking">
    <w:name w:val="Subtle Emphasis"/>
    <w:basedOn w:val="Standaardalinea-lettertype"/>
    <w:uiPriority w:val="19"/>
    <w:qFormat/>
    <w:rsid w:val="00AF58A6"/>
    <w:rPr>
      <w:i/>
      <w:iCs/>
      <w:color w:val="808080" w:themeColor="text1" w:themeTint="7F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AF58A6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AF58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HTML-voorafopgemaaktChar1">
    <w:name w:val="HTML - vooraf opgemaakt Char1"/>
    <w:basedOn w:val="Standaardalinea-lettertype"/>
    <w:uiPriority w:val="99"/>
    <w:semiHidden/>
    <w:rsid w:val="00AF58A6"/>
    <w:rPr>
      <w:rFonts w:ascii="Consolas" w:eastAsia="SimSun" w:hAnsi="Consolas" w:cs="Times New Roman"/>
      <w:sz w:val="20"/>
      <w:szCs w:val="20"/>
      <w:lang w:val="en-US" w:eastAsia="zh-CN"/>
    </w:rPr>
  </w:style>
  <w:style w:type="paragraph" w:styleId="Revisie">
    <w:name w:val="Revision"/>
    <w:hidden/>
    <w:uiPriority w:val="99"/>
    <w:semiHidden/>
    <w:rsid w:val="00AF58A6"/>
    <w:rPr>
      <w:rFonts w:eastAsia="SimSun" w:cs="Times New Roman"/>
      <w:lang w:val="en-US" w:eastAsia="zh-CN"/>
    </w:rPr>
  </w:style>
  <w:style w:type="paragraph" w:styleId="Koptekst">
    <w:name w:val="header"/>
    <w:basedOn w:val="Standaard"/>
    <w:link w:val="KoptekstChar"/>
    <w:uiPriority w:val="99"/>
    <w:unhideWhenUsed/>
    <w:rsid w:val="00AF58A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F58A6"/>
    <w:rPr>
      <w:rFonts w:eastAsia="SimSun" w:cs="Times New Roman"/>
      <w:lang w:val="en-US" w:eastAsia="zh-CN"/>
    </w:rPr>
  </w:style>
  <w:style w:type="paragraph" w:styleId="Voettekst">
    <w:name w:val="footer"/>
    <w:basedOn w:val="Standaard"/>
    <w:link w:val="VoettekstChar"/>
    <w:uiPriority w:val="99"/>
    <w:unhideWhenUsed/>
    <w:rsid w:val="00AF58A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58A6"/>
    <w:rPr>
      <w:rFonts w:eastAsia="SimSun" w:cs="Times New Roman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F58A6"/>
    <w:pPr>
      <w:spacing w:line="360" w:lineRule="auto"/>
      <w:jc w:val="both"/>
    </w:pPr>
    <w:rPr>
      <w:rFonts w:eastAsia="SimSun" w:cs="Times New Roman"/>
      <w:lang w:val="en-US" w:eastAsia="zh-CN"/>
    </w:rPr>
  </w:style>
  <w:style w:type="paragraph" w:styleId="Kop1">
    <w:name w:val="heading 1"/>
    <w:basedOn w:val="Standaard"/>
    <w:next w:val="Standaard"/>
    <w:link w:val="Kop1Char"/>
    <w:uiPriority w:val="9"/>
    <w:qFormat/>
    <w:rsid w:val="006317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5D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val="en-GB"/>
    </w:rPr>
  </w:style>
  <w:style w:type="paragraph" w:styleId="Kop3">
    <w:name w:val="heading 3"/>
    <w:basedOn w:val="Standaardinspringing"/>
    <w:next w:val="Standaard"/>
    <w:link w:val="Kop3Char"/>
    <w:uiPriority w:val="9"/>
    <w:unhideWhenUsed/>
    <w:qFormat/>
    <w:rsid w:val="00AF58A6"/>
    <w:pPr>
      <w:ind w:firstLine="0"/>
      <w:outlineLvl w:val="2"/>
    </w:pPr>
    <w:rPr>
      <w:rFonts w:asciiTheme="minorHAnsi" w:hAnsiTheme="minorHAnsi"/>
      <w:b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F58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31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845D94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val="en-GB" w:eastAsia="zh-CN"/>
    </w:rPr>
  </w:style>
  <w:style w:type="character" w:customStyle="1" w:styleId="Kop3Char">
    <w:name w:val="Kop 3 Char"/>
    <w:basedOn w:val="Standaardalinea-lettertype"/>
    <w:link w:val="Kop3"/>
    <w:uiPriority w:val="9"/>
    <w:rsid w:val="00AF58A6"/>
    <w:rPr>
      <w:rFonts w:eastAsia="SimSun" w:cs="Times New Roman"/>
      <w:b/>
      <w:lang w:val="en-US" w:eastAsia="zh-CN"/>
    </w:rPr>
  </w:style>
  <w:style w:type="character" w:customStyle="1" w:styleId="Kop4Char">
    <w:name w:val="Kop 4 Char"/>
    <w:basedOn w:val="Standaardalinea-lettertype"/>
    <w:link w:val="Kop4"/>
    <w:uiPriority w:val="9"/>
    <w:rsid w:val="00AF58A6"/>
    <w:rPr>
      <w:rFonts w:asciiTheme="majorHAnsi" w:eastAsiaTheme="majorEastAsia" w:hAnsiTheme="majorHAnsi" w:cstheme="majorBidi"/>
      <w:bCs/>
      <w:i/>
      <w:iCs/>
      <w:lang w:val="en-US" w:eastAsia="zh-CN"/>
    </w:rPr>
  </w:style>
  <w:style w:type="paragraph" w:customStyle="1" w:styleId="Standaardinspringing">
    <w:name w:val="Standaard_inspringing"/>
    <w:basedOn w:val="Standaard"/>
    <w:qFormat/>
    <w:rsid w:val="00AF58A6"/>
    <w:pPr>
      <w:ind w:firstLine="720"/>
    </w:pPr>
    <w:rPr>
      <w:rFonts w:ascii="Calibri" w:hAnsi="Calibri"/>
    </w:rPr>
  </w:style>
  <w:style w:type="paragraph" w:styleId="Titel">
    <w:name w:val="Title"/>
    <w:basedOn w:val="Standaard"/>
    <w:next w:val="Standaard"/>
    <w:link w:val="TitelChar"/>
    <w:uiPriority w:val="10"/>
    <w:qFormat/>
    <w:rsid w:val="00AF58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F58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zh-CN"/>
    </w:rPr>
  </w:style>
  <w:style w:type="paragraph" w:styleId="Geenafstand">
    <w:name w:val="No Spacing"/>
    <w:uiPriority w:val="1"/>
    <w:qFormat/>
    <w:rsid w:val="00AF58A6"/>
    <w:rPr>
      <w:rFonts w:ascii="Cambria" w:hAnsi="Cambria"/>
      <w:sz w:val="20"/>
    </w:rPr>
  </w:style>
  <w:style w:type="character" w:styleId="Hyperlink">
    <w:name w:val="Hyperlink"/>
    <w:basedOn w:val="Standaardalinea-lettertype"/>
    <w:uiPriority w:val="99"/>
    <w:unhideWhenUsed/>
    <w:rsid w:val="00AF58A6"/>
    <w:rPr>
      <w:color w:val="0000FF" w:themeColor="hyperlink"/>
      <w:u w:val="single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F58A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F58A6"/>
    <w:rPr>
      <w:rFonts w:eastAsia="SimSun" w:cs="Times New Roman"/>
      <w:sz w:val="20"/>
      <w:szCs w:val="20"/>
      <w:lang w:val="en-US" w:eastAsia="zh-CN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F58A6"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F58A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58A6"/>
    <w:rPr>
      <w:rFonts w:ascii="Tahoma" w:eastAsia="SimSun" w:hAnsi="Tahoma" w:cs="Tahoma"/>
      <w:sz w:val="16"/>
      <w:szCs w:val="16"/>
      <w:lang w:val="en-US" w:eastAsia="zh-C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F58A6"/>
    <w:pPr>
      <w:spacing w:line="240" w:lineRule="auto"/>
    </w:pPr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F58A6"/>
    <w:rPr>
      <w:rFonts w:eastAsia="SimSun" w:cs="Times New Roman"/>
      <w:b/>
      <w:bCs/>
      <w:sz w:val="20"/>
      <w:szCs w:val="20"/>
      <w:lang w:val="en-US" w:eastAsia="zh-CN"/>
    </w:rPr>
  </w:style>
  <w:style w:type="paragraph" w:styleId="Normaalweb">
    <w:name w:val="Normal (Web)"/>
    <w:basedOn w:val="Standaard"/>
    <w:uiPriority w:val="99"/>
    <w:unhideWhenUsed/>
    <w:rsid w:val="00AF58A6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AF58A6"/>
    <w:rPr>
      <w:color w:val="808080"/>
    </w:rPr>
  </w:style>
  <w:style w:type="character" w:customStyle="1" w:styleId="apple-converted-space">
    <w:name w:val="apple-converted-space"/>
    <w:basedOn w:val="Standaardalinea-lettertype"/>
    <w:rsid w:val="00AF58A6"/>
  </w:style>
  <w:style w:type="character" w:styleId="Zwaar">
    <w:name w:val="Strong"/>
    <w:basedOn w:val="Standaardalinea-lettertype"/>
    <w:uiPriority w:val="22"/>
    <w:qFormat/>
    <w:rsid w:val="00AF58A6"/>
    <w:rPr>
      <w:b/>
      <w:bCs/>
    </w:rPr>
  </w:style>
  <w:style w:type="table" w:styleId="Tabelraster">
    <w:name w:val="Table Grid"/>
    <w:basedOn w:val="Standaardtabel"/>
    <w:uiPriority w:val="59"/>
    <w:rsid w:val="00AF5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ielebenadrukking">
    <w:name w:val="Subtle Emphasis"/>
    <w:basedOn w:val="Standaardalinea-lettertype"/>
    <w:uiPriority w:val="19"/>
    <w:qFormat/>
    <w:rsid w:val="00AF58A6"/>
    <w:rPr>
      <w:i/>
      <w:iCs/>
      <w:color w:val="808080" w:themeColor="text1" w:themeTint="7F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AF58A6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AF58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HTML-voorafopgemaaktChar1">
    <w:name w:val="HTML - vooraf opgemaakt Char1"/>
    <w:basedOn w:val="Standaardalinea-lettertype"/>
    <w:uiPriority w:val="99"/>
    <w:semiHidden/>
    <w:rsid w:val="00AF58A6"/>
    <w:rPr>
      <w:rFonts w:ascii="Consolas" w:eastAsia="SimSun" w:hAnsi="Consolas" w:cs="Times New Roman"/>
      <w:sz w:val="20"/>
      <w:szCs w:val="20"/>
      <w:lang w:val="en-US" w:eastAsia="zh-CN"/>
    </w:rPr>
  </w:style>
  <w:style w:type="paragraph" w:styleId="Revisie">
    <w:name w:val="Revision"/>
    <w:hidden/>
    <w:uiPriority w:val="99"/>
    <w:semiHidden/>
    <w:rsid w:val="00AF58A6"/>
    <w:rPr>
      <w:rFonts w:eastAsia="SimSun" w:cs="Times New Roman"/>
      <w:lang w:val="en-US" w:eastAsia="zh-CN"/>
    </w:rPr>
  </w:style>
  <w:style w:type="paragraph" w:styleId="Koptekst">
    <w:name w:val="header"/>
    <w:basedOn w:val="Standaard"/>
    <w:link w:val="KoptekstChar"/>
    <w:uiPriority w:val="99"/>
    <w:unhideWhenUsed/>
    <w:rsid w:val="00AF58A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F58A6"/>
    <w:rPr>
      <w:rFonts w:eastAsia="SimSun" w:cs="Times New Roman"/>
      <w:lang w:val="en-US" w:eastAsia="zh-CN"/>
    </w:rPr>
  </w:style>
  <w:style w:type="paragraph" w:styleId="Voettekst">
    <w:name w:val="footer"/>
    <w:basedOn w:val="Standaard"/>
    <w:link w:val="VoettekstChar"/>
    <w:uiPriority w:val="99"/>
    <w:unhideWhenUsed/>
    <w:rsid w:val="00AF58A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58A6"/>
    <w:rPr>
      <w:rFonts w:eastAsia="SimSun" w:cs="Times New Roma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7C506-3FC4-43CD-9E16-7B96B3C3A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9367</Words>
  <Characters>51520</Characters>
  <Application>Microsoft Office Word</Application>
  <DocSecurity>0</DocSecurity>
  <Lines>429</Lines>
  <Paragraphs>121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60766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Thio, CHL (epi)</dc:creator>
  <cp:lastModifiedBy>Thio, CHL (epi)</cp:lastModifiedBy>
  <cp:revision>4</cp:revision>
  <dcterms:created xsi:type="dcterms:W3CDTF">2017-11-27T11:16:00Z</dcterms:created>
  <dcterms:modified xsi:type="dcterms:W3CDTF">2017-11-27T12:07:00Z</dcterms:modified>
</cp:coreProperties>
</file>