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6EC" w:rsidRPr="00236E6D" w:rsidRDefault="005F4DA1" w:rsidP="007A56EC">
      <w:pPr>
        <w:spacing w:line="480" w:lineRule="auto"/>
        <w:rPr>
          <w:rFonts w:ascii="Arial" w:hAnsi="Arial" w:cs="Arial"/>
          <w:b/>
          <w:sz w:val="28"/>
          <w:szCs w:val="28"/>
        </w:rPr>
      </w:pPr>
      <w:r w:rsidRPr="00236E6D">
        <w:rPr>
          <w:rFonts w:ascii="Arial" w:hAnsi="Arial" w:cs="Arial"/>
          <w:b/>
          <w:sz w:val="28"/>
          <w:szCs w:val="28"/>
        </w:rPr>
        <w:t>Supplementa</w:t>
      </w:r>
      <w:r w:rsidR="007A56EC" w:rsidRPr="00236E6D">
        <w:rPr>
          <w:rFonts w:ascii="Arial" w:hAnsi="Arial" w:cs="Arial"/>
          <w:b/>
          <w:sz w:val="28"/>
          <w:szCs w:val="28"/>
        </w:rPr>
        <w:t>l Digital Content</w:t>
      </w:r>
    </w:p>
    <w:p w:rsidR="005F4DA1" w:rsidRPr="00236E6D" w:rsidRDefault="007A56EC" w:rsidP="00236E6D">
      <w:pPr>
        <w:spacing w:after="0" w:line="480" w:lineRule="auto"/>
        <w:rPr>
          <w:rFonts w:ascii="Arial" w:hAnsi="Arial" w:cs="Arial"/>
          <w:b/>
          <w:sz w:val="24"/>
          <w:szCs w:val="24"/>
        </w:rPr>
      </w:pPr>
      <w:r w:rsidRPr="00236E6D">
        <w:rPr>
          <w:rFonts w:ascii="Arial" w:hAnsi="Arial" w:cs="Arial"/>
          <w:b/>
          <w:sz w:val="24"/>
          <w:szCs w:val="24"/>
        </w:rPr>
        <w:t xml:space="preserve">STaR: Randomized Study of </w:t>
      </w:r>
      <w:r w:rsidRPr="00236E6D">
        <w:rPr>
          <w:rFonts w:ascii="Arial" w:hAnsi="Arial" w:cs="Arial"/>
          <w:b/>
        </w:rPr>
        <w:t xml:space="preserve">RPV/FTC/TDF </w:t>
      </w:r>
      <w:proofErr w:type="spellStart"/>
      <w:r w:rsidRPr="00236E6D">
        <w:rPr>
          <w:rFonts w:ascii="Arial" w:hAnsi="Arial" w:cs="Arial"/>
          <w:b/>
        </w:rPr>
        <w:t>vs</w:t>
      </w:r>
      <w:proofErr w:type="spellEnd"/>
      <w:r w:rsidRPr="00236E6D">
        <w:rPr>
          <w:rFonts w:ascii="Arial" w:hAnsi="Arial" w:cs="Arial"/>
          <w:b/>
        </w:rPr>
        <w:t xml:space="preserve"> EFV/FTC/TDF </w:t>
      </w:r>
      <w:r w:rsidRPr="00236E6D">
        <w:rPr>
          <w:rFonts w:ascii="Arial" w:hAnsi="Arial" w:cs="Arial"/>
          <w:b/>
          <w:sz w:val="24"/>
          <w:szCs w:val="24"/>
        </w:rPr>
        <w:t>in HIV</w:t>
      </w:r>
      <w:r w:rsidRPr="00236E6D">
        <w:rPr>
          <w:rFonts w:ascii="Arial" w:hAnsi="Arial" w:cs="Arial"/>
          <w:b/>
          <w:sz w:val="24"/>
          <w:szCs w:val="24"/>
        </w:rPr>
        <w:noBreakHyphen/>
        <w:t>1 Infected, Treatment-Naïve Adults</w:t>
      </w:r>
      <w:r w:rsidR="000556C0">
        <w:rPr>
          <w:rFonts w:ascii="Arial" w:hAnsi="Arial" w:cs="Arial"/>
          <w:b/>
          <w:sz w:val="24"/>
          <w:szCs w:val="24"/>
        </w:rPr>
        <w:t>,</w:t>
      </w:r>
      <w:r w:rsidR="00835923" w:rsidRPr="00236E6D">
        <w:rPr>
          <w:rFonts w:ascii="Arial" w:hAnsi="Arial" w:cs="Arial"/>
          <w:b/>
          <w:sz w:val="24"/>
          <w:szCs w:val="24"/>
        </w:rPr>
        <w:t xml:space="preserve"> Week 48 Results</w:t>
      </w:r>
    </w:p>
    <w:p w:rsidR="00835923" w:rsidRDefault="00835923" w:rsidP="00B619B8">
      <w:pPr>
        <w:spacing w:after="0" w:line="480" w:lineRule="auto"/>
        <w:rPr>
          <w:rFonts w:ascii="Arial" w:hAnsi="Arial" w:cs="Arial"/>
          <w:b/>
          <w:sz w:val="24"/>
          <w:szCs w:val="24"/>
          <w:u w:val="single"/>
        </w:rPr>
      </w:pPr>
    </w:p>
    <w:p w:rsidR="005F4DA1" w:rsidRPr="00236E6D" w:rsidRDefault="005F4DA1" w:rsidP="00B619B8">
      <w:pPr>
        <w:spacing w:after="0" w:line="480" w:lineRule="auto"/>
        <w:rPr>
          <w:rFonts w:ascii="Arial" w:hAnsi="Arial" w:cs="Arial"/>
          <w:b/>
          <w:sz w:val="24"/>
          <w:szCs w:val="24"/>
          <w:u w:val="single"/>
        </w:rPr>
      </w:pPr>
      <w:r w:rsidRPr="00236E6D">
        <w:rPr>
          <w:rFonts w:ascii="Arial" w:hAnsi="Arial" w:cs="Arial"/>
          <w:b/>
          <w:sz w:val="24"/>
          <w:szCs w:val="24"/>
          <w:u w:val="single"/>
        </w:rPr>
        <w:t>Clinical Trial Registration</w:t>
      </w:r>
    </w:p>
    <w:p w:rsidR="005F4DA1" w:rsidRDefault="005F4DA1" w:rsidP="00B619B8">
      <w:pPr>
        <w:spacing w:after="0" w:line="480" w:lineRule="auto"/>
        <w:rPr>
          <w:rFonts w:ascii="Arial" w:hAnsi="Arial" w:cs="Arial"/>
          <w:sz w:val="24"/>
          <w:szCs w:val="24"/>
        </w:rPr>
      </w:pPr>
      <w:r w:rsidRPr="00B619B8">
        <w:rPr>
          <w:rFonts w:ascii="Arial" w:hAnsi="Arial" w:cs="Arial"/>
          <w:sz w:val="24"/>
          <w:szCs w:val="24"/>
        </w:rPr>
        <w:t xml:space="preserve">This study is registered with ClinicalTrials.gov. ID NCT01309243 </w:t>
      </w:r>
    </w:p>
    <w:p w:rsidR="00121CAD" w:rsidRPr="00B619B8" w:rsidRDefault="00121CAD" w:rsidP="00B619B8">
      <w:pPr>
        <w:spacing w:after="0" w:line="480" w:lineRule="auto"/>
        <w:rPr>
          <w:rFonts w:ascii="Arial" w:hAnsi="Arial" w:cs="Arial"/>
          <w:sz w:val="24"/>
          <w:szCs w:val="24"/>
        </w:rPr>
      </w:pPr>
    </w:p>
    <w:p w:rsidR="005F4DA1" w:rsidRPr="00121CAD" w:rsidRDefault="005F4DA1" w:rsidP="00B619B8">
      <w:pPr>
        <w:spacing w:line="480" w:lineRule="auto"/>
        <w:rPr>
          <w:rFonts w:ascii="Arial" w:hAnsi="Arial" w:cs="Arial"/>
          <w:b/>
          <w:sz w:val="24"/>
          <w:szCs w:val="24"/>
          <w:u w:val="single"/>
        </w:rPr>
      </w:pPr>
      <w:r w:rsidRPr="00121CAD">
        <w:rPr>
          <w:rFonts w:ascii="Arial" w:hAnsi="Arial" w:cs="Arial"/>
          <w:b/>
          <w:sz w:val="24"/>
          <w:szCs w:val="24"/>
          <w:u w:val="single"/>
        </w:rPr>
        <w:t>Expanded Methods</w:t>
      </w:r>
    </w:p>
    <w:p w:rsidR="009025A7" w:rsidRPr="00121CAD" w:rsidRDefault="009025A7" w:rsidP="00B619B8">
      <w:pPr>
        <w:spacing w:line="480" w:lineRule="auto"/>
        <w:rPr>
          <w:rFonts w:ascii="Arial" w:hAnsi="Arial" w:cs="Arial"/>
          <w:b/>
          <w:sz w:val="24"/>
          <w:szCs w:val="24"/>
        </w:rPr>
      </w:pPr>
      <w:r w:rsidRPr="00121CAD">
        <w:rPr>
          <w:rFonts w:ascii="Arial" w:hAnsi="Arial" w:cs="Arial"/>
          <w:b/>
          <w:sz w:val="24"/>
          <w:szCs w:val="24"/>
        </w:rPr>
        <w:t>Inclusion/Exclusion Criteria</w:t>
      </w:r>
    </w:p>
    <w:p w:rsidR="005F4DA1" w:rsidRDefault="005F4DA1" w:rsidP="00B619B8">
      <w:pPr>
        <w:spacing w:line="480" w:lineRule="auto"/>
        <w:rPr>
          <w:rFonts w:ascii="Arial" w:hAnsi="Arial" w:cs="Arial"/>
          <w:sz w:val="24"/>
          <w:szCs w:val="24"/>
        </w:rPr>
      </w:pPr>
      <w:r w:rsidRPr="00B619B8">
        <w:rPr>
          <w:rFonts w:ascii="Arial" w:hAnsi="Arial" w:cs="Arial"/>
          <w:sz w:val="24"/>
          <w:szCs w:val="24"/>
        </w:rPr>
        <w:t>In addition to those listed in the published article, the following eligibility criteria had to be met:</w:t>
      </w:r>
      <w:r w:rsidR="00B619B8">
        <w:rPr>
          <w:rFonts w:ascii="Arial" w:hAnsi="Arial" w:cs="Arial"/>
          <w:sz w:val="24"/>
          <w:szCs w:val="24"/>
        </w:rPr>
        <w:t xml:space="preserve"> (1) </w:t>
      </w:r>
      <w:r w:rsidRPr="00B619B8">
        <w:rPr>
          <w:rFonts w:ascii="Arial" w:hAnsi="Arial" w:cs="Arial"/>
          <w:sz w:val="24"/>
          <w:szCs w:val="24"/>
        </w:rPr>
        <w:t>estimated glomerular filtration  rate (</w:t>
      </w:r>
      <w:proofErr w:type="spellStart"/>
      <w:r w:rsidRPr="00B619B8">
        <w:rPr>
          <w:rFonts w:ascii="Arial" w:hAnsi="Arial" w:cs="Arial"/>
          <w:sz w:val="24"/>
          <w:szCs w:val="24"/>
        </w:rPr>
        <w:t>eGFR</w:t>
      </w:r>
      <w:proofErr w:type="spellEnd"/>
      <w:r w:rsidRPr="00B619B8">
        <w:rPr>
          <w:rFonts w:ascii="Arial" w:hAnsi="Arial" w:cs="Arial"/>
          <w:sz w:val="24"/>
          <w:szCs w:val="24"/>
        </w:rPr>
        <w:t>) ≥50mL/minute according to the Cockcroft-</w:t>
      </w:r>
      <w:proofErr w:type="spellStart"/>
      <w:r w:rsidRPr="00B619B8">
        <w:rPr>
          <w:rFonts w:ascii="Arial" w:hAnsi="Arial" w:cs="Arial"/>
          <w:sz w:val="24"/>
          <w:szCs w:val="24"/>
        </w:rPr>
        <w:t>Gault</w:t>
      </w:r>
      <w:proofErr w:type="spellEnd"/>
      <w:r w:rsidRPr="00B619B8">
        <w:rPr>
          <w:rFonts w:ascii="Arial" w:hAnsi="Arial" w:cs="Arial"/>
          <w:sz w:val="24"/>
          <w:szCs w:val="24"/>
        </w:rPr>
        <w:t xml:space="preserve"> formula based on actual weight; (2) have a normal electrocardiogram (ECG) result (or if abnormal, determined by the </w:t>
      </w:r>
      <w:r w:rsidR="007A56EC">
        <w:rPr>
          <w:rFonts w:ascii="Arial" w:hAnsi="Arial" w:cs="Arial"/>
          <w:sz w:val="24"/>
          <w:szCs w:val="24"/>
        </w:rPr>
        <w:t>i</w:t>
      </w:r>
      <w:r w:rsidRPr="00B619B8">
        <w:rPr>
          <w:rFonts w:ascii="Arial" w:hAnsi="Arial" w:cs="Arial"/>
          <w:sz w:val="24"/>
          <w:szCs w:val="24"/>
        </w:rPr>
        <w:t xml:space="preserve">nvestigator to be not clinically significant); (3) have hepatic transaminases (aspartate aminotransferase [AST] and alanine </w:t>
      </w:r>
      <w:proofErr w:type="spellStart"/>
      <w:r w:rsidRPr="00B619B8">
        <w:rPr>
          <w:rFonts w:ascii="Arial" w:hAnsi="Arial" w:cs="Arial"/>
          <w:sz w:val="24"/>
          <w:szCs w:val="24"/>
        </w:rPr>
        <w:t>aminotansferase</w:t>
      </w:r>
      <w:proofErr w:type="spellEnd"/>
      <w:r w:rsidRPr="00B619B8">
        <w:rPr>
          <w:rFonts w:ascii="Arial" w:hAnsi="Arial" w:cs="Arial"/>
          <w:sz w:val="24"/>
          <w:szCs w:val="24"/>
        </w:rPr>
        <w:t xml:space="preserve"> [ALT]) ≤5 times the upper limit of the normal range (ULN); (4) have total bilirubin ≤1.5 mg/</w:t>
      </w:r>
      <w:proofErr w:type="spellStart"/>
      <w:r w:rsidRPr="00B619B8">
        <w:rPr>
          <w:rFonts w:ascii="Arial" w:hAnsi="Arial" w:cs="Arial"/>
          <w:sz w:val="24"/>
          <w:szCs w:val="24"/>
        </w:rPr>
        <w:t>dL</w:t>
      </w:r>
      <w:proofErr w:type="spellEnd"/>
      <w:r w:rsidRPr="00B619B8">
        <w:rPr>
          <w:rFonts w:ascii="Arial" w:hAnsi="Arial" w:cs="Arial"/>
          <w:sz w:val="24"/>
          <w:szCs w:val="24"/>
        </w:rPr>
        <w:t>; (5) have  adequate hematologic function (absolute neutrophil count ≥750/µL, platelets ≥50,000/µL; and hemoglobin ≥8.5 g/</w:t>
      </w:r>
      <w:proofErr w:type="spellStart"/>
      <w:r w:rsidRPr="00B619B8">
        <w:rPr>
          <w:rFonts w:ascii="Arial" w:hAnsi="Arial" w:cs="Arial"/>
          <w:sz w:val="24"/>
          <w:szCs w:val="24"/>
        </w:rPr>
        <w:t>dL</w:t>
      </w:r>
      <w:proofErr w:type="spellEnd"/>
      <w:r w:rsidRPr="00B619B8">
        <w:rPr>
          <w:rFonts w:ascii="Arial" w:hAnsi="Arial" w:cs="Arial"/>
          <w:sz w:val="24"/>
          <w:szCs w:val="24"/>
        </w:rPr>
        <w:t xml:space="preserve">); (6) have serum amylase ≤5 times ULN (participants with serum amylase &gt; 5 times ULN were eligible if serum lipase was ≤5 times ULN). Females of childbearing potential were excluded if they had a positive pregnancy test or had to agree to use highly effective contraception methods if they were not pregnant at screening. Male subjects also had to </w:t>
      </w:r>
      <w:r w:rsidRPr="00B619B8">
        <w:rPr>
          <w:rFonts w:ascii="Arial" w:hAnsi="Arial" w:cs="Arial"/>
          <w:sz w:val="24"/>
          <w:szCs w:val="24"/>
        </w:rPr>
        <w:lastRenderedPageBreak/>
        <w:t xml:space="preserve">agree to use protocol-recommended methods of birth control during heterosexual intercourse. </w:t>
      </w:r>
    </w:p>
    <w:p w:rsidR="009025A7" w:rsidRPr="00121CAD" w:rsidRDefault="009025A7" w:rsidP="00B619B8">
      <w:pPr>
        <w:spacing w:line="480" w:lineRule="auto"/>
        <w:rPr>
          <w:rFonts w:ascii="Arial" w:hAnsi="Arial" w:cs="Arial"/>
          <w:b/>
          <w:sz w:val="24"/>
          <w:szCs w:val="24"/>
        </w:rPr>
      </w:pPr>
      <w:r w:rsidRPr="00121CAD">
        <w:rPr>
          <w:rFonts w:ascii="Arial" w:hAnsi="Arial" w:cs="Arial"/>
          <w:b/>
          <w:sz w:val="24"/>
          <w:szCs w:val="24"/>
        </w:rPr>
        <w:t>Concomitant Medications</w:t>
      </w:r>
    </w:p>
    <w:p w:rsidR="00835923" w:rsidRDefault="009025A7" w:rsidP="00B619B8">
      <w:pPr>
        <w:spacing w:line="480" w:lineRule="auto"/>
        <w:rPr>
          <w:rFonts w:ascii="Arial" w:hAnsi="Arial" w:cs="Arial"/>
          <w:sz w:val="24"/>
          <w:szCs w:val="24"/>
        </w:rPr>
      </w:pPr>
      <w:r>
        <w:rPr>
          <w:rFonts w:ascii="Arial" w:hAnsi="Arial" w:cs="Arial"/>
          <w:sz w:val="24"/>
          <w:szCs w:val="24"/>
        </w:rPr>
        <w:t xml:space="preserve">Use of all medications listed as having a potent CYP3A4 inhibition and herbal/natural supplements </w:t>
      </w:r>
      <w:r w:rsidR="007A56EC">
        <w:rPr>
          <w:rFonts w:ascii="Arial" w:hAnsi="Arial" w:cs="Arial"/>
          <w:sz w:val="24"/>
          <w:szCs w:val="24"/>
        </w:rPr>
        <w:t>were</w:t>
      </w:r>
      <w:r>
        <w:rPr>
          <w:rFonts w:ascii="Arial" w:hAnsi="Arial" w:cs="Arial"/>
          <w:sz w:val="24"/>
          <w:szCs w:val="24"/>
        </w:rPr>
        <w:t xml:space="preserve"> discouraged due to potential pharmacokinetic interactions that could result in increased exposure to study medication.  It was also recommended that consuming large quantities of grapefruit juice be avoided, given its CYP3A4 inhibitory effect.  Additionally</w:t>
      </w:r>
      <w:r w:rsidR="007A56EC">
        <w:rPr>
          <w:rFonts w:ascii="Arial" w:hAnsi="Arial" w:cs="Arial"/>
          <w:sz w:val="24"/>
          <w:szCs w:val="24"/>
        </w:rPr>
        <w:t>,</w:t>
      </w:r>
      <w:r>
        <w:rPr>
          <w:rFonts w:ascii="Arial" w:hAnsi="Arial" w:cs="Arial"/>
          <w:sz w:val="24"/>
          <w:szCs w:val="24"/>
        </w:rPr>
        <w:t xml:space="preserve"> medications </w:t>
      </w:r>
      <w:r w:rsidR="00835923">
        <w:rPr>
          <w:rFonts w:ascii="Arial" w:hAnsi="Arial" w:cs="Arial"/>
          <w:sz w:val="24"/>
          <w:szCs w:val="24"/>
        </w:rPr>
        <w:t>shown</w:t>
      </w:r>
      <w:r>
        <w:rPr>
          <w:rFonts w:ascii="Arial" w:hAnsi="Arial" w:cs="Arial"/>
          <w:sz w:val="24"/>
          <w:szCs w:val="24"/>
        </w:rPr>
        <w:t xml:space="preserve"> in the </w:t>
      </w:r>
      <w:r w:rsidR="005A067E">
        <w:rPr>
          <w:rFonts w:ascii="Arial" w:hAnsi="Arial" w:cs="Arial"/>
          <w:sz w:val="24"/>
          <w:szCs w:val="24"/>
        </w:rPr>
        <w:t>list</w:t>
      </w:r>
      <w:r>
        <w:rPr>
          <w:rFonts w:ascii="Arial" w:hAnsi="Arial" w:cs="Arial"/>
          <w:sz w:val="24"/>
          <w:szCs w:val="24"/>
        </w:rPr>
        <w:t xml:space="preserve"> </w:t>
      </w:r>
      <w:r w:rsidR="00835923">
        <w:rPr>
          <w:rFonts w:ascii="Arial" w:hAnsi="Arial" w:cs="Arial"/>
          <w:sz w:val="24"/>
          <w:szCs w:val="24"/>
        </w:rPr>
        <w:t xml:space="preserve">that follows </w:t>
      </w:r>
      <w:r>
        <w:rPr>
          <w:rFonts w:ascii="Arial" w:hAnsi="Arial" w:cs="Arial"/>
          <w:sz w:val="24"/>
          <w:szCs w:val="24"/>
        </w:rPr>
        <w:t>w</w:t>
      </w:r>
      <w:r w:rsidR="005A067E">
        <w:rPr>
          <w:rFonts w:ascii="Arial" w:hAnsi="Arial" w:cs="Arial"/>
          <w:sz w:val="24"/>
          <w:szCs w:val="24"/>
        </w:rPr>
        <w:t>ere</w:t>
      </w:r>
      <w:r>
        <w:rPr>
          <w:rFonts w:ascii="Arial" w:hAnsi="Arial" w:cs="Arial"/>
          <w:sz w:val="24"/>
          <w:szCs w:val="24"/>
        </w:rPr>
        <w:t xml:space="preserve"> disallowed</w:t>
      </w:r>
      <w:r w:rsidR="00835923">
        <w:rPr>
          <w:rFonts w:ascii="Arial" w:hAnsi="Arial" w:cs="Arial"/>
          <w:sz w:val="24"/>
          <w:szCs w:val="24"/>
        </w:rPr>
        <w:t>.</w:t>
      </w:r>
    </w:p>
    <w:p w:rsidR="00835923" w:rsidRDefault="00835923">
      <w:pPr>
        <w:spacing w:after="0" w:line="240" w:lineRule="auto"/>
        <w:rPr>
          <w:rFonts w:ascii="Arial" w:hAnsi="Arial" w:cs="Arial"/>
          <w:sz w:val="24"/>
          <w:szCs w:val="24"/>
        </w:rPr>
      </w:pPr>
      <w:r>
        <w:rPr>
          <w:rFonts w:ascii="Arial" w:hAnsi="Arial" w:cs="Arial"/>
          <w:sz w:val="24"/>
          <w:szCs w:val="24"/>
        </w:rPr>
        <w:br w:type="page"/>
      </w:r>
    </w:p>
    <w:p w:rsidR="009025A7" w:rsidRDefault="009025A7" w:rsidP="00B619B8">
      <w:pPr>
        <w:spacing w:line="480" w:lineRule="auto"/>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5958"/>
      </w:tblGrid>
      <w:tr w:rsidR="00C85BDC" w:rsidTr="00236E6D">
        <w:trPr>
          <w:jc w:val="center"/>
        </w:trPr>
        <w:tc>
          <w:tcPr>
            <w:tcW w:w="3618" w:type="dxa"/>
            <w:tcBorders>
              <w:top w:val="single" w:sz="8" w:space="0" w:color="auto"/>
              <w:bottom w:val="single" w:sz="8" w:space="0" w:color="auto"/>
            </w:tcBorders>
            <w:vAlign w:val="center"/>
          </w:tcPr>
          <w:p w:rsidR="00C85BDC" w:rsidRPr="00C85BDC" w:rsidRDefault="00C85BDC" w:rsidP="00C85BDC">
            <w:pPr>
              <w:spacing w:line="240" w:lineRule="auto"/>
              <w:jc w:val="center"/>
              <w:rPr>
                <w:rFonts w:ascii="Arial" w:hAnsi="Arial" w:cs="Arial"/>
                <w:b/>
                <w:sz w:val="24"/>
                <w:szCs w:val="24"/>
              </w:rPr>
            </w:pPr>
            <w:r>
              <w:rPr>
                <w:rFonts w:ascii="Arial" w:hAnsi="Arial" w:cs="Arial"/>
                <w:b/>
                <w:sz w:val="24"/>
                <w:szCs w:val="24"/>
              </w:rPr>
              <w:t>Drug Class</w:t>
            </w:r>
          </w:p>
        </w:tc>
        <w:tc>
          <w:tcPr>
            <w:tcW w:w="5958" w:type="dxa"/>
            <w:tcBorders>
              <w:top w:val="single" w:sz="8" w:space="0" w:color="auto"/>
              <w:bottom w:val="single" w:sz="8" w:space="0" w:color="auto"/>
            </w:tcBorders>
            <w:vAlign w:val="center"/>
          </w:tcPr>
          <w:p w:rsidR="00C85BDC" w:rsidRPr="00C85BDC" w:rsidRDefault="00C85BDC" w:rsidP="00C85BDC">
            <w:pPr>
              <w:spacing w:line="240" w:lineRule="auto"/>
              <w:jc w:val="center"/>
              <w:rPr>
                <w:rFonts w:ascii="Arial" w:hAnsi="Arial" w:cs="Arial"/>
                <w:sz w:val="24"/>
                <w:szCs w:val="24"/>
              </w:rPr>
            </w:pPr>
            <w:r>
              <w:rPr>
                <w:rFonts w:ascii="Arial" w:hAnsi="Arial" w:cs="Arial"/>
                <w:b/>
                <w:sz w:val="24"/>
                <w:szCs w:val="24"/>
              </w:rPr>
              <w:t>Agents Disallowed*</w:t>
            </w:r>
          </w:p>
        </w:tc>
      </w:tr>
      <w:tr w:rsidR="00C85BDC" w:rsidTr="00236E6D">
        <w:trPr>
          <w:jc w:val="center"/>
        </w:trPr>
        <w:tc>
          <w:tcPr>
            <w:tcW w:w="3618" w:type="dxa"/>
            <w:tcBorders>
              <w:top w:val="single" w:sz="8" w:space="0" w:color="auto"/>
            </w:tcBorders>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Analeptics</w:t>
            </w:r>
          </w:p>
        </w:tc>
        <w:tc>
          <w:tcPr>
            <w:tcW w:w="5958" w:type="dxa"/>
            <w:tcBorders>
              <w:top w:val="single" w:sz="8" w:space="0" w:color="auto"/>
            </w:tcBorders>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Modafinil</w:t>
            </w:r>
            <w:proofErr w:type="spellEnd"/>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Antiarrythmics</w:t>
            </w:r>
            <w:proofErr w:type="spellEnd"/>
          </w:p>
        </w:tc>
        <w:tc>
          <w:tcPr>
            <w:tcW w:w="595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Bepridil</w:t>
            </w:r>
            <w:proofErr w:type="spellEnd"/>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Anticonvulsants</w:t>
            </w:r>
          </w:p>
        </w:tc>
        <w:tc>
          <w:tcPr>
            <w:tcW w:w="595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 xml:space="preserve">Phenobarbital, carbamazepine, </w:t>
            </w:r>
            <w:proofErr w:type="spellStart"/>
            <w:r>
              <w:rPr>
                <w:rFonts w:ascii="Arial" w:hAnsi="Arial" w:cs="Arial"/>
                <w:sz w:val="24"/>
                <w:szCs w:val="24"/>
              </w:rPr>
              <w:t>oxarbazepine</w:t>
            </w:r>
            <w:proofErr w:type="spellEnd"/>
            <w:r>
              <w:rPr>
                <w:rFonts w:ascii="Arial" w:hAnsi="Arial" w:cs="Arial"/>
                <w:sz w:val="24"/>
                <w:szCs w:val="24"/>
              </w:rPr>
              <w:t>, and phenytoin</w:t>
            </w:r>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Antibiotics</w:t>
            </w:r>
          </w:p>
        </w:tc>
        <w:tc>
          <w:tcPr>
            <w:tcW w:w="595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Rifabutin</w:t>
            </w:r>
            <w:proofErr w:type="spellEnd"/>
            <w:r>
              <w:rPr>
                <w:rFonts w:ascii="Arial" w:hAnsi="Arial" w:cs="Arial"/>
                <w:sz w:val="24"/>
                <w:szCs w:val="24"/>
              </w:rPr>
              <w:t xml:space="preserve">, rifampin, </w:t>
            </w:r>
            <w:proofErr w:type="spellStart"/>
            <w:r>
              <w:rPr>
                <w:rFonts w:ascii="Arial" w:hAnsi="Arial" w:cs="Arial"/>
                <w:sz w:val="24"/>
                <w:szCs w:val="24"/>
              </w:rPr>
              <w:t>rifapentine</w:t>
            </w:r>
            <w:proofErr w:type="spellEnd"/>
            <w:r>
              <w:rPr>
                <w:rFonts w:ascii="Arial" w:hAnsi="Arial" w:cs="Arial"/>
                <w:sz w:val="24"/>
                <w:szCs w:val="24"/>
              </w:rPr>
              <w:t xml:space="preserve">, </w:t>
            </w:r>
            <w:proofErr w:type="spellStart"/>
            <w:r>
              <w:rPr>
                <w:rFonts w:ascii="Arial" w:hAnsi="Arial" w:cs="Arial"/>
                <w:sz w:val="24"/>
                <w:szCs w:val="24"/>
              </w:rPr>
              <w:t>telithromycin</w:t>
            </w:r>
            <w:proofErr w:type="spellEnd"/>
            <w:r>
              <w:rPr>
                <w:rFonts w:ascii="Arial" w:hAnsi="Arial" w:cs="Arial"/>
                <w:sz w:val="24"/>
                <w:szCs w:val="24"/>
              </w:rPr>
              <w:t xml:space="preserve">, </w:t>
            </w:r>
            <w:proofErr w:type="spellStart"/>
            <w:r>
              <w:rPr>
                <w:rFonts w:ascii="Arial" w:hAnsi="Arial" w:cs="Arial"/>
                <w:sz w:val="24"/>
                <w:szCs w:val="24"/>
              </w:rPr>
              <w:t>troleandomycin</w:t>
            </w:r>
            <w:proofErr w:type="spellEnd"/>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Antibacterials</w:t>
            </w:r>
            <w:proofErr w:type="spellEnd"/>
          </w:p>
        </w:tc>
        <w:tc>
          <w:tcPr>
            <w:tcW w:w="595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Telithromycin</w:t>
            </w:r>
            <w:proofErr w:type="spellEnd"/>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Antidiabetics</w:t>
            </w:r>
            <w:proofErr w:type="spellEnd"/>
          </w:p>
        </w:tc>
        <w:tc>
          <w:tcPr>
            <w:tcW w:w="595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 xml:space="preserve">Pioglitazone, </w:t>
            </w:r>
            <w:proofErr w:type="spellStart"/>
            <w:r>
              <w:rPr>
                <w:rFonts w:ascii="Arial" w:hAnsi="Arial" w:cs="Arial"/>
                <w:sz w:val="24"/>
                <w:szCs w:val="24"/>
              </w:rPr>
              <w:t>troglitazone</w:t>
            </w:r>
            <w:proofErr w:type="spellEnd"/>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Antifungals</w:t>
            </w:r>
          </w:p>
        </w:tc>
        <w:tc>
          <w:tcPr>
            <w:tcW w:w="595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Voriconazole</w:t>
            </w:r>
            <w:proofErr w:type="spellEnd"/>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Antihistamines</w:t>
            </w:r>
          </w:p>
        </w:tc>
        <w:tc>
          <w:tcPr>
            <w:tcW w:w="595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Astemizole</w:t>
            </w:r>
            <w:proofErr w:type="spellEnd"/>
            <w:r>
              <w:rPr>
                <w:rFonts w:ascii="Arial" w:hAnsi="Arial" w:cs="Arial"/>
                <w:sz w:val="24"/>
                <w:szCs w:val="24"/>
              </w:rPr>
              <w:t xml:space="preserve">, </w:t>
            </w:r>
            <w:proofErr w:type="spellStart"/>
            <w:r>
              <w:rPr>
                <w:rFonts w:ascii="Arial" w:hAnsi="Arial" w:cs="Arial"/>
                <w:sz w:val="24"/>
                <w:szCs w:val="24"/>
              </w:rPr>
              <w:t>terfenadine</w:t>
            </w:r>
            <w:proofErr w:type="spellEnd"/>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Antimycobacterials</w:t>
            </w:r>
            <w:proofErr w:type="spellEnd"/>
          </w:p>
        </w:tc>
        <w:tc>
          <w:tcPr>
            <w:tcW w:w="595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 xml:space="preserve">Rifampin, </w:t>
            </w:r>
            <w:proofErr w:type="spellStart"/>
            <w:r>
              <w:rPr>
                <w:rFonts w:ascii="Arial" w:hAnsi="Arial" w:cs="Arial"/>
                <w:sz w:val="24"/>
                <w:szCs w:val="24"/>
              </w:rPr>
              <w:t>rifapentine</w:t>
            </w:r>
            <w:proofErr w:type="spellEnd"/>
            <w:r>
              <w:rPr>
                <w:rFonts w:ascii="Arial" w:hAnsi="Arial" w:cs="Arial"/>
                <w:sz w:val="24"/>
                <w:szCs w:val="24"/>
              </w:rPr>
              <w:t xml:space="preserve">, </w:t>
            </w:r>
            <w:proofErr w:type="spellStart"/>
            <w:r>
              <w:rPr>
                <w:rFonts w:ascii="Arial" w:hAnsi="Arial" w:cs="Arial"/>
                <w:sz w:val="24"/>
                <w:szCs w:val="24"/>
              </w:rPr>
              <w:t>rifabutin</w:t>
            </w:r>
            <w:proofErr w:type="spellEnd"/>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Calcium Channel Blockers</w:t>
            </w:r>
          </w:p>
        </w:tc>
        <w:tc>
          <w:tcPr>
            <w:tcW w:w="595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Bepridil</w:t>
            </w:r>
            <w:proofErr w:type="spellEnd"/>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GI Motility Agents</w:t>
            </w:r>
          </w:p>
        </w:tc>
        <w:tc>
          <w:tcPr>
            <w:tcW w:w="595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Cisapride</w:t>
            </w:r>
            <w:proofErr w:type="spellEnd"/>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Glucocorticoids (systemic)</w:t>
            </w:r>
          </w:p>
        </w:tc>
        <w:tc>
          <w:tcPr>
            <w:tcW w:w="595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Dexamethasone and other glucocorticoids</w:t>
            </w:r>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Ergot Derivatives</w:t>
            </w:r>
          </w:p>
        </w:tc>
        <w:tc>
          <w:tcPr>
            <w:tcW w:w="595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 xml:space="preserve">Ergotamine, </w:t>
            </w:r>
            <w:proofErr w:type="spellStart"/>
            <w:r>
              <w:rPr>
                <w:rFonts w:ascii="Arial" w:hAnsi="Arial" w:cs="Arial"/>
                <w:sz w:val="24"/>
                <w:szCs w:val="24"/>
              </w:rPr>
              <w:t>ergnovine</w:t>
            </w:r>
            <w:proofErr w:type="spellEnd"/>
            <w:r>
              <w:rPr>
                <w:rFonts w:ascii="Arial" w:hAnsi="Arial" w:cs="Arial"/>
                <w:sz w:val="24"/>
                <w:szCs w:val="24"/>
              </w:rPr>
              <w:t xml:space="preserve">, </w:t>
            </w:r>
            <w:proofErr w:type="spellStart"/>
            <w:r>
              <w:rPr>
                <w:rFonts w:ascii="Arial" w:hAnsi="Arial" w:cs="Arial"/>
                <w:sz w:val="24"/>
                <w:szCs w:val="24"/>
              </w:rPr>
              <w:t>dihydroergotamine</w:t>
            </w:r>
            <w:proofErr w:type="spellEnd"/>
            <w:r>
              <w:rPr>
                <w:rFonts w:ascii="Arial" w:hAnsi="Arial" w:cs="Arial"/>
                <w:sz w:val="24"/>
                <w:szCs w:val="24"/>
              </w:rPr>
              <w:t xml:space="preserve">, </w:t>
            </w:r>
            <w:proofErr w:type="spellStart"/>
            <w:r>
              <w:rPr>
                <w:rFonts w:ascii="Arial" w:hAnsi="Arial" w:cs="Arial"/>
                <w:sz w:val="24"/>
                <w:szCs w:val="24"/>
              </w:rPr>
              <w:t>methylergonovine</w:t>
            </w:r>
            <w:proofErr w:type="spellEnd"/>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Herbal/Natural Supplements</w:t>
            </w:r>
          </w:p>
        </w:tc>
        <w:tc>
          <w:tcPr>
            <w:tcW w:w="595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 xml:space="preserve">St. John’s </w:t>
            </w:r>
            <w:proofErr w:type="spellStart"/>
            <w:r>
              <w:rPr>
                <w:rFonts w:ascii="Arial" w:hAnsi="Arial" w:cs="Arial"/>
                <w:sz w:val="24"/>
                <w:szCs w:val="24"/>
              </w:rPr>
              <w:t>wort</w:t>
            </w:r>
            <w:proofErr w:type="spellEnd"/>
            <w:r>
              <w:rPr>
                <w:rFonts w:ascii="Arial" w:hAnsi="Arial" w:cs="Arial"/>
                <w:sz w:val="24"/>
                <w:szCs w:val="24"/>
              </w:rPr>
              <w:t>, Echinacea</w:t>
            </w:r>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Progestogens</w:t>
            </w:r>
            <w:proofErr w:type="spellEnd"/>
          </w:p>
        </w:tc>
        <w:tc>
          <w:tcPr>
            <w:tcW w:w="595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Megestrol</w:t>
            </w:r>
            <w:proofErr w:type="spellEnd"/>
            <w:r>
              <w:rPr>
                <w:rFonts w:ascii="Arial" w:hAnsi="Arial" w:cs="Arial"/>
                <w:sz w:val="24"/>
                <w:szCs w:val="24"/>
              </w:rPr>
              <w:t xml:space="preserve"> acetate</w:t>
            </w:r>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Proton Pump Inhibitors</w:t>
            </w:r>
          </w:p>
        </w:tc>
        <w:tc>
          <w:tcPr>
            <w:tcW w:w="595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 xml:space="preserve">Omeprazole, </w:t>
            </w:r>
            <w:proofErr w:type="spellStart"/>
            <w:r>
              <w:rPr>
                <w:rFonts w:ascii="Arial" w:hAnsi="Arial" w:cs="Arial"/>
                <w:sz w:val="24"/>
                <w:szCs w:val="24"/>
              </w:rPr>
              <w:t>lansoprazole</w:t>
            </w:r>
            <w:proofErr w:type="spellEnd"/>
            <w:r>
              <w:rPr>
                <w:rFonts w:ascii="Arial" w:hAnsi="Arial" w:cs="Arial"/>
                <w:sz w:val="24"/>
                <w:szCs w:val="24"/>
              </w:rPr>
              <w:t xml:space="preserve">, </w:t>
            </w:r>
            <w:proofErr w:type="spellStart"/>
            <w:r>
              <w:rPr>
                <w:rFonts w:ascii="Arial" w:hAnsi="Arial" w:cs="Arial"/>
                <w:sz w:val="24"/>
                <w:szCs w:val="24"/>
              </w:rPr>
              <w:t>rabeprazole</w:t>
            </w:r>
            <w:proofErr w:type="spellEnd"/>
            <w:r>
              <w:rPr>
                <w:rFonts w:ascii="Arial" w:hAnsi="Arial" w:cs="Arial"/>
                <w:sz w:val="24"/>
                <w:szCs w:val="24"/>
              </w:rPr>
              <w:t>, pantoprazole, esomeprazole</w:t>
            </w:r>
          </w:p>
        </w:tc>
      </w:tr>
      <w:tr w:rsidR="00C85BDC" w:rsidTr="00236E6D">
        <w:trPr>
          <w:jc w:val="center"/>
        </w:trPr>
        <w:tc>
          <w:tcPr>
            <w:tcW w:w="3618" w:type="dxa"/>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Neuroleptics</w:t>
            </w:r>
          </w:p>
        </w:tc>
        <w:tc>
          <w:tcPr>
            <w:tcW w:w="5958" w:type="dxa"/>
            <w:vAlign w:val="center"/>
          </w:tcPr>
          <w:p w:rsidR="00C85BDC" w:rsidRDefault="00C85BDC" w:rsidP="00C85BDC">
            <w:pPr>
              <w:spacing w:line="240" w:lineRule="auto"/>
              <w:jc w:val="center"/>
              <w:rPr>
                <w:rFonts w:ascii="Arial" w:hAnsi="Arial" w:cs="Arial"/>
                <w:sz w:val="24"/>
                <w:szCs w:val="24"/>
              </w:rPr>
            </w:pPr>
            <w:proofErr w:type="spellStart"/>
            <w:r>
              <w:rPr>
                <w:rFonts w:ascii="Arial" w:hAnsi="Arial" w:cs="Arial"/>
                <w:sz w:val="24"/>
                <w:szCs w:val="24"/>
              </w:rPr>
              <w:t>Pimozide</w:t>
            </w:r>
            <w:proofErr w:type="spellEnd"/>
          </w:p>
        </w:tc>
      </w:tr>
      <w:tr w:rsidR="00C85BDC" w:rsidTr="00236E6D">
        <w:trPr>
          <w:jc w:val="center"/>
        </w:trPr>
        <w:tc>
          <w:tcPr>
            <w:tcW w:w="3618" w:type="dxa"/>
            <w:tcBorders>
              <w:bottom w:val="single" w:sz="8" w:space="0" w:color="auto"/>
            </w:tcBorders>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Sedatives/Hypnotics</w:t>
            </w:r>
          </w:p>
        </w:tc>
        <w:tc>
          <w:tcPr>
            <w:tcW w:w="5958" w:type="dxa"/>
            <w:tcBorders>
              <w:bottom w:val="single" w:sz="8" w:space="0" w:color="auto"/>
            </w:tcBorders>
            <w:vAlign w:val="center"/>
          </w:tcPr>
          <w:p w:rsidR="00C85BDC" w:rsidRDefault="00C85BDC" w:rsidP="00C85BDC">
            <w:pPr>
              <w:spacing w:line="240" w:lineRule="auto"/>
              <w:jc w:val="center"/>
              <w:rPr>
                <w:rFonts w:ascii="Arial" w:hAnsi="Arial" w:cs="Arial"/>
                <w:sz w:val="24"/>
                <w:szCs w:val="24"/>
              </w:rPr>
            </w:pPr>
            <w:r>
              <w:rPr>
                <w:rFonts w:ascii="Arial" w:hAnsi="Arial" w:cs="Arial"/>
                <w:sz w:val="24"/>
                <w:szCs w:val="24"/>
              </w:rPr>
              <w:t xml:space="preserve">Midazolam, </w:t>
            </w:r>
            <w:proofErr w:type="spellStart"/>
            <w:r>
              <w:rPr>
                <w:rFonts w:ascii="Arial" w:hAnsi="Arial" w:cs="Arial"/>
                <w:sz w:val="24"/>
                <w:szCs w:val="24"/>
              </w:rPr>
              <w:t>triazolam</w:t>
            </w:r>
            <w:proofErr w:type="spellEnd"/>
          </w:p>
        </w:tc>
      </w:tr>
    </w:tbl>
    <w:p w:rsidR="00121CAD" w:rsidRDefault="00121CAD" w:rsidP="00236E6D">
      <w:pPr>
        <w:spacing w:line="240" w:lineRule="auto"/>
        <w:rPr>
          <w:rFonts w:ascii="Arial" w:hAnsi="Arial" w:cs="Arial"/>
          <w:sz w:val="24"/>
          <w:szCs w:val="24"/>
          <w:lang w:eastAsia="ja-JP"/>
        </w:rPr>
      </w:pPr>
      <w:r>
        <w:rPr>
          <w:rFonts w:ascii="Arial" w:hAnsi="Arial" w:cs="Arial"/>
          <w:sz w:val="24"/>
          <w:szCs w:val="24"/>
          <w:lang w:eastAsia="ja-JP"/>
        </w:rPr>
        <w:t>*Administration of any of the above medications must be discontinued at least 21 days prior to the Baseline/Day 1 visit and for the duration of the study</w:t>
      </w:r>
    </w:p>
    <w:p w:rsidR="005A067E" w:rsidRDefault="005A067E" w:rsidP="00B619B8">
      <w:pPr>
        <w:spacing w:line="480" w:lineRule="auto"/>
        <w:rPr>
          <w:rFonts w:ascii="Arial" w:hAnsi="Arial" w:cs="Arial"/>
          <w:b/>
          <w:sz w:val="24"/>
          <w:szCs w:val="24"/>
          <w:lang w:eastAsia="ja-JP"/>
        </w:rPr>
      </w:pPr>
    </w:p>
    <w:p w:rsidR="00835923" w:rsidRDefault="00835923">
      <w:pPr>
        <w:spacing w:after="0" w:line="240" w:lineRule="auto"/>
        <w:rPr>
          <w:rFonts w:ascii="Arial" w:hAnsi="Arial" w:cs="Arial"/>
          <w:b/>
          <w:sz w:val="24"/>
          <w:szCs w:val="24"/>
          <w:lang w:eastAsia="ja-JP"/>
        </w:rPr>
      </w:pPr>
      <w:r>
        <w:rPr>
          <w:rFonts w:ascii="Arial" w:hAnsi="Arial" w:cs="Arial"/>
          <w:b/>
          <w:sz w:val="24"/>
          <w:szCs w:val="24"/>
          <w:lang w:eastAsia="ja-JP"/>
        </w:rPr>
        <w:br w:type="page"/>
      </w:r>
    </w:p>
    <w:p w:rsidR="00121CAD" w:rsidRPr="00121CAD" w:rsidRDefault="00121CAD" w:rsidP="00B619B8">
      <w:pPr>
        <w:spacing w:line="480" w:lineRule="auto"/>
        <w:rPr>
          <w:rFonts w:ascii="Arial" w:hAnsi="Arial" w:cs="Arial"/>
          <w:b/>
          <w:sz w:val="24"/>
          <w:szCs w:val="24"/>
          <w:lang w:eastAsia="ja-JP"/>
        </w:rPr>
      </w:pPr>
      <w:r w:rsidRPr="00121CAD">
        <w:rPr>
          <w:rFonts w:ascii="Arial" w:hAnsi="Arial" w:cs="Arial"/>
          <w:b/>
          <w:sz w:val="24"/>
          <w:szCs w:val="24"/>
          <w:lang w:eastAsia="ja-JP"/>
        </w:rPr>
        <w:t>Outcomes Analysis</w:t>
      </w:r>
    </w:p>
    <w:p w:rsidR="00F6623F" w:rsidRPr="00B619B8" w:rsidRDefault="00F6623F" w:rsidP="00B619B8">
      <w:pPr>
        <w:spacing w:line="480" w:lineRule="auto"/>
        <w:rPr>
          <w:rFonts w:ascii="Arial" w:hAnsi="Arial" w:cs="Arial"/>
          <w:sz w:val="24"/>
          <w:szCs w:val="24"/>
          <w:lang w:eastAsia="ja-JP"/>
        </w:rPr>
      </w:pPr>
      <w:r w:rsidRPr="00B619B8">
        <w:rPr>
          <w:rFonts w:ascii="Arial" w:hAnsi="Arial" w:cs="Arial"/>
          <w:sz w:val="24"/>
          <w:szCs w:val="24"/>
          <w:lang w:eastAsia="ja-JP"/>
        </w:rPr>
        <w:t xml:space="preserve">Efficacy was also evaluated by </w:t>
      </w:r>
      <w:r w:rsidRPr="00B619B8">
        <w:rPr>
          <w:rFonts w:ascii="Arial" w:hAnsi="Arial" w:cs="Arial"/>
          <w:sz w:val="24"/>
          <w:szCs w:val="24"/>
        </w:rPr>
        <w:t>missing equals excluded analysis of the intent-to-treat (ITT) population</w:t>
      </w:r>
    </w:p>
    <w:p w:rsidR="007A56EC" w:rsidRDefault="007A56EC" w:rsidP="00B619B8">
      <w:pPr>
        <w:spacing w:line="480" w:lineRule="auto"/>
        <w:rPr>
          <w:rFonts w:ascii="Arial" w:hAnsi="Arial" w:cs="Arial"/>
          <w:b/>
          <w:sz w:val="24"/>
          <w:szCs w:val="24"/>
          <w:u w:val="single"/>
        </w:rPr>
      </w:pPr>
    </w:p>
    <w:p w:rsidR="005F4DA1" w:rsidRPr="00121CAD" w:rsidRDefault="005F4DA1" w:rsidP="00B619B8">
      <w:pPr>
        <w:spacing w:line="480" w:lineRule="auto"/>
        <w:rPr>
          <w:rFonts w:ascii="Arial" w:hAnsi="Arial" w:cs="Arial"/>
          <w:b/>
          <w:sz w:val="24"/>
          <w:szCs w:val="24"/>
          <w:u w:val="single"/>
        </w:rPr>
      </w:pPr>
      <w:r w:rsidRPr="00121CAD">
        <w:rPr>
          <w:rFonts w:ascii="Arial" w:hAnsi="Arial" w:cs="Arial"/>
          <w:b/>
          <w:sz w:val="24"/>
          <w:szCs w:val="24"/>
          <w:u w:val="single"/>
        </w:rPr>
        <w:t>Expanded Results</w:t>
      </w:r>
    </w:p>
    <w:p w:rsidR="005F4DA1" w:rsidRPr="00B619B8" w:rsidRDefault="00F6623F" w:rsidP="00B619B8">
      <w:pPr>
        <w:pStyle w:val="Text1"/>
        <w:spacing w:line="480" w:lineRule="auto"/>
        <w:rPr>
          <w:rFonts w:ascii="Arial" w:hAnsi="Arial" w:cs="Arial"/>
          <w:b/>
          <w:sz w:val="24"/>
          <w:szCs w:val="24"/>
        </w:rPr>
      </w:pPr>
      <w:r w:rsidRPr="00B619B8">
        <w:rPr>
          <w:rFonts w:ascii="Arial" w:hAnsi="Arial" w:cs="Arial"/>
          <w:b/>
          <w:sz w:val="24"/>
          <w:szCs w:val="24"/>
        </w:rPr>
        <w:t>Subject</w:t>
      </w:r>
      <w:r w:rsidR="005F4DA1" w:rsidRPr="00B619B8">
        <w:rPr>
          <w:rFonts w:ascii="Arial" w:hAnsi="Arial" w:cs="Arial"/>
          <w:b/>
          <w:sz w:val="24"/>
          <w:szCs w:val="24"/>
        </w:rPr>
        <w:t xml:space="preserve"> Disposition</w:t>
      </w:r>
    </w:p>
    <w:p w:rsidR="005F4DA1" w:rsidRPr="00B619B8" w:rsidRDefault="005F4DA1" w:rsidP="00B619B8">
      <w:pPr>
        <w:pStyle w:val="Text1"/>
        <w:spacing w:line="480" w:lineRule="auto"/>
        <w:rPr>
          <w:rFonts w:ascii="Arial" w:hAnsi="Arial" w:cs="Arial"/>
          <w:sz w:val="24"/>
          <w:szCs w:val="24"/>
          <w:lang w:val="en-GB"/>
        </w:rPr>
      </w:pPr>
      <w:r w:rsidRPr="00B619B8">
        <w:rPr>
          <w:rFonts w:ascii="Arial" w:hAnsi="Arial" w:cs="Arial"/>
          <w:color w:val="000000"/>
          <w:sz w:val="24"/>
          <w:szCs w:val="24"/>
        </w:rPr>
        <w:t xml:space="preserve">The planned sample size was 700 subjects (350 in each treatment group). A total of 799 subjects were </w:t>
      </w:r>
      <w:r w:rsidRPr="00B619B8">
        <w:rPr>
          <w:rFonts w:ascii="Arial" w:hAnsi="Arial" w:cs="Arial"/>
          <w:sz w:val="24"/>
          <w:szCs w:val="24"/>
        </w:rPr>
        <w:t>actually enrolled. Over</w:t>
      </w:r>
      <w:r w:rsidR="00D45FCC">
        <w:rPr>
          <w:rFonts w:ascii="Arial" w:hAnsi="Arial" w:cs="Arial"/>
          <w:sz w:val="24"/>
          <w:szCs w:val="24"/>
        </w:rPr>
        <w:t>-</w:t>
      </w:r>
      <w:r w:rsidRPr="00B619B8">
        <w:rPr>
          <w:rFonts w:ascii="Arial" w:hAnsi="Arial" w:cs="Arial"/>
          <w:sz w:val="24"/>
          <w:szCs w:val="24"/>
        </w:rPr>
        <w:t xml:space="preserve">enrollment </w:t>
      </w:r>
      <w:r w:rsidRPr="00B619B8">
        <w:rPr>
          <w:rFonts w:ascii="Arial" w:hAnsi="Arial" w:cs="Arial"/>
          <w:sz w:val="24"/>
          <w:szCs w:val="24"/>
          <w:lang w:val="en-GB"/>
        </w:rPr>
        <w:t>was primarily due to the sharp increases in the daily screening activity when screening closure notifications were sent to sites informing them of the screening totals, and was also partly due to a lower screen failure rate for sites in Europe versus North America. An assessment was performed by the project team to determine the possible impact and significance of this over</w:t>
      </w:r>
      <w:r w:rsidR="00D45FCC">
        <w:rPr>
          <w:rFonts w:ascii="Arial" w:hAnsi="Arial" w:cs="Arial"/>
          <w:sz w:val="24"/>
          <w:szCs w:val="24"/>
          <w:lang w:val="en-GB"/>
        </w:rPr>
        <w:t>-</w:t>
      </w:r>
      <w:proofErr w:type="spellStart"/>
      <w:r w:rsidRPr="00B619B8">
        <w:rPr>
          <w:rFonts w:ascii="Arial" w:hAnsi="Arial" w:cs="Arial"/>
          <w:sz w:val="24"/>
          <w:szCs w:val="24"/>
          <w:lang w:val="en-GB"/>
        </w:rPr>
        <w:t>enrollment</w:t>
      </w:r>
      <w:proofErr w:type="spellEnd"/>
      <w:r w:rsidRPr="00B619B8">
        <w:rPr>
          <w:rFonts w:ascii="Arial" w:hAnsi="Arial" w:cs="Arial"/>
          <w:sz w:val="24"/>
          <w:szCs w:val="24"/>
          <w:lang w:val="en-GB"/>
        </w:rPr>
        <w:t>. The safety and physical/mental integrity of the clinical trial participant was not affected by the increase in the number of subjects enrolled. It was also determined that the scientific value of the trial and power of the primary endpoint analysis was not impacted.</w:t>
      </w:r>
    </w:p>
    <w:p w:rsidR="00F6623F" w:rsidRPr="00B619B8" w:rsidRDefault="00F6623F" w:rsidP="00B619B8">
      <w:pPr>
        <w:pStyle w:val="Text1"/>
        <w:spacing w:line="480" w:lineRule="auto"/>
        <w:rPr>
          <w:rFonts w:ascii="Arial" w:hAnsi="Arial" w:cs="Arial"/>
          <w:b/>
          <w:sz w:val="24"/>
          <w:szCs w:val="24"/>
          <w:lang w:val="en-GB"/>
        </w:rPr>
      </w:pPr>
      <w:r w:rsidRPr="00B619B8">
        <w:rPr>
          <w:rFonts w:ascii="Arial" w:hAnsi="Arial" w:cs="Arial"/>
          <w:b/>
          <w:sz w:val="24"/>
          <w:szCs w:val="24"/>
          <w:lang w:val="en-GB"/>
        </w:rPr>
        <w:t>Efficacy</w:t>
      </w:r>
    </w:p>
    <w:p w:rsidR="005A067E" w:rsidRDefault="00F6623F" w:rsidP="00236E6D">
      <w:pPr>
        <w:pStyle w:val="Text1"/>
        <w:spacing w:after="0" w:line="480" w:lineRule="auto"/>
        <w:rPr>
          <w:rFonts w:ascii="Arial" w:hAnsi="Arial" w:cs="Arial"/>
          <w:sz w:val="24"/>
          <w:szCs w:val="24"/>
        </w:rPr>
      </w:pPr>
      <w:r w:rsidRPr="00B619B8">
        <w:rPr>
          <w:rFonts w:ascii="Arial" w:hAnsi="Arial" w:cs="Arial"/>
          <w:sz w:val="24"/>
          <w:szCs w:val="24"/>
        </w:rPr>
        <w:t>The missing equals excluded analysis, at Week 48, was similar</w:t>
      </w:r>
      <w:r w:rsidR="007A56EC">
        <w:rPr>
          <w:rFonts w:ascii="Arial" w:hAnsi="Arial" w:cs="Arial"/>
          <w:sz w:val="24"/>
          <w:szCs w:val="24"/>
        </w:rPr>
        <w:t xml:space="preserve"> for the two arms</w:t>
      </w:r>
      <w:r w:rsidRPr="00B619B8">
        <w:rPr>
          <w:rFonts w:ascii="Arial" w:hAnsi="Arial" w:cs="Arial"/>
          <w:sz w:val="24"/>
          <w:szCs w:val="24"/>
        </w:rPr>
        <w:t xml:space="preserve">: virologic suppression 96% (344/359, 95% CI: 93.2% to 97.6%) for the RPV/FTC/TDF arm, and 97% (339/348, 95% CI: 95.1% to 98.8%) for the EFV/FTC/TDF arm (difference -1.6%, 95% CI: -.4.4% to 1.1%, </w:t>
      </w:r>
      <w:r w:rsidR="007A56EC">
        <w:rPr>
          <w:rFonts w:ascii="Arial" w:hAnsi="Arial" w:cs="Arial"/>
          <w:i/>
          <w:sz w:val="24"/>
          <w:szCs w:val="24"/>
        </w:rPr>
        <w:t>P</w:t>
      </w:r>
      <w:r w:rsidRPr="00B619B8">
        <w:rPr>
          <w:rFonts w:ascii="Arial" w:hAnsi="Arial" w:cs="Arial"/>
          <w:sz w:val="24"/>
          <w:szCs w:val="24"/>
        </w:rPr>
        <w:t xml:space="preserve">=0.23). </w:t>
      </w:r>
    </w:p>
    <w:p w:rsidR="00B619B8" w:rsidRPr="00236E6D" w:rsidRDefault="00DB40DD" w:rsidP="00236E6D">
      <w:pPr>
        <w:spacing w:after="0" w:line="240" w:lineRule="auto"/>
        <w:rPr>
          <w:rFonts w:ascii="Arial" w:hAnsi="Arial" w:cs="Arial"/>
          <w:b/>
          <w:sz w:val="24"/>
          <w:szCs w:val="24"/>
        </w:rPr>
      </w:pPr>
      <w:r w:rsidRPr="00DB40DD">
        <w:rPr>
          <w:rFonts w:ascii="Arial" w:hAnsi="Arial" w:cs="Arial"/>
          <w:b/>
          <w:sz w:val="24"/>
          <w:szCs w:val="24"/>
        </w:rPr>
        <w:t>Table S1. Snapshot Analysis</w:t>
      </w:r>
      <w:r>
        <w:rPr>
          <w:rFonts w:ascii="Arial" w:hAnsi="Arial" w:cs="Arial"/>
          <w:b/>
          <w:sz w:val="24"/>
          <w:szCs w:val="24"/>
        </w:rPr>
        <w:t>:</w:t>
      </w:r>
      <w:r w:rsidR="005A067E" w:rsidRPr="00236E6D">
        <w:rPr>
          <w:rFonts w:ascii="Arial" w:hAnsi="Arial" w:cs="Arial"/>
          <w:b/>
          <w:sz w:val="24"/>
          <w:szCs w:val="24"/>
        </w:rPr>
        <w:t xml:space="preserve"> Virologic Outcomes at Week 48</w:t>
      </w:r>
      <w:r>
        <w:rPr>
          <w:rFonts w:ascii="Arial" w:hAnsi="Arial" w:cs="Arial"/>
          <w:b/>
          <w:sz w:val="24"/>
          <w:szCs w:val="24"/>
        </w:rPr>
        <w:t xml:space="preserve"> for</w:t>
      </w:r>
      <w:r w:rsidR="005A067E" w:rsidRPr="00236E6D">
        <w:rPr>
          <w:rFonts w:ascii="Arial" w:hAnsi="Arial" w:cs="Arial"/>
          <w:b/>
          <w:sz w:val="24"/>
          <w:szCs w:val="24"/>
        </w:rPr>
        <w:t xml:space="preserve"> Subjects with Baseline HIV-1 RNA </w:t>
      </w:r>
      <w:r w:rsidR="005A067E" w:rsidRPr="00236E6D">
        <w:rPr>
          <w:rFonts w:ascii="Arial" w:hAnsi="Arial" w:cs="Arial"/>
          <w:b/>
          <w:sz w:val="24"/>
          <w:szCs w:val="24"/>
          <w:u w:val="single"/>
        </w:rPr>
        <w:t>&lt;</w:t>
      </w:r>
      <w:r w:rsidR="00432C6F" w:rsidRPr="00236E6D">
        <w:rPr>
          <w:rFonts w:ascii="Arial" w:hAnsi="Arial" w:cs="Arial"/>
          <w:b/>
          <w:sz w:val="24"/>
          <w:szCs w:val="24"/>
        </w:rPr>
        <w:t>100,000 copies/mL</w:t>
      </w:r>
    </w:p>
    <w:p w:rsidR="00CB4BD0" w:rsidRPr="0036737B" w:rsidRDefault="00CB4BD0" w:rsidP="00192595">
      <w:pPr>
        <w:pStyle w:val="Caption"/>
        <w:spacing w:line="360" w:lineRule="auto"/>
        <w:rPr>
          <w:rFonts w:ascii="Arial" w:hAnsi="Arial" w:cs="Arial"/>
          <w:sz w:val="22"/>
          <w:szCs w:val="22"/>
        </w:rPr>
      </w:pPr>
    </w:p>
    <w:tbl>
      <w:tblPr>
        <w:tblW w:w="9900" w:type="dxa"/>
        <w:tblLayout w:type="fixed"/>
        <w:tblCellMar>
          <w:left w:w="0" w:type="dxa"/>
          <w:right w:w="0" w:type="dxa"/>
        </w:tblCellMar>
        <w:tblLook w:val="0000" w:firstRow="0" w:lastRow="0" w:firstColumn="0" w:lastColumn="0" w:noHBand="0" w:noVBand="0"/>
      </w:tblPr>
      <w:tblGrid>
        <w:gridCol w:w="5580"/>
        <w:gridCol w:w="1710"/>
        <w:gridCol w:w="1620"/>
        <w:gridCol w:w="990"/>
      </w:tblGrid>
      <w:tr w:rsidR="00432C6F" w:rsidRPr="00E413F3" w:rsidTr="00236E6D">
        <w:trPr>
          <w:cantSplit/>
          <w:tblHeader/>
        </w:trPr>
        <w:tc>
          <w:tcPr>
            <w:tcW w:w="5580" w:type="dxa"/>
            <w:tcBorders>
              <w:top w:val="single" w:sz="12" w:space="0" w:color="auto"/>
              <w:bottom w:val="single" w:sz="12" w:space="0" w:color="auto"/>
            </w:tcBorders>
            <w:shd w:val="clear" w:color="auto" w:fill="FFFFFF"/>
          </w:tcPr>
          <w:p w:rsidR="00CB4BD0" w:rsidRPr="00E413F3" w:rsidRDefault="00CB4BD0" w:rsidP="00DB40DD">
            <w:pPr>
              <w:adjustRightInd w:val="0"/>
              <w:spacing w:line="360" w:lineRule="auto"/>
              <w:rPr>
                <w:rFonts w:ascii="Arial" w:hAnsi="Arial" w:cs="Arial"/>
                <w:b/>
                <w:bCs/>
                <w:color w:val="000000"/>
              </w:rPr>
            </w:pPr>
          </w:p>
        </w:tc>
        <w:tc>
          <w:tcPr>
            <w:tcW w:w="1710" w:type="dxa"/>
            <w:tcBorders>
              <w:top w:val="single" w:sz="12" w:space="0" w:color="auto"/>
              <w:bottom w:val="single" w:sz="12" w:space="0" w:color="auto"/>
            </w:tcBorders>
            <w:shd w:val="clear" w:color="auto" w:fill="FFFFFF"/>
          </w:tcPr>
          <w:p w:rsidR="00CB4BD0" w:rsidRPr="00E413F3" w:rsidRDefault="00CB4BD0" w:rsidP="00236E6D">
            <w:pPr>
              <w:adjustRightInd w:val="0"/>
              <w:spacing w:after="0" w:line="360" w:lineRule="auto"/>
              <w:ind w:left="-274" w:firstLine="274"/>
              <w:jc w:val="center"/>
              <w:rPr>
                <w:rFonts w:ascii="Arial" w:hAnsi="Arial" w:cs="Arial"/>
                <w:b/>
                <w:bCs/>
                <w:color w:val="000000"/>
              </w:rPr>
            </w:pPr>
            <w:r w:rsidRPr="00E413F3">
              <w:rPr>
                <w:rFonts w:ascii="Arial" w:hAnsi="Arial" w:cs="Arial"/>
                <w:b/>
                <w:bCs/>
                <w:color w:val="000000"/>
              </w:rPr>
              <w:t xml:space="preserve">RPV/FTC/TDF </w:t>
            </w:r>
            <w:r w:rsidRPr="00E413F3">
              <w:rPr>
                <w:rFonts w:ascii="Arial" w:hAnsi="Arial" w:cs="Arial"/>
                <w:b/>
                <w:bCs/>
                <w:color w:val="000000"/>
              </w:rPr>
              <w:br/>
              <w:t>(</w:t>
            </w:r>
            <w:r w:rsidRPr="00E413F3">
              <w:rPr>
                <w:rFonts w:ascii="Arial" w:hAnsi="Arial" w:cs="Arial"/>
                <w:b/>
                <w:bCs/>
                <w:i/>
                <w:color w:val="000000"/>
              </w:rPr>
              <w:t>n</w:t>
            </w:r>
            <w:r w:rsidR="005A067E">
              <w:rPr>
                <w:rFonts w:ascii="Arial" w:hAnsi="Arial" w:cs="Arial"/>
                <w:b/>
                <w:bCs/>
                <w:i/>
                <w:color w:val="000000"/>
              </w:rPr>
              <w:t xml:space="preserve"> </w:t>
            </w:r>
            <w:r w:rsidRPr="00E413F3">
              <w:rPr>
                <w:rFonts w:ascii="Arial" w:hAnsi="Arial" w:cs="Arial"/>
                <w:b/>
                <w:bCs/>
                <w:color w:val="000000"/>
              </w:rPr>
              <w:t>=</w:t>
            </w:r>
            <w:r w:rsidR="005A067E">
              <w:rPr>
                <w:rFonts w:ascii="Arial" w:hAnsi="Arial" w:cs="Arial"/>
                <w:b/>
                <w:bCs/>
                <w:color w:val="000000"/>
              </w:rPr>
              <w:t xml:space="preserve"> </w:t>
            </w:r>
            <w:r w:rsidRPr="00E413F3">
              <w:rPr>
                <w:rFonts w:ascii="Arial" w:hAnsi="Arial" w:cs="Arial"/>
                <w:b/>
                <w:bCs/>
                <w:color w:val="000000"/>
              </w:rPr>
              <w:t>394)</w:t>
            </w:r>
          </w:p>
        </w:tc>
        <w:tc>
          <w:tcPr>
            <w:tcW w:w="1620" w:type="dxa"/>
            <w:tcBorders>
              <w:top w:val="single" w:sz="12" w:space="0" w:color="auto"/>
              <w:bottom w:val="single" w:sz="12" w:space="0" w:color="auto"/>
            </w:tcBorders>
            <w:shd w:val="clear" w:color="auto" w:fill="FFFFFF"/>
          </w:tcPr>
          <w:p w:rsidR="00CB4BD0" w:rsidRPr="00E413F3" w:rsidRDefault="00CB4BD0" w:rsidP="00236E6D">
            <w:pPr>
              <w:adjustRightInd w:val="0"/>
              <w:spacing w:after="0" w:line="360" w:lineRule="auto"/>
              <w:ind w:left="187"/>
              <w:jc w:val="center"/>
              <w:rPr>
                <w:rFonts w:ascii="Arial" w:hAnsi="Arial" w:cs="Arial"/>
                <w:b/>
                <w:bCs/>
                <w:color w:val="000000"/>
              </w:rPr>
            </w:pPr>
            <w:r w:rsidRPr="00E413F3">
              <w:rPr>
                <w:rFonts w:ascii="Arial" w:hAnsi="Arial" w:cs="Arial"/>
                <w:b/>
                <w:bCs/>
                <w:color w:val="000000"/>
              </w:rPr>
              <w:t>EFV/FTC/TDF</w:t>
            </w:r>
            <w:r w:rsidRPr="00E413F3">
              <w:rPr>
                <w:rFonts w:ascii="Arial" w:hAnsi="Arial" w:cs="Arial"/>
                <w:b/>
                <w:bCs/>
                <w:color w:val="000000"/>
              </w:rPr>
              <w:br/>
              <w:t>(</w:t>
            </w:r>
            <w:r w:rsidRPr="00E413F3">
              <w:rPr>
                <w:rFonts w:ascii="Arial" w:hAnsi="Arial" w:cs="Arial"/>
                <w:b/>
                <w:bCs/>
                <w:i/>
                <w:color w:val="000000"/>
              </w:rPr>
              <w:t>n</w:t>
            </w:r>
            <w:r w:rsidR="005A067E">
              <w:rPr>
                <w:rFonts w:ascii="Arial" w:hAnsi="Arial" w:cs="Arial"/>
                <w:b/>
                <w:bCs/>
                <w:i/>
                <w:color w:val="000000"/>
              </w:rPr>
              <w:t xml:space="preserve"> </w:t>
            </w:r>
            <w:r w:rsidRPr="00E413F3">
              <w:rPr>
                <w:rFonts w:ascii="Arial" w:hAnsi="Arial" w:cs="Arial"/>
                <w:b/>
                <w:bCs/>
                <w:color w:val="000000"/>
              </w:rPr>
              <w:t>=</w:t>
            </w:r>
            <w:r w:rsidR="005A067E">
              <w:rPr>
                <w:rFonts w:ascii="Arial" w:hAnsi="Arial" w:cs="Arial"/>
                <w:b/>
                <w:bCs/>
                <w:color w:val="000000"/>
              </w:rPr>
              <w:t xml:space="preserve"> </w:t>
            </w:r>
            <w:r w:rsidRPr="00E413F3">
              <w:rPr>
                <w:rFonts w:ascii="Arial" w:hAnsi="Arial" w:cs="Arial"/>
                <w:b/>
                <w:bCs/>
                <w:color w:val="000000"/>
              </w:rPr>
              <w:t>392)</w:t>
            </w:r>
          </w:p>
        </w:tc>
        <w:tc>
          <w:tcPr>
            <w:tcW w:w="990" w:type="dxa"/>
            <w:tcBorders>
              <w:top w:val="single" w:sz="12" w:space="0" w:color="auto"/>
              <w:bottom w:val="single" w:sz="12" w:space="0" w:color="auto"/>
              <w:right w:val="nil"/>
            </w:tcBorders>
            <w:shd w:val="clear" w:color="auto" w:fill="FFFFFF"/>
          </w:tcPr>
          <w:p w:rsidR="00CB4BD0" w:rsidRPr="00E413F3" w:rsidRDefault="007A56EC" w:rsidP="00236E6D">
            <w:pPr>
              <w:adjustRightInd w:val="0"/>
              <w:spacing w:line="360" w:lineRule="auto"/>
              <w:ind w:left="170"/>
              <w:jc w:val="center"/>
              <w:rPr>
                <w:rFonts w:ascii="Arial" w:hAnsi="Arial" w:cs="Arial"/>
                <w:b/>
                <w:bCs/>
                <w:color w:val="000000"/>
              </w:rPr>
            </w:pPr>
            <w:r>
              <w:rPr>
                <w:rFonts w:ascii="Arial" w:hAnsi="Arial" w:cs="Arial"/>
                <w:b/>
                <w:bCs/>
                <w:i/>
                <w:color w:val="000000"/>
              </w:rPr>
              <w:t>P</w:t>
            </w:r>
            <w:r w:rsidR="00CB4BD0">
              <w:rPr>
                <w:rFonts w:ascii="Arial" w:hAnsi="Arial" w:cs="Arial"/>
                <w:b/>
                <w:bCs/>
                <w:color w:val="000000"/>
              </w:rPr>
              <w:t xml:space="preserve"> value</w:t>
            </w:r>
          </w:p>
        </w:tc>
      </w:tr>
      <w:tr w:rsidR="00432C6F" w:rsidRPr="00E413F3" w:rsidTr="00236E6D">
        <w:trPr>
          <w:cantSplit/>
        </w:trPr>
        <w:tc>
          <w:tcPr>
            <w:tcW w:w="5580" w:type="dxa"/>
            <w:tcBorders>
              <w:top w:val="single" w:sz="12" w:space="0" w:color="auto"/>
            </w:tcBorders>
            <w:shd w:val="clear" w:color="auto" w:fill="FFFFFF"/>
          </w:tcPr>
          <w:p w:rsidR="00CB4BD0" w:rsidRDefault="00CB4BD0" w:rsidP="00236E6D">
            <w:pPr>
              <w:adjustRightInd w:val="0"/>
              <w:spacing w:after="120" w:line="360" w:lineRule="auto"/>
              <w:rPr>
                <w:rFonts w:ascii="Arial" w:hAnsi="Arial" w:cs="Arial"/>
                <w:color w:val="000000"/>
              </w:rPr>
            </w:pPr>
            <w:r>
              <w:rPr>
                <w:rFonts w:ascii="Arial" w:hAnsi="Arial" w:cs="Arial"/>
                <w:color w:val="000000"/>
              </w:rPr>
              <w:t>Baseline HIV-1 RNA ≤100,000 copies/mL</w:t>
            </w:r>
          </w:p>
          <w:p w:rsidR="00CB4BD0" w:rsidRPr="00E413F3" w:rsidRDefault="00CB4BD0" w:rsidP="00236E6D">
            <w:pPr>
              <w:adjustRightInd w:val="0"/>
              <w:spacing w:after="120" w:line="360" w:lineRule="auto"/>
              <w:rPr>
                <w:rFonts w:ascii="Arial" w:hAnsi="Arial" w:cs="Arial"/>
                <w:color w:val="000000"/>
              </w:rPr>
            </w:pPr>
            <w:r w:rsidRPr="00E413F3">
              <w:rPr>
                <w:rFonts w:ascii="Arial" w:hAnsi="Arial" w:cs="Arial"/>
                <w:color w:val="000000"/>
              </w:rPr>
              <w:t>Virologic success at Week 48</w:t>
            </w:r>
          </w:p>
        </w:tc>
        <w:tc>
          <w:tcPr>
            <w:tcW w:w="1710" w:type="dxa"/>
            <w:tcBorders>
              <w:top w:val="single" w:sz="12" w:space="0" w:color="auto"/>
            </w:tcBorders>
            <w:shd w:val="clear" w:color="auto" w:fill="FFFFFF"/>
          </w:tcPr>
          <w:p w:rsidR="00CB4BD0" w:rsidRPr="00E413F3" w:rsidRDefault="00CB4BD0" w:rsidP="00236E6D">
            <w:pPr>
              <w:adjustRightInd w:val="0"/>
              <w:spacing w:after="120" w:line="360" w:lineRule="auto"/>
              <w:jc w:val="center"/>
              <w:rPr>
                <w:rFonts w:ascii="Arial" w:hAnsi="Arial" w:cs="Arial"/>
                <w:color w:val="000000"/>
              </w:rPr>
            </w:pPr>
            <w:r>
              <w:rPr>
                <w:rFonts w:ascii="Arial" w:hAnsi="Arial" w:cs="Arial"/>
                <w:color w:val="000000"/>
              </w:rPr>
              <w:t>260</w:t>
            </w:r>
          </w:p>
        </w:tc>
        <w:tc>
          <w:tcPr>
            <w:tcW w:w="1620" w:type="dxa"/>
            <w:tcBorders>
              <w:top w:val="single" w:sz="12" w:space="0" w:color="auto"/>
            </w:tcBorders>
            <w:shd w:val="clear" w:color="auto" w:fill="FFFFFF"/>
          </w:tcPr>
          <w:p w:rsidR="00CB4BD0" w:rsidRPr="00E413F3" w:rsidRDefault="00CB4BD0" w:rsidP="00236E6D">
            <w:pPr>
              <w:adjustRightInd w:val="0"/>
              <w:spacing w:after="120" w:line="360" w:lineRule="auto"/>
              <w:ind w:left="180"/>
              <w:jc w:val="center"/>
              <w:rPr>
                <w:rFonts w:ascii="Arial" w:hAnsi="Arial" w:cs="Arial"/>
                <w:color w:val="000000"/>
              </w:rPr>
            </w:pPr>
            <w:r>
              <w:rPr>
                <w:rFonts w:ascii="Arial" w:hAnsi="Arial" w:cs="Arial"/>
                <w:color w:val="000000"/>
              </w:rPr>
              <w:t>250</w:t>
            </w:r>
          </w:p>
        </w:tc>
        <w:tc>
          <w:tcPr>
            <w:tcW w:w="990" w:type="dxa"/>
            <w:tcBorders>
              <w:top w:val="single" w:sz="12" w:space="0" w:color="auto"/>
              <w:right w:val="nil"/>
            </w:tcBorders>
            <w:shd w:val="clear" w:color="auto" w:fill="FFFFFF"/>
          </w:tcPr>
          <w:p w:rsidR="00CB4BD0" w:rsidRPr="00E413F3" w:rsidRDefault="00CB4BD0" w:rsidP="00236E6D">
            <w:pPr>
              <w:adjustRightInd w:val="0"/>
              <w:spacing w:after="120" w:line="360" w:lineRule="auto"/>
              <w:ind w:left="299"/>
              <w:jc w:val="center"/>
              <w:rPr>
                <w:rFonts w:ascii="Arial" w:hAnsi="Arial" w:cs="Arial"/>
                <w:color w:val="000000"/>
              </w:rPr>
            </w:pPr>
          </w:p>
        </w:tc>
      </w:tr>
      <w:tr w:rsidR="00432C6F" w:rsidRPr="00E413F3" w:rsidTr="00236E6D">
        <w:trPr>
          <w:cantSplit/>
        </w:trPr>
        <w:tc>
          <w:tcPr>
            <w:tcW w:w="5580" w:type="dxa"/>
            <w:shd w:val="clear" w:color="auto" w:fill="FFFFFF"/>
          </w:tcPr>
          <w:p w:rsidR="00CB4BD0" w:rsidRPr="00236E6D" w:rsidRDefault="00CB4BD0" w:rsidP="00236E6D">
            <w:pPr>
              <w:adjustRightInd w:val="0"/>
              <w:spacing w:after="120" w:line="360" w:lineRule="auto"/>
              <w:ind w:left="360"/>
              <w:rPr>
                <w:rFonts w:ascii="Arial" w:hAnsi="Arial" w:cs="Arial"/>
                <w:i/>
                <w:color w:val="000000"/>
              </w:rPr>
            </w:pPr>
            <w:r w:rsidRPr="00E413F3">
              <w:rPr>
                <w:rFonts w:ascii="Arial" w:hAnsi="Arial" w:cs="Arial"/>
                <w:color w:val="000000"/>
              </w:rPr>
              <w:t>HIV-1 RNA &lt; 50 copies/mL</w:t>
            </w:r>
            <w:r w:rsidR="005A067E">
              <w:rPr>
                <w:rFonts w:ascii="Arial" w:hAnsi="Arial" w:cs="Arial"/>
                <w:color w:val="000000"/>
              </w:rPr>
              <w:t xml:space="preserve">, </w:t>
            </w:r>
            <w:r w:rsidR="005A067E">
              <w:rPr>
                <w:rFonts w:ascii="Arial" w:hAnsi="Arial" w:cs="Arial"/>
                <w:i/>
                <w:color w:val="000000"/>
              </w:rPr>
              <w:t xml:space="preserve">n </w:t>
            </w:r>
            <w:r w:rsidR="005A067E" w:rsidRPr="00236E6D">
              <w:rPr>
                <w:rFonts w:ascii="Arial" w:hAnsi="Arial" w:cs="Arial"/>
                <w:color w:val="000000"/>
              </w:rPr>
              <w:t>(%)</w:t>
            </w:r>
          </w:p>
        </w:tc>
        <w:tc>
          <w:tcPr>
            <w:tcW w:w="1710" w:type="dxa"/>
            <w:shd w:val="clear" w:color="auto" w:fill="FFFFFF"/>
          </w:tcPr>
          <w:p w:rsidR="00CB4BD0" w:rsidRPr="00E413F3" w:rsidRDefault="00CB4BD0" w:rsidP="00236E6D">
            <w:pPr>
              <w:adjustRightInd w:val="0"/>
              <w:spacing w:after="120" w:line="360" w:lineRule="auto"/>
              <w:jc w:val="center"/>
              <w:rPr>
                <w:rFonts w:ascii="Arial" w:hAnsi="Arial" w:cs="Arial"/>
                <w:color w:val="000000"/>
              </w:rPr>
            </w:pPr>
            <w:r>
              <w:rPr>
                <w:rFonts w:ascii="Arial" w:hAnsi="Arial" w:cs="Arial"/>
                <w:color w:val="000000"/>
              </w:rPr>
              <w:t>231 (89</w:t>
            </w:r>
            <w:r w:rsidRPr="00E413F3">
              <w:rPr>
                <w:rFonts w:ascii="Arial" w:hAnsi="Arial" w:cs="Arial"/>
                <w:color w:val="000000"/>
              </w:rPr>
              <w:t>%)</w:t>
            </w:r>
          </w:p>
        </w:tc>
        <w:tc>
          <w:tcPr>
            <w:tcW w:w="1620" w:type="dxa"/>
            <w:shd w:val="clear" w:color="auto" w:fill="FFFFFF"/>
          </w:tcPr>
          <w:p w:rsidR="00CB4BD0" w:rsidRPr="00E413F3" w:rsidRDefault="00CB4BD0" w:rsidP="00236E6D">
            <w:pPr>
              <w:adjustRightInd w:val="0"/>
              <w:spacing w:after="120" w:line="360" w:lineRule="auto"/>
              <w:ind w:left="180"/>
              <w:jc w:val="center"/>
              <w:rPr>
                <w:rFonts w:ascii="Arial" w:hAnsi="Arial" w:cs="Arial"/>
                <w:color w:val="000000"/>
              </w:rPr>
            </w:pPr>
            <w:r>
              <w:rPr>
                <w:rFonts w:ascii="Arial" w:hAnsi="Arial" w:cs="Arial"/>
                <w:color w:val="000000"/>
              </w:rPr>
              <w:t>204 (82%)</w:t>
            </w:r>
          </w:p>
        </w:tc>
        <w:tc>
          <w:tcPr>
            <w:tcW w:w="990" w:type="dxa"/>
            <w:tcBorders>
              <w:right w:val="nil"/>
            </w:tcBorders>
            <w:shd w:val="clear" w:color="auto" w:fill="FFFFFF"/>
          </w:tcPr>
          <w:p w:rsidR="00CB4BD0" w:rsidRDefault="00CB4BD0" w:rsidP="00236E6D">
            <w:pPr>
              <w:adjustRightInd w:val="0"/>
              <w:spacing w:after="120" w:line="360" w:lineRule="auto"/>
              <w:ind w:left="299"/>
              <w:jc w:val="center"/>
              <w:rPr>
                <w:rFonts w:ascii="Arial" w:hAnsi="Arial" w:cs="Arial"/>
                <w:color w:val="000000"/>
              </w:rPr>
            </w:pPr>
            <w:r>
              <w:rPr>
                <w:rFonts w:ascii="Arial" w:hAnsi="Arial" w:cs="Arial"/>
                <w:color w:val="000000"/>
              </w:rPr>
              <w:t>0.021</w:t>
            </w:r>
          </w:p>
        </w:tc>
      </w:tr>
      <w:tr w:rsidR="00432C6F" w:rsidRPr="00E413F3" w:rsidTr="00236E6D">
        <w:trPr>
          <w:cantSplit/>
        </w:trPr>
        <w:tc>
          <w:tcPr>
            <w:tcW w:w="5580" w:type="dxa"/>
            <w:shd w:val="clear" w:color="auto" w:fill="FFFFFF"/>
          </w:tcPr>
          <w:p w:rsidR="00CB4BD0" w:rsidRPr="00E413F3" w:rsidRDefault="00CB4BD0" w:rsidP="00236E6D">
            <w:pPr>
              <w:adjustRightInd w:val="0"/>
              <w:spacing w:after="120" w:line="360" w:lineRule="auto"/>
              <w:ind w:left="360" w:hanging="360"/>
              <w:rPr>
                <w:rFonts w:ascii="Arial" w:hAnsi="Arial" w:cs="Arial"/>
                <w:color w:val="000000"/>
              </w:rPr>
            </w:pPr>
            <w:r w:rsidRPr="00E413F3">
              <w:rPr>
                <w:rFonts w:ascii="Arial" w:hAnsi="Arial" w:cs="Arial"/>
                <w:color w:val="000000"/>
              </w:rPr>
              <w:t>Virologic failure at Week 48</w:t>
            </w:r>
          </w:p>
        </w:tc>
        <w:tc>
          <w:tcPr>
            <w:tcW w:w="1710" w:type="dxa"/>
            <w:shd w:val="clear" w:color="auto" w:fill="FFFFFF"/>
          </w:tcPr>
          <w:p w:rsidR="00CB4BD0" w:rsidRPr="00E413F3" w:rsidRDefault="00CB4BD0" w:rsidP="00236E6D">
            <w:pPr>
              <w:adjustRightInd w:val="0"/>
              <w:spacing w:after="120" w:line="360" w:lineRule="auto"/>
              <w:jc w:val="center"/>
              <w:rPr>
                <w:rFonts w:ascii="Arial" w:hAnsi="Arial" w:cs="Arial"/>
                <w:color w:val="000000"/>
              </w:rPr>
            </w:pPr>
            <w:r>
              <w:rPr>
                <w:rFonts w:ascii="Arial" w:hAnsi="Arial" w:cs="Arial"/>
                <w:color w:val="000000"/>
              </w:rPr>
              <w:t>13</w:t>
            </w:r>
            <w:r w:rsidRPr="00E413F3">
              <w:rPr>
                <w:rFonts w:ascii="Arial" w:hAnsi="Arial" w:cs="Arial"/>
                <w:color w:val="000000"/>
              </w:rPr>
              <w:t xml:space="preserve"> (</w:t>
            </w:r>
            <w:r>
              <w:rPr>
                <w:rFonts w:ascii="Arial" w:hAnsi="Arial" w:cs="Arial"/>
                <w:color w:val="000000"/>
              </w:rPr>
              <w:t>5</w:t>
            </w:r>
            <w:r w:rsidRPr="00E413F3">
              <w:rPr>
                <w:rFonts w:ascii="Arial" w:hAnsi="Arial" w:cs="Arial"/>
                <w:color w:val="000000"/>
              </w:rPr>
              <w:t>%)</w:t>
            </w:r>
          </w:p>
        </w:tc>
        <w:tc>
          <w:tcPr>
            <w:tcW w:w="1620" w:type="dxa"/>
            <w:shd w:val="clear" w:color="auto" w:fill="FFFFFF"/>
          </w:tcPr>
          <w:p w:rsidR="00CB4BD0" w:rsidRPr="00E413F3" w:rsidRDefault="00CB4BD0" w:rsidP="00236E6D">
            <w:pPr>
              <w:adjustRightInd w:val="0"/>
              <w:spacing w:after="120" w:line="360" w:lineRule="auto"/>
              <w:ind w:left="180"/>
              <w:jc w:val="center"/>
              <w:rPr>
                <w:rFonts w:ascii="Arial" w:hAnsi="Arial" w:cs="Arial"/>
                <w:color w:val="000000"/>
              </w:rPr>
            </w:pPr>
            <w:r>
              <w:rPr>
                <w:rFonts w:ascii="Arial" w:hAnsi="Arial" w:cs="Arial"/>
                <w:color w:val="000000"/>
              </w:rPr>
              <w:t>8</w:t>
            </w:r>
            <w:r w:rsidRPr="00E413F3">
              <w:rPr>
                <w:rFonts w:ascii="Arial" w:hAnsi="Arial" w:cs="Arial"/>
                <w:color w:val="000000"/>
              </w:rPr>
              <w:t xml:space="preserve"> (</w:t>
            </w:r>
            <w:r>
              <w:rPr>
                <w:rFonts w:ascii="Arial" w:hAnsi="Arial" w:cs="Arial"/>
                <w:color w:val="000000"/>
              </w:rPr>
              <w:t>3</w:t>
            </w:r>
            <w:r w:rsidRPr="00E413F3">
              <w:rPr>
                <w:rFonts w:ascii="Arial" w:hAnsi="Arial" w:cs="Arial"/>
                <w:color w:val="000000"/>
              </w:rPr>
              <w:t>%)</w:t>
            </w:r>
            <w:r>
              <w:rPr>
                <w:rFonts w:ascii="Arial" w:hAnsi="Arial" w:cs="Arial"/>
                <w:color w:val="000000"/>
              </w:rPr>
              <w:t xml:space="preserve">        </w:t>
            </w:r>
          </w:p>
        </w:tc>
        <w:tc>
          <w:tcPr>
            <w:tcW w:w="990" w:type="dxa"/>
            <w:tcBorders>
              <w:right w:val="nil"/>
            </w:tcBorders>
            <w:shd w:val="clear" w:color="auto" w:fill="FFFFFF"/>
          </w:tcPr>
          <w:p w:rsidR="00CB4BD0" w:rsidRPr="00E413F3" w:rsidRDefault="00CB4BD0" w:rsidP="00236E6D">
            <w:pPr>
              <w:adjustRightInd w:val="0"/>
              <w:spacing w:after="120" w:line="360" w:lineRule="auto"/>
              <w:ind w:left="299"/>
              <w:jc w:val="center"/>
              <w:rPr>
                <w:rFonts w:ascii="Arial" w:hAnsi="Arial" w:cs="Arial"/>
                <w:color w:val="000000"/>
              </w:rPr>
            </w:pPr>
            <w:r>
              <w:rPr>
                <w:rFonts w:ascii="Arial" w:hAnsi="Arial" w:cs="Arial"/>
                <w:color w:val="000000"/>
              </w:rPr>
              <w:t>0.31</w:t>
            </w:r>
          </w:p>
        </w:tc>
      </w:tr>
      <w:tr w:rsidR="00432C6F" w:rsidRPr="00E413F3" w:rsidTr="00236E6D">
        <w:trPr>
          <w:cantSplit/>
        </w:trPr>
        <w:tc>
          <w:tcPr>
            <w:tcW w:w="5580" w:type="dxa"/>
            <w:shd w:val="clear" w:color="auto" w:fill="FFFFFF"/>
          </w:tcPr>
          <w:p w:rsidR="00CB4BD0" w:rsidRPr="00E413F3" w:rsidRDefault="00CB4BD0" w:rsidP="00236E6D">
            <w:pPr>
              <w:adjustRightInd w:val="0"/>
              <w:spacing w:after="120" w:line="360" w:lineRule="auto"/>
              <w:ind w:left="360"/>
              <w:rPr>
                <w:rFonts w:ascii="Arial" w:hAnsi="Arial" w:cs="Arial"/>
                <w:color w:val="000000"/>
              </w:rPr>
            </w:pPr>
            <w:r w:rsidRPr="00E413F3">
              <w:rPr>
                <w:rFonts w:ascii="Arial" w:hAnsi="Arial" w:cs="Arial"/>
                <w:color w:val="000000"/>
              </w:rPr>
              <w:t xml:space="preserve">HIV-1 RNA </w:t>
            </w:r>
            <w:r w:rsidRPr="00E413F3">
              <w:rPr>
                <w:rFonts w:ascii="Arial" w:hAnsi="Arial" w:cs="Arial"/>
                <w:color w:val="000000"/>
              </w:rPr>
              <w:sym w:font="Symbol" w:char="F0B3"/>
            </w:r>
            <w:r w:rsidRPr="00E413F3">
              <w:rPr>
                <w:rFonts w:ascii="Arial" w:hAnsi="Arial" w:cs="Arial"/>
                <w:color w:val="000000"/>
              </w:rPr>
              <w:t xml:space="preserve"> 50 copies/</w:t>
            </w:r>
            <w:proofErr w:type="gramStart"/>
            <w:r w:rsidRPr="00E413F3">
              <w:rPr>
                <w:rFonts w:ascii="Arial" w:hAnsi="Arial" w:cs="Arial"/>
                <w:color w:val="000000"/>
              </w:rPr>
              <w:t>mL</w:t>
            </w:r>
            <w:r w:rsidR="005A067E">
              <w:rPr>
                <w:rFonts w:ascii="Arial" w:hAnsi="Arial" w:cs="Arial"/>
                <w:color w:val="000000"/>
              </w:rPr>
              <w:t xml:space="preserve"> ,</w:t>
            </w:r>
            <w:proofErr w:type="gramEnd"/>
            <w:r w:rsidR="005A067E">
              <w:rPr>
                <w:rFonts w:ascii="Arial" w:hAnsi="Arial" w:cs="Arial"/>
                <w:color w:val="000000"/>
              </w:rPr>
              <w:t xml:space="preserve"> </w:t>
            </w:r>
            <w:r w:rsidR="005A067E">
              <w:rPr>
                <w:rFonts w:ascii="Arial" w:hAnsi="Arial" w:cs="Arial"/>
                <w:i/>
                <w:color w:val="000000"/>
              </w:rPr>
              <w:t xml:space="preserve">n </w:t>
            </w:r>
            <w:r w:rsidR="005A067E" w:rsidRPr="00295B6A">
              <w:rPr>
                <w:rFonts w:ascii="Arial" w:hAnsi="Arial" w:cs="Arial"/>
                <w:color w:val="000000"/>
              </w:rPr>
              <w:t>(%)</w:t>
            </w:r>
          </w:p>
        </w:tc>
        <w:tc>
          <w:tcPr>
            <w:tcW w:w="1710" w:type="dxa"/>
            <w:shd w:val="clear" w:color="auto" w:fill="FFFFFF"/>
          </w:tcPr>
          <w:p w:rsidR="00CB4BD0" w:rsidRPr="00E413F3" w:rsidRDefault="00CB4BD0" w:rsidP="00236E6D">
            <w:pPr>
              <w:adjustRightInd w:val="0"/>
              <w:spacing w:after="120" w:line="360" w:lineRule="auto"/>
              <w:jc w:val="center"/>
              <w:rPr>
                <w:rFonts w:ascii="Arial" w:hAnsi="Arial" w:cs="Arial"/>
                <w:color w:val="000000"/>
              </w:rPr>
            </w:pPr>
            <w:r>
              <w:rPr>
                <w:rFonts w:ascii="Arial" w:hAnsi="Arial" w:cs="Arial"/>
                <w:color w:val="000000"/>
              </w:rPr>
              <w:t>3</w:t>
            </w:r>
            <w:r w:rsidRPr="00E413F3">
              <w:rPr>
                <w:rFonts w:ascii="Arial" w:hAnsi="Arial" w:cs="Arial"/>
                <w:color w:val="000000"/>
              </w:rPr>
              <w:t xml:space="preserve"> (</w:t>
            </w:r>
            <w:r>
              <w:rPr>
                <w:rFonts w:ascii="Arial" w:hAnsi="Arial" w:cs="Arial"/>
                <w:color w:val="000000"/>
              </w:rPr>
              <w:t>1</w:t>
            </w:r>
            <w:r w:rsidRPr="00E413F3">
              <w:rPr>
                <w:rFonts w:ascii="Arial" w:hAnsi="Arial" w:cs="Arial"/>
                <w:color w:val="000000"/>
              </w:rPr>
              <w:t>%)</w:t>
            </w:r>
          </w:p>
        </w:tc>
        <w:tc>
          <w:tcPr>
            <w:tcW w:w="1620" w:type="dxa"/>
            <w:shd w:val="clear" w:color="auto" w:fill="FFFFFF"/>
          </w:tcPr>
          <w:p w:rsidR="00CB4BD0" w:rsidRPr="00E413F3" w:rsidRDefault="00CB4BD0" w:rsidP="00236E6D">
            <w:pPr>
              <w:adjustRightInd w:val="0"/>
              <w:spacing w:after="120" w:line="360" w:lineRule="auto"/>
              <w:ind w:left="180"/>
              <w:jc w:val="center"/>
              <w:rPr>
                <w:rFonts w:ascii="Arial" w:hAnsi="Arial" w:cs="Arial"/>
                <w:color w:val="000000"/>
              </w:rPr>
            </w:pPr>
            <w:r>
              <w:rPr>
                <w:rFonts w:ascii="Arial" w:hAnsi="Arial" w:cs="Arial"/>
                <w:color w:val="000000"/>
              </w:rPr>
              <w:t>1 (0.4</w:t>
            </w:r>
            <w:r w:rsidRPr="00E413F3">
              <w:rPr>
                <w:rFonts w:ascii="Arial" w:hAnsi="Arial" w:cs="Arial"/>
                <w:color w:val="000000"/>
              </w:rPr>
              <w:t>%)</w:t>
            </w:r>
          </w:p>
        </w:tc>
        <w:tc>
          <w:tcPr>
            <w:tcW w:w="990" w:type="dxa"/>
            <w:tcBorders>
              <w:right w:val="nil"/>
            </w:tcBorders>
            <w:shd w:val="clear" w:color="auto" w:fill="FFFFFF"/>
          </w:tcPr>
          <w:p w:rsidR="00CB4BD0" w:rsidRPr="00E413F3" w:rsidRDefault="00CB4BD0" w:rsidP="00236E6D">
            <w:pPr>
              <w:adjustRightInd w:val="0"/>
              <w:spacing w:after="120" w:line="360" w:lineRule="auto"/>
              <w:ind w:left="299"/>
              <w:jc w:val="center"/>
              <w:rPr>
                <w:rFonts w:ascii="Arial" w:hAnsi="Arial" w:cs="Arial"/>
                <w:color w:val="000000"/>
              </w:rPr>
            </w:pPr>
          </w:p>
        </w:tc>
      </w:tr>
      <w:tr w:rsidR="00432C6F" w:rsidRPr="00E413F3" w:rsidTr="00236E6D">
        <w:trPr>
          <w:cantSplit/>
        </w:trPr>
        <w:tc>
          <w:tcPr>
            <w:tcW w:w="5580" w:type="dxa"/>
            <w:shd w:val="clear" w:color="auto" w:fill="FFFFFF"/>
          </w:tcPr>
          <w:p w:rsidR="00CB4BD0" w:rsidRPr="00E413F3" w:rsidRDefault="00CB4BD0" w:rsidP="00236E6D">
            <w:pPr>
              <w:adjustRightInd w:val="0"/>
              <w:spacing w:after="120" w:line="360" w:lineRule="auto"/>
              <w:ind w:left="360"/>
              <w:rPr>
                <w:rFonts w:ascii="Arial" w:hAnsi="Arial" w:cs="Arial"/>
                <w:color w:val="000000"/>
              </w:rPr>
            </w:pPr>
            <w:r w:rsidRPr="00E413F3">
              <w:rPr>
                <w:rFonts w:ascii="Arial" w:hAnsi="Arial" w:cs="Arial"/>
                <w:color w:val="000000"/>
              </w:rPr>
              <w:t>Discontinued study drug due to lack of efficacy</w:t>
            </w:r>
            <w:r w:rsidR="00432C6F">
              <w:rPr>
                <w:rFonts w:ascii="Arial" w:hAnsi="Arial" w:cs="Arial"/>
                <w:color w:val="000000"/>
              </w:rPr>
              <w:t xml:space="preserve">, </w:t>
            </w:r>
            <w:r w:rsidR="00432C6F">
              <w:rPr>
                <w:rFonts w:ascii="Arial" w:hAnsi="Arial" w:cs="Arial"/>
                <w:i/>
                <w:color w:val="000000"/>
              </w:rPr>
              <w:t xml:space="preserve">n </w:t>
            </w:r>
            <w:r w:rsidR="00432C6F" w:rsidRPr="00295B6A">
              <w:rPr>
                <w:rFonts w:ascii="Arial" w:hAnsi="Arial" w:cs="Arial"/>
                <w:color w:val="000000"/>
              </w:rPr>
              <w:t>(%)</w:t>
            </w:r>
          </w:p>
        </w:tc>
        <w:tc>
          <w:tcPr>
            <w:tcW w:w="1710" w:type="dxa"/>
            <w:shd w:val="clear" w:color="auto" w:fill="FFFFFF"/>
          </w:tcPr>
          <w:p w:rsidR="00CB4BD0" w:rsidRPr="00E413F3" w:rsidRDefault="00CB4BD0" w:rsidP="00236E6D">
            <w:pPr>
              <w:adjustRightInd w:val="0"/>
              <w:spacing w:after="120" w:line="360" w:lineRule="auto"/>
              <w:jc w:val="center"/>
              <w:rPr>
                <w:rFonts w:ascii="Arial" w:hAnsi="Arial" w:cs="Arial"/>
                <w:color w:val="000000"/>
              </w:rPr>
            </w:pPr>
            <w:r>
              <w:rPr>
                <w:rFonts w:ascii="Arial" w:hAnsi="Arial" w:cs="Arial"/>
                <w:color w:val="000000"/>
              </w:rPr>
              <w:t>0</w:t>
            </w:r>
          </w:p>
        </w:tc>
        <w:tc>
          <w:tcPr>
            <w:tcW w:w="1620" w:type="dxa"/>
            <w:shd w:val="clear" w:color="auto" w:fill="FFFFFF"/>
          </w:tcPr>
          <w:p w:rsidR="00CB4BD0" w:rsidRPr="00E413F3" w:rsidRDefault="00CB4BD0" w:rsidP="00236E6D">
            <w:pPr>
              <w:adjustRightInd w:val="0"/>
              <w:spacing w:after="120" w:line="360" w:lineRule="auto"/>
              <w:ind w:left="180"/>
              <w:jc w:val="center"/>
              <w:rPr>
                <w:rFonts w:ascii="Arial" w:hAnsi="Arial" w:cs="Arial"/>
                <w:color w:val="000000"/>
              </w:rPr>
            </w:pPr>
            <w:r>
              <w:rPr>
                <w:rFonts w:ascii="Arial" w:hAnsi="Arial" w:cs="Arial"/>
                <w:color w:val="000000"/>
              </w:rPr>
              <w:t>2 (0.8</w:t>
            </w:r>
            <w:r w:rsidRPr="00E413F3">
              <w:rPr>
                <w:rFonts w:ascii="Arial" w:hAnsi="Arial" w:cs="Arial"/>
                <w:color w:val="000000"/>
              </w:rPr>
              <w:t>%)</w:t>
            </w:r>
          </w:p>
        </w:tc>
        <w:tc>
          <w:tcPr>
            <w:tcW w:w="990" w:type="dxa"/>
            <w:tcBorders>
              <w:right w:val="nil"/>
            </w:tcBorders>
            <w:shd w:val="clear" w:color="auto" w:fill="FFFFFF"/>
          </w:tcPr>
          <w:p w:rsidR="00CB4BD0" w:rsidRPr="00E413F3" w:rsidRDefault="00CB4BD0" w:rsidP="00236E6D">
            <w:pPr>
              <w:adjustRightInd w:val="0"/>
              <w:spacing w:after="120" w:line="360" w:lineRule="auto"/>
              <w:ind w:left="299"/>
              <w:jc w:val="center"/>
              <w:rPr>
                <w:rFonts w:ascii="Arial" w:hAnsi="Arial" w:cs="Arial"/>
                <w:color w:val="000000"/>
              </w:rPr>
            </w:pPr>
          </w:p>
        </w:tc>
      </w:tr>
      <w:tr w:rsidR="00432C6F" w:rsidRPr="00E413F3" w:rsidTr="00236E6D">
        <w:trPr>
          <w:cantSplit/>
        </w:trPr>
        <w:tc>
          <w:tcPr>
            <w:tcW w:w="5580" w:type="dxa"/>
            <w:shd w:val="clear" w:color="auto" w:fill="FFFFFF"/>
          </w:tcPr>
          <w:p w:rsidR="00CB4BD0" w:rsidRPr="00E413F3" w:rsidRDefault="00CB4BD0" w:rsidP="00236E6D">
            <w:pPr>
              <w:adjustRightInd w:val="0"/>
              <w:spacing w:after="120" w:line="360" w:lineRule="auto"/>
              <w:ind w:left="360"/>
              <w:rPr>
                <w:rFonts w:ascii="Arial" w:hAnsi="Arial" w:cs="Arial"/>
                <w:color w:val="000000"/>
              </w:rPr>
            </w:pPr>
            <w:r w:rsidRPr="00E413F3">
              <w:rPr>
                <w:rFonts w:ascii="Arial" w:hAnsi="Arial" w:cs="Arial"/>
                <w:color w:val="000000"/>
              </w:rPr>
              <w:t xml:space="preserve">Discontinued study drug due to other reasons and last available HIV-1 RNA </w:t>
            </w:r>
            <w:r w:rsidRPr="00E413F3">
              <w:rPr>
                <w:rFonts w:ascii="Arial" w:hAnsi="Arial" w:cs="Arial"/>
                <w:color w:val="000000"/>
              </w:rPr>
              <w:sym w:font="Symbol" w:char="F0B3"/>
            </w:r>
            <w:r w:rsidRPr="00E413F3">
              <w:rPr>
                <w:rFonts w:ascii="Arial" w:hAnsi="Arial" w:cs="Arial"/>
                <w:color w:val="000000"/>
              </w:rPr>
              <w:t xml:space="preserve"> 50 copies/mL</w:t>
            </w:r>
            <w:r w:rsidR="00432C6F">
              <w:rPr>
                <w:rFonts w:ascii="Arial" w:hAnsi="Arial" w:cs="Arial"/>
                <w:color w:val="000000"/>
              </w:rPr>
              <w:t xml:space="preserve">, </w:t>
            </w:r>
            <w:r w:rsidR="00432C6F">
              <w:rPr>
                <w:rFonts w:ascii="Arial" w:hAnsi="Arial" w:cs="Arial"/>
                <w:i/>
                <w:color w:val="000000"/>
              </w:rPr>
              <w:t xml:space="preserve">n </w:t>
            </w:r>
            <w:r w:rsidR="00432C6F" w:rsidRPr="00295B6A">
              <w:rPr>
                <w:rFonts w:ascii="Arial" w:hAnsi="Arial" w:cs="Arial"/>
                <w:color w:val="000000"/>
              </w:rPr>
              <w:t>(%)</w:t>
            </w:r>
          </w:p>
        </w:tc>
        <w:tc>
          <w:tcPr>
            <w:tcW w:w="1710" w:type="dxa"/>
            <w:shd w:val="clear" w:color="auto" w:fill="FFFFFF"/>
          </w:tcPr>
          <w:p w:rsidR="00CB4BD0" w:rsidRPr="00E413F3" w:rsidRDefault="00CB4BD0" w:rsidP="00236E6D">
            <w:pPr>
              <w:adjustRightInd w:val="0"/>
              <w:spacing w:after="120" w:line="360" w:lineRule="auto"/>
              <w:jc w:val="center"/>
              <w:rPr>
                <w:rFonts w:ascii="Arial" w:hAnsi="Arial" w:cs="Arial"/>
                <w:color w:val="000000"/>
              </w:rPr>
            </w:pPr>
            <w:r w:rsidRPr="00E413F3">
              <w:rPr>
                <w:rFonts w:ascii="Arial" w:hAnsi="Arial" w:cs="Arial"/>
                <w:color w:val="000000"/>
              </w:rPr>
              <w:t>1</w:t>
            </w:r>
            <w:r>
              <w:rPr>
                <w:rFonts w:ascii="Arial" w:hAnsi="Arial" w:cs="Arial"/>
                <w:color w:val="000000"/>
              </w:rPr>
              <w:t>0</w:t>
            </w:r>
            <w:r w:rsidRPr="00E413F3">
              <w:rPr>
                <w:rFonts w:ascii="Arial" w:hAnsi="Arial" w:cs="Arial"/>
                <w:color w:val="000000"/>
              </w:rPr>
              <w:t xml:space="preserve"> (4%)</w:t>
            </w:r>
          </w:p>
        </w:tc>
        <w:tc>
          <w:tcPr>
            <w:tcW w:w="1620" w:type="dxa"/>
            <w:shd w:val="clear" w:color="auto" w:fill="FFFFFF"/>
          </w:tcPr>
          <w:p w:rsidR="00CB4BD0" w:rsidRPr="00E413F3" w:rsidRDefault="00CB4BD0" w:rsidP="00236E6D">
            <w:pPr>
              <w:adjustRightInd w:val="0"/>
              <w:spacing w:after="120" w:line="360" w:lineRule="auto"/>
              <w:ind w:left="180"/>
              <w:jc w:val="center"/>
              <w:rPr>
                <w:rFonts w:ascii="Arial" w:hAnsi="Arial" w:cs="Arial"/>
                <w:color w:val="000000"/>
              </w:rPr>
            </w:pPr>
            <w:r w:rsidRPr="00E413F3">
              <w:rPr>
                <w:rFonts w:ascii="Arial" w:hAnsi="Arial" w:cs="Arial"/>
                <w:color w:val="000000"/>
              </w:rPr>
              <w:t>5 (</w:t>
            </w:r>
            <w:r>
              <w:rPr>
                <w:rFonts w:ascii="Arial" w:hAnsi="Arial" w:cs="Arial"/>
                <w:color w:val="000000"/>
              </w:rPr>
              <w:t>2</w:t>
            </w:r>
            <w:r w:rsidRPr="00E413F3">
              <w:rPr>
                <w:rFonts w:ascii="Arial" w:hAnsi="Arial" w:cs="Arial"/>
                <w:color w:val="000000"/>
              </w:rPr>
              <w:t>%)</w:t>
            </w:r>
          </w:p>
        </w:tc>
        <w:tc>
          <w:tcPr>
            <w:tcW w:w="990" w:type="dxa"/>
            <w:tcBorders>
              <w:right w:val="nil"/>
            </w:tcBorders>
            <w:shd w:val="clear" w:color="auto" w:fill="FFFFFF"/>
          </w:tcPr>
          <w:p w:rsidR="00CB4BD0" w:rsidRPr="00E413F3" w:rsidRDefault="00CB4BD0" w:rsidP="00236E6D">
            <w:pPr>
              <w:adjustRightInd w:val="0"/>
              <w:spacing w:after="120" w:line="360" w:lineRule="auto"/>
              <w:ind w:left="299"/>
              <w:jc w:val="center"/>
              <w:rPr>
                <w:rFonts w:ascii="Arial" w:hAnsi="Arial" w:cs="Arial"/>
                <w:color w:val="000000"/>
              </w:rPr>
            </w:pPr>
          </w:p>
        </w:tc>
      </w:tr>
      <w:tr w:rsidR="00432C6F" w:rsidRPr="00E413F3" w:rsidTr="00236E6D">
        <w:trPr>
          <w:cantSplit/>
        </w:trPr>
        <w:tc>
          <w:tcPr>
            <w:tcW w:w="5580" w:type="dxa"/>
            <w:shd w:val="clear" w:color="auto" w:fill="FFFFFF"/>
          </w:tcPr>
          <w:p w:rsidR="00CB4BD0" w:rsidRPr="00E413F3" w:rsidRDefault="00CB4BD0" w:rsidP="00236E6D">
            <w:pPr>
              <w:adjustRightInd w:val="0"/>
              <w:spacing w:after="120" w:line="360" w:lineRule="auto"/>
              <w:ind w:left="360" w:hanging="360"/>
              <w:rPr>
                <w:rFonts w:ascii="Arial" w:hAnsi="Arial" w:cs="Arial"/>
                <w:color w:val="000000"/>
              </w:rPr>
            </w:pPr>
            <w:r w:rsidRPr="00E413F3">
              <w:rPr>
                <w:rFonts w:ascii="Arial" w:hAnsi="Arial" w:cs="Arial"/>
                <w:color w:val="000000"/>
              </w:rPr>
              <w:t>No virologic data in Week 48 window</w:t>
            </w:r>
            <w:r w:rsidR="00432C6F">
              <w:rPr>
                <w:rFonts w:ascii="Arial" w:hAnsi="Arial" w:cs="Arial"/>
                <w:color w:val="000000"/>
              </w:rPr>
              <w:t xml:space="preserve">, </w:t>
            </w:r>
            <w:r w:rsidR="00432C6F">
              <w:rPr>
                <w:rFonts w:ascii="Arial" w:hAnsi="Arial" w:cs="Arial"/>
                <w:i/>
                <w:color w:val="000000"/>
              </w:rPr>
              <w:t xml:space="preserve">n </w:t>
            </w:r>
            <w:r w:rsidR="00432C6F" w:rsidRPr="00295B6A">
              <w:rPr>
                <w:rFonts w:ascii="Arial" w:hAnsi="Arial" w:cs="Arial"/>
                <w:color w:val="000000"/>
              </w:rPr>
              <w:t>(%)</w:t>
            </w:r>
          </w:p>
        </w:tc>
        <w:tc>
          <w:tcPr>
            <w:tcW w:w="1710" w:type="dxa"/>
            <w:shd w:val="clear" w:color="auto" w:fill="FFFFFF"/>
          </w:tcPr>
          <w:p w:rsidR="00CB4BD0" w:rsidRPr="00E413F3" w:rsidRDefault="00CB4BD0" w:rsidP="00236E6D">
            <w:pPr>
              <w:adjustRightInd w:val="0"/>
              <w:spacing w:after="120" w:line="360" w:lineRule="auto"/>
              <w:jc w:val="center"/>
              <w:rPr>
                <w:rFonts w:ascii="Arial" w:hAnsi="Arial" w:cs="Arial"/>
                <w:color w:val="000000"/>
              </w:rPr>
            </w:pPr>
            <w:r>
              <w:rPr>
                <w:rFonts w:ascii="Arial" w:hAnsi="Arial" w:cs="Arial"/>
                <w:color w:val="000000"/>
              </w:rPr>
              <w:t>16</w:t>
            </w:r>
            <w:r w:rsidRPr="00E413F3">
              <w:rPr>
                <w:rFonts w:ascii="Arial" w:hAnsi="Arial" w:cs="Arial"/>
                <w:color w:val="000000"/>
              </w:rPr>
              <w:t xml:space="preserve"> (6%)</w:t>
            </w:r>
          </w:p>
        </w:tc>
        <w:tc>
          <w:tcPr>
            <w:tcW w:w="1620" w:type="dxa"/>
            <w:shd w:val="clear" w:color="auto" w:fill="FFFFFF"/>
          </w:tcPr>
          <w:p w:rsidR="00CB4BD0" w:rsidRPr="00E413F3" w:rsidRDefault="00CB4BD0" w:rsidP="00236E6D">
            <w:pPr>
              <w:adjustRightInd w:val="0"/>
              <w:spacing w:after="120" w:line="360" w:lineRule="auto"/>
              <w:ind w:left="180"/>
              <w:jc w:val="center"/>
              <w:rPr>
                <w:rFonts w:ascii="Arial" w:hAnsi="Arial" w:cs="Arial"/>
                <w:color w:val="000000"/>
              </w:rPr>
            </w:pPr>
            <w:r>
              <w:rPr>
                <w:rFonts w:ascii="Arial" w:hAnsi="Arial" w:cs="Arial"/>
                <w:color w:val="000000"/>
              </w:rPr>
              <w:t>38 (15</w:t>
            </w:r>
            <w:r w:rsidRPr="00E413F3">
              <w:rPr>
                <w:rFonts w:ascii="Arial" w:hAnsi="Arial" w:cs="Arial"/>
                <w:color w:val="000000"/>
              </w:rPr>
              <w:t>%)</w:t>
            </w:r>
          </w:p>
        </w:tc>
        <w:tc>
          <w:tcPr>
            <w:tcW w:w="990" w:type="dxa"/>
            <w:tcBorders>
              <w:right w:val="nil"/>
            </w:tcBorders>
            <w:shd w:val="clear" w:color="auto" w:fill="FFFFFF"/>
          </w:tcPr>
          <w:p w:rsidR="00CB4BD0" w:rsidRPr="00E413F3" w:rsidRDefault="00CB4BD0" w:rsidP="00236E6D">
            <w:pPr>
              <w:adjustRightInd w:val="0"/>
              <w:spacing w:after="120" w:line="360" w:lineRule="auto"/>
              <w:ind w:left="299"/>
              <w:jc w:val="center"/>
              <w:rPr>
                <w:rFonts w:ascii="Arial" w:hAnsi="Arial" w:cs="Arial"/>
                <w:color w:val="000000"/>
              </w:rPr>
            </w:pPr>
          </w:p>
        </w:tc>
      </w:tr>
      <w:tr w:rsidR="00432C6F" w:rsidRPr="00E413F3" w:rsidTr="00236E6D">
        <w:trPr>
          <w:cantSplit/>
        </w:trPr>
        <w:tc>
          <w:tcPr>
            <w:tcW w:w="5580" w:type="dxa"/>
            <w:shd w:val="clear" w:color="auto" w:fill="FFFFFF"/>
          </w:tcPr>
          <w:p w:rsidR="00CB4BD0" w:rsidRPr="00E413F3" w:rsidRDefault="00CB4BD0" w:rsidP="00236E6D">
            <w:pPr>
              <w:adjustRightInd w:val="0"/>
              <w:spacing w:after="120" w:line="360" w:lineRule="auto"/>
              <w:ind w:left="360"/>
              <w:rPr>
                <w:rFonts w:ascii="Arial" w:hAnsi="Arial" w:cs="Arial"/>
                <w:color w:val="000000"/>
              </w:rPr>
            </w:pPr>
            <w:r w:rsidRPr="00E413F3">
              <w:rPr>
                <w:rFonts w:ascii="Arial" w:hAnsi="Arial" w:cs="Arial"/>
                <w:color w:val="000000"/>
              </w:rPr>
              <w:t>Discontinued study drug due to adverse event or death</w:t>
            </w:r>
            <w:r w:rsidR="00432C6F">
              <w:rPr>
                <w:rFonts w:ascii="Arial" w:hAnsi="Arial" w:cs="Arial"/>
                <w:color w:val="000000"/>
              </w:rPr>
              <w:t xml:space="preserve">, </w:t>
            </w:r>
            <w:r w:rsidR="00432C6F">
              <w:rPr>
                <w:rFonts w:ascii="Arial" w:hAnsi="Arial" w:cs="Arial"/>
                <w:i/>
                <w:color w:val="000000"/>
              </w:rPr>
              <w:t xml:space="preserve">n </w:t>
            </w:r>
            <w:r w:rsidR="00432C6F" w:rsidRPr="00295B6A">
              <w:rPr>
                <w:rFonts w:ascii="Arial" w:hAnsi="Arial" w:cs="Arial"/>
                <w:color w:val="000000"/>
              </w:rPr>
              <w:t>(%)</w:t>
            </w:r>
          </w:p>
        </w:tc>
        <w:tc>
          <w:tcPr>
            <w:tcW w:w="1710" w:type="dxa"/>
            <w:shd w:val="clear" w:color="auto" w:fill="FFFFFF"/>
          </w:tcPr>
          <w:p w:rsidR="00CB4BD0" w:rsidRPr="00E413F3" w:rsidRDefault="00CB4BD0" w:rsidP="00236E6D">
            <w:pPr>
              <w:adjustRightInd w:val="0"/>
              <w:spacing w:after="120" w:line="360" w:lineRule="auto"/>
              <w:jc w:val="center"/>
              <w:rPr>
                <w:rFonts w:ascii="Arial" w:hAnsi="Arial" w:cs="Arial"/>
                <w:color w:val="000000"/>
              </w:rPr>
            </w:pPr>
            <w:r w:rsidRPr="00E413F3">
              <w:rPr>
                <w:rFonts w:ascii="Arial" w:hAnsi="Arial" w:cs="Arial"/>
                <w:color w:val="000000"/>
              </w:rPr>
              <w:t>7 (</w:t>
            </w:r>
            <w:r>
              <w:rPr>
                <w:rFonts w:ascii="Arial" w:hAnsi="Arial" w:cs="Arial"/>
                <w:color w:val="000000"/>
              </w:rPr>
              <w:t>3</w:t>
            </w:r>
            <w:r w:rsidRPr="00E413F3">
              <w:rPr>
                <w:rFonts w:ascii="Arial" w:hAnsi="Arial" w:cs="Arial"/>
                <w:color w:val="000000"/>
              </w:rPr>
              <w:t>%)</w:t>
            </w:r>
          </w:p>
        </w:tc>
        <w:tc>
          <w:tcPr>
            <w:tcW w:w="1620" w:type="dxa"/>
            <w:shd w:val="clear" w:color="auto" w:fill="FFFFFF"/>
          </w:tcPr>
          <w:p w:rsidR="00CB4BD0" w:rsidRPr="00E413F3" w:rsidRDefault="00C72540" w:rsidP="00236E6D">
            <w:pPr>
              <w:adjustRightInd w:val="0"/>
              <w:spacing w:after="120" w:line="360" w:lineRule="auto"/>
              <w:ind w:left="180"/>
              <w:jc w:val="center"/>
              <w:rPr>
                <w:rFonts w:ascii="Arial" w:hAnsi="Arial" w:cs="Arial"/>
                <w:color w:val="000000"/>
              </w:rPr>
            </w:pPr>
            <w:r>
              <w:rPr>
                <w:rFonts w:ascii="Arial" w:hAnsi="Arial" w:cs="Arial"/>
                <w:color w:val="000000"/>
              </w:rPr>
              <w:t>24</w:t>
            </w:r>
            <w:r w:rsidR="00CB4BD0" w:rsidRPr="00E413F3">
              <w:rPr>
                <w:rFonts w:ascii="Arial" w:hAnsi="Arial" w:cs="Arial"/>
                <w:color w:val="000000"/>
              </w:rPr>
              <w:t xml:space="preserve"> </w:t>
            </w:r>
            <w:r>
              <w:rPr>
                <w:rFonts w:ascii="Arial" w:hAnsi="Arial" w:cs="Arial"/>
                <w:color w:val="000000"/>
              </w:rPr>
              <w:t>(10</w:t>
            </w:r>
            <w:r w:rsidR="00CB4BD0" w:rsidRPr="00E413F3">
              <w:rPr>
                <w:rFonts w:ascii="Arial" w:hAnsi="Arial" w:cs="Arial"/>
                <w:color w:val="000000"/>
              </w:rPr>
              <w:t>%)</w:t>
            </w:r>
          </w:p>
        </w:tc>
        <w:tc>
          <w:tcPr>
            <w:tcW w:w="990" w:type="dxa"/>
            <w:tcBorders>
              <w:right w:val="nil"/>
            </w:tcBorders>
            <w:shd w:val="clear" w:color="auto" w:fill="FFFFFF"/>
          </w:tcPr>
          <w:p w:rsidR="00CB4BD0" w:rsidRPr="00E413F3" w:rsidRDefault="00CB4BD0" w:rsidP="00236E6D">
            <w:pPr>
              <w:adjustRightInd w:val="0"/>
              <w:spacing w:after="120" w:line="360" w:lineRule="auto"/>
              <w:ind w:left="299"/>
              <w:jc w:val="center"/>
              <w:rPr>
                <w:rFonts w:ascii="Arial" w:hAnsi="Arial" w:cs="Arial"/>
                <w:color w:val="000000"/>
              </w:rPr>
            </w:pPr>
          </w:p>
        </w:tc>
      </w:tr>
      <w:tr w:rsidR="00432C6F" w:rsidRPr="00E413F3" w:rsidTr="00236E6D">
        <w:trPr>
          <w:cantSplit/>
        </w:trPr>
        <w:tc>
          <w:tcPr>
            <w:tcW w:w="5580" w:type="dxa"/>
            <w:shd w:val="clear" w:color="auto" w:fill="FFFFFF"/>
          </w:tcPr>
          <w:p w:rsidR="00CB4BD0" w:rsidRPr="00E413F3" w:rsidRDefault="00CB4BD0" w:rsidP="00236E6D">
            <w:pPr>
              <w:adjustRightInd w:val="0"/>
              <w:spacing w:after="120" w:line="360" w:lineRule="auto"/>
              <w:ind w:left="360"/>
              <w:rPr>
                <w:rFonts w:ascii="Arial" w:hAnsi="Arial" w:cs="Arial"/>
                <w:color w:val="000000"/>
              </w:rPr>
            </w:pPr>
            <w:r w:rsidRPr="00E413F3">
              <w:rPr>
                <w:rFonts w:ascii="Arial" w:hAnsi="Arial" w:cs="Arial"/>
                <w:color w:val="000000"/>
              </w:rPr>
              <w:t>Discontinued study drug due to other reasons and last available HIV-1 RNA was &lt; 50 copies/mL</w:t>
            </w:r>
            <w:r w:rsidR="00432C6F">
              <w:rPr>
                <w:rFonts w:ascii="Arial" w:hAnsi="Arial" w:cs="Arial"/>
                <w:color w:val="000000"/>
              </w:rPr>
              <w:t xml:space="preserve">, </w:t>
            </w:r>
            <w:r w:rsidR="00432C6F">
              <w:rPr>
                <w:rFonts w:ascii="Arial" w:hAnsi="Arial" w:cs="Arial"/>
                <w:i/>
                <w:color w:val="000000"/>
              </w:rPr>
              <w:t xml:space="preserve">n </w:t>
            </w:r>
            <w:r w:rsidR="00432C6F" w:rsidRPr="00295B6A">
              <w:rPr>
                <w:rFonts w:ascii="Arial" w:hAnsi="Arial" w:cs="Arial"/>
                <w:color w:val="000000"/>
              </w:rPr>
              <w:t>(%)</w:t>
            </w:r>
          </w:p>
        </w:tc>
        <w:tc>
          <w:tcPr>
            <w:tcW w:w="1710" w:type="dxa"/>
            <w:shd w:val="clear" w:color="auto" w:fill="FFFFFF"/>
          </w:tcPr>
          <w:p w:rsidR="00CB4BD0" w:rsidRPr="00E413F3" w:rsidRDefault="00C72540" w:rsidP="00236E6D">
            <w:pPr>
              <w:adjustRightInd w:val="0"/>
              <w:spacing w:after="120" w:line="360" w:lineRule="auto"/>
              <w:jc w:val="center"/>
              <w:rPr>
                <w:rFonts w:ascii="Arial" w:hAnsi="Arial" w:cs="Arial"/>
                <w:color w:val="000000"/>
              </w:rPr>
            </w:pPr>
            <w:r>
              <w:rPr>
                <w:rFonts w:ascii="Arial" w:hAnsi="Arial" w:cs="Arial"/>
                <w:color w:val="000000"/>
              </w:rPr>
              <w:t>9</w:t>
            </w:r>
            <w:r w:rsidR="00CB4BD0" w:rsidRPr="00E413F3">
              <w:rPr>
                <w:rFonts w:ascii="Arial" w:hAnsi="Arial" w:cs="Arial"/>
                <w:color w:val="000000"/>
              </w:rPr>
              <w:t xml:space="preserve"> (4%)</w:t>
            </w:r>
          </w:p>
        </w:tc>
        <w:tc>
          <w:tcPr>
            <w:tcW w:w="1620" w:type="dxa"/>
            <w:shd w:val="clear" w:color="auto" w:fill="FFFFFF"/>
          </w:tcPr>
          <w:p w:rsidR="00CB4BD0" w:rsidRPr="00E413F3" w:rsidRDefault="00C72540" w:rsidP="00236E6D">
            <w:pPr>
              <w:adjustRightInd w:val="0"/>
              <w:spacing w:after="120" w:line="360" w:lineRule="auto"/>
              <w:ind w:left="180"/>
              <w:jc w:val="center"/>
              <w:rPr>
                <w:rFonts w:ascii="Arial" w:hAnsi="Arial" w:cs="Arial"/>
                <w:color w:val="000000"/>
              </w:rPr>
            </w:pPr>
            <w:r>
              <w:rPr>
                <w:rFonts w:ascii="Arial" w:hAnsi="Arial" w:cs="Arial"/>
                <w:color w:val="000000"/>
              </w:rPr>
              <w:t>13 (5</w:t>
            </w:r>
            <w:r w:rsidR="00CB4BD0" w:rsidRPr="00E413F3">
              <w:rPr>
                <w:rFonts w:ascii="Arial" w:hAnsi="Arial" w:cs="Arial"/>
                <w:color w:val="000000"/>
              </w:rPr>
              <w:t>%)</w:t>
            </w:r>
          </w:p>
        </w:tc>
        <w:tc>
          <w:tcPr>
            <w:tcW w:w="990" w:type="dxa"/>
            <w:tcBorders>
              <w:right w:val="nil"/>
            </w:tcBorders>
            <w:shd w:val="clear" w:color="auto" w:fill="FFFFFF"/>
          </w:tcPr>
          <w:p w:rsidR="00CB4BD0" w:rsidRPr="00E413F3" w:rsidRDefault="00CB4BD0" w:rsidP="00236E6D">
            <w:pPr>
              <w:adjustRightInd w:val="0"/>
              <w:spacing w:after="120" w:line="360" w:lineRule="auto"/>
              <w:ind w:left="299"/>
              <w:jc w:val="center"/>
              <w:rPr>
                <w:rFonts w:ascii="Arial" w:hAnsi="Arial" w:cs="Arial"/>
                <w:color w:val="000000"/>
              </w:rPr>
            </w:pPr>
          </w:p>
        </w:tc>
      </w:tr>
      <w:tr w:rsidR="00432C6F" w:rsidRPr="00E413F3" w:rsidTr="00236E6D">
        <w:trPr>
          <w:cantSplit/>
        </w:trPr>
        <w:tc>
          <w:tcPr>
            <w:tcW w:w="5580" w:type="dxa"/>
            <w:tcBorders>
              <w:bottom w:val="single" w:sz="12" w:space="0" w:color="auto"/>
            </w:tcBorders>
            <w:shd w:val="clear" w:color="auto" w:fill="FFFFFF"/>
          </w:tcPr>
          <w:p w:rsidR="00CB4BD0" w:rsidRPr="00E413F3" w:rsidRDefault="00CB4BD0" w:rsidP="00236E6D">
            <w:pPr>
              <w:adjustRightInd w:val="0"/>
              <w:spacing w:after="120" w:line="360" w:lineRule="auto"/>
              <w:ind w:left="360"/>
              <w:rPr>
                <w:rFonts w:ascii="Arial" w:hAnsi="Arial" w:cs="Arial"/>
                <w:color w:val="000000"/>
              </w:rPr>
            </w:pPr>
            <w:r w:rsidRPr="00E413F3">
              <w:rPr>
                <w:rFonts w:ascii="Arial" w:hAnsi="Arial" w:cs="Arial"/>
                <w:color w:val="000000"/>
              </w:rPr>
              <w:t>Missing data during window but on study drug</w:t>
            </w:r>
            <w:r w:rsidR="00432C6F">
              <w:rPr>
                <w:rFonts w:ascii="Arial" w:hAnsi="Arial" w:cs="Arial"/>
                <w:color w:val="000000"/>
              </w:rPr>
              <w:t xml:space="preserve">, </w:t>
            </w:r>
            <w:r w:rsidR="00432C6F">
              <w:rPr>
                <w:rFonts w:ascii="Arial" w:hAnsi="Arial" w:cs="Arial"/>
                <w:i/>
                <w:color w:val="000000"/>
              </w:rPr>
              <w:t xml:space="preserve">n </w:t>
            </w:r>
            <w:r w:rsidR="00432C6F" w:rsidRPr="00295B6A">
              <w:rPr>
                <w:rFonts w:ascii="Arial" w:hAnsi="Arial" w:cs="Arial"/>
                <w:color w:val="000000"/>
              </w:rPr>
              <w:t>(%)</w:t>
            </w:r>
          </w:p>
        </w:tc>
        <w:tc>
          <w:tcPr>
            <w:tcW w:w="1710" w:type="dxa"/>
            <w:tcBorders>
              <w:bottom w:val="single" w:sz="12" w:space="0" w:color="auto"/>
            </w:tcBorders>
            <w:shd w:val="clear" w:color="auto" w:fill="FFFFFF"/>
          </w:tcPr>
          <w:p w:rsidR="00CB4BD0" w:rsidRPr="00E413F3" w:rsidRDefault="00CB4BD0" w:rsidP="00236E6D">
            <w:pPr>
              <w:adjustRightInd w:val="0"/>
              <w:spacing w:after="120" w:line="360" w:lineRule="auto"/>
              <w:jc w:val="center"/>
              <w:rPr>
                <w:rFonts w:ascii="Arial" w:hAnsi="Arial" w:cs="Arial"/>
                <w:color w:val="000000"/>
              </w:rPr>
            </w:pPr>
            <w:r w:rsidRPr="00E413F3">
              <w:rPr>
                <w:rFonts w:ascii="Arial" w:hAnsi="Arial" w:cs="Arial"/>
                <w:color w:val="000000"/>
              </w:rPr>
              <w:t>0</w:t>
            </w:r>
          </w:p>
        </w:tc>
        <w:tc>
          <w:tcPr>
            <w:tcW w:w="1620" w:type="dxa"/>
            <w:tcBorders>
              <w:bottom w:val="single" w:sz="12" w:space="0" w:color="auto"/>
            </w:tcBorders>
            <w:shd w:val="clear" w:color="auto" w:fill="FFFFFF"/>
          </w:tcPr>
          <w:p w:rsidR="00CB4BD0" w:rsidRPr="00E413F3" w:rsidRDefault="00C72540" w:rsidP="00236E6D">
            <w:pPr>
              <w:adjustRightInd w:val="0"/>
              <w:spacing w:after="120" w:line="360" w:lineRule="auto"/>
              <w:ind w:left="180"/>
              <w:jc w:val="center"/>
              <w:rPr>
                <w:rFonts w:ascii="Arial" w:hAnsi="Arial" w:cs="Arial"/>
                <w:color w:val="000000"/>
              </w:rPr>
            </w:pPr>
            <w:r>
              <w:rPr>
                <w:rFonts w:ascii="Arial" w:hAnsi="Arial" w:cs="Arial"/>
                <w:color w:val="000000"/>
              </w:rPr>
              <w:t>1 (0.4</w:t>
            </w:r>
            <w:r w:rsidR="00CB4BD0" w:rsidRPr="00E413F3">
              <w:rPr>
                <w:rFonts w:ascii="Arial" w:hAnsi="Arial" w:cs="Arial"/>
                <w:color w:val="000000"/>
              </w:rPr>
              <w:t>%)</w:t>
            </w:r>
          </w:p>
        </w:tc>
        <w:tc>
          <w:tcPr>
            <w:tcW w:w="990" w:type="dxa"/>
            <w:tcBorders>
              <w:bottom w:val="single" w:sz="12" w:space="0" w:color="auto"/>
              <w:right w:val="nil"/>
            </w:tcBorders>
            <w:shd w:val="clear" w:color="auto" w:fill="FFFFFF"/>
          </w:tcPr>
          <w:p w:rsidR="00CB4BD0" w:rsidRPr="00E413F3" w:rsidRDefault="00CB4BD0" w:rsidP="00236E6D">
            <w:pPr>
              <w:adjustRightInd w:val="0"/>
              <w:spacing w:after="120" w:line="360" w:lineRule="auto"/>
              <w:ind w:left="299"/>
              <w:jc w:val="center"/>
              <w:rPr>
                <w:rFonts w:ascii="Arial" w:hAnsi="Arial" w:cs="Arial"/>
                <w:color w:val="000000"/>
              </w:rPr>
            </w:pPr>
          </w:p>
        </w:tc>
      </w:tr>
    </w:tbl>
    <w:p w:rsidR="00CB4BD0" w:rsidRDefault="00CB4BD0" w:rsidP="00B619B8">
      <w:pPr>
        <w:pStyle w:val="Text1"/>
        <w:spacing w:line="480" w:lineRule="auto"/>
        <w:rPr>
          <w:rFonts w:ascii="Arial" w:hAnsi="Arial" w:cs="Arial"/>
          <w:sz w:val="24"/>
          <w:szCs w:val="24"/>
        </w:rPr>
      </w:pPr>
    </w:p>
    <w:p w:rsidR="00DB40DD" w:rsidRDefault="00DB40DD">
      <w:pPr>
        <w:spacing w:after="0" w:line="240" w:lineRule="auto"/>
        <w:rPr>
          <w:rFonts w:ascii="Arial" w:eastAsia="Calibri" w:hAnsi="Arial" w:cs="Arial"/>
          <w:b/>
          <w:sz w:val="24"/>
          <w:szCs w:val="24"/>
          <w:lang w:eastAsia="ja-JP"/>
        </w:rPr>
      </w:pPr>
      <w:r>
        <w:rPr>
          <w:rFonts w:ascii="Arial" w:hAnsi="Arial" w:cs="Arial"/>
          <w:sz w:val="24"/>
          <w:szCs w:val="24"/>
        </w:rPr>
        <w:br w:type="page"/>
      </w:r>
    </w:p>
    <w:p w:rsidR="00DB40DD" w:rsidRPr="00295B6A" w:rsidRDefault="00C72540" w:rsidP="00DB40DD">
      <w:pPr>
        <w:spacing w:after="0" w:line="240" w:lineRule="auto"/>
        <w:rPr>
          <w:rFonts w:ascii="Arial" w:eastAsia="Calibri" w:hAnsi="Arial" w:cs="Arial"/>
          <w:b/>
          <w:sz w:val="24"/>
          <w:szCs w:val="24"/>
          <w:lang w:eastAsia="ja-JP"/>
        </w:rPr>
      </w:pPr>
      <w:r w:rsidRPr="0065500D">
        <w:rPr>
          <w:rFonts w:ascii="Arial" w:hAnsi="Arial" w:cs="Arial"/>
          <w:b/>
          <w:sz w:val="24"/>
          <w:szCs w:val="24"/>
        </w:rPr>
        <w:t>Table S2</w:t>
      </w:r>
      <w:r w:rsidR="00FB219E" w:rsidRPr="0065500D">
        <w:rPr>
          <w:rFonts w:ascii="Arial" w:hAnsi="Arial" w:cs="Arial"/>
          <w:b/>
          <w:sz w:val="24"/>
          <w:szCs w:val="24"/>
        </w:rPr>
        <w:t>.</w:t>
      </w:r>
      <w:r>
        <w:rPr>
          <w:rFonts w:ascii="Arial" w:hAnsi="Arial" w:cs="Arial"/>
          <w:sz w:val="24"/>
          <w:szCs w:val="24"/>
        </w:rPr>
        <w:t xml:space="preserve"> </w:t>
      </w:r>
      <w:r w:rsidRPr="00236E6D">
        <w:rPr>
          <w:rFonts w:ascii="Arial" w:hAnsi="Arial" w:cs="Arial"/>
          <w:b/>
          <w:sz w:val="24"/>
        </w:rPr>
        <w:t>Snapshot Analysis: Virologic Outcomes at Week 48</w:t>
      </w:r>
      <w:r w:rsidR="00DB40DD">
        <w:rPr>
          <w:rFonts w:ascii="Arial" w:hAnsi="Arial" w:cs="Arial"/>
          <w:sz w:val="24"/>
        </w:rPr>
        <w:t xml:space="preserve"> </w:t>
      </w:r>
      <w:r w:rsidR="00DB40DD">
        <w:rPr>
          <w:rFonts w:ascii="Arial" w:hAnsi="Arial" w:cs="Arial"/>
          <w:b/>
          <w:sz w:val="24"/>
          <w:szCs w:val="24"/>
        </w:rPr>
        <w:t>for</w:t>
      </w:r>
      <w:r w:rsidR="00DB40DD" w:rsidRPr="00295B6A">
        <w:rPr>
          <w:rFonts w:ascii="Arial" w:hAnsi="Arial" w:cs="Arial"/>
          <w:b/>
          <w:sz w:val="24"/>
          <w:szCs w:val="24"/>
        </w:rPr>
        <w:t xml:space="preserve"> Subjects with Baseline HIV-1 RNA </w:t>
      </w:r>
      <w:r w:rsidR="00DB40DD" w:rsidRPr="00236E6D">
        <w:rPr>
          <w:rFonts w:ascii="Arial" w:hAnsi="Arial" w:cs="Arial"/>
          <w:b/>
          <w:sz w:val="24"/>
          <w:szCs w:val="24"/>
        </w:rPr>
        <w:t>&gt;</w:t>
      </w:r>
      <w:r w:rsidR="00DB40DD" w:rsidRPr="00295B6A">
        <w:rPr>
          <w:rFonts w:ascii="Arial" w:hAnsi="Arial" w:cs="Arial"/>
          <w:b/>
          <w:sz w:val="24"/>
          <w:szCs w:val="24"/>
        </w:rPr>
        <w:t>100,000 copies/mL</w:t>
      </w:r>
    </w:p>
    <w:p w:rsidR="00C72540" w:rsidRPr="0036737B" w:rsidRDefault="00C72540" w:rsidP="00236E6D">
      <w:pPr>
        <w:pStyle w:val="Caption"/>
        <w:spacing w:line="360" w:lineRule="auto"/>
        <w:ind w:left="0" w:firstLine="0"/>
        <w:rPr>
          <w:rFonts w:ascii="Arial" w:hAnsi="Arial" w:cs="Arial"/>
          <w:sz w:val="22"/>
          <w:szCs w:val="22"/>
        </w:rPr>
      </w:pPr>
    </w:p>
    <w:tbl>
      <w:tblPr>
        <w:tblW w:w="10260" w:type="dxa"/>
        <w:tblInd w:w="-360" w:type="dxa"/>
        <w:tblCellMar>
          <w:left w:w="0" w:type="dxa"/>
          <w:right w:w="0" w:type="dxa"/>
        </w:tblCellMar>
        <w:tblLook w:val="0000" w:firstRow="0" w:lastRow="0" w:firstColumn="0" w:lastColumn="0" w:noHBand="0" w:noVBand="0"/>
      </w:tblPr>
      <w:tblGrid>
        <w:gridCol w:w="5670"/>
        <w:gridCol w:w="1620"/>
        <w:gridCol w:w="1710"/>
        <w:gridCol w:w="1260"/>
      </w:tblGrid>
      <w:tr w:rsidR="00DB40DD" w:rsidRPr="00E413F3" w:rsidTr="00DB40DD">
        <w:trPr>
          <w:cantSplit/>
          <w:tblHeader/>
        </w:trPr>
        <w:tc>
          <w:tcPr>
            <w:tcW w:w="5670" w:type="dxa"/>
            <w:tcBorders>
              <w:top w:val="single" w:sz="12" w:space="0" w:color="auto"/>
              <w:bottom w:val="single" w:sz="12" w:space="0" w:color="auto"/>
            </w:tcBorders>
            <w:shd w:val="clear" w:color="auto" w:fill="FFFFFF"/>
            <w:vAlign w:val="bottom"/>
          </w:tcPr>
          <w:p w:rsidR="00C72540" w:rsidRPr="00E413F3" w:rsidRDefault="00C72540" w:rsidP="00F045B1">
            <w:pPr>
              <w:adjustRightInd w:val="0"/>
              <w:spacing w:line="360" w:lineRule="auto"/>
              <w:rPr>
                <w:rFonts w:ascii="Arial" w:hAnsi="Arial" w:cs="Arial"/>
                <w:b/>
                <w:bCs/>
                <w:color w:val="000000"/>
              </w:rPr>
            </w:pPr>
          </w:p>
        </w:tc>
        <w:tc>
          <w:tcPr>
            <w:tcW w:w="1620" w:type="dxa"/>
            <w:tcBorders>
              <w:top w:val="single" w:sz="12" w:space="0" w:color="auto"/>
              <w:bottom w:val="single" w:sz="12" w:space="0" w:color="auto"/>
            </w:tcBorders>
            <w:shd w:val="clear" w:color="auto" w:fill="FFFFFF"/>
            <w:vAlign w:val="bottom"/>
          </w:tcPr>
          <w:p w:rsidR="00C72540" w:rsidRPr="00E413F3" w:rsidRDefault="00C72540" w:rsidP="00F045B1">
            <w:pPr>
              <w:adjustRightInd w:val="0"/>
              <w:spacing w:line="360" w:lineRule="auto"/>
              <w:ind w:left="-270" w:firstLine="270"/>
              <w:jc w:val="center"/>
              <w:rPr>
                <w:rFonts w:ascii="Arial" w:hAnsi="Arial" w:cs="Arial"/>
                <w:b/>
                <w:bCs/>
                <w:color w:val="000000"/>
              </w:rPr>
            </w:pPr>
            <w:r w:rsidRPr="00E413F3">
              <w:rPr>
                <w:rFonts w:ascii="Arial" w:hAnsi="Arial" w:cs="Arial"/>
                <w:b/>
                <w:bCs/>
                <w:color w:val="000000"/>
              </w:rPr>
              <w:t xml:space="preserve">RPV/FTC/TDF </w:t>
            </w:r>
            <w:r w:rsidRPr="00E413F3">
              <w:rPr>
                <w:rFonts w:ascii="Arial" w:hAnsi="Arial" w:cs="Arial"/>
                <w:b/>
                <w:bCs/>
                <w:color w:val="000000"/>
              </w:rPr>
              <w:br/>
              <w:t>(</w:t>
            </w:r>
            <w:r w:rsidRPr="00E413F3">
              <w:rPr>
                <w:rFonts w:ascii="Arial" w:hAnsi="Arial" w:cs="Arial"/>
                <w:b/>
                <w:bCs/>
                <w:i/>
                <w:color w:val="000000"/>
              </w:rPr>
              <w:t>n</w:t>
            </w:r>
            <w:r w:rsidR="00432C6F">
              <w:rPr>
                <w:rFonts w:ascii="Arial" w:hAnsi="Arial" w:cs="Arial"/>
                <w:b/>
                <w:bCs/>
                <w:i/>
                <w:color w:val="000000"/>
              </w:rPr>
              <w:t xml:space="preserve"> </w:t>
            </w:r>
            <w:r w:rsidRPr="00E413F3">
              <w:rPr>
                <w:rFonts w:ascii="Arial" w:hAnsi="Arial" w:cs="Arial"/>
                <w:b/>
                <w:bCs/>
                <w:color w:val="000000"/>
              </w:rPr>
              <w:t>=</w:t>
            </w:r>
            <w:r w:rsidR="00432C6F">
              <w:rPr>
                <w:rFonts w:ascii="Arial" w:hAnsi="Arial" w:cs="Arial"/>
                <w:b/>
                <w:bCs/>
                <w:color w:val="000000"/>
              </w:rPr>
              <w:t xml:space="preserve"> </w:t>
            </w:r>
            <w:r w:rsidRPr="00E413F3">
              <w:rPr>
                <w:rFonts w:ascii="Arial" w:hAnsi="Arial" w:cs="Arial"/>
                <w:b/>
                <w:bCs/>
                <w:color w:val="000000"/>
              </w:rPr>
              <w:t>394)</w:t>
            </w:r>
          </w:p>
        </w:tc>
        <w:tc>
          <w:tcPr>
            <w:tcW w:w="1710" w:type="dxa"/>
            <w:tcBorders>
              <w:top w:val="single" w:sz="12" w:space="0" w:color="auto"/>
              <w:bottom w:val="single" w:sz="12" w:space="0" w:color="auto"/>
            </w:tcBorders>
            <w:shd w:val="clear" w:color="auto" w:fill="FFFFFF"/>
            <w:vAlign w:val="bottom"/>
          </w:tcPr>
          <w:p w:rsidR="00C72540" w:rsidRPr="00E413F3" w:rsidRDefault="00C72540" w:rsidP="00F045B1">
            <w:pPr>
              <w:adjustRightInd w:val="0"/>
              <w:spacing w:line="360" w:lineRule="auto"/>
              <w:jc w:val="center"/>
              <w:rPr>
                <w:rFonts w:ascii="Arial" w:hAnsi="Arial" w:cs="Arial"/>
                <w:b/>
                <w:bCs/>
                <w:color w:val="000000"/>
              </w:rPr>
            </w:pPr>
            <w:r w:rsidRPr="00E413F3">
              <w:rPr>
                <w:rFonts w:ascii="Arial" w:hAnsi="Arial" w:cs="Arial"/>
                <w:b/>
                <w:bCs/>
                <w:color w:val="000000"/>
              </w:rPr>
              <w:t>EFV/FTC/TDF</w:t>
            </w:r>
            <w:r w:rsidRPr="00E413F3">
              <w:rPr>
                <w:rFonts w:ascii="Arial" w:hAnsi="Arial" w:cs="Arial"/>
                <w:b/>
                <w:bCs/>
                <w:color w:val="000000"/>
              </w:rPr>
              <w:br/>
              <w:t>(</w:t>
            </w:r>
            <w:r w:rsidRPr="00E413F3">
              <w:rPr>
                <w:rFonts w:ascii="Arial" w:hAnsi="Arial" w:cs="Arial"/>
                <w:b/>
                <w:bCs/>
                <w:i/>
                <w:color w:val="000000"/>
              </w:rPr>
              <w:t>n</w:t>
            </w:r>
            <w:r w:rsidR="00432C6F">
              <w:rPr>
                <w:rFonts w:ascii="Arial" w:hAnsi="Arial" w:cs="Arial"/>
                <w:b/>
                <w:bCs/>
                <w:i/>
                <w:color w:val="000000"/>
              </w:rPr>
              <w:t xml:space="preserve"> </w:t>
            </w:r>
            <w:r w:rsidRPr="00E413F3">
              <w:rPr>
                <w:rFonts w:ascii="Arial" w:hAnsi="Arial" w:cs="Arial"/>
                <w:b/>
                <w:bCs/>
                <w:color w:val="000000"/>
              </w:rPr>
              <w:t>=</w:t>
            </w:r>
            <w:r w:rsidR="00432C6F">
              <w:rPr>
                <w:rFonts w:ascii="Arial" w:hAnsi="Arial" w:cs="Arial"/>
                <w:b/>
                <w:bCs/>
                <w:color w:val="000000"/>
              </w:rPr>
              <w:t xml:space="preserve"> </w:t>
            </w:r>
            <w:r w:rsidRPr="00E413F3">
              <w:rPr>
                <w:rFonts w:ascii="Arial" w:hAnsi="Arial" w:cs="Arial"/>
                <w:b/>
                <w:bCs/>
                <w:color w:val="000000"/>
              </w:rPr>
              <w:t>392)</w:t>
            </w:r>
          </w:p>
        </w:tc>
        <w:tc>
          <w:tcPr>
            <w:tcW w:w="1260" w:type="dxa"/>
            <w:tcBorders>
              <w:top w:val="single" w:sz="12" w:space="0" w:color="auto"/>
              <w:bottom w:val="single" w:sz="12" w:space="0" w:color="auto"/>
              <w:right w:val="nil"/>
            </w:tcBorders>
            <w:shd w:val="clear" w:color="auto" w:fill="FFFFFF"/>
          </w:tcPr>
          <w:p w:rsidR="00C72540" w:rsidRDefault="00C72540" w:rsidP="00236E6D">
            <w:pPr>
              <w:adjustRightInd w:val="0"/>
              <w:spacing w:line="360" w:lineRule="auto"/>
              <w:ind w:left="90"/>
              <w:jc w:val="center"/>
              <w:rPr>
                <w:rFonts w:ascii="Arial" w:hAnsi="Arial" w:cs="Arial"/>
                <w:b/>
                <w:bCs/>
                <w:color w:val="000000"/>
              </w:rPr>
            </w:pPr>
          </w:p>
          <w:p w:rsidR="00C72540" w:rsidRPr="00E413F3" w:rsidRDefault="00432C6F" w:rsidP="00236E6D">
            <w:pPr>
              <w:adjustRightInd w:val="0"/>
              <w:spacing w:line="360" w:lineRule="auto"/>
              <w:ind w:left="90"/>
              <w:jc w:val="center"/>
              <w:rPr>
                <w:rFonts w:ascii="Arial" w:hAnsi="Arial" w:cs="Arial"/>
                <w:b/>
                <w:bCs/>
                <w:color w:val="000000"/>
              </w:rPr>
            </w:pPr>
            <w:r>
              <w:rPr>
                <w:rFonts w:ascii="Arial" w:hAnsi="Arial" w:cs="Arial"/>
                <w:b/>
                <w:bCs/>
                <w:i/>
                <w:color w:val="000000"/>
              </w:rPr>
              <w:t>P</w:t>
            </w:r>
            <w:r w:rsidR="00C72540">
              <w:rPr>
                <w:rFonts w:ascii="Arial" w:hAnsi="Arial" w:cs="Arial"/>
                <w:b/>
                <w:bCs/>
                <w:color w:val="000000"/>
              </w:rPr>
              <w:t xml:space="preserve"> value</w:t>
            </w:r>
          </w:p>
        </w:tc>
      </w:tr>
      <w:tr w:rsidR="00DB40DD" w:rsidRPr="00E413F3" w:rsidTr="00DB40DD">
        <w:trPr>
          <w:cantSplit/>
        </w:trPr>
        <w:tc>
          <w:tcPr>
            <w:tcW w:w="5670" w:type="dxa"/>
            <w:tcBorders>
              <w:top w:val="single" w:sz="12" w:space="0" w:color="auto"/>
            </w:tcBorders>
            <w:shd w:val="clear" w:color="auto" w:fill="FFFFFF"/>
          </w:tcPr>
          <w:p w:rsidR="00C72540" w:rsidRDefault="00C72540" w:rsidP="00F045B1">
            <w:pPr>
              <w:adjustRightInd w:val="0"/>
              <w:spacing w:line="360" w:lineRule="auto"/>
              <w:rPr>
                <w:rFonts w:ascii="Arial" w:hAnsi="Arial" w:cs="Arial"/>
                <w:color w:val="000000"/>
              </w:rPr>
            </w:pPr>
            <w:r>
              <w:rPr>
                <w:rFonts w:ascii="Arial" w:hAnsi="Arial" w:cs="Arial"/>
                <w:color w:val="000000"/>
              </w:rPr>
              <w:t>Subjects with Baseline HIV-1 RNA &gt;100,000 copies/mL</w:t>
            </w:r>
          </w:p>
          <w:p w:rsidR="00C72540" w:rsidRPr="00E413F3" w:rsidRDefault="00C72540" w:rsidP="00F045B1">
            <w:pPr>
              <w:adjustRightInd w:val="0"/>
              <w:spacing w:line="360" w:lineRule="auto"/>
              <w:rPr>
                <w:rFonts w:ascii="Arial" w:hAnsi="Arial" w:cs="Arial"/>
                <w:color w:val="000000"/>
              </w:rPr>
            </w:pPr>
            <w:r w:rsidRPr="00E413F3">
              <w:rPr>
                <w:rFonts w:ascii="Arial" w:hAnsi="Arial" w:cs="Arial"/>
                <w:color w:val="000000"/>
              </w:rPr>
              <w:t>Virologic success at Week 48</w:t>
            </w:r>
          </w:p>
        </w:tc>
        <w:tc>
          <w:tcPr>
            <w:tcW w:w="1620" w:type="dxa"/>
            <w:tcBorders>
              <w:top w:val="single" w:sz="12" w:space="0" w:color="auto"/>
            </w:tcBorders>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134</w:t>
            </w:r>
          </w:p>
        </w:tc>
        <w:tc>
          <w:tcPr>
            <w:tcW w:w="1710" w:type="dxa"/>
            <w:tcBorders>
              <w:top w:val="single" w:sz="12" w:space="0" w:color="auto"/>
            </w:tcBorders>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142</w:t>
            </w:r>
          </w:p>
        </w:tc>
        <w:tc>
          <w:tcPr>
            <w:tcW w:w="1260" w:type="dxa"/>
            <w:tcBorders>
              <w:top w:val="single" w:sz="12" w:space="0" w:color="auto"/>
              <w:right w:val="nil"/>
            </w:tcBorders>
            <w:shd w:val="clear" w:color="auto" w:fill="FFFFFF"/>
          </w:tcPr>
          <w:p w:rsidR="00C72540" w:rsidRPr="00E413F3" w:rsidRDefault="00C72540" w:rsidP="00236E6D">
            <w:pPr>
              <w:adjustRightInd w:val="0"/>
              <w:spacing w:line="360" w:lineRule="auto"/>
              <w:ind w:left="90"/>
              <w:jc w:val="center"/>
              <w:rPr>
                <w:rFonts w:ascii="Arial" w:hAnsi="Arial" w:cs="Arial"/>
                <w:color w:val="000000"/>
              </w:rPr>
            </w:pPr>
          </w:p>
        </w:tc>
      </w:tr>
      <w:tr w:rsidR="00DB40DD" w:rsidRPr="00E413F3" w:rsidTr="00DB40DD">
        <w:trPr>
          <w:cantSplit/>
        </w:trPr>
        <w:tc>
          <w:tcPr>
            <w:tcW w:w="5670" w:type="dxa"/>
            <w:shd w:val="clear" w:color="auto" w:fill="FFFFFF"/>
          </w:tcPr>
          <w:p w:rsidR="00C72540" w:rsidRPr="00E413F3" w:rsidRDefault="00C72540" w:rsidP="00F045B1">
            <w:pPr>
              <w:adjustRightInd w:val="0"/>
              <w:spacing w:line="360" w:lineRule="auto"/>
              <w:ind w:left="360"/>
              <w:rPr>
                <w:rFonts w:ascii="Arial" w:hAnsi="Arial" w:cs="Arial"/>
                <w:color w:val="000000"/>
              </w:rPr>
            </w:pPr>
            <w:r w:rsidRPr="00E413F3">
              <w:rPr>
                <w:rFonts w:ascii="Arial" w:hAnsi="Arial" w:cs="Arial"/>
                <w:color w:val="000000"/>
              </w:rPr>
              <w:t>HIV-1 RNA &lt; 50 copies/mL</w:t>
            </w:r>
            <w:r w:rsidR="00FB219E">
              <w:rPr>
                <w:rFonts w:ascii="Arial" w:hAnsi="Arial" w:cs="Arial"/>
                <w:color w:val="000000"/>
              </w:rPr>
              <w:t xml:space="preserve">, </w:t>
            </w:r>
            <w:r w:rsidR="00FB219E">
              <w:rPr>
                <w:rFonts w:ascii="Arial" w:hAnsi="Arial" w:cs="Arial"/>
                <w:i/>
                <w:color w:val="000000"/>
              </w:rPr>
              <w:t xml:space="preserve">n </w:t>
            </w:r>
            <w:r w:rsidR="00FB219E" w:rsidRPr="00295B6A">
              <w:rPr>
                <w:rFonts w:ascii="Arial" w:hAnsi="Arial" w:cs="Arial"/>
                <w:color w:val="000000"/>
              </w:rPr>
              <w:t>(%)</w:t>
            </w:r>
          </w:p>
        </w:tc>
        <w:tc>
          <w:tcPr>
            <w:tcW w:w="1620" w:type="dxa"/>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107 (80</w:t>
            </w:r>
            <w:r w:rsidRPr="00E413F3">
              <w:rPr>
                <w:rFonts w:ascii="Arial" w:hAnsi="Arial" w:cs="Arial"/>
                <w:color w:val="000000"/>
              </w:rPr>
              <w:t>%)</w:t>
            </w:r>
          </w:p>
        </w:tc>
        <w:tc>
          <w:tcPr>
            <w:tcW w:w="1710" w:type="dxa"/>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116 (82%)</w:t>
            </w:r>
          </w:p>
        </w:tc>
        <w:tc>
          <w:tcPr>
            <w:tcW w:w="1260" w:type="dxa"/>
            <w:tcBorders>
              <w:right w:val="nil"/>
            </w:tcBorders>
            <w:shd w:val="clear" w:color="auto" w:fill="FFFFFF"/>
          </w:tcPr>
          <w:p w:rsidR="00C72540" w:rsidRDefault="00C72540" w:rsidP="00236E6D">
            <w:pPr>
              <w:adjustRightInd w:val="0"/>
              <w:spacing w:line="360" w:lineRule="auto"/>
              <w:ind w:left="90"/>
              <w:jc w:val="center"/>
              <w:rPr>
                <w:rFonts w:ascii="Arial" w:hAnsi="Arial" w:cs="Arial"/>
                <w:color w:val="000000"/>
              </w:rPr>
            </w:pPr>
            <w:r>
              <w:rPr>
                <w:rFonts w:ascii="Arial" w:hAnsi="Arial" w:cs="Arial"/>
                <w:color w:val="000000"/>
              </w:rPr>
              <w:t>0.70</w:t>
            </w:r>
          </w:p>
        </w:tc>
      </w:tr>
      <w:tr w:rsidR="00DB40DD" w:rsidRPr="00E413F3" w:rsidTr="00DB40DD">
        <w:trPr>
          <w:cantSplit/>
        </w:trPr>
        <w:tc>
          <w:tcPr>
            <w:tcW w:w="5670" w:type="dxa"/>
            <w:shd w:val="clear" w:color="auto" w:fill="FFFFFF"/>
          </w:tcPr>
          <w:p w:rsidR="00C72540" w:rsidRPr="00E413F3" w:rsidRDefault="00C72540" w:rsidP="00F045B1">
            <w:pPr>
              <w:adjustRightInd w:val="0"/>
              <w:spacing w:line="360" w:lineRule="auto"/>
              <w:ind w:left="360" w:hanging="360"/>
              <w:rPr>
                <w:rFonts w:ascii="Arial" w:hAnsi="Arial" w:cs="Arial"/>
                <w:color w:val="000000"/>
              </w:rPr>
            </w:pPr>
            <w:r w:rsidRPr="00E413F3">
              <w:rPr>
                <w:rFonts w:ascii="Arial" w:hAnsi="Arial" w:cs="Arial"/>
                <w:color w:val="000000"/>
              </w:rPr>
              <w:t>Virologic failure at Week 48</w:t>
            </w:r>
            <w:r w:rsidR="00FB219E">
              <w:rPr>
                <w:rFonts w:ascii="Arial" w:hAnsi="Arial" w:cs="Arial"/>
                <w:color w:val="000000"/>
              </w:rPr>
              <w:t xml:space="preserve">, </w:t>
            </w:r>
            <w:r w:rsidR="00FB219E">
              <w:rPr>
                <w:rFonts w:ascii="Arial" w:hAnsi="Arial" w:cs="Arial"/>
                <w:i/>
                <w:color w:val="000000"/>
              </w:rPr>
              <w:t xml:space="preserve">n </w:t>
            </w:r>
            <w:r w:rsidR="00FB219E" w:rsidRPr="00295B6A">
              <w:rPr>
                <w:rFonts w:ascii="Arial" w:hAnsi="Arial" w:cs="Arial"/>
                <w:color w:val="000000"/>
              </w:rPr>
              <w:t>(%)</w:t>
            </w:r>
          </w:p>
        </w:tc>
        <w:tc>
          <w:tcPr>
            <w:tcW w:w="1620" w:type="dxa"/>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19 (14</w:t>
            </w:r>
            <w:r w:rsidRPr="00E413F3">
              <w:rPr>
                <w:rFonts w:ascii="Arial" w:hAnsi="Arial" w:cs="Arial"/>
                <w:color w:val="000000"/>
              </w:rPr>
              <w:t>%)</w:t>
            </w:r>
          </w:p>
        </w:tc>
        <w:tc>
          <w:tcPr>
            <w:tcW w:w="1710" w:type="dxa"/>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14 (10</w:t>
            </w:r>
            <w:r w:rsidRPr="00E413F3">
              <w:rPr>
                <w:rFonts w:ascii="Arial" w:hAnsi="Arial" w:cs="Arial"/>
                <w:color w:val="000000"/>
              </w:rPr>
              <w:t>%)</w:t>
            </w:r>
            <w:r>
              <w:rPr>
                <w:rFonts w:ascii="Arial" w:hAnsi="Arial" w:cs="Arial"/>
                <w:color w:val="000000"/>
              </w:rPr>
              <w:t xml:space="preserve">        </w:t>
            </w:r>
          </w:p>
        </w:tc>
        <w:tc>
          <w:tcPr>
            <w:tcW w:w="1260" w:type="dxa"/>
            <w:tcBorders>
              <w:right w:val="nil"/>
            </w:tcBorders>
            <w:shd w:val="clear" w:color="auto" w:fill="FFFFFF"/>
          </w:tcPr>
          <w:p w:rsidR="00C72540" w:rsidRPr="00E413F3" w:rsidRDefault="00C72540" w:rsidP="00236E6D">
            <w:pPr>
              <w:adjustRightInd w:val="0"/>
              <w:spacing w:line="360" w:lineRule="auto"/>
              <w:ind w:left="90"/>
              <w:jc w:val="center"/>
              <w:rPr>
                <w:rFonts w:ascii="Arial" w:hAnsi="Arial" w:cs="Arial"/>
                <w:color w:val="000000"/>
              </w:rPr>
            </w:pPr>
            <w:r>
              <w:rPr>
                <w:rFonts w:ascii="Arial" w:hAnsi="Arial" w:cs="Arial"/>
                <w:color w:val="000000"/>
              </w:rPr>
              <w:t>0.27</w:t>
            </w:r>
          </w:p>
        </w:tc>
      </w:tr>
      <w:tr w:rsidR="00DB40DD" w:rsidRPr="00E413F3" w:rsidTr="00DB40DD">
        <w:trPr>
          <w:cantSplit/>
        </w:trPr>
        <w:tc>
          <w:tcPr>
            <w:tcW w:w="5670" w:type="dxa"/>
            <w:shd w:val="clear" w:color="auto" w:fill="FFFFFF"/>
          </w:tcPr>
          <w:p w:rsidR="00C72540" w:rsidRPr="00E413F3" w:rsidRDefault="00C72540" w:rsidP="00F045B1">
            <w:pPr>
              <w:adjustRightInd w:val="0"/>
              <w:spacing w:line="360" w:lineRule="auto"/>
              <w:ind w:left="360"/>
              <w:rPr>
                <w:rFonts w:ascii="Arial" w:hAnsi="Arial" w:cs="Arial"/>
                <w:color w:val="000000"/>
              </w:rPr>
            </w:pPr>
            <w:r w:rsidRPr="00E413F3">
              <w:rPr>
                <w:rFonts w:ascii="Arial" w:hAnsi="Arial" w:cs="Arial"/>
                <w:color w:val="000000"/>
              </w:rPr>
              <w:t xml:space="preserve">HIV-1 RNA </w:t>
            </w:r>
            <w:r w:rsidRPr="00E413F3">
              <w:rPr>
                <w:rFonts w:ascii="Arial" w:hAnsi="Arial" w:cs="Arial"/>
                <w:color w:val="000000"/>
              </w:rPr>
              <w:sym w:font="Symbol" w:char="F0B3"/>
            </w:r>
            <w:r w:rsidRPr="00E413F3">
              <w:rPr>
                <w:rFonts w:ascii="Arial" w:hAnsi="Arial" w:cs="Arial"/>
                <w:color w:val="000000"/>
              </w:rPr>
              <w:t xml:space="preserve"> 50 copies/mL</w:t>
            </w:r>
            <w:r w:rsidR="00FB219E">
              <w:rPr>
                <w:rFonts w:ascii="Arial" w:hAnsi="Arial" w:cs="Arial"/>
                <w:color w:val="000000"/>
              </w:rPr>
              <w:t xml:space="preserve">, </w:t>
            </w:r>
            <w:r w:rsidR="00FB219E">
              <w:rPr>
                <w:rFonts w:ascii="Arial" w:hAnsi="Arial" w:cs="Arial"/>
                <w:i/>
                <w:color w:val="000000"/>
              </w:rPr>
              <w:t xml:space="preserve">n </w:t>
            </w:r>
            <w:r w:rsidR="00FB219E" w:rsidRPr="00295B6A">
              <w:rPr>
                <w:rFonts w:ascii="Arial" w:hAnsi="Arial" w:cs="Arial"/>
                <w:color w:val="000000"/>
              </w:rPr>
              <w:t>(%)</w:t>
            </w:r>
          </w:p>
        </w:tc>
        <w:tc>
          <w:tcPr>
            <w:tcW w:w="1620" w:type="dxa"/>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4 (3</w:t>
            </w:r>
            <w:r w:rsidRPr="00E413F3">
              <w:rPr>
                <w:rFonts w:ascii="Arial" w:hAnsi="Arial" w:cs="Arial"/>
                <w:color w:val="000000"/>
              </w:rPr>
              <w:t>%)</w:t>
            </w:r>
          </w:p>
        </w:tc>
        <w:tc>
          <w:tcPr>
            <w:tcW w:w="1710" w:type="dxa"/>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3 (2</w:t>
            </w:r>
            <w:r w:rsidRPr="00E413F3">
              <w:rPr>
                <w:rFonts w:ascii="Arial" w:hAnsi="Arial" w:cs="Arial"/>
                <w:color w:val="000000"/>
              </w:rPr>
              <w:t>%)</w:t>
            </w:r>
          </w:p>
        </w:tc>
        <w:tc>
          <w:tcPr>
            <w:tcW w:w="1260" w:type="dxa"/>
            <w:tcBorders>
              <w:right w:val="nil"/>
            </w:tcBorders>
            <w:shd w:val="clear" w:color="auto" w:fill="FFFFFF"/>
          </w:tcPr>
          <w:p w:rsidR="00C72540" w:rsidRPr="00E413F3" w:rsidRDefault="00C72540" w:rsidP="00236E6D">
            <w:pPr>
              <w:adjustRightInd w:val="0"/>
              <w:spacing w:line="360" w:lineRule="auto"/>
              <w:ind w:left="90"/>
              <w:jc w:val="center"/>
              <w:rPr>
                <w:rFonts w:ascii="Arial" w:hAnsi="Arial" w:cs="Arial"/>
                <w:color w:val="000000"/>
              </w:rPr>
            </w:pPr>
          </w:p>
        </w:tc>
      </w:tr>
      <w:tr w:rsidR="00DB40DD" w:rsidRPr="00E413F3" w:rsidTr="00DB40DD">
        <w:trPr>
          <w:cantSplit/>
        </w:trPr>
        <w:tc>
          <w:tcPr>
            <w:tcW w:w="5670" w:type="dxa"/>
            <w:shd w:val="clear" w:color="auto" w:fill="FFFFFF"/>
          </w:tcPr>
          <w:p w:rsidR="00C72540" w:rsidRPr="00E413F3" w:rsidRDefault="00C72540" w:rsidP="00F045B1">
            <w:pPr>
              <w:adjustRightInd w:val="0"/>
              <w:spacing w:line="360" w:lineRule="auto"/>
              <w:ind w:left="360"/>
              <w:rPr>
                <w:rFonts w:ascii="Arial" w:hAnsi="Arial" w:cs="Arial"/>
                <w:color w:val="000000"/>
              </w:rPr>
            </w:pPr>
            <w:r w:rsidRPr="00E413F3">
              <w:rPr>
                <w:rFonts w:ascii="Arial" w:hAnsi="Arial" w:cs="Arial"/>
                <w:color w:val="000000"/>
              </w:rPr>
              <w:t>Discontinued study drug due to lack of efficacy</w:t>
            </w:r>
            <w:r w:rsidR="00FB219E">
              <w:rPr>
                <w:rFonts w:ascii="Arial" w:hAnsi="Arial" w:cs="Arial"/>
                <w:color w:val="000000"/>
              </w:rPr>
              <w:t xml:space="preserve">, </w:t>
            </w:r>
            <w:r w:rsidR="00FB219E">
              <w:rPr>
                <w:rFonts w:ascii="Arial" w:hAnsi="Arial" w:cs="Arial"/>
                <w:i/>
                <w:color w:val="000000"/>
              </w:rPr>
              <w:t xml:space="preserve">n </w:t>
            </w:r>
            <w:r w:rsidR="00FB219E" w:rsidRPr="00295B6A">
              <w:rPr>
                <w:rFonts w:ascii="Arial" w:hAnsi="Arial" w:cs="Arial"/>
                <w:color w:val="000000"/>
              </w:rPr>
              <w:t>(%)</w:t>
            </w:r>
          </w:p>
        </w:tc>
        <w:tc>
          <w:tcPr>
            <w:tcW w:w="1620" w:type="dxa"/>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11 (8</w:t>
            </w:r>
            <w:r w:rsidRPr="00E413F3">
              <w:rPr>
                <w:rFonts w:ascii="Arial" w:hAnsi="Arial" w:cs="Arial"/>
                <w:color w:val="000000"/>
              </w:rPr>
              <w:t>%)</w:t>
            </w:r>
          </w:p>
        </w:tc>
        <w:tc>
          <w:tcPr>
            <w:tcW w:w="1710" w:type="dxa"/>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1 (0.7</w:t>
            </w:r>
            <w:r w:rsidRPr="00E413F3">
              <w:rPr>
                <w:rFonts w:ascii="Arial" w:hAnsi="Arial" w:cs="Arial"/>
                <w:color w:val="000000"/>
              </w:rPr>
              <w:t>%)</w:t>
            </w:r>
          </w:p>
        </w:tc>
        <w:tc>
          <w:tcPr>
            <w:tcW w:w="1260" w:type="dxa"/>
            <w:tcBorders>
              <w:right w:val="nil"/>
            </w:tcBorders>
            <w:shd w:val="clear" w:color="auto" w:fill="FFFFFF"/>
          </w:tcPr>
          <w:p w:rsidR="00C72540" w:rsidRPr="00E413F3" w:rsidRDefault="00C72540" w:rsidP="00236E6D">
            <w:pPr>
              <w:adjustRightInd w:val="0"/>
              <w:spacing w:line="360" w:lineRule="auto"/>
              <w:ind w:left="90"/>
              <w:jc w:val="center"/>
              <w:rPr>
                <w:rFonts w:ascii="Arial" w:hAnsi="Arial" w:cs="Arial"/>
                <w:color w:val="000000"/>
              </w:rPr>
            </w:pPr>
          </w:p>
        </w:tc>
      </w:tr>
      <w:tr w:rsidR="00DB40DD" w:rsidRPr="00E413F3" w:rsidTr="00DB40DD">
        <w:trPr>
          <w:cantSplit/>
        </w:trPr>
        <w:tc>
          <w:tcPr>
            <w:tcW w:w="5670" w:type="dxa"/>
            <w:shd w:val="clear" w:color="auto" w:fill="FFFFFF"/>
          </w:tcPr>
          <w:p w:rsidR="00C72540" w:rsidRPr="00E413F3" w:rsidRDefault="00C72540" w:rsidP="00F045B1">
            <w:pPr>
              <w:adjustRightInd w:val="0"/>
              <w:spacing w:line="360" w:lineRule="auto"/>
              <w:ind w:left="360"/>
              <w:rPr>
                <w:rFonts w:ascii="Arial" w:hAnsi="Arial" w:cs="Arial"/>
                <w:color w:val="000000"/>
              </w:rPr>
            </w:pPr>
            <w:r w:rsidRPr="00E413F3">
              <w:rPr>
                <w:rFonts w:ascii="Arial" w:hAnsi="Arial" w:cs="Arial"/>
                <w:color w:val="000000"/>
              </w:rPr>
              <w:t xml:space="preserve">Discontinued study drug due to other reasons and last available HIV-1 RNA </w:t>
            </w:r>
            <w:r w:rsidRPr="00E413F3">
              <w:rPr>
                <w:rFonts w:ascii="Arial" w:hAnsi="Arial" w:cs="Arial"/>
                <w:color w:val="000000"/>
              </w:rPr>
              <w:sym w:font="Symbol" w:char="F0B3"/>
            </w:r>
            <w:r w:rsidRPr="00E413F3">
              <w:rPr>
                <w:rFonts w:ascii="Arial" w:hAnsi="Arial" w:cs="Arial"/>
                <w:color w:val="000000"/>
              </w:rPr>
              <w:t xml:space="preserve"> 50 copies/mL</w:t>
            </w:r>
            <w:r w:rsidR="00FB219E">
              <w:rPr>
                <w:rFonts w:ascii="Arial" w:hAnsi="Arial" w:cs="Arial"/>
                <w:color w:val="000000"/>
              </w:rPr>
              <w:t xml:space="preserve">, </w:t>
            </w:r>
            <w:r w:rsidR="00FB219E">
              <w:rPr>
                <w:rFonts w:ascii="Arial" w:hAnsi="Arial" w:cs="Arial"/>
                <w:i/>
                <w:color w:val="000000"/>
              </w:rPr>
              <w:t xml:space="preserve">n </w:t>
            </w:r>
            <w:r w:rsidR="00FB219E" w:rsidRPr="00295B6A">
              <w:rPr>
                <w:rFonts w:ascii="Arial" w:hAnsi="Arial" w:cs="Arial"/>
                <w:color w:val="000000"/>
              </w:rPr>
              <w:t>(%)</w:t>
            </w:r>
          </w:p>
        </w:tc>
        <w:tc>
          <w:tcPr>
            <w:tcW w:w="1620" w:type="dxa"/>
            <w:shd w:val="clear" w:color="auto" w:fill="FFFFFF"/>
          </w:tcPr>
          <w:p w:rsidR="00C72540" w:rsidRPr="00E413F3" w:rsidRDefault="00C72540" w:rsidP="00C72540">
            <w:pPr>
              <w:adjustRightInd w:val="0"/>
              <w:spacing w:line="360" w:lineRule="auto"/>
              <w:jc w:val="center"/>
              <w:rPr>
                <w:rFonts w:ascii="Arial" w:hAnsi="Arial" w:cs="Arial"/>
                <w:color w:val="000000"/>
              </w:rPr>
            </w:pPr>
            <w:r>
              <w:rPr>
                <w:rFonts w:ascii="Arial" w:hAnsi="Arial" w:cs="Arial"/>
                <w:color w:val="000000"/>
              </w:rPr>
              <w:t>4</w:t>
            </w:r>
            <w:r w:rsidRPr="00E413F3">
              <w:rPr>
                <w:rFonts w:ascii="Arial" w:hAnsi="Arial" w:cs="Arial"/>
                <w:color w:val="000000"/>
              </w:rPr>
              <w:t xml:space="preserve"> (</w:t>
            </w:r>
            <w:r>
              <w:rPr>
                <w:rFonts w:ascii="Arial" w:hAnsi="Arial" w:cs="Arial"/>
                <w:color w:val="000000"/>
              </w:rPr>
              <w:t>3</w:t>
            </w:r>
            <w:r w:rsidRPr="00E413F3">
              <w:rPr>
                <w:rFonts w:ascii="Arial" w:hAnsi="Arial" w:cs="Arial"/>
                <w:color w:val="000000"/>
              </w:rPr>
              <w:t>%)</w:t>
            </w:r>
          </w:p>
        </w:tc>
        <w:tc>
          <w:tcPr>
            <w:tcW w:w="1710" w:type="dxa"/>
            <w:shd w:val="clear" w:color="auto" w:fill="FFFFFF"/>
          </w:tcPr>
          <w:p w:rsidR="00C72540" w:rsidRPr="00E413F3" w:rsidRDefault="00C72540" w:rsidP="00C72540">
            <w:pPr>
              <w:adjustRightInd w:val="0"/>
              <w:spacing w:line="360" w:lineRule="auto"/>
              <w:jc w:val="center"/>
              <w:rPr>
                <w:rFonts w:ascii="Arial" w:hAnsi="Arial" w:cs="Arial"/>
                <w:color w:val="000000"/>
              </w:rPr>
            </w:pPr>
            <w:r>
              <w:rPr>
                <w:rFonts w:ascii="Arial" w:hAnsi="Arial" w:cs="Arial"/>
                <w:color w:val="000000"/>
              </w:rPr>
              <w:t>10</w:t>
            </w:r>
            <w:r w:rsidRPr="00E413F3">
              <w:rPr>
                <w:rFonts w:ascii="Arial" w:hAnsi="Arial" w:cs="Arial"/>
                <w:color w:val="000000"/>
              </w:rPr>
              <w:t xml:space="preserve"> (</w:t>
            </w:r>
            <w:r>
              <w:rPr>
                <w:rFonts w:ascii="Arial" w:hAnsi="Arial" w:cs="Arial"/>
                <w:color w:val="000000"/>
              </w:rPr>
              <w:t>7</w:t>
            </w:r>
            <w:r w:rsidRPr="00E413F3">
              <w:rPr>
                <w:rFonts w:ascii="Arial" w:hAnsi="Arial" w:cs="Arial"/>
                <w:color w:val="000000"/>
              </w:rPr>
              <w:t>%)</w:t>
            </w:r>
          </w:p>
        </w:tc>
        <w:tc>
          <w:tcPr>
            <w:tcW w:w="1260" w:type="dxa"/>
            <w:tcBorders>
              <w:right w:val="nil"/>
            </w:tcBorders>
            <w:shd w:val="clear" w:color="auto" w:fill="FFFFFF"/>
          </w:tcPr>
          <w:p w:rsidR="00C72540" w:rsidRPr="00E413F3" w:rsidRDefault="00C72540" w:rsidP="00236E6D">
            <w:pPr>
              <w:adjustRightInd w:val="0"/>
              <w:spacing w:line="360" w:lineRule="auto"/>
              <w:ind w:left="90"/>
              <w:jc w:val="center"/>
              <w:rPr>
                <w:rFonts w:ascii="Arial" w:hAnsi="Arial" w:cs="Arial"/>
                <w:color w:val="000000"/>
              </w:rPr>
            </w:pPr>
          </w:p>
        </w:tc>
      </w:tr>
      <w:tr w:rsidR="00DB40DD" w:rsidRPr="00E413F3" w:rsidTr="00DB40DD">
        <w:trPr>
          <w:cantSplit/>
        </w:trPr>
        <w:tc>
          <w:tcPr>
            <w:tcW w:w="5670" w:type="dxa"/>
            <w:shd w:val="clear" w:color="auto" w:fill="FFFFFF"/>
          </w:tcPr>
          <w:p w:rsidR="00C72540" w:rsidRPr="00E413F3" w:rsidRDefault="00C72540" w:rsidP="00F045B1">
            <w:pPr>
              <w:adjustRightInd w:val="0"/>
              <w:spacing w:line="360" w:lineRule="auto"/>
              <w:ind w:left="360" w:hanging="360"/>
              <w:rPr>
                <w:rFonts w:ascii="Arial" w:hAnsi="Arial" w:cs="Arial"/>
                <w:color w:val="000000"/>
              </w:rPr>
            </w:pPr>
            <w:r w:rsidRPr="00E413F3">
              <w:rPr>
                <w:rFonts w:ascii="Arial" w:hAnsi="Arial" w:cs="Arial"/>
                <w:color w:val="000000"/>
              </w:rPr>
              <w:t>No virologic data in Week 48 window</w:t>
            </w:r>
            <w:r w:rsidR="00FB219E">
              <w:rPr>
                <w:rFonts w:ascii="Arial" w:hAnsi="Arial" w:cs="Arial"/>
                <w:color w:val="000000"/>
              </w:rPr>
              <w:t xml:space="preserve">, </w:t>
            </w:r>
            <w:r w:rsidR="00FB219E">
              <w:rPr>
                <w:rFonts w:ascii="Arial" w:hAnsi="Arial" w:cs="Arial"/>
                <w:i/>
                <w:color w:val="000000"/>
              </w:rPr>
              <w:t xml:space="preserve">n </w:t>
            </w:r>
            <w:r w:rsidR="00FB219E" w:rsidRPr="00295B6A">
              <w:rPr>
                <w:rFonts w:ascii="Arial" w:hAnsi="Arial" w:cs="Arial"/>
                <w:color w:val="000000"/>
              </w:rPr>
              <w:t>(%)</w:t>
            </w:r>
          </w:p>
        </w:tc>
        <w:tc>
          <w:tcPr>
            <w:tcW w:w="1620" w:type="dxa"/>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8</w:t>
            </w:r>
            <w:r w:rsidRPr="00E413F3">
              <w:rPr>
                <w:rFonts w:ascii="Arial" w:hAnsi="Arial" w:cs="Arial"/>
                <w:color w:val="000000"/>
              </w:rPr>
              <w:t xml:space="preserve"> (6%)</w:t>
            </w:r>
          </w:p>
        </w:tc>
        <w:tc>
          <w:tcPr>
            <w:tcW w:w="1710" w:type="dxa"/>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12</w:t>
            </w:r>
            <w:r w:rsidRPr="00E413F3">
              <w:rPr>
                <w:rFonts w:ascii="Arial" w:hAnsi="Arial" w:cs="Arial"/>
                <w:color w:val="000000"/>
              </w:rPr>
              <w:t xml:space="preserve"> (13%)</w:t>
            </w:r>
          </w:p>
        </w:tc>
        <w:tc>
          <w:tcPr>
            <w:tcW w:w="1260" w:type="dxa"/>
            <w:tcBorders>
              <w:right w:val="nil"/>
            </w:tcBorders>
            <w:shd w:val="clear" w:color="auto" w:fill="FFFFFF"/>
          </w:tcPr>
          <w:p w:rsidR="00C72540" w:rsidRPr="00E413F3" w:rsidRDefault="00C72540" w:rsidP="00236E6D">
            <w:pPr>
              <w:adjustRightInd w:val="0"/>
              <w:spacing w:line="360" w:lineRule="auto"/>
              <w:ind w:left="90"/>
              <w:jc w:val="center"/>
              <w:rPr>
                <w:rFonts w:ascii="Arial" w:hAnsi="Arial" w:cs="Arial"/>
                <w:color w:val="000000"/>
              </w:rPr>
            </w:pPr>
          </w:p>
        </w:tc>
      </w:tr>
      <w:tr w:rsidR="00DB40DD" w:rsidRPr="00E413F3" w:rsidTr="00DB40DD">
        <w:trPr>
          <w:cantSplit/>
        </w:trPr>
        <w:tc>
          <w:tcPr>
            <w:tcW w:w="5670" w:type="dxa"/>
            <w:shd w:val="clear" w:color="auto" w:fill="FFFFFF"/>
          </w:tcPr>
          <w:p w:rsidR="00C72540" w:rsidRPr="00E413F3" w:rsidRDefault="00C72540" w:rsidP="00F045B1">
            <w:pPr>
              <w:adjustRightInd w:val="0"/>
              <w:spacing w:line="360" w:lineRule="auto"/>
              <w:ind w:left="360"/>
              <w:rPr>
                <w:rFonts w:ascii="Arial" w:hAnsi="Arial" w:cs="Arial"/>
                <w:color w:val="000000"/>
              </w:rPr>
            </w:pPr>
            <w:r w:rsidRPr="00E413F3">
              <w:rPr>
                <w:rFonts w:ascii="Arial" w:hAnsi="Arial" w:cs="Arial"/>
                <w:color w:val="000000"/>
              </w:rPr>
              <w:t>Discontinued study drug due to adverse event or death</w:t>
            </w:r>
            <w:r w:rsidR="00FB219E">
              <w:rPr>
                <w:rFonts w:ascii="Arial" w:hAnsi="Arial" w:cs="Arial"/>
                <w:color w:val="000000"/>
              </w:rPr>
              <w:t xml:space="preserve">, </w:t>
            </w:r>
            <w:r w:rsidR="00FB219E">
              <w:rPr>
                <w:rFonts w:ascii="Arial" w:hAnsi="Arial" w:cs="Arial"/>
                <w:i/>
                <w:color w:val="000000"/>
              </w:rPr>
              <w:t xml:space="preserve">n </w:t>
            </w:r>
            <w:r w:rsidR="00FB219E" w:rsidRPr="00295B6A">
              <w:rPr>
                <w:rFonts w:ascii="Arial" w:hAnsi="Arial" w:cs="Arial"/>
                <w:color w:val="000000"/>
              </w:rPr>
              <w:t>(%)</w:t>
            </w:r>
          </w:p>
        </w:tc>
        <w:tc>
          <w:tcPr>
            <w:tcW w:w="1620" w:type="dxa"/>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0</w:t>
            </w:r>
          </w:p>
        </w:tc>
        <w:tc>
          <w:tcPr>
            <w:tcW w:w="1710" w:type="dxa"/>
            <w:shd w:val="clear" w:color="auto" w:fill="FFFFFF"/>
          </w:tcPr>
          <w:p w:rsidR="00C72540" w:rsidRPr="00E413F3" w:rsidRDefault="00C72540" w:rsidP="00C72540">
            <w:pPr>
              <w:adjustRightInd w:val="0"/>
              <w:spacing w:line="360" w:lineRule="auto"/>
              <w:jc w:val="center"/>
              <w:rPr>
                <w:rFonts w:ascii="Arial" w:hAnsi="Arial" w:cs="Arial"/>
                <w:color w:val="000000"/>
              </w:rPr>
            </w:pPr>
            <w:r>
              <w:rPr>
                <w:rFonts w:ascii="Arial" w:hAnsi="Arial" w:cs="Arial"/>
                <w:color w:val="000000"/>
              </w:rPr>
              <w:t>8</w:t>
            </w:r>
            <w:r w:rsidRPr="00E413F3">
              <w:rPr>
                <w:rFonts w:ascii="Arial" w:hAnsi="Arial" w:cs="Arial"/>
                <w:color w:val="000000"/>
              </w:rPr>
              <w:t xml:space="preserve"> (</w:t>
            </w:r>
            <w:r>
              <w:rPr>
                <w:rFonts w:ascii="Arial" w:hAnsi="Arial" w:cs="Arial"/>
                <w:color w:val="000000"/>
              </w:rPr>
              <w:t>6</w:t>
            </w:r>
            <w:r w:rsidRPr="00E413F3">
              <w:rPr>
                <w:rFonts w:ascii="Arial" w:hAnsi="Arial" w:cs="Arial"/>
                <w:color w:val="000000"/>
              </w:rPr>
              <w:t>%)</w:t>
            </w:r>
          </w:p>
        </w:tc>
        <w:tc>
          <w:tcPr>
            <w:tcW w:w="1260" w:type="dxa"/>
            <w:tcBorders>
              <w:right w:val="nil"/>
            </w:tcBorders>
            <w:shd w:val="clear" w:color="auto" w:fill="FFFFFF"/>
          </w:tcPr>
          <w:p w:rsidR="00C72540" w:rsidRPr="00E413F3" w:rsidRDefault="00C72540" w:rsidP="00236E6D">
            <w:pPr>
              <w:adjustRightInd w:val="0"/>
              <w:spacing w:line="360" w:lineRule="auto"/>
              <w:ind w:left="90"/>
              <w:jc w:val="center"/>
              <w:rPr>
                <w:rFonts w:ascii="Arial" w:hAnsi="Arial" w:cs="Arial"/>
                <w:color w:val="000000"/>
              </w:rPr>
            </w:pPr>
          </w:p>
        </w:tc>
      </w:tr>
      <w:tr w:rsidR="00DB40DD" w:rsidRPr="00E413F3" w:rsidTr="00DB40DD">
        <w:trPr>
          <w:cantSplit/>
        </w:trPr>
        <w:tc>
          <w:tcPr>
            <w:tcW w:w="5670" w:type="dxa"/>
            <w:shd w:val="clear" w:color="auto" w:fill="FFFFFF"/>
          </w:tcPr>
          <w:p w:rsidR="00C72540" w:rsidRPr="00E413F3" w:rsidRDefault="00C72540" w:rsidP="00F045B1">
            <w:pPr>
              <w:adjustRightInd w:val="0"/>
              <w:spacing w:line="360" w:lineRule="auto"/>
              <w:ind w:left="360"/>
              <w:rPr>
                <w:rFonts w:ascii="Arial" w:hAnsi="Arial" w:cs="Arial"/>
                <w:color w:val="000000"/>
              </w:rPr>
            </w:pPr>
            <w:r w:rsidRPr="00E413F3">
              <w:rPr>
                <w:rFonts w:ascii="Arial" w:hAnsi="Arial" w:cs="Arial"/>
                <w:color w:val="000000"/>
              </w:rPr>
              <w:t>Discontinued study drug due to other reasons and last available HIV-1 RNA was &lt; 50 copies/mL</w:t>
            </w:r>
            <w:r w:rsidR="00FB219E">
              <w:rPr>
                <w:rFonts w:ascii="Arial" w:hAnsi="Arial" w:cs="Arial"/>
                <w:color w:val="000000"/>
              </w:rPr>
              <w:t xml:space="preserve">, </w:t>
            </w:r>
            <w:r w:rsidR="00FB219E">
              <w:rPr>
                <w:rFonts w:ascii="Arial" w:hAnsi="Arial" w:cs="Arial"/>
                <w:i/>
                <w:color w:val="000000"/>
              </w:rPr>
              <w:t xml:space="preserve">n </w:t>
            </w:r>
            <w:r w:rsidR="00FB219E" w:rsidRPr="00295B6A">
              <w:rPr>
                <w:rFonts w:ascii="Arial" w:hAnsi="Arial" w:cs="Arial"/>
                <w:color w:val="000000"/>
              </w:rPr>
              <w:t>(%)</w:t>
            </w:r>
          </w:p>
        </w:tc>
        <w:tc>
          <w:tcPr>
            <w:tcW w:w="1620" w:type="dxa"/>
            <w:shd w:val="clear" w:color="auto" w:fill="FFFFFF"/>
          </w:tcPr>
          <w:p w:rsidR="00C72540" w:rsidRPr="00E413F3" w:rsidRDefault="00C72540" w:rsidP="00C72540">
            <w:pPr>
              <w:adjustRightInd w:val="0"/>
              <w:spacing w:line="360" w:lineRule="auto"/>
              <w:jc w:val="center"/>
              <w:rPr>
                <w:rFonts w:ascii="Arial" w:hAnsi="Arial" w:cs="Arial"/>
                <w:color w:val="000000"/>
              </w:rPr>
            </w:pPr>
            <w:r>
              <w:rPr>
                <w:rFonts w:ascii="Arial" w:hAnsi="Arial" w:cs="Arial"/>
                <w:color w:val="000000"/>
              </w:rPr>
              <w:t>8</w:t>
            </w:r>
            <w:r w:rsidRPr="00E413F3">
              <w:rPr>
                <w:rFonts w:ascii="Arial" w:hAnsi="Arial" w:cs="Arial"/>
                <w:color w:val="000000"/>
              </w:rPr>
              <w:t xml:space="preserve"> (</w:t>
            </w:r>
            <w:r>
              <w:rPr>
                <w:rFonts w:ascii="Arial" w:hAnsi="Arial" w:cs="Arial"/>
                <w:color w:val="000000"/>
              </w:rPr>
              <w:t>6</w:t>
            </w:r>
            <w:r w:rsidRPr="00E413F3">
              <w:rPr>
                <w:rFonts w:ascii="Arial" w:hAnsi="Arial" w:cs="Arial"/>
                <w:color w:val="000000"/>
              </w:rPr>
              <w:t>%)</w:t>
            </w:r>
          </w:p>
        </w:tc>
        <w:tc>
          <w:tcPr>
            <w:tcW w:w="1710" w:type="dxa"/>
            <w:shd w:val="clear" w:color="auto" w:fill="FFFFFF"/>
          </w:tcPr>
          <w:p w:rsidR="00C72540" w:rsidRPr="00E413F3" w:rsidRDefault="00C72540" w:rsidP="00C72540">
            <w:pPr>
              <w:adjustRightInd w:val="0"/>
              <w:spacing w:line="360" w:lineRule="auto"/>
              <w:jc w:val="center"/>
              <w:rPr>
                <w:rFonts w:ascii="Arial" w:hAnsi="Arial" w:cs="Arial"/>
                <w:color w:val="000000"/>
              </w:rPr>
            </w:pPr>
            <w:r>
              <w:rPr>
                <w:rFonts w:ascii="Arial" w:hAnsi="Arial" w:cs="Arial"/>
                <w:color w:val="000000"/>
              </w:rPr>
              <w:t>4</w:t>
            </w:r>
            <w:r w:rsidRPr="00E413F3">
              <w:rPr>
                <w:rFonts w:ascii="Arial" w:hAnsi="Arial" w:cs="Arial"/>
                <w:color w:val="000000"/>
              </w:rPr>
              <w:t xml:space="preserve"> (</w:t>
            </w:r>
            <w:r>
              <w:rPr>
                <w:rFonts w:ascii="Arial" w:hAnsi="Arial" w:cs="Arial"/>
                <w:color w:val="000000"/>
              </w:rPr>
              <w:t>3</w:t>
            </w:r>
            <w:r w:rsidRPr="00E413F3">
              <w:rPr>
                <w:rFonts w:ascii="Arial" w:hAnsi="Arial" w:cs="Arial"/>
                <w:color w:val="000000"/>
              </w:rPr>
              <w:t>%)</w:t>
            </w:r>
          </w:p>
        </w:tc>
        <w:tc>
          <w:tcPr>
            <w:tcW w:w="1260" w:type="dxa"/>
            <w:tcBorders>
              <w:right w:val="nil"/>
            </w:tcBorders>
            <w:shd w:val="clear" w:color="auto" w:fill="FFFFFF"/>
          </w:tcPr>
          <w:p w:rsidR="00C72540" w:rsidRPr="00E413F3" w:rsidRDefault="00C72540" w:rsidP="00236E6D">
            <w:pPr>
              <w:adjustRightInd w:val="0"/>
              <w:spacing w:line="360" w:lineRule="auto"/>
              <w:ind w:left="90"/>
              <w:jc w:val="center"/>
              <w:rPr>
                <w:rFonts w:ascii="Arial" w:hAnsi="Arial" w:cs="Arial"/>
                <w:color w:val="000000"/>
              </w:rPr>
            </w:pPr>
          </w:p>
        </w:tc>
      </w:tr>
      <w:tr w:rsidR="00DB40DD" w:rsidRPr="00E413F3" w:rsidTr="00DB40DD">
        <w:trPr>
          <w:cantSplit/>
        </w:trPr>
        <w:tc>
          <w:tcPr>
            <w:tcW w:w="5670" w:type="dxa"/>
            <w:tcBorders>
              <w:bottom w:val="single" w:sz="12" w:space="0" w:color="auto"/>
            </w:tcBorders>
            <w:shd w:val="clear" w:color="auto" w:fill="FFFFFF"/>
          </w:tcPr>
          <w:p w:rsidR="00C72540" w:rsidRPr="00E413F3" w:rsidRDefault="00C72540" w:rsidP="00F045B1">
            <w:pPr>
              <w:adjustRightInd w:val="0"/>
              <w:spacing w:line="360" w:lineRule="auto"/>
              <w:ind w:left="360"/>
              <w:rPr>
                <w:rFonts w:ascii="Arial" w:hAnsi="Arial" w:cs="Arial"/>
                <w:color w:val="000000"/>
              </w:rPr>
            </w:pPr>
            <w:r w:rsidRPr="00E413F3">
              <w:rPr>
                <w:rFonts w:ascii="Arial" w:hAnsi="Arial" w:cs="Arial"/>
                <w:color w:val="000000"/>
              </w:rPr>
              <w:t>Missing data during window but on study drug</w:t>
            </w:r>
            <w:r w:rsidR="00FB219E">
              <w:rPr>
                <w:rFonts w:ascii="Arial" w:hAnsi="Arial" w:cs="Arial"/>
                <w:color w:val="000000"/>
              </w:rPr>
              <w:t xml:space="preserve"> , </w:t>
            </w:r>
            <w:r w:rsidR="00FB219E">
              <w:rPr>
                <w:rFonts w:ascii="Arial" w:hAnsi="Arial" w:cs="Arial"/>
                <w:i/>
                <w:color w:val="000000"/>
              </w:rPr>
              <w:t xml:space="preserve">n </w:t>
            </w:r>
          </w:p>
        </w:tc>
        <w:tc>
          <w:tcPr>
            <w:tcW w:w="1620" w:type="dxa"/>
            <w:tcBorders>
              <w:bottom w:val="single" w:sz="12" w:space="0" w:color="auto"/>
            </w:tcBorders>
            <w:shd w:val="clear" w:color="auto" w:fill="FFFFFF"/>
          </w:tcPr>
          <w:p w:rsidR="00C72540" w:rsidRPr="00E413F3" w:rsidRDefault="00C72540" w:rsidP="00F045B1">
            <w:pPr>
              <w:adjustRightInd w:val="0"/>
              <w:spacing w:line="360" w:lineRule="auto"/>
              <w:jc w:val="center"/>
              <w:rPr>
                <w:rFonts w:ascii="Arial" w:hAnsi="Arial" w:cs="Arial"/>
                <w:color w:val="000000"/>
              </w:rPr>
            </w:pPr>
            <w:r w:rsidRPr="00E413F3">
              <w:rPr>
                <w:rFonts w:ascii="Arial" w:hAnsi="Arial" w:cs="Arial"/>
                <w:color w:val="000000"/>
              </w:rPr>
              <w:t>0</w:t>
            </w:r>
          </w:p>
        </w:tc>
        <w:tc>
          <w:tcPr>
            <w:tcW w:w="1710" w:type="dxa"/>
            <w:tcBorders>
              <w:bottom w:val="single" w:sz="12" w:space="0" w:color="auto"/>
            </w:tcBorders>
            <w:shd w:val="clear" w:color="auto" w:fill="FFFFFF"/>
          </w:tcPr>
          <w:p w:rsidR="00C72540" w:rsidRPr="00E413F3" w:rsidRDefault="00C72540" w:rsidP="00F045B1">
            <w:pPr>
              <w:adjustRightInd w:val="0"/>
              <w:spacing w:line="360" w:lineRule="auto"/>
              <w:jc w:val="center"/>
              <w:rPr>
                <w:rFonts w:ascii="Arial" w:hAnsi="Arial" w:cs="Arial"/>
                <w:color w:val="000000"/>
              </w:rPr>
            </w:pPr>
            <w:r>
              <w:rPr>
                <w:rFonts w:ascii="Arial" w:hAnsi="Arial" w:cs="Arial"/>
                <w:color w:val="000000"/>
              </w:rPr>
              <w:t>0</w:t>
            </w:r>
          </w:p>
        </w:tc>
        <w:tc>
          <w:tcPr>
            <w:tcW w:w="1260" w:type="dxa"/>
            <w:tcBorders>
              <w:bottom w:val="single" w:sz="12" w:space="0" w:color="auto"/>
              <w:right w:val="nil"/>
            </w:tcBorders>
            <w:shd w:val="clear" w:color="auto" w:fill="FFFFFF"/>
          </w:tcPr>
          <w:p w:rsidR="00C72540" w:rsidRPr="00E413F3" w:rsidRDefault="00C72540" w:rsidP="00236E6D">
            <w:pPr>
              <w:adjustRightInd w:val="0"/>
              <w:spacing w:line="360" w:lineRule="auto"/>
              <w:ind w:left="90"/>
              <w:jc w:val="center"/>
              <w:rPr>
                <w:rFonts w:ascii="Arial" w:hAnsi="Arial" w:cs="Arial"/>
                <w:color w:val="000000"/>
              </w:rPr>
            </w:pPr>
          </w:p>
        </w:tc>
      </w:tr>
    </w:tbl>
    <w:p w:rsidR="00CB4BD0" w:rsidRDefault="00CB4BD0" w:rsidP="00B619B8">
      <w:pPr>
        <w:pStyle w:val="Text1"/>
        <w:spacing w:line="480" w:lineRule="auto"/>
        <w:rPr>
          <w:rFonts w:ascii="Arial" w:hAnsi="Arial" w:cs="Arial"/>
          <w:sz w:val="24"/>
          <w:szCs w:val="24"/>
        </w:rPr>
      </w:pPr>
    </w:p>
    <w:p w:rsidR="005759AD" w:rsidRPr="007A1731" w:rsidRDefault="005759AD" w:rsidP="005759AD">
      <w:pPr>
        <w:spacing w:after="0" w:line="480" w:lineRule="auto"/>
        <w:rPr>
          <w:rFonts w:ascii="Arial" w:hAnsi="Arial" w:cs="Arial"/>
          <w:sz w:val="24"/>
          <w:szCs w:val="24"/>
        </w:rPr>
      </w:pPr>
      <w:r>
        <w:rPr>
          <w:rFonts w:ascii="Arial" w:hAnsi="Arial" w:cs="Arial"/>
          <w:sz w:val="24"/>
          <w:szCs w:val="24"/>
        </w:rPr>
        <w:t>A pre-specified subgroup analysis of efficacy stratified by baseline CD4+ count using a cutoff of 350 cells/</w:t>
      </w:r>
      <w:r w:rsidR="00FB219E">
        <w:rPr>
          <w:rFonts w:ascii="Arial" w:hAnsi="Arial" w:cs="Arial"/>
          <w:sz w:val="24"/>
          <w:szCs w:val="24"/>
        </w:rPr>
        <w:t>µl</w:t>
      </w:r>
      <w:r>
        <w:rPr>
          <w:rFonts w:ascii="Arial" w:hAnsi="Arial" w:cs="Arial"/>
          <w:sz w:val="24"/>
          <w:szCs w:val="24"/>
        </w:rPr>
        <w:t xml:space="preserve"> showed </w:t>
      </w:r>
      <w:r w:rsidR="00FB219E">
        <w:rPr>
          <w:rFonts w:ascii="Arial" w:hAnsi="Arial" w:cs="Arial"/>
          <w:sz w:val="24"/>
          <w:szCs w:val="24"/>
        </w:rPr>
        <w:t>that the rate</w:t>
      </w:r>
      <w:r>
        <w:rPr>
          <w:rFonts w:ascii="Arial" w:hAnsi="Arial" w:cs="Arial"/>
          <w:sz w:val="24"/>
          <w:szCs w:val="24"/>
        </w:rPr>
        <w:t xml:space="preserve"> of virologic suppression for subjects with baseline CD4+ &gt;350 cells/</w:t>
      </w:r>
      <w:r w:rsidR="00FB219E">
        <w:rPr>
          <w:rFonts w:ascii="Arial" w:hAnsi="Arial" w:cs="Arial"/>
          <w:sz w:val="24"/>
          <w:szCs w:val="24"/>
        </w:rPr>
        <w:t>µl</w:t>
      </w:r>
      <w:r>
        <w:rPr>
          <w:rFonts w:ascii="Arial" w:hAnsi="Arial" w:cs="Arial"/>
          <w:sz w:val="24"/>
          <w:szCs w:val="24"/>
        </w:rPr>
        <w:t xml:space="preserve"> </w:t>
      </w:r>
      <w:r w:rsidRPr="00236E6D">
        <w:rPr>
          <w:rFonts w:ascii="Arial" w:hAnsi="Arial" w:cs="Arial"/>
          <w:i/>
          <w:sz w:val="24"/>
          <w:szCs w:val="24"/>
        </w:rPr>
        <w:t>(</w:t>
      </w:r>
      <w:r w:rsidR="00FB219E">
        <w:rPr>
          <w:rFonts w:ascii="Arial" w:hAnsi="Arial" w:cs="Arial"/>
          <w:i/>
          <w:sz w:val="24"/>
          <w:szCs w:val="24"/>
        </w:rPr>
        <w:t xml:space="preserve">n </w:t>
      </w:r>
      <w:r w:rsidRPr="00236E6D">
        <w:rPr>
          <w:rFonts w:ascii="Arial" w:hAnsi="Arial" w:cs="Arial"/>
          <w:i/>
          <w:sz w:val="24"/>
          <w:szCs w:val="24"/>
        </w:rPr>
        <w:t>=</w:t>
      </w:r>
      <w:r w:rsidR="00FB219E">
        <w:rPr>
          <w:rFonts w:ascii="Arial" w:hAnsi="Arial" w:cs="Arial"/>
          <w:i/>
          <w:sz w:val="24"/>
          <w:szCs w:val="24"/>
        </w:rPr>
        <w:t xml:space="preserve"> </w:t>
      </w:r>
      <w:r>
        <w:rPr>
          <w:rFonts w:ascii="Arial" w:hAnsi="Arial" w:cs="Arial"/>
          <w:sz w:val="24"/>
          <w:szCs w:val="24"/>
        </w:rPr>
        <w:t>446) w</w:t>
      </w:r>
      <w:r w:rsidR="00FB219E">
        <w:rPr>
          <w:rFonts w:ascii="Arial" w:hAnsi="Arial" w:cs="Arial"/>
          <w:sz w:val="24"/>
          <w:szCs w:val="24"/>
        </w:rPr>
        <w:t>as</w:t>
      </w:r>
      <w:r>
        <w:rPr>
          <w:rFonts w:ascii="Arial" w:hAnsi="Arial" w:cs="Arial"/>
          <w:sz w:val="24"/>
          <w:szCs w:val="24"/>
        </w:rPr>
        <w:t xml:space="preserve"> 89% </w:t>
      </w:r>
      <w:r w:rsidR="00FB219E">
        <w:rPr>
          <w:rFonts w:ascii="Arial" w:hAnsi="Arial" w:cs="Arial"/>
          <w:sz w:val="24"/>
          <w:szCs w:val="24"/>
        </w:rPr>
        <w:t xml:space="preserve">in the </w:t>
      </w:r>
      <w:r>
        <w:rPr>
          <w:rFonts w:ascii="Arial" w:hAnsi="Arial" w:cs="Arial"/>
          <w:sz w:val="24"/>
          <w:szCs w:val="24"/>
        </w:rPr>
        <w:t xml:space="preserve">RPV/FTC/TDF </w:t>
      </w:r>
      <w:r w:rsidR="00FB219E">
        <w:rPr>
          <w:rFonts w:ascii="Arial" w:hAnsi="Arial" w:cs="Arial"/>
          <w:sz w:val="24"/>
          <w:szCs w:val="24"/>
        </w:rPr>
        <w:t xml:space="preserve">arm </w:t>
      </w:r>
      <w:r>
        <w:rPr>
          <w:rFonts w:ascii="Arial" w:hAnsi="Arial" w:cs="Arial"/>
          <w:sz w:val="24"/>
          <w:szCs w:val="24"/>
        </w:rPr>
        <w:t>compared</w:t>
      </w:r>
      <w:r w:rsidR="00FB219E">
        <w:rPr>
          <w:rFonts w:ascii="Arial" w:hAnsi="Arial" w:cs="Arial"/>
          <w:sz w:val="24"/>
          <w:szCs w:val="24"/>
        </w:rPr>
        <w:t xml:space="preserve"> with </w:t>
      </w:r>
      <w:r>
        <w:rPr>
          <w:rFonts w:ascii="Arial" w:hAnsi="Arial" w:cs="Arial"/>
          <w:sz w:val="24"/>
          <w:szCs w:val="24"/>
        </w:rPr>
        <w:t xml:space="preserve">81% </w:t>
      </w:r>
      <w:r w:rsidR="00FB219E">
        <w:rPr>
          <w:rFonts w:ascii="Arial" w:hAnsi="Arial" w:cs="Arial"/>
          <w:sz w:val="24"/>
          <w:szCs w:val="24"/>
        </w:rPr>
        <w:t xml:space="preserve">in the </w:t>
      </w:r>
      <w:r>
        <w:rPr>
          <w:rFonts w:ascii="Arial" w:hAnsi="Arial" w:cs="Arial"/>
          <w:sz w:val="24"/>
          <w:szCs w:val="24"/>
        </w:rPr>
        <w:t xml:space="preserve">EFV/FTC/TDF </w:t>
      </w:r>
      <w:r w:rsidR="00FB219E">
        <w:rPr>
          <w:rFonts w:ascii="Arial" w:hAnsi="Arial" w:cs="Arial"/>
          <w:sz w:val="24"/>
          <w:szCs w:val="24"/>
        </w:rPr>
        <w:t xml:space="preserve">arm </w:t>
      </w:r>
      <w:r>
        <w:rPr>
          <w:rFonts w:ascii="Arial" w:hAnsi="Arial" w:cs="Arial"/>
          <w:sz w:val="24"/>
          <w:szCs w:val="24"/>
        </w:rPr>
        <w:t xml:space="preserve">(difference 8.6%, 95% CI 1.8% to 15.3%; </w:t>
      </w:r>
      <w:r w:rsidR="00FB219E">
        <w:rPr>
          <w:rFonts w:ascii="Arial" w:hAnsi="Arial" w:cs="Arial"/>
          <w:i/>
          <w:sz w:val="24"/>
          <w:szCs w:val="24"/>
        </w:rPr>
        <w:t>P</w:t>
      </w:r>
      <w:r>
        <w:rPr>
          <w:rFonts w:ascii="Arial" w:hAnsi="Arial" w:cs="Arial"/>
          <w:sz w:val="24"/>
          <w:szCs w:val="24"/>
        </w:rPr>
        <w:t>=0.011)</w:t>
      </w:r>
      <w:r w:rsidR="00FB219E">
        <w:rPr>
          <w:rFonts w:ascii="Arial" w:hAnsi="Arial" w:cs="Arial"/>
          <w:sz w:val="24"/>
          <w:szCs w:val="24"/>
        </w:rPr>
        <w:t>.</w:t>
      </w:r>
      <w:r>
        <w:rPr>
          <w:rFonts w:ascii="Arial" w:hAnsi="Arial" w:cs="Arial"/>
          <w:sz w:val="24"/>
          <w:szCs w:val="24"/>
        </w:rPr>
        <w:t xml:space="preserve"> </w:t>
      </w:r>
      <w:r w:rsidR="00FB219E">
        <w:rPr>
          <w:rFonts w:ascii="Arial" w:hAnsi="Arial" w:cs="Arial"/>
          <w:sz w:val="24"/>
          <w:szCs w:val="24"/>
        </w:rPr>
        <w:t xml:space="preserve">For </w:t>
      </w:r>
      <w:r>
        <w:rPr>
          <w:rFonts w:ascii="Arial" w:hAnsi="Arial" w:cs="Arial"/>
          <w:sz w:val="24"/>
          <w:szCs w:val="24"/>
        </w:rPr>
        <w:t>the strat</w:t>
      </w:r>
      <w:r w:rsidR="00FB219E">
        <w:rPr>
          <w:rFonts w:ascii="Arial" w:hAnsi="Arial" w:cs="Arial"/>
          <w:sz w:val="24"/>
          <w:szCs w:val="24"/>
        </w:rPr>
        <w:t>um</w:t>
      </w:r>
      <w:r>
        <w:rPr>
          <w:rFonts w:ascii="Arial" w:hAnsi="Arial" w:cs="Arial"/>
          <w:sz w:val="24"/>
          <w:szCs w:val="24"/>
        </w:rPr>
        <w:t xml:space="preserve"> with baseline CD4</w:t>
      </w:r>
      <w:proofErr w:type="gramStart"/>
      <w:r>
        <w:rPr>
          <w:rFonts w:ascii="Arial" w:hAnsi="Arial" w:cs="Arial"/>
          <w:sz w:val="24"/>
          <w:szCs w:val="24"/>
        </w:rPr>
        <w:t>+  ≤</w:t>
      </w:r>
      <w:proofErr w:type="gramEnd"/>
      <w:r>
        <w:rPr>
          <w:rFonts w:ascii="Arial" w:hAnsi="Arial" w:cs="Arial"/>
          <w:sz w:val="24"/>
          <w:szCs w:val="24"/>
        </w:rPr>
        <w:t>350 cells/</w:t>
      </w:r>
      <w:r w:rsidR="00FB219E">
        <w:rPr>
          <w:rFonts w:ascii="Arial" w:hAnsi="Arial" w:cs="Arial"/>
          <w:sz w:val="24"/>
          <w:szCs w:val="24"/>
        </w:rPr>
        <w:t>µl</w:t>
      </w:r>
      <w:r>
        <w:rPr>
          <w:rFonts w:ascii="Arial" w:hAnsi="Arial" w:cs="Arial"/>
          <w:sz w:val="24"/>
          <w:szCs w:val="24"/>
        </w:rPr>
        <w:t xml:space="preserve"> </w:t>
      </w:r>
      <w:r w:rsidRPr="00236E6D">
        <w:rPr>
          <w:rFonts w:ascii="Arial" w:hAnsi="Arial" w:cs="Arial"/>
          <w:i/>
          <w:sz w:val="24"/>
          <w:szCs w:val="24"/>
        </w:rPr>
        <w:t>(</w:t>
      </w:r>
      <w:r w:rsidR="00FB219E">
        <w:rPr>
          <w:rFonts w:ascii="Arial" w:hAnsi="Arial" w:cs="Arial"/>
          <w:i/>
          <w:sz w:val="24"/>
          <w:szCs w:val="24"/>
        </w:rPr>
        <w:t xml:space="preserve">n </w:t>
      </w:r>
      <w:r w:rsidRPr="00236E6D">
        <w:rPr>
          <w:rFonts w:ascii="Arial" w:hAnsi="Arial" w:cs="Arial"/>
          <w:i/>
          <w:sz w:val="24"/>
          <w:szCs w:val="24"/>
        </w:rPr>
        <w:t>=</w:t>
      </w:r>
      <w:r w:rsidR="00FB219E">
        <w:rPr>
          <w:rFonts w:ascii="Arial" w:hAnsi="Arial" w:cs="Arial"/>
          <w:i/>
          <w:sz w:val="24"/>
          <w:szCs w:val="24"/>
        </w:rPr>
        <w:t xml:space="preserve"> </w:t>
      </w:r>
      <w:r>
        <w:rPr>
          <w:rFonts w:ascii="Arial" w:hAnsi="Arial" w:cs="Arial"/>
          <w:sz w:val="24"/>
          <w:szCs w:val="24"/>
        </w:rPr>
        <w:t xml:space="preserve">446), it was 81% </w:t>
      </w:r>
      <w:proofErr w:type="spellStart"/>
      <w:r>
        <w:rPr>
          <w:rFonts w:ascii="Arial" w:hAnsi="Arial" w:cs="Arial"/>
          <w:sz w:val="24"/>
          <w:szCs w:val="24"/>
        </w:rPr>
        <w:t>vs</w:t>
      </w:r>
      <w:proofErr w:type="spellEnd"/>
      <w:r>
        <w:rPr>
          <w:rFonts w:ascii="Arial" w:hAnsi="Arial" w:cs="Arial"/>
          <w:sz w:val="24"/>
          <w:szCs w:val="24"/>
        </w:rPr>
        <w:t xml:space="preserve"> 83% respectively (difference -2.2%, 95% CI -10.6% to 6.1%; </w:t>
      </w:r>
      <w:r w:rsidR="00FB219E">
        <w:rPr>
          <w:rFonts w:ascii="Arial" w:hAnsi="Arial" w:cs="Arial"/>
          <w:i/>
          <w:sz w:val="24"/>
          <w:szCs w:val="24"/>
        </w:rPr>
        <w:t>P</w:t>
      </w:r>
      <w:r>
        <w:rPr>
          <w:rFonts w:ascii="Arial" w:hAnsi="Arial" w:cs="Arial"/>
          <w:sz w:val="24"/>
          <w:szCs w:val="24"/>
        </w:rPr>
        <w:t xml:space="preserve">=0.59).  A similar </w:t>
      </w:r>
      <w:r w:rsidRPr="00236E6D">
        <w:rPr>
          <w:rFonts w:ascii="Arial" w:hAnsi="Arial" w:cs="Arial"/>
          <w:i/>
          <w:sz w:val="24"/>
          <w:szCs w:val="24"/>
        </w:rPr>
        <w:t xml:space="preserve">post hoc </w:t>
      </w:r>
      <w:r w:rsidR="00FB219E">
        <w:rPr>
          <w:rFonts w:ascii="Arial" w:hAnsi="Arial" w:cs="Arial"/>
          <w:sz w:val="24"/>
          <w:szCs w:val="24"/>
        </w:rPr>
        <w:t xml:space="preserve">analysis </w:t>
      </w:r>
      <w:r>
        <w:rPr>
          <w:rFonts w:ascii="Arial" w:hAnsi="Arial" w:cs="Arial"/>
          <w:sz w:val="24"/>
          <w:szCs w:val="24"/>
        </w:rPr>
        <w:t>was done using a separate cutoff of 200 cells/</w:t>
      </w:r>
      <w:r w:rsidR="00FB219E">
        <w:rPr>
          <w:rFonts w:ascii="Arial" w:hAnsi="Arial" w:cs="Arial"/>
          <w:sz w:val="24"/>
          <w:szCs w:val="24"/>
        </w:rPr>
        <w:t>µl</w:t>
      </w:r>
      <w:r>
        <w:rPr>
          <w:rFonts w:ascii="Arial" w:hAnsi="Arial" w:cs="Arial"/>
          <w:sz w:val="24"/>
          <w:szCs w:val="24"/>
        </w:rPr>
        <w:t xml:space="preserve"> and showed rates of virologic suppression for subjects with baseline CD4+ &gt;200 cells/</w:t>
      </w:r>
      <w:r w:rsidR="00FB219E">
        <w:rPr>
          <w:rFonts w:ascii="Arial" w:hAnsi="Arial" w:cs="Arial"/>
          <w:sz w:val="24"/>
          <w:szCs w:val="24"/>
        </w:rPr>
        <w:t>µl</w:t>
      </w:r>
      <w:r>
        <w:rPr>
          <w:rFonts w:ascii="Arial" w:hAnsi="Arial" w:cs="Arial"/>
          <w:sz w:val="24"/>
          <w:szCs w:val="24"/>
        </w:rPr>
        <w:t xml:space="preserve"> </w:t>
      </w:r>
      <w:r w:rsidRPr="00236E6D">
        <w:rPr>
          <w:rFonts w:ascii="Arial" w:hAnsi="Arial" w:cs="Arial"/>
          <w:i/>
          <w:sz w:val="24"/>
          <w:szCs w:val="24"/>
        </w:rPr>
        <w:t>(</w:t>
      </w:r>
      <w:r w:rsidR="00FB219E">
        <w:rPr>
          <w:rFonts w:ascii="Arial" w:hAnsi="Arial" w:cs="Arial"/>
          <w:i/>
          <w:sz w:val="24"/>
          <w:szCs w:val="24"/>
        </w:rPr>
        <w:t xml:space="preserve">n </w:t>
      </w:r>
      <w:r w:rsidRPr="00236E6D">
        <w:rPr>
          <w:rFonts w:ascii="Arial" w:hAnsi="Arial" w:cs="Arial"/>
          <w:i/>
          <w:sz w:val="24"/>
          <w:szCs w:val="24"/>
        </w:rPr>
        <w:t>=</w:t>
      </w:r>
      <w:r w:rsidR="00FB219E">
        <w:rPr>
          <w:rFonts w:ascii="Arial" w:hAnsi="Arial" w:cs="Arial"/>
          <w:i/>
          <w:sz w:val="24"/>
          <w:szCs w:val="24"/>
        </w:rPr>
        <w:t xml:space="preserve"> </w:t>
      </w:r>
      <w:r>
        <w:rPr>
          <w:rFonts w:ascii="Arial" w:hAnsi="Arial" w:cs="Arial"/>
          <w:sz w:val="24"/>
          <w:szCs w:val="24"/>
        </w:rPr>
        <w:t xml:space="preserve">682) were 88% </w:t>
      </w:r>
      <w:proofErr w:type="spellStart"/>
      <w:r>
        <w:rPr>
          <w:rFonts w:ascii="Arial" w:hAnsi="Arial" w:cs="Arial"/>
          <w:sz w:val="24"/>
          <w:szCs w:val="24"/>
        </w:rPr>
        <w:t>vs</w:t>
      </w:r>
      <w:proofErr w:type="spellEnd"/>
      <w:r>
        <w:rPr>
          <w:rFonts w:ascii="Arial" w:hAnsi="Arial" w:cs="Arial"/>
          <w:sz w:val="24"/>
          <w:szCs w:val="24"/>
        </w:rPr>
        <w:t xml:space="preserve"> 83.3% respectively (difference 4.6%, 95% CI -0.7% to 10.0%), for baseline CD4+ ≤200 cells/</w:t>
      </w:r>
      <w:r w:rsidR="00D91AE7">
        <w:rPr>
          <w:rFonts w:ascii="Arial" w:hAnsi="Arial" w:cs="Arial"/>
          <w:sz w:val="24"/>
          <w:szCs w:val="24"/>
        </w:rPr>
        <w:t>µl</w:t>
      </w:r>
      <w:r>
        <w:rPr>
          <w:rFonts w:ascii="Arial" w:hAnsi="Arial" w:cs="Arial"/>
          <w:sz w:val="24"/>
          <w:szCs w:val="24"/>
        </w:rPr>
        <w:t xml:space="preserve"> </w:t>
      </w:r>
      <w:r w:rsidRPr="00236E6D">
        <w:rPr>
          <w:rFonts w:ascii="Arial" w:hAnsi="Arial" w:cs="Arial"/>
          <w:i/>
          <w:sz w:val="24"/>
          <w:szCs w:val="24"/>
        </w:rPr>
        <w:t>(</w:t>
      </w:r>
      <w:r w:rsidR="00D91AE7">
        <w:rPr>
          <w:rFonts w:ascii="Arial" w:hAnsi="Arial" w:cs="Arial"/>
          <w:i/>
          <w:sz w:val="24"/>
          <w:szCs w:val="24"/>
        </w:rPr>
        <w:t xml:space="preserve">n </w:t>
      </w:r>
      <w:r w:rsidRPr="00236E6D">
        <w:rPr>
          <w:rFonts w:ascii="Arial" w:hAnsi="Arial" w:cs="Arial"/>
          <w:i/>
          <w:sz w:val="24"/>
          <w:szCs w:val="24"/>
        </w:rPr>
        <w:t>=</w:t>
      </w:r>
      <w:r w:rsidR="00D91AE7">
        <w:rPr>
          <w:rFonts w:ascii="Arial" w:hAnsi="Arial" w:cs="Arial"/>
          <w:i/>
          <w:sz w:val="24"/>
          <w:szCs w:val="24"/>
        </w:rPr>
        <w:t xml:space="preserve"> </w:t>
      </w:r>
      <w:r>
        <w:rPr>
          <w:rFonts w:ascii="Arial" w:hAnsi="Arial" w:cs="Arial"/>
          <w:sz w:val="24"/>
          <w:szCs w:val="24"/>
        </w:rPr>
        <w:t xml:space="preserve">104), 72% </w:t>
      </w:r>
      <w:proofErr w:type="spellStart"/>
      <w:r>
        <w:rPr>
          <w:rFonts w:ascii="Arial" w:hAnsi="Arial" w:cs="Arial"/>
          <w:sz w:val="24"/>
          <w:szCs w:val="24"/>
        </w:rPr>
        <w:t>vs</w:t>
      </w:r>
      <w:proofErr w:type="spellEnd"/>
      <w:r>
        <w:rPr>
          <w:rFonts w:ascii="Arial" w:hAnsi="Arial" w:cs="Arial"/>
          <w:sz w:val="24"/>
          <w:szCs w:val="24"/>
        </w:rPr>
        <w:t xml:space="preserve"> 71% respectively (difference 1.1%, 95% CI -16.8% to 19.0%).</w:t>
      </w:r>
    </w:p>
    <w:p w:rsidR="005759AD" w:rsidRDefault="005759AD" w:rsidP="00B619B8">
      <w:pPr>
        <w:pStyle w:val="Text1"/>
        <w:spacing w:line="480" w:lineRule="auto"/>
        <w:rPr>
          <w:rFonts w:ascii="Arial" w:hAnsi="Arial" w:cs="Arial"/>
          <w:sz w:val="24"/>
          <w:szCs w:val="24"/>
        </w:rPr>
      </w:pPr>
    </w:p>
    <w:p w:rsidR="005759AD" w:rsidRDefault="005759AD" w:rsidP="005759AD">
      <w:pPr>
        <w:pStyle w:val="Text1"/>
        <w:spacing w:after="0" w:line="480" w:lineRule="auto"/>
        <w:rPr>
          <w:rFonts w:ascii="Arial" w:hAnsi="Arial" w:cs="Arial"/>
          <w:sz w:val="24"/>
          <w:szCs w:val="24"/>
        </w:rPr>
      </w:pPr>
      <w:r>
        <w:rPr>
          <w:rFonts w:ascii="Arial" w:hAnsi="Arial" w:cs="Arial"/>
          <w:sz w:val="24"/>
          <w:szCs w:val="24"/>
        </w:rPr>
        <w:t>Virologic failure outcomes stratified by baseline CD4+ count showed for those with baseline CD4+ count &gt;350 cells/</w:t>
      </w:r>
      <w:r w:rsidR="00D91AE7">
        <w:rPr>
          <w:rFonts w:ascii="Arial" w:hAnsi="Arial" w:cs="Arial"/>
          <w:sz w:val="24"/>
          <w:szCs w:val="24"/>
        </w:rPr>
        <w:t>µl</w:t>
      </w:r>
      <w:r>
        <w:rPr>
          <w:rFonts w:ascii="Arial" w:hAnsi="Arial" w:cs="Arial"/>
          <w:sz w:val="24"/>
          <w:szCs w:val="24"/>
        </w:rPr>
        <w:t xml:space="preserve"> was 4% </w:t>
      </w:r>
      <w:r w:rsidR="00D91AE7">
        <w:rPr>
          <w:rFonts w:ascii="Arial" w:hAnsi="Arial" w:cs="Arial"/>
          <w:sz w:val="24"/>
          <w:szCs w:val="24"/>
        </w:rPr>
        <w:t xml:space="preserve">in the </w:t>
      </w:r>
      <w:r>
        <w:rPr>
          <w:rFonts w:ascii="Arial" w:hAnsi="Arial" w:cs="Arial"/>
          <w:sz w:val="24"/>
          <w:szCs w:val="24"/>
        </w:rPr>
        <w:t xml:space="preserve">RPV/FTC/TDF </w:t>
      </w:r>
      <w:r w:rsidR="00D91AE7">
        <w:rPr>
          <w:rFonts w:ascii="Arial" w:hAnsi="Arial" w:cs="Arial"/>
          <w:sz w:val="24"/>
          <w:szCs w:val="24"/>
        </w:rPr>
        <w:t xml:space="preserve">arm </w:t>
      </w:r>
      <w:proofErr w:type="spellStart"/>
      <w:r>
        <w:rPr>
          <w:rFonts w:ascii="Arial" w:hAnsi="Arial" w:cs="Arial"/>
          <w:sz w:val="24"/>
          <w:szCs w:val="24"/>
        </w:rPr>
        <w:t>vs</w:t>
      </w:r>
      <w:proofErr w:type="spellEnd"/>
      <w:r>
        <w:rPr>
          <w:rFonts w:ascii="Arial" w:hAnsi="Arial" w:cs="Arial"/>
          <w:sz w:val="24"/>
          <w:szCs w:val="24"/>
        </w:rPr>
        <w:t xml:space="preserve"> 4%</w:t>
      </w:r>
      <w:r w:rsidR="00D91AE7">
        <w:rPr>
          <w:rFonts w:ascii="Arial" w:hAnsi="Arial" w:cs="Arial"/>
          <w:sz w:val="24"/>
          <w:szCs w:val="24"/>
        </w:rPr>
        <w:t xml:space="preserve"> in the</w:t>
      </w:r>
      <w:r>
        <w:rPr>
          <w:rFonts w:ascii="Arial" w:hAnsi="Arial" w:cs="Arial"/>
          <w:sz w:val="24"/>
          <w:szCs w:val="24"/>
        </w:rPr>
        <w:t xml:space="preserve"> EFV/FTC/TDF</w:t>
      </w:r>
      <w:r w:rsidR="00D91AE7">
        <w:rPr>
          <w:rFonts w:ascii="Arial" w:hAnsi="Arial" w:cs="Arial"/>
          <w:sz w:val="24"/>
          <w:szCs w:val="24"/>
        </w:rPr>
        <w:t xml:space="preserve"> arm</w:t>
      </w:r>
      <w:r>
        <w:rPr>
          <w:rFonts w:ascii="Arial" w:hAnsi="Arial" w:cs="Arial"/>
          <w:sz w:val="24"/>
          <w:szCs w:val="24"/>
        </w:rPr>
        <w:t xml:space="preserve"> (difference 0.8%, 95% CI -3.0% to 4.6%) and for the ≤350 cells/</w:t>
      </w:r>
      <w:r w:rsidR="00D91AE7">
        <w:rPr>
          <w:rFonts w:ascii="Arial" w:hAnsi="Arial" w:cs="Arial"/>
          <w:sz w:val="24"/>
          <w:szCs w:val="24"/>
        </w:rPr>
        <w:t>µl</w:t>
      </w:r>
      <w:r>
        <w:rPr>
          <w:rFonts w:ascii="Arial" w:hAnsi="Arial" w:cs="Arial"/>
          <w:sz w:val="24"/>
          <w:szCs w:val="24"/>
        </w:rPr>
        <w:t xml:space="preserve"> strat</w:t>
      </w:r>
      <w:r w:rsidR="00D91AE7">
        <w:rPr>
          <w:rFonts w:ascii="Arial" w:hAnsi="Arial" w:cs="Arial"/>
          <w:sz w:val="24"/>
          <w:szCs w:val="24"/>
        </w:rPr>
        <w:t>um</w:t>
      </w:r>
      <w:r>
        <w:rPr>
          <w:rFonts w:ascii="Arial" w:hAnsi="Arial" w:cs="Arial"/>
          <w:sz w:val="24"/>
          <w:szCs w:val="24"/>
        </w:rPr>
        <w:t xml:space="preserve">, it was 14% </w:t>
      </w:r>
      <w:proofErr w:type="spellStart"/>
      <w:r>
        <w:rPr>
          <w:rFonts w:ascii="Arial" w:hAnsi="Arial" w:cs="Arial"/>
          <w:sz w:val="24"/>
          <w:szCs w:val="24"/>
        </w:rPr>
        <w:t>vs</w:t>
      </w:r>
      <w:proofErr w:type="spellEnd"/>
      <w:r>
        <w:rPr>
          <w:rFonts w:ascii="Arial" w:hAnsi="Arial" w:cs="Arial"/>
          <w:sz w:val="24"/>
          <w:szCs w:val="24"/>
        </w:rPr>
        <w:t xml:space="preserve"> 8% respectively (difference 5.8%, 95% CI -1.0% to 12.5%).  The </w:t>
      </w:r>
      <w:r w:rsidRPr="00236E6D">
        <w:rPr>
          <w:rFonts w:ascii="Arial" w:hAnsi="Arial" w:cs="Arial"/>
          <w:i/>
          <w:sz w:val="24"/>
          <w:szCs w:val="24"/>
        </w:rPr>
        <w:t>post hoc</w:t>
      </w:r>
      <w:r>
        <w:rPr>
          <w:rFonts w:ascii="Arial" w:hAnsi="Arial" w:cs="Arial"/>
          <w:sz w:val="24"/>
          <w:szCs w:val="24"/>
        </w:rPr>
        <w:t xml:space="preserve"> analysis showed that for those with baseline CD4+ &gt;200 cells/</w:t>
      </w:r>
      <w:r w:rsidR="00D91AE7">
        <w:rPr>
          <w:rFonts w:ascii="Arial" w:hAnsi="Arial" w:cs="Arial"/>
          <w:sz w:val="24"/>
          <w:szCs w:val="24"/>
        </w:rPr>
        <w:t>µl</w:t>
      </w:r>
      <w:r>
        <w:rPr>
          <w:rFonts w:ascii="Arial" w:hAnsi="Arial" w:cs="Arial"/>
          <w:sz w:val="24"/>
          <w:szCs w:val="24"/>
        </w:rPr>
        <w:t xml:space="preserve">, rates of virologic failure were 5% </w:t>
      </w:r>
      <w:proofErr w:type="spellStart"/>
      <w:r>
        <w:rPr>
          <w:rFonts w:ascii="Arial" w:hAnsi="Arial" w:cs="Arial"/>
          <w:sz w:val="24"/>
          <w:szCs w:val="24"/>
        </w:rPr>
        <w:t>vs</w:t>
      </w:r>
      <w:proofErr w:type="spellEnd"/>
      <w:r>
        <w:rPr>
          <w:rFonts w:ascii="Arial" w:hAnsi="Arial" w:cs="Arial"/>
          <w:sz w:val="24"/>
          <w:szCs w:val="24"/>
        </w:rPr>
        <w:t xml:space="preserve"> 4% respectively (difference 0.7%, 95% CI -2.5% to 4.0%) and for those in the ≤200 cells/</w:t>
      </w:r>
      <w:r w:rsidR="00D91AE7">
        <w:rPr>
          <w:rFonts w:ascii="Arial" w:hAnsi="Arial" w:cs="Arial"/>
          <w:sz w:val="24"/>
          <w:szCs w:val="24"/>
        </w:rPr>
        <w:t>µl</w:t>
      </w:r>
      <w:r>
        <w:rPr>
          <w:rFonts w:ascii="Arial" w:hAnsi="Arial" w:cs="Arial"/>
          <w:sz w:val="24"/>
          <w:szCs w:val="24"/>
        </w:rPr>
        <w:t xml:space="preserve"> strat</w:t>
      </w:r>
      <w:r w:rsidR="00D91AE7">
        <w:rPr>
          <w:rFonts w:ascii="Arial" w:hAnsi="Arial" w:cs="Arial"/>
          <w:sz w:val="24"/>
          <w:szCs w:val="24"/>
        </w:rPr>
        <w:t>um</w:t>
      </w:r>
      <w:r>
        <w:rPr>
          <w:rFonts w:ascii="Arial" w:hAnsi="Arial" w:cs="Arial"/>
          <w:sz w:val="24"/>
          <w:szCs w:val="24"/>
        </w:rPr>
        <w:t xml:space="preserve">, it was 28% </w:t>
      </w:r>
      <w:proofErr w:type="spellStart"/>
      <w:r>
        <w:rPr>
          <w:rFonts w:ascii="Arial" w:hAnsi="Arial" w:cs="Arial"/>
          <w:sz w:val="24"/>
          <w:szCs w:val="24"/>
        </w:rPr>
        <w:t>vs</w:t>
      </w:r>
      <w:proofErr w:type="spellEnd"/>
      <w:r>
        <w:rPr>
          <w:rFonts w:ascii="Arial" w:hAnsi="Arial" w:cs="Arial"/>
          <w:sz w:val="24"/>
          <w:szCs w:val="24"/>
        </w:rPr>
        <w:t xml:space="preserve"> 14% respectively (difference 14.8%, 95% CI -1.1% to 30.7%).</w:t>
      </w:r>
    </w:p>
    <w:p w:rsidR="00E0271B" w:rsidRDefault="00E0271B" w:rsidP="005759AD">
      <w:pPr>
        <w:pStyle w:val="Text1"/>
        <w:spacing w:after="0" w:line="480" w:lineRule="auto"/>
        <w:rPr>
          <w:rFonts w:ascii="Arial" w:hAnsi="Arial" w:cs="Arial"/>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rPr>
          <w:rFonts w:ascii="Arial" w:hAnsi="Arial" w:cs="Arial"/>
          <w:b/>
          <w:sz w:val="24"/>
          <w:szCs w:val="24"/>
        </w:rPr>
      </w:pPr>
    </w:p>
    <w:p w:rsidR="0065500D" w:rsidRDefault="0065500D" w:rsidP="0065500D">
      <w:pPr>
        <w:spacing w:after="0" w:line="240" w:lineRule="auto"/>
      </w:pPr>
    </w:p>
    <w:p w:rsidR="00E0271B" w:rsidRDefault="00E0271B" w:rsidP="005759AD">
      <w:pPr>
        <w:pStyle w:val="Text1"/>
        <w:spacing w:after="0" w:line="480" w:lineRule="auto"/>
        <w:rPr>
          <w:rFonts w:ascii="Arial" w:hAnsi="Arial" w:cs="Arial"/>
          <w:sz w:val="24"/>
          <w:szCs w:val="24"/>
        </w:rPr>
      </w:pPr>
      <w:r>
        <w:rPr>
          <w:rFonts w:ascii="Arial" w:hAnsi="Arial" w:cs="Arial"/>
          <w:b/>
          <w:sz w:val="24"/>
          <w:szCs w:val="24"/>
        </w:rPr>
        <w:t xml:space="preserve">Discontinuations </w:t>
      </w:r>
      <w:r w:rsidR="002102FA">
        <w:rPr>
          <w:rFonts w:ascii="Arial" w:hAnsi="Arial" w:cs="Arial"/>
          <w:b/>
          <w:sz w:val="24"/>
          <w:szCs w:val="24"/>
        </w:rPr>
        <w:t>D</w:t>
      </w:r>
      <w:r>
        <w:rPr>
          <w:rFonts w:ascii="Arial" w:hAnsi="Arial" w:cs="Arial"/>
          <w:b/>
          <w:sz w:val="24"/>
          <w:szCs w:val="24"/>
        </w:rPr>
        <w:t>ue to Adverse Events</w:t>
      </w:r>
    </w:p>
    <w:p w:rsidR="00E0271B" w:rsidRDefault="00E0271B" w:rsidP="005759AD">
      <w:pPr>
        <w:pStyle w:val="Text1"/>
        <w:spacing w:after="0" w:line="480" w:lineRule="auto"/>
        <w:rPr>
          <w:rFonts w:ascii="Arial" w:hAnsi="Arial" w:cs="Arial"/>
          <w:sz w:val="24"/>
          <w:szCs w:val="24"/>
        </w:rPr>
      </w:pPr>
    </w:p>
    <w:p w:rsidR="00E0271B" w:rsidRPr="002102FA" w:rsidRDefault="00E0271B" w:rsidP="00236E6D">
      <w:pPr>
        <w:spacing w:after="0" w:line="240" w:lineRule="auto"/>
        <w:rPr>
          <w:rFonts w:ascii="Arial" w:hAnsi="Arial" w:cs="Arial"/>
          <w:b/>
          <w:sz w:val="24"/>
          <w:szCs w:val="24"/>
        </w:rPr>
      </w:pPr>
      <w:r w:rsidRPr="00E0271B">
        <w:rPr>
          <w:rFonts w:ascii="Arial" w:hAnsi="Arial" w:cs="Arial"/>
          <w:b/>
          <w:sz w:val="24"/>
          <w:szCs w:val="24"/>
        </w:rPr>
        <w:t xml:space="preserve">Table S3. </w:t>
      </w:r>
      <w:proofErr w:type="gramStart"/>
      <w:r w:rsidR="00D91AE7">
        <w:rPr>
          <w:rFonts w:ascii="Arial" w:hAnsi="Arial" w:cs="Arial"/>
          <w:b/>
          <w:sz w:val="24"/>
          <w:szCs w:val="24"/>
        </w:rPr>
        <w:t>F</w:t>
      </w:r>
      <w:r w:rsidRPr="00E0271B">
        <w:rPr>
          <w:rFonts w:ascii="Arial" w:hAnsi="Arial" w:cs="Arial"/>
          <w:b/>
          <w:sz w:val="24"/>
          <w:szCs w:val="24"/>
        </w:rPr>
        <w:t>ull list of treatment-emergent adverse events that led to permanent discontinuation of study drug in either arm.</w:t>
      </w:r>
      <w:proofErr w:type="gramEnd"/>
    </w:p>
    <w:tbl>
      <w:tblPr>
        <w:tblStyle w:val="TableGrid"/>
        <w:tblW w:w="10368" w:type="dxa"/>
        <w:tblLook w:val="04A0" w:firstRow="1" w:lastRow="0" w:firstColumn="1" w:lastColumn="0" w:noHBand="0" w:noVBand="1"/>
      </w:tblPr>
      <w:tblGrid>
        <w:gridCol w:w="5328"/>
        <w:gridCol w:w="3192"/>
        <w:gridCol w:w="1848"/>
      </w:tblGrid>
      <w:tr w:rsidR="00E0271B" w:rsidTr="00236E6D">
        <w:tc>
          <w:tcPr>
            <w:tcW w:w="5328" w:type="dxa"/>
            <w:tcBorders>
              <w:top w:val="single" w:sz="8" w:space="0" w:color="auto"/>
              <w:left w:val="nil"/>
              <w:bottom w:val="single" w:sz="8" w:space="0" w:color="auto"/>
              <w:right w:val="nil"/>
            </w:tcBorders>
            <w:vAlign w:val="center"/>
          </w:tcPr>
          <w:p w:rsidR="00E0271B" w:rsidRDefault="00E0271B" w:rsidP="00236E6D">
            <w:pPr>
              <w:pStyle w:val="Text1"/>
              <w:rPr>
                <w:rFonts w:ascii="Arial" w:hAnsi="Arial" w:cs="Arial"/>
                <w:sz w:val="24"/>
                <w:szCs w:val="24"/>
              </w:rPr>
            </w:pPr>
          </w:p>
        </w:tc>
        <w:tc>
          <w:tcPr>
            <w:tcW w:w="3192" w:type="dxa"/>
            <w:tcBorders>
              <w:top w:val="single" w:sz="8" w:space="0" w:color="auto"/>
              <w:left w:val="nil"/>
              <w:bottom w:val="single" w:sz="8" w:space="0" w:color="auto"/>
              <w:right w:val="nil"/>
            </w:tcBorders>
            <w:vAlign w:val="center"/>
          </w:tcPr>
          <w:p w:rsidR="00E0271B" w:rsidRDefault="00E0271B" w:rsidP="00236E6D">
            <w:pPr>
              <w:pStyle w:val="Text1"/>
              <w:spacing w:after="120"/>
              <w:jc w:val="center"/>
              <w:rPr>
                <w:rFonts w:ascii="Arial" w:hAnsi="Arial" w:cs="Arial"/>
                <w:b/>
                <w:sz w:val="24"/>
                <w:szCs w:val="24"/>
              </w:rPr>
            </w:pPr>
            <w:r>
              <w:rPr>
                <w:rFonts w:ascii="Arial" w:hAnsi="Arial" w:cs="Arial"/>
                <w:b/>
                <w:sz w:val="24"/>
                <w:szCs w:val="24"/>
              </w:rPr>
              <w:t>RPV/FTC/TDF</w:t>
            </w:r>
          </w:p>
          <w:p w:rsidR="00E0271B" w:rsidRPr="00E0271B" w:rsidRDefault="00D91AE7" w:rsidP="00236E6D">
            <w:pPr>
              <w:pStyle w:val="Text1"/>
              <w:spacing w:after="120"/>
              <w:jc w:val="center"/>
              <w:rPr>
                <w:rFonts w:ascii="Arial" w:hAnsi="Arial" w:cs="Arial"/>
                <w:b/>
                <w:sz w:val="24"/>
                <w:szCs w:val="24"/>
              </w:rPr>
            </w:pPr>
            <w:r>
              <w:rPr>
                <w:rFonts w:ascii="Arial" w:hAnsi="Arial" w:cs="Arial"/>
                <w:b/>
                <w:i/>
                <w:sz w:val="24"/>
                <w:szCs w:val="24"/>
              </w:rPr>
              <w:t xml:space="preserve">n </w:t>
            </w:r>
            <w:r w:rsidR="00E0271B">
              <w:rPr>
                <w:rFonts w:ascii="Arial" w:hAnsi="Arial" w:cs="Arial"/>
                <w:b/>
                <w:sz w:val="24"/>
                <w:szCs w:val="24"/>
              </w:rPr>
              <w:t>=</w:t>
            </w:r>
            <w:r>
              <w:rPr>
                <w:rFonts w:ascii="Arial" w:hAnsi="Arial" w:cs="Arial"/>
                <w:b/>
                <w:sz w:val="24"/>
                <w:szCs w:val="24"/>
              </w:rPr>
              <w:t xml:space="preserve"> </w:t>
            </w:r>
            <w:r w:rsidR="00E0271B">
              <w:rPr>
                <w:rFonts w:ascii="Arial" w:hAnsi="Arial" w:cs="Arial"/>
                <w:b/>
                <w:sz w:val="24"/>
                <w:szCs w:val="24"/>
              </w:rPr>
              <w:t>394</w:t>
            </w:r>
          </w:p>
        </w:tc>
        <w:tc>
          <w:tcPr>
            <w:tcW w:w="1848" w:type="dxa"/>
            <w:tcBorders>
              <w:top w:val="single" w:sz="8" w:space="0" w:color="auto"/>
              <w:left w:val="nil"/>
              <w:bottom w:val="single" w:sz="8" w:space="0" w:color="auto"/>
              <w:right w:val="nil"/>
            </w:tcBorders>
            <w:vAlign w:val="center"/>
          </w:tcPr>
          <w:p w:rsidR="00E0271B" w:rsidRDefault="00E0271B" w:rsidP="00236E6D">
            <w:pPr>
              <w:pStyle w:val="Text1"/>
              <w:spacing w:after="120"/>
              <w:jc w:val="center"/>
              <w:rPr>
                <w:rFonts w:ascii="Arial" w:hAnsi="Arial" w:cs="Arial"/>
                <w:b/>
                <w:sz w:val="24"/>
                <w:szCs w:val="24"/>
              </w:rPr>
            </w:pPr>
            <w:r>
              <w:rPr>
                <w:rFonts w:ascii="Arial" w:hAnsi="Arial" w:cs="Arial"/>
                <w:b/>
                <w:sz w:val="24"/>
                <w:szCs w:val="24"/>
              </w:rPr>
              <w:t>EFV/FTC/TDF</w:t>
            </w:r>
          </w:p>
          <w:p w:rsidR="00E0271B" w:rsidRPr="00E0271B" w:rsidRDefault="00D91AE7" w:rsidP="00236E6D">
            <w:pPr>
              <w:pStyle w:val="Text1"/>
              <w:spacing w:after="120"/>
              <w:jc w:val="center"/>
              <w:rPr>
                <w:rFonts w:ascii="Arial" w:hAnsi="Arial" w:cs="Arial"/>
                <w:b/>
                <w:sz w:val="24"/>
                <w:szCs w:val="24"/>
              </w:rPr>
            </w:pPr>
            <w:r>
              <w:rPr>
                <w:rFonts w:ascii="Arial" w:hAnsi="Arial" w:cs="Arial"/>
                <w:b/>
                <w:i/>
                <w:sz w:val="24"/>
                <w:szCs w:val="24"/>
              </w:rPr>
              <w:t>n</w:t>
            </w:r>
            <w:r>
              <w:rPr>
                <w:rFonts w:ascii="Arial" w:hAnsi="Arial" w:cs="Arial"/>
                <w:b/>
                <w:sz w:val="24"/>
                <w:szCs w:val="24"/>
              </w:rPr>
              <w:t xml:space="preserve"> </w:t>
            </w:r>
            <w:r w:rsidR="00E0271B">
              <w:rPr>
                <w:rFonts w:ascii="Arial" w:hAnsi="Arial" w:cs="Arial"/>
                <w:b/>
                <w:sz w:val="24"/>
                <w:szCs w:val="24"/>
              </w:rPr>
              <w:t>=</w:t>
            </w:r>
            <w:r>
              <w:rPr>
                <w:rFonts w:ascii="Arial" w:hAnsi="Arial" w:cs="Arial"/>
                <w:b/>
                <w:sz w:val="24"/>
                <w:szCs w:val="24"/>
              </w:rPr>
              <w:t xml:space="preserve"> </w:t>
            </w:r>
            <w:r w:rsidR="00E0271B">
              <w:rPr>
                <w:rFonts w:ascii="Arial" w:hAnsi="Arial" w:cs="Arial"/>
                <w:b/>
                <w:sz w:val="24"/>
                <w:szCs w:val="24"/>
              </w:rPr>
              <w:t>392</w:t>
            </w:r>
          </w:p>
        </w:tc>
      </w:tr>
      <w:tr w:rsidR="00E0271B" w:rsidTr="00236E6D">
        <w:tc>
          <w:tcPr>
            <w:tcW w:w="5328" w:type="dxa"/>
            <w:tcBorders>
              <w:top w:val="single" w:sz="8" w:space="0" w:color="auto"/>
              <w:left w:val="nil"/>
              <w:bottom w:val="nil"/>
              <w:right w:val="nil"/>
            </w:tcBorders>
            <w:vAlign w:val="center"/>
          </w:tcPr>
          <w:p w:rsidR="00E0271B" w:rsidRPr="00236E6D" w:rsidRDefault="00E0271B" w:rsidP="00236E6D">
            <w:pPr>
              <w:pStyle w:val="Text1"/>
              <w:rPr>
                <w:rFonts w:ascii="Arial" w:hAnsi="Arial" w:cs="Arial"/>
                <w:i/>
                <w:sz w:val="24"/>
                <w:szCs w:val="24"/>
              </w:rPr>
            </w:pPr>
            <w:r>
              <w:rPr>
                <w:rFonts w:ascii="Arial" w:hAnsi="Arial" w:cs="Arial"/>
                <w:sz w:val="24"/>
                <w:szCs w:val="24"/>
              </w:rPr>
              <w:t>Ear and Labyrinth Disorders</w:t>
            </w:r>
            <w:r w:rsidR="00192595">
              <w:rPr>
                <w:rFonts w:ascii="Arial" w:hAnsi="Arial" w:cs="Arial"/>
                <w:sz w:val="24"/>
                <w:szCs w:val="24"/>
              </w:rPr>
              <w:t xml:space="preserve">, </w:t>
            </w:r>
            <w:r w:rsidR="00192595">
              <w:rPr>
                <w:rFonts w:ascii="Arial" w:hAnsi="Arial" w:cs="Arial"/>
                <w:i/>
                <w:sz w:val="24"/>
                <w:szCs w:val="24"/>
              </w:rPr>
              <w:t xml:space="preserve">n </w:t>
            </w:r>
            <w:r w:rsidR="00192595" w:rsidRPr="00236E6D">
              <w:rPr>
                <w:rFonts w:ascii="Arial" w:hAnsi="Arial" w:cs="Arial"/>
                <w:sz w:val="24"/>
                <w:szCs w:val="24"/>
              </w:rPr>
              <w:t>(%)</w:t>
            </w:r>
          </w:p>
        </w:tc>
        <w:tc>
          <w:tcPr>
            <w:tcW w:w="3192" w:type="dxa"/>
            <w:tcBorders>
              <w:top w:val="single" w:sz="8" w:space="0" w:color="auto"/>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0</w:t>
            </w:r>
          </w:p>
        </w:tc>
        <w:tc>
          <w:tcPr>
            <w:tcW w:w="1848" w:type="dxa"/>
            <w:tcBorders>
              <w:top w:val="single" w:sz="8" w:space="0" w:color="auto"/>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 (0.3%)</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Gastrointestinal Disorders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 (0.3%)</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3 (0.8%)</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General Disorders and Administration Site Conditions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0</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5 (1.3%)</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proofErr w:type="spellStart"/>
            <w:r>
              <w:rPr>
                <w:rFonts w:ascii="Arial" w:hAnsi="Arial" w:cs="Arial"/>
                <w:sz w:val="24"/>
                <w:szCs w:val="24"/>
              </w:rPr>
              <w:t>Hepatobiliary</w:t>
            </w:r>
            <w:proofErr w:type="spellEnd"/>
            <w:r>
              <w:rPr>
                <w:rFonts w:ascii="Arial" w:hAnsi="Arial" w:cs="Arial"/>
                <w:sz w:val="24"/>
                <w:szCs w:val="24"/>
              </w:rPr>
              <w:t xml:space="preserve"> Disorders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0</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 (0.3%)</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Immune System Disorders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0</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 (0.3%)</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Infections and Infestations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 (0.3%)</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 (0.3%)</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Investigations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2 (0.5%)</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2 (0.5%)</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Metabolism and Nutrition Disorders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 (0.3%)</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0</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Musculoskeletal and Connective Tissue Disorders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 (0.3%)</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0</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Neoplasms Benign, Malignant, and Unspecified (including cysts and polyps)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0</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2 (0.5%)</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Nervous System Disorders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3 (0.8%)</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7 (1.8%)</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Psychiatric Disorders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 (0.3%)</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18 (4.6%)</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Renal and Urinary Disorders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 (0.3%)</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1 (0.3%)</w:t>
            </w:r>
          </w:p>
        </w:tc>
      </w:tr>
      <w:tr w:rsidR="00E0271B" w:rsidTr="00236E6D">
        <w:tc>
          <w:tcPr>
            <w:tcW w:w="5328" w:type="dxa"/>
            <w:tcBorders>
              <w:top w:val="nil"/>
              <w:left w:val="nil"/>
              <w:bottom w:val="nil"/>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 xml:space="preserve">Respiratory, Thoracic, and </w:t>
            </w:r>
            <w:proofErr w:type="spellStart"/>
            <w:r>
              <w:rPr>
                <w:rFonts w:ascii="Arial" w:hAnsi="Arial" w:cs="Arial"/>
                <w:sz w:val="24"/>
                <w:szCs w:val="24"/>
              </w:rPr>
              <w:t>Mediastinal</w:t>
            </w:r>
            <w:proofErr w:type="spellEnd"/>
            <w:r>
              <w:rPr>
                <w:rFonts w:ascii="Arial" w:hAnsi="Arial" w:cs="Arial"/>
                <w:sz w:val="24"/>
                <w:szCs w:val="24"/>
              </w:rPr>
              <w:t xml:space="preserve"> Disorders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0</w:t>
            </w:r>
          </w:p>
        </w:tc>
        <w:tc>
          <w:tcPr>
            <w:tcW w:w="1848" w:type="dxa"/>
            <w:tcBorders>
              <w:top w:val="nil"/>
              <w:left w:val="nil"/>
              <w:bottom w:val="nil"/>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2 (0.5%)</w:t>
            </w:r>
          </w:p>
        </w:tc>
      </w:tr>
      <w:tr w:rsidR="00E0271B" w:rsidTr="00236E6D">
        <w:tc>
          <w:tcPr>
            <w:tcW w:w="5328" w:type="dxa"/>
            <w:tcBorders>
              <w:top w:val="nil"/>
              <w:left w:val="nil"/>
              <w:bottom w:val="single" w:sz="8" w:space="0" w:color="auto"/>
              <w:right w:val="nil"/>
            </w:tcBorders>
            <w:vAlign w:val="center"/>
          </w:tcPr>
          <w:p w:rsidR="00E0271B" w:rsidRDefault="00E0271B" w:rsidP="00236E6D">
            <w:pPr>
              <w:pStyle w:val="Text1"/>
              <w:rPr>
                <w:rFonts w:ascii="Arial" w:hAnsi="Arial" w:cs="Arial"/>
                <w:sz w:val="24"/>
                <w:szCs w:val="24"/>
              </w:rPr>
            </w:pPr>
            <w:r>
              <w:rPr>
                <w:rFonts w:ascii="Arial" w:hAnsi="Arial" w:cs="Arial"/>
                <w:sz w:val="24"/>
                <w:szCs w:val="24"/>
              </w:rPr>
              <w:t>Skin and Subcutaneous Tissue Disorders</w:t>
            </w:r>
            <w:r w:rsidR="00192595">
              <w:rPr>
                <w:rFonts w:ascii="Arial" w:hAnsi="Arial" w:cs="Arial"/>
                <w:sz w:val="24"/>
                <w:szCs w:val="24"/>
              </w:rPr>
              <w:t xml:space="preserve">, </w:t>
            </w:r>
            <w:r w:rsidR="00192595">
              <w:rPr>
                <w:rFonts w:ascii="Arial" w:hAnsi="Arial" w:cs="Arial"/>
                <w:i/>
                <w:sz w:val="24"/>
                <w:szCs w:val="24"/>
              </w:rPr>
              <w:t xml:space="preserve">n </w:t>
            </w:r>
            <w:r w:rsidR="00192595" w:rsidRPr="00295B6A">
              <w:rPr>
                <w:rFonts w:ascii="Arial" w:hAnsi="Arial" w:cs="Arial"/>
                <w:sz w:val="24"/>
                <w:szCs w:val="24"/>
              </w:rPr>
              <w:t>(%)</w:t>
            </w:r>
          </w:p>
        </w:tc>
        <w:tc>
          <w:tcPr>
            <w:tcW w:w="3192" w:type="dxa"/>
            <w:tcBorders>
              <w:top w:val="nil"/>
              <w:left w:val="nil"/>
              <w:bottom w:val="single" w:sz="8" w:space="0" w:color="auto"/>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0</w:t>
            </w:r>
          </w:p>
        </w:tc>
        <w:tc>
          <w:tcPr>
            <w:tcW w:w="1848" w:type="dxa"/>
            <w:tcBorders>
              <w:top w:val="nil"/>
              <w:left w:val="nil"/>
              <w:bottom w:val="single" w:sz="8" w:space="0" w:color="auto"/>
              <w:right w:val="nil"/>
            </w:tcBorders>
            <w:vAlign w:val="center"/>
          </w:tcPr>
          <w:p w:rsidR="00E0271B" w:rsidRDefault="00E0271B" w:rsidP="00E0271B">
            <w:pPr>
              <w:pStyle w:val="Text1"/>
              <w:jc w:val="center"/>
              <w:rPr>
                <w:rFonts w:ascii="Arial" w:hAnsi="Arial" w:cs="Arial"/>
                <w:sz w:val="24"/>
                <w:szCs w:val="24"/>
              </w:rPr>
            </w:pPr>
            <w:r>
              <w:rPr>
                <w:rFonts w:ascii="Arial" w:hAnsi="Arial" w:cs="Arial"/>
                <w:sz w:val="24"/>
                <w:szCs w:val="24"/>
              </w:rPr>
              <w:t>7 (1.8%)</w:t>
            </w:r>
          </w:p>
        </w:tc>
      </w:tr>
    </w:tbl>
    <w:p w:rsidR="005759AD" w:rsidRPr="00B619B8" w:rsidRDefault="005759AD" w:rsidP="00B619B8">
      <w:pPr>
        <w:pStyle w:val="Text1"/>
        <w:spacing w:line="480" w:lineRule="auto"/>
        <w:rPr>
          <w:rFonts w:ascii="Arial" w:hAnsi="Arial" w:cs="Arial"/>
          <w:sz w:val="24"/>
          <w:szCs w:val="24"/>
        </w:rPr>
      </w:pPr>
    </w:p>
    <w:p w:rsidR="00F06B2B" w:rsidRDefault="00F06B2B" w:rsidP="00B619B8">
      <w:pPr>
        <w:pStyle w:val="Text1"/>
        <w:spacing w:line="480" w:lineRule="auto"/>
        <w:rPr>
          <w:rFonts w:ascii="Arial" w:hAnsi="Arial" w:cs="Arial"/>
          <w:sz w:val="24"/>
          <w:szCs w:val="24"/>
          <w:lang w:val="en-GB"/>
        </w:rPr>
      </w:pPr>
      <w:r>
        <w:rPr>
          <w:rFonts w:ascii="Arial" w:hAnsi="Arial" w:cs="Arial"/>
          <w:sz w:val="24"/>
          <w:szCs w:val="24"/>
          <w:lang w:val="en-GB"/>
        </w:rPr>
        <w:t xml:space="preserve">For the two subjects who discontinued due to renal events, the first was a 57-year old African-American female, who was randomized to receive RPV/FTC/TDF. </w:t>
      </w:r>
      <w:r w:rsidRPr="00F06B2B">
        <w:rPr>
          <w:rFonts w:ascii="Arial" w:hAnsi="Arial" w:cs="Arial"/>
          <w:sz w:val="24"/>
          <w:szCs w:val="24"/>
          <w:lang w:val="en-GB"/>
        </w:rPr>
        <w:t xml:space="preserve"> </w:t>
      </w:r>
      <w:r w:rsidRPr="00F06B2B">
        <w:rPr>
          <w:rFonts w:ascii="Arial" w:hAnsi="Arial" w:cs="Arial"/>
          <w:sz w:val="24"/>
          <w:szCs w:val="24"/>
        </w:rPr>
        <w:t xml:space="preserve">Laboratory results showed elevated serum </w:t>
      </w:r>
      <w:proofErr w:type="spellStart"/>
      <w:r w:rsidRPr="00F06B2B">
        <w:rPr>
          <w:rFonts w:ascii="Arial" w:hAnsi="Arial" w:cs="Arial"/>
          <w:sz w:val="24"/>
          <w:szCs w:val="24"/>
        </w:rPr>
        <w:t>creatinine</w:t>
      </w:r>
      <w:proofErr w:type="spellEnd"/>
      <w:r w:rsidRPr="00F06B2B">
        <w:rPr>
          <w:rFonts w:ascii="Arial" w:hAnsi="Arial" w:cs="Arial"/>
          <w:sz w:val="24"/>
          <w:szCs w:val="24"/>
        </w:rPr>
        <w:t xml:space="preserve"> at early discontinuation (</w:t>
      </w:r>
      <w:r>
        <w:rPr>
          <w:rFonts w:ascii="Arial" w:hAnsi="Arial" w:cs="Arial"/>
          <w:sz w:val="24"/>
          <w:szCs w:val="24"/>
        </w:rPr>
        <w:t xml:space="preserve">Day 50, </w:t>
      </w:r>
      <w:r w:rsidRPr="00F06B2B">
        <w:rPr>
          <w:rFonts w:ascii="Arial" w:hAnsi="Arial" w:cs="Arial"/>
          <w:sz w:val="24"/>
          <w:szCs w:val="24"/>
        </w:rPr>
        <w:t>4.36 mg/</w:t>
      </w:r>
      <w:proofErr w:type="spellStart"/>
      <w:r w:rsidRPr="00F06B2B">
        <w:rPr>
          <w:rFonts w:ascii="Arial" w:hAnsi="Arial" w:cs="Arial"/>
          <w:sz w:val="24"/>
          <w:szCs w:val="24"/>
        </w:rPr>
        <w:t>dL</w:t>
      </w:r>
      <w:proofErr w:type="spellEnd"/>
      <w:r w:rsidRPr="00F06B2B">
        <w:rPr>
          <w:rFonts w:ascii="Arial" w:hAnsi="Arial" w:cs="Arial"/>
          <w:sz w:val="24"/>
          <w:szCs w:val="24"/>
        </w:rPr>
        <w:t xml:space="preserve">), decreased </w:t>
      </w:r>
      <w:proofErr w:type="spellStart"/>
      <w:r w:rsidRPr="00F06B2B">
        <w:rPr>
          <w:rFonts w:ascii="Arial" w:hAnsi="Arial" w:cs="Arial"/>
          <w:sz w:val="24"/>
          <w:szCs w:val="24"/>
        </w:rPr>
        <w:t>eGFR</w:t>
      </w:r>
      <w:proofErr w:type="spellEnd"/>
      <w:r w:rsidRPr="00F06B2B">
        <w:rPr>
          <w:rFonts w:ascii="Arial" w:hAnsi="Arial" w:cs="Arial"/>
          <w:sz w:val="24"/>
          <w:szCs w:val="24"/>
        </w:rPr>
        <w:t xml:space="preserve"> (baseline 69.66 ml/min) at Week 4 (38.17 mL/min) and early discontinuation (16.81 mL/min), and proteinuria at baseline (+1), Week 4 (+2), and at early discontinuation (+1).  </w:t>
      </w:r>
      <w:r>
        <w:rPr>
          <w:rFonts w:ascii="Arial" w:hAnsi="Arial" w:cs="Arial"/>
          <w:sz w:val="24"/>
          <w:szCs w:val="24"/>
        </w:rPr>
        <w:t xml:space="preserve">The renal insufficiency was considered related to study drug by the Investigator.  </w:t>
      </w:r>
      <w:r>
        <w:rPr>
          <w:rFonts w:ascii="Arial" w:hAnsi="Arial" w:cs="Arial"/>
          <w:sz w:val="24"/>
          <w:szCs w:val="24"/>
          <w:lang w:val="en-GB"/>
        </w:rPr>
        <w:t xml:space="preserve">The patient discontinued RPV/FTC/TDF and was started on </w:t>
      </w:r>
      <w:proofErr w:type="spellStart"/>
      <w:r>
        <w:rPr>
          <w:rFonts w:ascii="Arial" w:hAnsi="Arial" w:cs="Arial"/>
          <w:sz w:val="24"/>
          <w:szCs w:val="24"/>
          <w:lang w:val="en-GB"/>
        </w:rPr>
        <w:t>abacavir</w:t>
      </w:r>
      <w:proofErr w:type="spellEnd"/>
      <w:r>
        <w:rPr>
          <w:rFonts w:ascii="Arial" w:hAnsi="Arial" w:cs="Arial"/>
          <w:sz w:val="24"/>
          <w:szCs w:val="24"/>
          <w:lang w:val="en-GB"/>
        </w:rPr>
        <w:t xml:space="preserve"> + lamivudine + </w:t>
      </w:r>
      <w:proofErr w:type="spellStart"/>
      <w:r>
        <w:rPr>
          <w:rFonts w:ascii="Arial" w:hAnsi="Arial" w:cs="Arial"/>
          <w:sz w:val="24"/>
          <w:szCs w:val="24"/>
          <w:lang w:val="en-GB"/>
        </w:rPr>
        <w:t>raltegravir</w:t>
      </w:r>
      <w:proofErr w:type="spellEnd"/>
      <w:r>
        <w:rPr>
          <w:rFonts w:ascii="Arial" w:hAnsi="Arial" w:cs="Arial"/>
          <w:sz w:val="24"/>
          <w:szCs w:val="24"/>
          <w:lang w:val="en-GB"/>
        </w:rPr>
        <w:t xml:space="preserve"> and the renal insufficiency resolved by Day 87.  </w:t>
      </w:r>
    </w:p>
    <w:p w:rsidR="00F06B2B" w:rsidRPr="00F06B2B" w:rsidRDefault="00F06B2B" w:rsidP="00B619B8">
      <w:pPr>
        <w:pStyle w:val="Text1"/>
        <w:spacing w:line="480" w:lineRule="auto"/>
        <w:rPr>
          <w:rFonts w:ascii="Arial" w:hAnsi="Arial" w:cs="Arial"/>
          <w:sz w:val="24"/>
          <w:szCs w:val="24"/>
          <w:lang w:val="en-GB"/>
        </w:rPr>
      </w:pPr>
      <w:r>
        <w:rPr>
          <w:rFonts w:ascii="Arial" w:hAnsi="Arial" w:cs="Arial"/>
          <w:sz w:val="24"/>
          <w:szCs w:val="24"/>
          <w:lang w:val="en-GB"/>
        </w:rPr>
        <w:t xml:space="preserve">The second subject to discontinue due to a renal event was </w:t>
      </w:r>
      <w:r w:rsidR="00826362">
        <w:rPr>
          <w:rFonts w:ascii="Arial" w:hAnsi="Arial" w:cs="Arial"/>
          <w:sz w:val="24"/>
          <w:szCs w:val="24"/>
          <w:lang w:val="en-GB"/>
        </w:rPr>
        <w:t>a 33-year old African-American male</w:t>
      </w:r>
      <w:r w:rsidR="00C90A9A">
        <w:rPr>
          <w:rFonts w:ascii="Arial" w:hAnsi="Arial" w:cs="Arial"/>
          <w:sz w:val="24"/>
          <w:szCs w:val="24"/>
          <w:lang w:val="en-GB"/>
        </w:rPr>
        <w:t>, who was randomized to receive EFV/FTC/TDF</w:t>
      </w:r>
      <w:r w:rsidR="0077441C">
        <w:rPr>
          <w:rFonts w:ascii="Arial" w:hAnsi="Arial" w:cs="Arial"/>
          <w:sz w:val="24"/>
          <w:szCs w:val="24"/>
          <w:lang w:val="en-GB"/>
        </w:rPr>
        <w:t xml:space="preserve">.  His </w:t>
      </w:r>
      <w:proofErr w:type="spellStart"/>
      <w:r w:rsidR="0077441C">
        <w:rPr>
          <w:rFonts w:ascii="Arial" w:hAnsi="Arial" w:cs="Arial"/>
          <w:sz w:val="24"/>
          <w:szCs w:val="24"/>
          <w:lang w:val="en-GB"/>
        </w:rPr>
        <w:t>eGFR</w:t>
      </w:r>
      <w:proofErr w:type="spellEnd"/>
      <w:r w:rsidR="0077441C">
        <w:rPr>
          <w:rFonts w:ascii="Arial" w:hAnsi="Arial" w:cs="Arial"/>
          <w:sz w:val="24"/>
          <w:szCs w:val="24"/>
          <w:lang w:val="en-GB"/>
        </w:rPr>
        <w:t xml:space="preserve"> at baseline was 96.47 mL/min and at early discontinuation (Day 121) it was 64.40 mL/min.</w:t>
      </w:r>
      <w:r w:rsidR="00C90A9A">
        <w:rPr>
          <w:rFonts w:ascii="Arial" w:hAnsi="Arial" w:cs="Arial"/>
          <w:sz w:val="24"/>
          <w:szCs w:val="24"/>
          <w:lang w:val="en-GB"/>
        </w:rPr>
        <w:t xml:space="preserve"> The renal failure resolved after 50 days. It should be noted that acute suicidal ideation, for which he was hospitalized, was also reported as a reason for his discontinuation.</w:t>
      </w:r>
    </w:p>
    <w:p w:rsidR="002A775C" w:rsidRPr="00B619B8" w:rsidRDefault="002A775C" w:rsidP="00B619B8">
      <w:pPr>
        <w:pStyle w:val="Text1"/>
        <w:spacing w:line="480" w:lineRule="auto"/>
        <w:rPr>
          <w:rFonts w:ascii="Arial" w:hAnsi="Arial" w:cs="Arial"/>
          <w:b/>
          <w:sz w:val="24"/>
          <w:szCs w:val="24"/>
          <w:lang w:val="en-GB"/>
        </w:rPr>
      </w:pPr>
      <w:r w:rsidRPr="00B619B8">
        <w:rPr>
          <w:rFonts w:ascii="Arial" w:hAnsi="Arial" w:cs="Arial"/>
          <w:b/>
          <w:sz w:val="24"/>
          <w:szCs w:val="24"/>
          <w:lang w:val="en-GB"/>
        </w:rPr>
        <w:t xml:space="preserve">Discontinuations </w:t>
      </w:r>
      <w:r w:rsidR="002102FA">
        <w:rPr>
          <w:rFonts w:ascii="Arial" w:hAnsi="Arial" w:cs="Arial"/>
          <w:b/>
          <w:sz w:val="24"/>
          <w:szCs w:val="24"/>
          <w:lang w:val="en-GB"/>
        </w:rPr>
        <w:t>D</w:t>
      </w:r>
      <w:r w:rsidRPr="00B619B8">
        <w:rPr>
          <w:rFonts w:ascii="Arial" w:hAnsi="Arial" w:cs="Arial"/>
          <w:b/>
          <w:sz w:val="24"/>
          <w:szCs w:val="24"/>
          <w:lang w:val="en-GB"/>
        </w:rPr>
        <w:t>ue to Lack of Efficacy</w:t>
      </w:r>
    </w:p>
    <w:p w:rsidR="002A775C" w:rsidRPr="00B619B8" w:rsidRDefault="002A775C" w:rsidP="00B619B8">
      <w:pPr>
        <w:pStyle w:val="Text1"/>
        <w:spacing w:after="0" w:line="480" w:lineRule="auto"/>
        <w:rPr>
          <w:rFonts w:ascii="Arial" w:hAnsi="Arial" w:cs="Arial"/>
          <w:sz w:val="24"/>
          <w:szCs w:val="24"/>
        </w:rPr>
      </w:pPr>
      <w:r w:rsidRPr="00B619B8">
        <w:rPr>
          <w:rFonts w:ascii="Arial" w:hAnsi="Arial" w:cs="Arial"/>
          <w:sz w:val="24"/>
          <w:szCs w:val="24"/>
        </w:rPr>
        <w:t xml:space="preserve">There were more subjects who discontinued due to lack of efficacy per the Investigator’s discretion in the RPV/FTC/TDF arm (3%, </w:t>
      </w:r>
      <w:r w:rsidR="00192595">
        <w:rPr>
          <w:rFonts w:ascii="Arial" w:hAnsi="Arial" w:cs="Arial"/>
          <w:i/>
          <w:sz w:val="24"/>
          <w:szCs w:val="24"/>
        </w:rPr>
        <w:t xml:space="preserve">n </w:t>
      </w:r>
      <w:r w:rsidRPr="00B619B8">
        <w:rPr>
          <w:rFonts w:ascii="Arial" w:hAnsi="Arial" w:cs="Arial"/>
          <w:sz w:val="24"/>
          <w:szCs w:val="24"/>
        </w:rPr>
        <w:t>=</w:t>
      </w:r>
      <w:r w:rsidR="00192595">
        <w:rPr>
          <w:rFonts w:ascii="Arial" w:hAnsi="Arial" w:cs="Arial"/>
          <w:sz w:val="24"/>
          <w:szCs w:val="24"/>
        </w:rPr>
        <w:t xml:space="preserve"> </w:t>
      </w:r>
      <w:r w:rsidRPr="00B619B8">
        <w:rPr>
          <w:rFonts w:ascii="Arial" w:hAnsi="Arial" w:cs="Arial"/>
          <w:sz w:val="24"/>
          <w:szCs w:val="24"/>
        </w:rPr>
        <w:t>11) compared</w:t>
      </w:r>
      <w:r w:rsidR="00192595">
        <w:rPr>
          <w:rFonts w:ascii="Arial" w:hAnsi="Arial" w:cs="Arial"/>
          <w:sz w:val="24"/>
          <w:szCs w:val="24"/>
        </w:rPr>
        <w:t xml:space="preserve"> with </w:t>
      </w:r>
      <w:r w:rsidRPr="00B619B8">
        <w:rPr>
          <w:rFonts w:ascii="Arial" w:hAnsi="Arial" w:cs="Arial"/>
          <w:sz w:val="24"/>
          <w:szCs w:val="24"/>
        </w:rPr>
        <w:t xml:space="preserve">the EFV/FTC/TDF arm (1%, </w:t>
      </w:r>
      <w:r w:rsidR="00192595">
        <w:rPr>
          <w:rFonts w:ascii="Arial" w:hAnsi="Arial" w:cs="Arial"/>
          <w:i/>
          <w:sz w:val="24"/>
          <w:szCs w:val="24"/>
        </w:rPr>
        <w:t xml:space="preserve">n </w:t>
      </w:r>
      <w:r w:rsidRPr="00B619B8">
        <w:rPr>
          <w:rFonts w:ascii="Arial" w:hAnsi="Arial" w:cs="Arial"/>
          <w:sz w:val="24"/>
          <w:szCs w:val="24"/>
        </w:rPr>
        <w:t>=</w:t>
      </w:r>
      <w:r w:rsidR="00192595">
        <w:rPr>
          <w:rFonts w:ascii="Arial" w:hAnsi="Arial" w:cs="Arial"/>
          <w:sz w:val="24"/>
          <w:szCs w:val="24"/>
        </w:rPr>
        <w:t xml:space="preserve"> </w:t>
      </w:r>
      <w:r w:rsidRPr="00B619B8">
        <w:rPr>
          <w:rFonts w:ascii="Arial" w:hAnsi="Arial" w:cs="Arial"/>
          <w:sz w:val="24"/>
          <w:szCs w:val="24"/>
        </w:rPr>
        <w:t xml:space="preserve">3).  The majority of these patients never achieved </w:t>
      </w:r>
      <w:proofErr w:type="spellStart"/>
      <w:r w:rsidRPr="00B619B8">
        <w:rPr>
          <w:rFonts w:ascii="Arial" w:hAnsi="Arial" w:cs="Arial"/>
          <w:sz w:val="24"/>
          <w:szCs w:val="24"/>
        </w:rPr>
        <w:t>virological</w:t>
      </w:r>
      <w:proofErr w:type="spellEnd"/>
      <w:r w:rsidRPr="00B619B8">
        <w:rPr>
          <w:rFonts w:ascii="Arial" w:hAnsi="Arial" w:cs="Arial"/>
          <w:sz w:val="24"/>
          <w:szCs w:val="24"/>
        </w:rPr>
        <w:t xml:space="preserve"> suppression while on study drug.  In the RPV/FTC/TDF, all but one of the 11 subjects had baseline HIV-1 RNA &gt;100,000 copies/mL, </w:t>
      </w:r>
      <w:r w:rsidR="009109D8">
        <w:rPr>
          <w:rFonts w:ascii="Arial" w:hAnsi="Arial" w:cs="Arial"/>
          <w:sz w:val="24"/>
          <w:szCs w:val="24"/>
        </w:rPr>
        <w:t xml:space="preserve">including four patients with HIV-1 RNA &gt;2,000,000 copies/mL, </w:t>
      </w:r>
      <w:r w:rsidRPr="00B619B8">
        <w:rPr>
          <w:rFonts w:ascii="Arial" w:hAnsi="Arial" w:cs="Arial"/>
          <w:sz w:val="24"/>
          <w:szCs w:val="24"/>
        </w:rPr>
        <w:t>with the average baseline HIV-1 RNA for the group being 699,842 copies/mL (log</w:t>
      </w:r>
      <w:r w:rsidRPr="00B619B8">
        <w:rPr>
          <w:rFonts w:ascii="Arial" w:hAnsi="Arial" w:cs="Arial"/>
          <w:sz w:val="24"/>
          <w:szCs w:val="24"/>
          <w:vertAlign w:val="subscript"/>
        </w:rPr>
        <w:t>10</w:t>
      </w:r>
      <w:r w:rsidRPr="00B619B8">
        <w:rPr>
          <w:rFonts w:ascii="Arial" w:hAnsi="Arial" w:cs="Arial"/>
          <w:sz w:val="24"/>
          <w:szCs w:val="24"/>
        </w:rPr>
        <w:t xml:space="preserve"> 5.845). In the EFV/FTC/TDF arm, only one of the three subjects began with a baseline HIV-1 RNA &gt;100,000 and the average baseline HIV-1 RNA was 101,555 copies/mL (log</w:t>
      </w:r>
      <w:r w:rsidRPr="00B619B8">
        <w:rPr>
          <w:rFonts w:ascii="Arial" w:hAnsi="Arial" w:cs="Arial"/>
          <w:sz w:val="24"/>
          <w:szCs w:val="24"/>
          <w:vertAlign w:val="subscript"/>
        </w:rPr>
        <w:t>10</w:t>
      </w:r>
      <w:r w:rsidRPr="00B619B8">
        <w:rPr>
          <w:rFonts w:ascii="Arial" w:hAnsi="Arial" w:cs="Arial"/>
          <w:sz w:val="24"/>
          <w:szCs w:val="24"/>
        </w:rPr>
        <w:t xml:space="preserve"> 5.007).</w:t>
      </w:r>
    </w:p>
    <w:p w:rsidR="002A775C" w:rsidRPr="00B619B8" w:rsidRDefault="002A775C" w:rsidP="00B619B8">
      <w:pPr>
        <w:pStyle w:val="Text1"/>
        <w:spacing w:line="480" w:lineRule="auto"/>
        <w:rPr>
          <w:rFonts w:ascii="Arial" w:hAnsi="Arial" w:cs="Arial"/>
          <w:b/>
          <w:sz w:val="24"/>
          <w:szCs w:val="24"/>
          <w:lang w:val="en-GB"/>
        </w:rPr>
      </w:pPr>
    </w:p>
    <w:p w:rsidR="00DD09FC" w:rsidRPr="002102FA" w:rsidRDefault="005F4DA1" w:rsidP="00236E6D">
      <w:pPr>
        <w:spacing w:after="0" w:line="240" w:lineRule="auto"/>
        <w:rPr>
          <w:rFonts w:ascii="Arial" w:hAnsi="Arial" w:cs="Arial"/>
          <w:b/>
          <w:sz w:val="24"/>
          <w:szCs w:val="24"/>
          <w:lang w:val="en-GB"/>
        </w:rPr>
      </w:pPr>
      <w:r w:rsidRPr="00B619B8">
        <w:rPr>
          <w:rFonts w:ascii="Arial" w:hAnsi="Arial" w:cs="Arial"/>
          <w:b/>
          <w:sz w:val="24"/>
          <w:szCs w:val="24"/>
          <w:lang w:val="en-GB"/>
        </w:rPr>
        <w:t>Safety</w:t>
      </w:r>
    </w:p>
    <w:p w:rsidR="002102FA" w:rsidRDefault="002102FA" w:rsidP="00B619B8">
      <w:pPr>
        <w:pStyle w:val="Text1"/>
        <w:spacing w:line="480" w:lineRule="auto"/>
        <w:rPr>
          <w:rFonts w:ascii="Arial" w:hAnsi="Arial" w:cs="Arial"/>
          <w:sz w:val="24"/>
          <w:szCs w:val="24"/>
        </w:rPr>
      </w:pPr>
    </w:p>
    <w:p w:rsidR="006C76F3" w:rsidRPr="00B619B8" w:rsidRDefault="006C76F3" w:rsidP="00B619B8">
      <w:pPr>
        <w:pStyle w:val="Text1"/>
        <w:spacing w:line="480" w:lineRule="auto"/>
        <w:rPr>
          <w:rFonts w:ascii="Arial" w:hAnsi="Arial" w:cs="Arial"/>
          <w:sz w:val="24"/>
          <w:szCs w:val="24"/>
        </w:rPr>
      </w:pPr>
      <w:r w:rsidRPr="00B619B8">
        <w:rPr>
          <w:rFonts w:ascii="Arial" w:hAnsi="Arial" w:cs="Arial"/>
          <w:sz w:val="24"/>
          <w:szCs w:val="24"/>
        </w:rPr>
        <w:t xml:space="preserve">Grade 3 or 4 AEs of interest occurring in &gt;1% in either the RPV/FTC/TDF arm vs. the EFV/FTC/TDF arm included gastrointestinal disorders (0.8% vs. 1.3%), nervous system disorders (1.3% vs. 1.3%) and psychiatric disorders (1.5% vs. 3.3%).  </w:t>
      </w:r>
    </w:p>
    <w:p w:rsidR="00A912EF" w:rsidRDefault="00A912EF" w:rsidP="00B619B8">
      <w:pPr>
        <w:pStyle w:val="Text1"/>
        <w:spacing w:line="480" w:lineRule="auto"/>
        <w:rPr>
          <w:rFonts w:ascii="Arial" w:hAnsi="Arial" w:cs="Arial"/>
          <w:sz w:val="24"/>
          <w:szCs w:val="24"/>
        </w:rPr>
      </w:pPr>
      <w:r w:rsidRPr="00B619B8">
        <w:rPr>
          <w:rFonts w:ascii="Arial" w:hAnsi="Arial" w:cs="Arial"/>
          <w:sz w:val="24"/>
          <w:szCs w:val="24"/>
        </w:rPr>
        <w:t xml:space="preserve">Grade 3 or 4 laboratory abnormalities occurring in ≥1% of subjects in the RPV/FTC/TDF arm included: an increase in alanine aminotransferase (ALT; 3.3%), </w:t>
      </w:r>
      <w:r w:rsidRPr="00B619B8">
        <w:rPr>
          <w:rStyle w:val="ndesc"/>
          <w:rFonts w:ascii="Arial" w:hAnsi="Arial" w:cs="Arial"/>
          <w:sz w:val="24"/>
          <w:szCs w:val="24"/>
        </w:rPr>
        <w:t>aspartate aminotransferase</w:t>
      </w:r>
      <w:r w:rsidRPr="00B619B8">
        <w:rPr>
          <w:rFonts w:ascii="Arial" w:hAnsi="Arial" w:cs="Arial"/>
          <w:sz w:val="24"/>
          <w:szCs w:val="24"/>
        </w:rPr>
        <w:t xml:space="preserve"> (AST; 3.3%), </w:t>
      </w:r>
      <w:r w:rsidRPr="00B619B8">
        <w:rPr>
          <w:rStyle w:val="ndesc"/>
          <w:rFonts w:ascii="Arial" w:hAnsi="Arial" w:cs="Arial"/>
          <w:sz w:val="24"/>
          <w:szCs w:val="24"/>
        </w:rPr>
        <w:t xml:space="preserve">γ- </w:t>
      </w:r>
      <w:proofErr w:type="spellStart"/>
      <w:r w:rsidRPr="00B619B8">
        <w:rPr>
          <w:rStyle w:val="ndesc"/>
          <w:rFonts w:ascii="Arial" w:hAnsi="Arial" w:cs="Arial"/>
          <w:sz w:val="24"/>
          <w:szCs w:val="24"/>
        </w:rPr>
        <w:t>glutamyltransferase</w:t>
      </w:r>
      <w:proofErr w:type="spellEnd"/>
      <w:r w:rsidRPr="00B619B8">
        <w:rPr>
          <w:rFonts w:ascii="Arial" w:hAnsi="Arial" w:cs="Arial"/>
          <w:sz w:val="24"/>
          <w:szCs w:val="24"/>
        </w:rPr>
        <w:t xml:space="preserve"> (GGT; 1.6%), amylase (2.1%), and </w:t>
      </w:r>
      <w:proofErr w:type="spellStart"/>
      <w:r w:rsidRPr="00B619B8">
        <w:rPr>
          <w:rFonts w:ascii="Arial" w:hAnsi="Arial" w:cs="Arial"/>
          <w:sz w:val="24"/>
          <w:szCs w:val="24"/>
        </w:rPr>
        <w:t>creatine</w:t>
      </w:r>
      <w:proofErr w:type="spellEnd"/>
      <w:r w:rsidRPr="00B619B8">
        <w:rPr>
          <w:rFonts w:ascii="Arial" w:hAnsi="Arial" w:cs="Arial"/>
          <w:sz w:val="24"/>
          <w:szCs w:val="24"/>
        </w:rPr>
        <w:t xml:space="preserve"> kinase (5.1%); decrease in neutrophils (2.8%); and hyperglycemia (2.3%), glycosuria (1.8%), and hematuria (1.5%).  Grade 3 or 4 laboratory abnormalities occurring in ≥1% of subjects in the EFV/FTC/TDF arm included an increase in ALT (3.4%), AST (3.3%), GGT (2.6%), amylase (1.8%), </w:t>
      </w:r>
      <w:proofErr w:type="spellStart"/>
      <w:r w:rsidRPr="00B619B8">
        <w:rPr>
          <w:rFonts w:ascii="Arial" w:hAnsi="Arial" w:cs="Arial"/>
          <w:sz w:val="24"/>
          <w:szCs w:val="24"/>
        </w:rPr>
        <w:t>creatine</w:t>
      </w:r>
      <w:proofErr w:type="spellEnd"/>
      <w:r w:rsidRPr="00B619B8">
        <w:rPr>
          <w:rFonts w:ascii="Arial" w:hAnsi="Arial" w:cs="Arial"/>
          <w:sz w:val="24"/>
          <w:szCs w:val="24"/>
        </w:rPr>
        <w:t xml:space="preserve"> kinase (5.1%), and TC (1.1%), as well as glycosuria (1.0%) and hematuria (1.3%).</w:t>
      </w:r>
    </w:p>
    <w:p w:rsidR="00BE159B" w:rsidRDefault="00BE159B">
      <w:pPr>
        <w:spacing w:after="0" w:line="240" w:lineRule="auto"/>
        <w:rPr>
          <w:rFonts w:ascii="Arial" w:eastAsia="Calibri" w:hAnsi="Arial" w:cs="Arial"/>
          <w:b/>
          <w:sz w:val="24"/>
          <w:szCs w:val="24"/>
          <w:lang w:eastAsia="ja-JP"/>
        </w:rPr>
      </w:pPr>
      <w:r>
        <w:rPr>
          <w:rFonts w:ascii="Arial" w:hAnsi="Arial" w:cs="Arial"/>
          <w:b/>
          <w:sz w:val="24"/>
          <w:szCs w:val="24"/>
        </w:rPr>
        <w:br w:type="page"/>
      </w:r>
    </w:p>
    <w:p w:rsidR="0065500D" w:rsidRDefault="0065500D">
      <w:pPr>
        <w:spacing w:after="0" w:line="240" w:lineRule="auto"/>
        <w:rPr>
          <w:rFonts w:ascii="Arial" w:hAnsi="Arial" w:cs="Arial"/>
          <w:b/>
          <w:sz w:val="24"/>
          <w:szCs w:val="24"/>
        </w:rPr>
      </w:pPr>
      <w:r>
        <w:rPr>
          <w:rFonts w:ascii="Arial" w:hAnsi="Arial" w:cs="Arial"/>
          <w:b/>
          <w:sz w:val="24"/>
          <w:szCs w:val="24"/>
        </w:rPr>
        <w:t xml:space="preserve">Table S4. Expanded </w:t>
      </w:r>
      <w:r w:rsidR="00B74AD4">
        <w:rPr>
          <w:rFonts w:ascii="Arial" w:hAnsi="Arial" w:cs="Arial"/>
          <w:b/>
          <w:sz w:val="24"/>
          <w:szCs w:val="24"/>
        </w:rPr>
        <w:t>L</w:t>
      </w:r>
      <w:r>
        <w:rPr>
          <w:rFonts w:ascii="Arial" w:hAnsi="Arial" w:cs="Arial"/>
          <w:b/>
          <w:sz w:val="24"/>
          <w:szCs w:val="24"/>
        </w:rPr>
        <w:t>ist of Treatment Emergent Adverse Events of Importance</w:t>
      </w:r>
    </w:p>
    <w:p w:rsidR="0065500D" w:rsidRPr="00956855" w:rsidRDefault="0065500D" w:rsidP="0065500D">
      <w:pPr>
        <w:spacing w:line="480" w:lineRule="auto"/>
        <w:rPr>
          <w:rFonts w:ascii="Arial" w:hAnsi="Arial" w:cs="Arial"/>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8"/>
        <w:gridCol w:w="2250"/>
        <w:gridCol w:w="2520"/>
        <w:gridCol w:w="1548"/>
      </w:tblGrid>
      <w:tr w:rsidR="0065500D" w:rsidRPr="00E413F3" w:rsidTr="00757258">
        <w:tc>
          <w:tcPr>
            <w:tcW w:w="3438" w:type="dxa"/>
            <w:tcBorders>
              <w:top w:val="single" w:sz="8" w:space="0" w:color="auto"/>
              <w:left w:val="nil"/>
              <w:bottom w:val="single" w:sz="8" w:space="0" w:color="auto"/>
              <w:right w:val="nil"/>
            </w:tcBorders>
          </w:tcPr>
          <w:p w:rsidR="0065500D" w:rsidRPr="00E413F3" w:rsidRDefault="0065500D" w:rsidP="00757258">
            <w:pPr>
              <w:spacing w:after="0" w:line="480" w:lineRule="auto"/>
              <w:rPr>
                <w:rFonts w:ascii="Arial" w:hAnsi="Arial" w:cs="Arial"/>
                <w:b/>
              </w:rPr>
            </w:pPr>
            <w:r w:rsidRPr="00E413F3">
              <w:rPr>
                <w:rFonts w:ascii="Arial" w:hAnsi="Arial" w:cs="Arial"/>
                <w:b/>
              </w:rPr>
              <w:t>Type of Adverse Event</w:t>
            </w:r>
            <w:r w:rsidR="00787938">
              <w:rPr>
                <w:rFonts w:ascii="Arial" w:hAnsi="Arial" w:cs="Arial"/>
                <w:b/>
              </w:rPr>
              <w:t xml:space="preserve">, </w:t>
            </w:r>
            <w:proofErr w:type="gramStart"/>
            <w:r w:rsidR="00787938">
              <w:rPr>
                <w:rFonts w:ascii="Arial" w:hAnsi="Arial" w:cs="Arial"/>
                <w:b/>
              </w:rPr>
              <w:t>n(</w:t>
            </w:r>
            <w:proofErr w:type="gramEnd"/>
            <w:r w:rsidR="00787938">
              <w:rPr>
                <w:rFonts w:ascii="Arial" w:hAnsi="Arial" w:cs="Arial"/>
                <w:b/>
              </w:rPr>
              <w:t>%)</w:t>
            </w:r>
          </w:p>
        </w:tc>
        <w:tc>
          <w:tcPr>
            <w:tcW w:w="2250" w:type="dxa"/>
            <w:tcBorders>
              <w:top w:val="single" w:sz="8" w:space="0" w:color="auto"/>
              <w:left w:val="nil"/>
              <w:bottom w:val="single" w:sz="8" w:space="0" w:color="auto"/>
              <w:right w:val="nil"/>
            </w:tcBorders>
          </w:tcPr>
          <w:p w:rsidR="0065500D" w:rsidRPr="00E413F3" w:rsidRDefault="0065500D" w:rsidP="00757258">
            <w:pPr>
              <w:spacing w:after="0" w:line="480" w:lineRule="auto"/>
              <w:jc w:val="center"/>
              <w:rPr>
                <w:rFonts w:ascii="Arial" w:hAnsi="Arial" w:cs="Arial"/>
                <w:b/>
              </w:rPr>
            </w:pPr>
            <w:r w:rsidRPr="00E413F3">
              <w:rPr>
                <w:rFonts w:ascii="Arial" w:hAnsi="Arial" w:cs="Arial"/>
                <w:b/>
              </w:rPr>
              <w:t>RPV/FTC/TDF</w:t>
            </w:r>
          </w:p>
          <w:p w:rsidR="0065500D" w:rsidRPr="00E413F3" w:rsidRDefault="0065500D" w:rsidP="00757258">
            <w:pPr>
              <w:spacing w:after="0" w:line="480" w:lineRule="auto"/>
              <w:jc w:val="center"/>
              <w:rPr>
                <w:rFonts w:ascii="Arial" w:hAnsi="Arial" w:cs="Arial"/>
                <w:b/>
              </w:rPr>
            </w:pPr>
            <w:r w:rsidRPr="00E413F3">
              <w:rPr>
                <w:rFonts w:ascii="Arial" w:hAnsi="Arial" w:cs="Arial"/>
                <w:b/>
                <w:i/>
              </w:rPr>
              <w:t>n</w:t>
            </w:r>
            <w:r>
              <w:rPr>
                <w:rFonts w:ascii="Arial" w:hAnsi="Arial" w:cs="Arial"/>
                <w:b/>
              </w:rPr>
              <w:t xml:space="preserve"> = 394</w:t>
            </w:r>
          </w:p>
        </w:tc>
        <w:tc>
          <w:tcPr>
            <w:tcW w:w="2520" w:type="dxa"/>
            <w:tcBorders>
              <w:top w:val="single" w:sz="8" w:space="0" w:color="auto"/>
              <w:left w:val="nil"/>
              <w:bottom w:val="single" w:sz="8" w:space="0" w:color="auto"/>
              <w:right w:val="nil"/>
            </w:tcBorders>
          </w:tcPr>
          <w:p w:rsidR="0065500D" w:rsidRPr="00E413F3" w:rsidRDefault="0065500D" w:rsidP="00757258">
            <w:pPr>
              <w:spacing w:after="0" w:line="480" w:lineRule="auto"/>
              <w:jc w:val="center"/>
              <w:rPr>
                <w:rFonts w:ascii="Arial" w:hAnsi="Arial" w:cs="Arial"/>
                <w:b/>
              </w:rPr>
            </w:pPr>
            <w:r w:rsidRPr="00E413F3">
              <w:rPr>
                <w:rFonts w:ascii="Arial" w:hAnsi="Arial" w:cs="Arial"/>
                <w:b/>
              </w:rPr>
              <w:t>EFV/FTC/TDF</w:t>
            </w:r>
          </w:p>
          <w:p w:rsidR="0065500D" w:rsidRPr="00E413F3" w:rsidRDefault="0065500D" w:rsidP="00757258">
            <w:pPr>
              <w:spacing w:after="0" w:line="480" w:lineRule="auto"/>
              <w:jc w:val="center"/>
              <w:rPr>
                <w:rFonts w:ascii="Arial" w:hAnsi="Arial" w:cs="Arial"/>
                <w:b/>
              </w:rPr>
            </w:pPr>
            <w:r>
              <w:rPr>
                <w:rFonts w:ascii="Arial" w:hAnsi="Arial" w:cs="Arial"/>
                <w:b/>
                <w:i/>
              </w:rPr>
              <w:t xml:space="preserve">n </w:t>
            </w:r>
            <w:r>
              <w:rPr>
                <w:rFonts w:ascii="Arial" w:hAnsi="Arial" w:cs="Arial"/>
                <w:b/>
              </w:rPr>
              <w:t>= 392</w:t>
            </w:r>
          </w:p>
        </w:tc>
        <w:tc>
          <w:tcPr>
            <w:tcW w:w="1548" w:type="dxa"/>
            <w:tcBorders>
              <w:top w:val="single" w:sz="8" w:space="0" w:color="auto"/>
              <w:left w:val="nil"/>
              <w:bottom w:val="single" w:sz="8" w:space="0" w:color="auto"/>
              <w:right w:val="nil"/>
            </w:tcBorders>
          </w:tcPr>
          <w:p w:rsidR="0065500D" w:rsidRPr="00E413F3" w:rsidRDefault="0065500D" w:rsidP="00757258">
            <w:pPr>
              <w:spacing w:after="0" w:line="480" w:lineRule="auto"/>
              <w:jc w:val="center"/>
              <w:rPr>
                <w:rFonts w:ascii="Arial" w:hAnsi="Arial" w:cs="Arial"/>
                <w:b/>
              </w:rPr>
            </w:pPr>
            <w:r>
              <w:rPr>
                <w:rFonts w:ascii="Arial" w:hAnsi="Arial" w:cs="Arial"/>
                <w:b/>
                <w:i/>
              </w:rPr>
              <w:t>P</w:t>
            </w:r>
            <w:r w:rsidRPr="00E413F3">
              <w:rPr>
                <w:rFonts w:ascii="Arial" w:hAnsi="Arial" w:cs="Arial"/>
                <w:b/>
              </w:rPr>
              <w:t xml:space="preserve"> </w:t>
            </w:r>
            <w:r>
              <w:rPr>
                <w:rFonts w:ascii="Arial" w:hAnsi="Arial" w:cs="Arial"/>
                <w:b/>
              </w:rPr>
              <w:t>v</w:t>
            </w:r>
            <w:r w:rsidRPr="00E413F3">
              <w:rPr>
                <w:rFonts w:ascii="Arial" w:hAnsi="Arial" w:cs="Arial"/>
                <w:b/>
              </w:rPr>
              <w:t>alue</w:t>
            </w:r>
          </w:p>
        </w:tc>
      </w:tr>
      <w:tr w:rsidR="0065500D" w:rsidRPr="00E413F3" w:rsidTr="00757258">
        <w:tc>
          <w:tcPr>
            <w:tcW w:w="3438" w:type="dxa"/>
            <w:tcBorders>
              <w:top w:val="single" w:sz="8" w:space="0" w:color="auto"/>
              <w:left w:val="nil"/>
              <w:bottom w:val="nil"/>
              <w:right w:val="nil"/>
            </w:tcBorders>
          </w:tcPr>
          <w:p w:rsidR="0065500D" w:rsidRPr="00C03824" w:rsidRDefault="0065500D" w:rsidP="00787938">
            <w:pPr>
              <w:spacing w:after="0" w:line="480" w:lineRule="auto"/>
              <w:rPr>
                <w:rFonts w:ascii="Arial" w:hAnsi="Arial" w:cs="Arial"/>
                <w:b/>
              </w:rPr>
            </w:pPr>
            <w:r w:rsidRPr="00C03824">
              <w:rPr>
                <w:rFonts w:ascii="Arial" w:hAnsi="Arial" w:cs="Arial"/>
                <w:b/>
              </w:rPr>
              <w:t>Nervous system events</w:t>
            </w:r>
          </w:p>
        </w:tc>
        <w:tc>
          <w:tcPr>
            <w:tcW w:w="2250" w:type="dxa"/>
            <w:tcBorders>
              <w:top w:val="single" w:sz="8" w:space="0" w:color="auto"/>
              <w:left w:val="nil"/>
              <w:bottom w:val="nil"/>
              <w:right w:val="nil"/>
            </w:tcBorders>
          </w:tcPr>
          <w:p w:rsidR="0065500D" w:rsidRPr="00C03824" w:rsidRDefault="0065500D" w:rsidP="0065431F">
            <w:pPr>
              <w:spacing w:after="0" w:line="480" w:lineRule="auto"/>
              <w:jc w:val="center"/>
              <w:rPr>
                <w:rFonts w:ascii="Arial" w:hAnsi="Arial" w:cs="Arial"/>
                <w:b/>
              </w:rPr>
            </w:pPr>
            <w:r w:rsidRPr="00C03824">
              <w:rPr>
                <w:rFonts w:ascii="Arial" w:hAnsi="Arial" w:cs="Arial"/>
                <w:b/>
              </w:rPr>
              <w:t>117 (</w:t>
            </w:r>
            <w:r w:rsidR="0065431F" w:rsidRPr="00C03824">
              <w:rPr>
                <w:rFonts w:ascii="Arial" w:hAnsi="Arial" w:cs="Arial"/>
                <w:b/>
              </w:rPr>
              <w:t>29.7</w:t>
            </w:r>
            <w:r w:rsidRPr="00C03824">
              <w:rPr>
                <w:rFonts w:ascii="Arial" w:hAnsi="Arial" w:cs="Arial"/>
                <w:b/>
              </w:rPr>
              <w:t>%)</w:t>
            </w:r>
          </w:p>
        </w:tc>
        <w:tc>
          <w:tcPr>
            <w:tcW w:w="2520" w:type="dxa"/>
            <w:tcBorders>
              <w:top w:val="single" w:sz="8" w:space="0" w:color="auto"/>
              <w:left w:val="nil"/>
              <w:bottom w:val="nil"/>
              <w:right w:val="nil"/>
            </w:tcBorders>
          </w:tcPr>
          <w:p w:rsidR="0065500D" w:rsidRPr="00C03824" w:rsidRDefault="0065500D" w:rsidP="0065431F">
            <w:pPr>
              <w:spacing w:after="0" w:line="480" w:lineRule="auto"/>
              <w:jc w:val="center"/>
              <w:rPr>
                <w:rFonts w:ascii="Arial" w:hAnsi="Arial" w:cs="Arial"/>
                <w:b/>
              </w:rPr>
            </w:pPr>
            <w:r w:rsidRPr="00C03824">
              <w:rPr>
                <w:rFonts w:ascii="Arial" w:hAnsi="Arial" w:cs="Arial"/>
                <w:b/>
              </w:rPr>
              <w:t>198 (</w:t>
            </w:r>
            <w:r w:rsidR="0065431F" w:rsidRPr="00C03824">
              <w:rPr>
                <w:rFonts w:ascii="Arial" w:hAnsi="Arial" w:cs="Arial"/>
                <w:b/>
              </w:rPr>
              <w:t>50.5</w:t>
            </w:r>
            <w:r w:rsidRPr="00C03824">
              <w:rPr>
                <w:rFonts w:ascii="Arial" w:hAnsi="Arial" w:cs="Arial"/>
                <w:b/>
              </w:rPr>
              <w:t>%)</w:t>
            </w:r>
          </w:p>
        </w:tc>
        <w:tc>
          <w:tcPr>
            <w:tcW w:w="1548" w:type="dxa"/>
            <w:tcBorders>
              <w:top w:val="single" w:sz="8" w:space="0" w:color="auto"/>
              <w:left w:val="nil"/>
              <w:bottom w:val="nil"/>
              <w:right w:val="nil"/>
            </w:tcBorders>
          </w:tcPr>
          <w:p w:rsidR="0065500D" w:rsidRPr="00C03824" w:rsidRDefault="0065500D" w:rsidP="00757258">
            <w:pPr>
              <w:spacing w:after="0" w:line="480" w:lineRule="auto"/>
              <w:jc w:val="center"/>
              <w:rPr>
                <w:rFonts w:ascii="Arial" w:hAnsi="Arial" w:cs="Arial"/>
                <w:b/>
              </w:rPr>
            </w:pPr>
            <w:r w:rsidRPr="00C03824">
              <w:rPr>
                <w:rFonts w:ascii="Arial" w:hAnsi="Arial" w:cs="Arial"/>
                <w:b/>
              </w:rPr>
              <w:t>&lt;.001</w:t>
            </w:r>
          </w:p>
        </w:tc>
      </w:tr>
      <w:tr w:rsidR="0065500D" w:rsidRPr="00E413F3" w:rsidTr="00757258">
        <w:tc>
          <w:tcPr>
            <w:tcW w:w="3438" w:type="dxa"/>
            <w:tcBorders>
              <w:top w:val="nil"/>
              <w:left w:val="nil"/>
              <w:bottom w:val="nil"/>
              <w:right w:val="nil"/>
            </w:tcBorders>
          </w:tcPr>
          <w:p w:rsidR="00787938" w:rsidRDefault="00787938" w:rsidP="00757258">
            <w:pPr>
              <w:spacing w:after="0" w:line="480" w:lineRule="auto"/>
              <w:ind w:left="360"/>
              <w:rPr>
                <w:rFonts w:ascii="Arial" w:hAnsi="Arial" w:cs="Arial"/>
              </w:rPr>
            </w:pPr>
            <w:r>
              <w:rPr>
                <w:rFonts w:ascii="Arial" w:hAnsi="Arial" w:cs="Arial"/>
              </w:rPr>
              <w:t>Amnesia</w:t>
            </w:r>
          </w:p>
          <w:p w:rsidR="00787938" w:rsidRDefault="00787938" w:rsidP="00757258">
            <w:pPr>
              <w:spacing w:after="0" w:line="480" w:lineRule="auto"/>
              <w:ind w:left="360"/>
              <w:rPr>
                <w:rFonts w:ascii="Arial" w:hAnsi="Arial" w:cs="Arial"/>
              </w:rPr>
            </w:pPr>
            <w:r>
              <w:rPr>
                <w:rFonts w:ascii="Arial" w:hAnsi="Arial" w:cs="Arial"/>
              </w:rPr>
              <w:t xml:space="preserve">Balance </w:t>
            </w:r>
            <w:r w:rsidR="00C03824">
              <w:rPr>
                <w:rFonts w:ascii="Arial" w:hAnsi="Arial" w:cs="Arial"/>
              </w:rPr>
              <w:t>disorder</w:t>
            </w:r>
          </w:p>
          <w:p w:rsidR="00787938" w:rsidRDefault="00787938" w:rsidP="00757258">
            <w:pPr>
              <w:spacing w:after="0" w:line="480" w:lineRule="auto"/>
              <w:ind w:left="360"/>
              <w:rPr>
                <w:rFonts w:ascii="Arial" w:hAnsi="Arial" w:cs="Arial"/>
              </w:rPr>
            </w:pPr>
            <w:r>
              <w:rPr>
                <w:rFonts w:ascii="Arial" w:hAnsi="Arial" w:cs="Arial"/>
              </w:rPr>
              <w:t>Convulsion</w:t>
            </w:r>
          </w:p>
          <w:p w:rsidR="00787938" w:rsidRDefault="00787938" w:rsidP="00757258">
            <w:pPr>
              <w:spacing w:after="0" w:line="480" w:lineRule="auto"/>
              <w:ind w:left="360"/>
              <w:rPr>
                <w:rFonts w:ascii="Arial" w:hAnsi="Arial" w:cs="Arial"/>
              </w:rPr>
            </w:pPr>
            <w:r>
              <w:rPr>
                <w:rFonts w:ascii="Arial" w:hAnsi="Arial" w:cs="Arial"/>
              </w:rPr>
              <w:t>Disturbance in attention</w:t>
            </w:r>
          </w:p>
          <w:p w:rsidR="0065500D" w:rsidRPr="00E413F3" w:rsidRDefault="0065500D" w:rsidP="00787938">
            <w:pPr>
              <w:spacing w:after="0" w:line="480" w:lineRule="auto"/>
              <w:ind w:left="360"/>
              <w:rPr>
                <w:rFonts w:ascii="Arial" w:hAnsi="Arial" w:cs="Arial"/>
              </w:rPr>
            </w:pPr>
            <w:r w:rsidRPr="00E413F3">
              <w:rPr>
                <w:rFonts w:ascii="Arial" w:hAnsi="Arial" w:cs="Arial"/>
              </w:rPr>
              <w:t>Dizziness</w:t>
            </w:r>
          </w:p>
        </w:tc>
        <w:tc>
          <w:tcPr>
            <w:tcW w:w="2250" w:type="dxa"/>
            <w:tcBorders>
              <w:top w:val="nil"/>
              <w:left w:val="nil"/>
              <w:bottom w:val="nil"/>
              <w:right w:val="nil"/>
            </w:tcBorders>
          </w:tcPr>
          <w:p w:rsidR="00787938" w:rsidRDefault="00787938" w:rsidP="00757258">
            <w:pPr>
              <w:spacing w:after="0" w:line="480" w:lineRule="auto"/>
              <w:jc w:val="center"/>
              <w:rPr>
                <w:rFonts w:ascii="Arial" w:hAnsi="Arial" w:cs="Arial"/>
              </w:rPr>
            </w:pPr>
            <w:r>
              <w:rPr>
                <w:rFonts w:ascii="Arial" w:hAnsi="Arial" w:cs="Arial"/>
              </w:rPr>
              <w:t>6 (</w:t>
            </w:r>
            <w:r w:rsidR="0065431F">
              <w:rPr>
                <w:rFonts w:ascii="Arial" w:hAnsi="Arial" w:cs="Arial"/>
              </w:rPr>
              <w:t>1.5</w:t>
            </w:r>
            <w:r>
              <w:rPr>
                <w:rFonts w:ascii="Arial" w:hAnsi="Arial" w:cs="Arial"/>
              </w:rPr>
              <w:t>%)</w:t>
            </w:r>
          </w:p>
          <w:p w:rsidR="00787938" w:rsidRDefault="00787938" w:rsidP="00757258">
            <w:pPr>
              <w:spacing w:after="0" w:line="480" w:lineRule="auto"/>
              <w:jc w:val="center"/>
              <w:rPr>
                <w:rFonts w:ascii="Arial" w:hAnsi="Arial" w:cs="Arial"/>
              </w:rPr>
            </w:pPr>
            <w:r>
              <w:rPr>
                <w:rFonts w:ascii="Arial" w:hAnsi="Arial" w:cs="Arial"/>
              </w:rPr>
              <w:t>0</w:t>
            </w:r>
          </w:p>
          <w:p w:rsidR="00787938" w:rsidRDefault="00787938" w:rsidP="00757258">
            <w:pPr>
              <w:spacing w:after="0" w:line="480" w:lineRule="auto"/>
              <w:jc w:val="center"/>
              <w:rPr>
                <w:rFonts w:ascii="Arial" w:hAnsi="Arial" w:cs="Arial"/>
              </w:rPr>
            </w:pPr>
            <w:r>
              <w:rPr>
                <w:rFonts w:ascii="Arial" w:hAnsi="Arial" w:cs="Arial"/>
              </w:rPr>
              <w:t>0</w:t>
            </w:r>
          </w:p>
          <w:p w:rsidR="00787938" w:rsidRDefault="00787938" w:rsidP="00757258">
            <w:pPr>
              <w:spacing w:after="0" w:line="480" w:lineRule="auto"/>
              <w:jc w:val="center"/>
              <w:rPr>
                <w:rFonts w:ascii="Arial" w:hAnsi="Arial" w:cs="Arial"/>
              </w:rPr>
            </w:pPr>
            <w:r>
              <w:rPr>
                <w:rFonts w:ascii="Arial" w:hAnsi="Arial" w:cs="Arial"/>
              </w:rPr>
              <w:t>6 (</w:t>
            </w:r>
            <w:r w:rsidR="0065431F">
              <w:rPr>
                <w:rFonts w:ascii="Arial" w:hAnsi="Arial" w:cs="Arial"/>
              </w:rPr>
              <w:t>1.5</w:t>
            </w:r>
            <w:r>
              <w:rPr>
                <w:rFonts w:ascii="Arial" w:hAnsi="Arial" w:cs="Arial"/>
              </w:rPr>
              <w:t>%)</w:t>
            </w:r>
          </w:p>
          <w:p w:rsidR="0065500D" w:rsidRPr="00E413F3" w:rsidRDefault="0065500D" w:rsidP="0065431F">
            <w:pPr>
              <w:spacing w:after="0" w:line="480" w:lineRule="auto"/>
              <w:jc w:val="center"/>
              <w:rPr>
                <w:rFonts w:ascii="Arial" w:hAnsi="Arial" w:cs="Arial"/>
              </w:rPr>
            </w:pPr>
            <w:r>
              <w:rPr>
                <w:rFonts w:ascii="Arial" w:hAnsi="Arial" w:cs="Arial"/>
              </w:rPr>
              <w:t>26</w:t>
            </w:r>
            <w:r w:rsidRPr="00E413F3">
              <w:rPr>
                <w:rFonts w:ascii="Arial" w:hAnsi="Arial" w:cs="Arial"/>
              </w:rPr>
              <w:t xml:space="preserve"> (</w:t>
            </w:r>
            <w:r w:rsidR="0065431F">
              <w:rPr>
                <w:rFonts w:ascii="Arial" w:hAnsi="Arial" w:cs="Arial"/>
              </w:rPr>
              <w:t>6.6</w:t>
            </w:r>
            <w:r w:rsidRPr="00E413F3">
              <w:rPr>
                <w:rFonts w:ascii="Arial" w:hAnsi="Arial" w:cs="Arial"/>
              </w:rPr>
              <w:t>%)</w:t>
            </w:r>
          </w:p>
        </w:tc>
        <w:tc>
          <w:tcPr>
            <w:tcW w:w="2520" w:type="dxa"/>
            <w:tcBorders>
              <w:top w:val="nil"/>
              <w:left w:val="nil"/>
              <w:bottom w:val="nil"/>
              <w:right w:val="nil"/>
            </w:tcBorders>
          </w:tcPr>
          <w:p w:rsidR="00787938" w:rsidRDefault="00787938" w:rsidP="00757258">
            <w:pPr>
              <w:spacing w:after="0" w:line="480" w:lineRule="auto"/>
              <w:jc w:val="center"/>
              <w:rPr>
                <w:rFonts w:ascii="Arial" w:hAnsi="Arial" w:cs="Arial"/>
              </w:rPr>
            </w:pPr>
            <w:r>
              <w:rPr>
                <w:rFonts w:ascii="Arial" w:hAnsi="Arial" w:cs="Arial"/>
              </w:rPr>
              <w:t>1 (0.3%)</w:t>
            </w:r>
          </w:p>
          <w:p w:rsidR="00787938" w:rsidRDefault="00787938" w:rsidP="00757258">
            <w:pPr>
              <w:spacing w:after="0" w:line="480" w:lineRule="auto"/>
              <w:jc w:val="center"/>
              <w:rPr>
                <w:rFonts w:ascii="Arial" w:hAnsi="Arial" w:cs="Arial"/>
              </w:rPr>
            </w:pPr>
            <w:r>
              <w:rPr>
                <w:rFonts w:ascii="Arial" w:hAnsi="Arial" w:cs="Arial"/>
              </w:rPr>
              <w:t>3 (0.8%)</w:t>
            </w:r>
          </w:p>
          <w:p w:rsidR="00787938" w:rsidRDefault="00787938" w:rsidP="00757258">
            <w:pPr>
              <w:spacing w:after="0" w:line="480" w:lineRule="auto"/>
              <w:jc w:val="center"/>
              <w:rPr>
                <w:rFonts w:ascii="Arial" w:hAnsi="Arial" w:cs="Arial"/>
              </w:rPr>
            </w:pPr>
            <w:r>
              <w:rPr>
                <w:rFonts w:ascii="Arial" w:hAnsi="Arial" w:cs="Arial"/>
              </w:rPr>
              <w:t>2 (0.5%)</w:t>
            </w:r>
          </w:p>
          <w:p w:rsidR="00787938" w:rsidRDefault="00787938" w:rsidP="00757258">
            <w:pPr>
              <w:spacing w:after="0" w:line="480" w:lineRule="auto"/>
              <w:jc w:val="center"/>
              <w:rPr>
                <w:rFonts w:ascii="Arial" w:hAnsi="Arial" w:cs="Arial"/>
              </w:rPr>
            </w:pPr>
            <w:r>
              <w:rPr>
                <w:rFonts w:ascii="Arial" w:hAnsi="Arial" w:cs="Arial"/>
              </w:rPr>
              <w:t>11 (</w:t>
            </w:r>
            <w:r w:rsidR="0065431F">
              <w:rPr>
                <w:rFonts w:ascii="Arial" w:hAnsi="Arial" w:cs="Arial"/>
              </w:rPr>
              <w:t>2.8</w:t>
            </w:r>
            <w:r>
              <w:rPr>
                <w:rFonts w:ascii="Arial" w:hAnsi="Arial" w:cs="Arial"/>
              </w:rPr>
              <w:t>%)</w:t>
            </w:r>
          </w:p>
          <w:p w:rsidR="0065500D" w:rsidRPr="00E413F3" w:rsidRDefault="0065500D" w:rsidP="00757258">
            <w:pPr>
              <w:spacing w:after="0" w:line="480" w:lineRule="auto"/>
              <w:jc w:val="center"/>
              <w:rPr>
                <w:rFonts w:ascii="Arial" w:hAnsi="Arial" w:cs="Arial"/>
              </w:rPr>
            </w:pPr>
            <w:r>
              <w:rPr>
                <w:rFonts w:ascii="Arial" w:hAnsi="Arial" w:cs="Arial"/>
              </w:rPr>
              <w:t>87</w:t>
            </w:r>
            <w:r w:rsidRPr="00E413F3">
              <w:rPr>
                <w:rFonts w:ascii="Arial" w:hAnsi="Arial" w:cs="Arial"/>
              </w:rPr>
              <w:t xml:space="preserve"> (2</w:t>
            </w:r>
            <w:r>
              <w:rPr>
                <w:rFonts w:ascii="Arial" w:hAnsi="Arial" w:cs="Arial"/>
              </w:rPr>
              <w:t>2</w:t>
            </w:r>
            <w:r w:rsidR="0065431F">
              <w:rPr>
                <w:rFonts w:ascii="Arial" w:hAnsi="Arial" w:cs="Arial"/>
              </w:rPr>
              <w:t>.2</w:t>
            </w:r>
            <w:r w:rsidRPr="00E413F3">
              <w:rPr>
                <w:rFonts w:ascii="Arial" w:hAnsi="Arial" w:cs="Arial"/>
              </w:rPr>
              <w:t>%)</w:t>
            </w:r>
          </w:p>
        </w:tc>
        <w:tc>
          <w:tcPr>
            <w:tcW w:w="1548" w:type="dxa"/>
            <w:tcBorders>
              <w:top w:val="nil"/>
              <w:left w:val="nil"/>
              <w:bottom w:val="nil"/>
              <w:right w:val="nil"/>
            </w:tcBorders>
          </w:tcPr>
          <w:p w:rsidR="0065500D" w:rsidRPr="00E413F3" w:rsidRDefault="0065500D" w:rsidP="00757258">
            <w:pPr>
              <w:spacing w:after="0" w:line="480" w:lineRule="auto"/>
              <w:jc w:val="center"/>
              <w:rPr>
                <w:rFonts w:ascii="Arial" w:hAnsi="Arial" w:cs="Arial"/>
              </w:rPr>
            </w:pPr>
          </w:p>
        </w:tc>
      </w:tr>
      <w:tr w:rsidR="00787938" w:rsidRPr="00E413F3" w:rsidTr="00757258">
        <w:tc>
          <w:tcPr>
            <w:tcW w:w="3438" w:type="dxa"/>
            <w:tcBorders>
              <w:top w:val="nil"/>
              <w:left w:val="nil"/>
              <w:bottom w:val="nil"/>
              <w:right w:val="nil"/>
            </w:tcBorders>
          </w:tcPr>
          <w:p w:rsidR="00787938" w:rsidRPr="00E413F3" w:rsidRDefault="00787938" w:rsidP="00787938">
            <w:pPr>
              <w:spacing w:after="0" w:line="480" w:lineRule="auto"/>
              <w:ind w:left="360"/>
              <w:rPr>
                <w:rFonts w:ascii="Arial" w:hAnsi="Arial" w:cs="Arial"/>
              </w:rPr>
            </w:pPr>
            <w:r w:rsidRPr="00E413F3">
              <w:rPr>
                <w:rFonts w:ascii="Arial" w:hAnsi="Arial" w:cs="Arial"/>
              </w:rPr>
              <w:t>Headache</w:t>
            </w:r>
          </w:p>
        </w:tc>
        <w:tc>
          <w:tcPr>
            <w:tcW w:w="2250" w:type="dxa"/>
            <w:tcBorders>
              <w:top w:val="nil"/>
              <w:left w:val="nil"/>
              <w:bottom w:val="nil"/>
              <w:right w:val="nil"/>
            </w:tcBorders>
          </w:tcPr>
          <w:p w:rsidR="00787938" w:rsidRPr="00E413F3" w:rsidRDefault="00787938" w:rsidP="00757258">
            <w:pPr>
              <w:spacing w:after="0" w:line="480" w:lineRule="auto"/>
              <w:jc w:val="center"/>
              <w:rPr>
                <w:rFonts w:ascii="Arial" w:hAnsi="Arial" w:cs="Arial"/>
              </w:rPr>
            </w:pPr>
            <w:r w:rsidRPr="00E413F3">
              <w:rPr>
                <w:rFonts w:ascii="Arial" w:hAnsi="Arial" w:cs="Arial"/>
              </w:rPr>
              <w:t>49 (12</w:t>
            </w:r>
            <w:r w:rsidR="0065431F">
              <w:rPr>
                <w:rFonts w:ascii="Arial" w:hAnsi="Arial" w:cs="Arial"/>
              </w:rPr>
              <w:t>.4</w:t>
            </w:r>
            <w:r w:rsidRPr="00E413F3">
              <w:rPr>
                <w:rFonts w:ascii="Arial" w:hAnsi="Arial" w:cs="Arial"/>
              </w:rPr>
              <w:t>%)</w:t>
            </w:r>
          </w:p>
        </w:tc>
        <w:tc>
          <w:tcPr>
            <w:tcW w:w="2520" w:type="dxa"/>
            <w:tcBorders>
              <w:top w:val="nil"/>
              <w:left w:val="nil"/>
              <w:bottom w:val="nil"/>
              <w:right w:val="nil"/>
            </w:tcBorders>
          </w:tcPr>
          <w:p w:rsidR="00787938" w:rsidRPr="00E413F3" w:rsidRDefault="00787938" w:rsidP="00757258">
            <w:pPr>
              <w:spacing w:after="0" w:line="480" w:lineRule="auto"/>
              <w:jc w:val="center"/>
              <w:rPr>
                <w:rFonts w:ascii="Arial" w:hAnsi="Arial" w:cs="Arial"/>
              </w:rPr>
            </w:pPr>
            <w:r w:rsidRPr="00E413F3">
              <w:rPr>
                <w:rFonts w:ascii="Arial" w:hAnsi="Arial" w:cs="Arial"/>
              </w:rPr>
              <w:t>53 (1</w:t>
            </w:r>
            <w:r w:rsidR="0065431F">
              <w:rPr>
                <w:rFonts w:ascii="Arial" w:hAnsi="Arial" w:cs="Arial"/>
              </w:rPr>
              <w:t>3.5</w:t>
            </w:r>
            <w:r w:rsidRPr="00E413F3">
              <w:rPr>
                <w:rFonts w:ascii="Arial" w:hAnsi="Arial" w:cs="Arial"/>
              </w:rPr>
              <w:t>%)</w:t>
            </w:r>
          </w:p>
        </w:tc>
        <w:tc>
          <w:tcPr>
            <w:tcW w:w="1548" w:type="dxa"/>
            <w:tcBorders>
              <w:top w:val="nil"/>
              <w:left w:val="nil"/>
              <w:bottom w:val="nil"/>
              <w:right w:val="nil"/>
            </w:tcBorders>
          </w:tcPr>
          <w:p w:rsidR="00787938" w:rsidRPr="00E413F3" w:rsidRDefault="00787938" w:rsidP="00757258">
            <w:pPr>
              <w:spacing w:after="0" w:line="480" w:lineRule="auto"/>
              <w:jc w:val="center"/>
              <w:rPr>
                <w:rFonts w:ascii="Arial" w:hAnsi="Arial" w:cs="Arial"/>
              </w:rPr>
            </w:pPr>
          </w:p>
        </w:tc>
      </w:tr>
      <w:tr w:rsidR="00787938" w:rsidRPr="00E413F3" w:rsidTr="00757258">
        <w:tc>
          <w:tcPr>
            <w:tcW w:w="3438" w:type="dxa"/>
            <w:tcBorders>
              <w:top w:val="nil"/>
              <w:left w:val="nil"/>
              <w:bottom w:val="nil"/>
              <w:right w:val="nil"/>
            </w:tcBorders>
          </w:tcPr>
          <w:p w:rsidR="00787938" w:rsidRDefault="00787938" w:rsidP="00787938">
            <w:pPr>
              <w:spacing w:after="0" w:line="480" w:lineRule="auto"/>
              <w:ind w:left="360"/>
              <w:rPr>
                <w:rFonts w:ascii="Arial" w:hAnsi="Arial" w:cs="Arial"/>
              </w:rPr>
            </w:pPr>
            <w:proofErr w:type="spellStart"/>
            <w:r>
              <w:rPr>
                <w:rFonts w:ascii="Arial" w:hAnsi="Arial" w:cs="Arial"/>
              </w:rPr>
              <w:t>Hypoaesthesia</w:t>
            </w:r>
            <w:proofErr w:type="spellEnd"/>
          </w:p>
          <w:p w:rsidR="00787938" w:rsidRDefault="00787938" w:rsidP="00787938">
            <w:pPr>
              <w:spacing w:after="0" w:line="480" w:lineRule="auto"/>
              <w:ind w:left="360"/>
              <w:rPr>
                <w:rFonts w:ascii="Arial" w:hAnsi="Arial" w:cs="Arial"/>
              </w:rPr>
            </w:pPr>
            <w:r>
              <w:rPr>
                <w:rFonts w:ascii="Arial" w:hAnsi="Arial" w:cs="Arial"/>
              </w:rPr>
              <w:t>Insomnia</w:t>
            </w:r>
          </w:p>
          <w:p w:rsidR="00787938" w:rsidRDefault="0065431F" w:rsidP="00787938">
            <w:pPr>
              <w:spacing w:after="0" w:line="480" w:lineRule="auto"/>
              <w:ind w:left="360"/>
              <w:rPr>
                <w:rFonts w:ascii="Arial" w:hAnsi="Arial" w:cs="Arial"/>
              </w:rPr>
            </w:pPr>
            <w:r>
              <w:rPr>
                <w:rFonts w:ascii="Arial" w:hAnsi="Arial" w:cs="Arial"/>
              </w:rPr>
              <w:t xml:space="preserve">Neuropathy </w:t>
            </w:r>
            <w:r w:rsidR="00C03824">
              <w:rPr>
                <w:rFonts w:ascii="Arial" w:hAnsi="Arial" w:cs="Arial"/>
              </w:rPr>
              <w:t>peripheral</w:t>
            </w:r>
          </w:p>
          <w:p w:rsidR="00787938" w:rsidRDefault="0065431F" w:rsidP="00787938">
            <w:pPr>
              <w:spacing w:after="0" w:line="480" w:lineRule="auto"/>
              <w:ind w:left="360"/>
              <w:rPr>
                <w:rFonts w:ascii="Arial" w:hAnsi="Arial" w:cs="Arial"/>
              </w:rPr>
            </w:pPr>
            <w:proofErr w:type="spellStart"/>
            <w:r>
              <w:rPr>
                <w:rFonts w:ascii="Arial" w:hAnsi="Arial" w:cs="Arial"/>
              </w:rPr>
              <w:t>Parasthesia</w:t>
            </w:r>
            <w:proofErr w:type="spellEnd"/>
          </w:p>
          <w:p w:rsidR="00787938" w:rsidRDefault="00787938" w:rsidP="00787938">
            <w:pPr>
              <w:spacing w:after="0" w:line="480" w:lineRule="auto"/>
              <w:ind w:left="360"/>
              <w:rPr>
                <w:rFonts w:ascii="Arial" w:hAnsi="Arial" w:cs="Arial"/>
              </w:rPr>
            </w:pPr>
            <w:r w:rsidRPr="00E413F3">
              <w:rPr>
                <w:rFonts w:ascii="Arial" w:hAnsi="Arial" w:cs="Arial"/>
              </w:rPr>
              <w:t>Somnolence</w:t>
            </w:r>
          </w:p>
          <w:p w:rsidR="00C03824" w:rsidRDefault="00C03824" w:rsidP="00787938">
            <w:pPr>
              <w:spacing w:after="0" w:line="480" w:lineRule="auto"/>
              <w:ind w:left="360"/>
              <w:rPr>
                <w:rFonts w:ascii="Arial" w:hAnsi="Arial" w:cs="Arial"/>
              </w:rPr>
            </w:pPr>
            <w:r>
              <w:rPr>
                <w:rFonts w:ascii="Arial" w:hAnsi="Arial" w:cs="Arial"/>
              </w:rPr>
              <w:t>Stupor</w:t>
            </w:r>
          </w:p>
          <w:p w:rsidR="00C03824" w:rsidRDefault="00C03824" w:rsidP="00787938">
            <w:pPr>
              <w:spacing w:after="0" w:line="480" w:lineRule="auto"/>
              <w:ind w:left="360"/>
              <w:rPr>
                <w:rFonts w:ascii="Arial" w:hAnsi="Arial" w:cs="Arial"/>
              </w:rPr>
            </w:pPr>
            <w:r>
              <w:rPr>
                <w:rFonts w:ascii="Arial" w:hAnsi="Arial" w:cs="Arial"/>
              </w:rPr>
              <w:t>Tremor</w:t>
            </w:r>
          </w:p>
          <w:p w:rsidR="00C03824" w:rsidRPr="00E413F3" w:rsidRDefault="00C03824" w:rsidP="00787938">
            <w:pPr>
              <w:spacing w:after="0" w:line="480" w:lineRule="auto"/>
              <w:ind w:left="360"/>
              <w:rPr>
                <w:rFonts w:ascii="Arial" w:hAnsi="Arial" w:cs="Arial"/>
              </w:rPr>
            </w:pPr>
            <w:r>
              <w:rPr>
                <w:rFonts w:ascii="Arial" w:hAnsi="Arial" w:cs="Arial"/>
              </w:rPr>
              <w:t>Vertigo</w:t>
            </w:r>
          </w:p>
        </w:tc>
        <w:tc>
          <w:tcPr>
            <w:tcW w:w="2250" w:type="dxa"/>
            <w:tcBorders>
              <w:top w:val="nil"/>
              <w:left w:val="nil"/>
              <w:bottom w:val="nil"/>
              <w:right w:val="nil"/>
            </w:tcBorders>
          </w:tcPr>
          <w:p w:rsidR="00787938" w:rsidRDefault="00787938" w:rsidP="00757258">
            <w:pPr>
              <w:spacing w:after="0" w:line="480" w:lineRule="auto"/>
              <w:jc w:val="center"/>
              <w:rPr>
                <w:rFonts w:ascii="Arial" w:hAnsi="Arial" w:cs="Arial"/>
              </w:rPr>
            </w:pPr>
            <w:r>
              <w:rPr>
                <w:rFonts w:ascii="Arial" w:hAnsi="Arial" w:cs="Arial"/>
              </w:rPr>
              <w:t>6 (</w:t>
            </w:r>
            <w:r w:rsidR="0065431F">
              <w:rPr>
                <w:rFonts w:ascii="Arial" w:hAnsi="Arial" w:cs="Arial"/>
              </w:rPr>
              <w:t>1.5</w:t>
            </w:r>
            <w:r>
              <w:rPr>
                <w:rFonts w:ascii="Arial" w:hAnsi="Arial" w:cs="Arial"/>
              </w:rPr>
              <w:t>%)</w:t>
            </w:r>
          </w:p>
          <w:p w:rsidR="00787938" w:rsidRDefault="00787938" w:rsidP="00757258">
            <w:pPr>
              <w:spacing w:after="0" w:line="480" w:lineRule="auto"/>
              <w:jc w:val="center"/>
              <w:rPr>
                <w:rFonts w:ascii="Arial" w:hAnsi="Arial" w:cs="Arial"/>
              </w:rPr>
            </w:pPr>
            <w:r>
              <w:rPr>
                <w:rFonts w:ascii="Arial" w:hAnsi="Arial" w:cs="Arial"/>
              </w:rPr>
              <w:t>38 (</w:t>
            </w:r>
            <w:r w:rsidR="0065431F">
              <w:rPr>
                <w:rFonts w:ascii="Arial" w:hAnsi="Arial" w:cs="Arial"/>
              </w:rPr>
              <w:t>9.6</w:t>
            </w:r>
            <w:r>
              <w:rPr>
                <w:rFonts w:ascii="Arial" w:hAnsi="Arial" w:cs="Arial"/>
              </w:rPr>
              <w:t>%)</w:t>
            </w:r>
          </w:p>
          <w:p w:rsidR="00787938" w:rsidRDefault="0065431F" w:rsidP="00757258">
            <w:pPr>
              <w:spacing w:after="0" w:line="480" w:lineRule="auto"/>
              <w:jc w:val="center"/>
              <w:rPr>
                <w:rFonts w:ascii="Arial" w:hAnsi="Arial" w:cs="Arial"/>
              </w:rPr>
            </w:pPr>
            <w:r>
              <w:rPr>
                <w:rFonts w:ascii="Arial" w:hAnsi="Arial" w:cs="Arial"/>
              </w:rPr>
              <w:t>1 (0.3%)</w:t>
            </w:r>
          </w:p>
          <w:p w:rsidR="00787938" w:rsidRDefault="0065431F" w:rsidP="00757258">
            <w:pPr>
              <w:spacing w:after="0" w:line="480" w:lineRule="auto"/>
              <w:jc w:val="center"/>
              <w:rPr>
                <w:rFonts w:ascii="Arial" w:hAnsi="Arial" w:cs="Arial"/>
              </w:rPr>
            </w:pPr>
            <w:r>
              <w:rPr>
                <w:rFonts w:ascii="Arial" w:hAnsi="Arial" w:cs="Arial"/>
              </w:rPr>
              <w:t>9 (2</w:t>
            </w:r>
            <w:r w:rsidR="00C03824">
              <w:rPr>
                <w:rFonts w:ascii="Arial" w:hAnsi="Arial" w:cs="Arial"/>
              </w:rPr>
              <w:t>.3</w:t>
            </w:r>
            <w:r>
              <w:rPr>
                <w:rFonts w:ascii="Arial" w:hAnsi="Arial" w:cs="Arial"/>
              </w:rPr>
              <w:t>%)</w:t>
            </w:r>
          </w:p>
          <w:p w:rsidR="00787938" w:rsidRDefault="00787938" w:rsidP="00C03824">
            <w:pPr>
              <w:spacing w:after="0" w:line="480" w:lineRule="auto"/>
              <w:jc w:val="center"/>
              <w:rPr>
                <w:rFonts w:ascii="Arial" w:hAnsi="Arial" w:cs="Arial"/>
              </w:rPr>
            </w:pPr>
            <w:r w:rsidRPr="00E413F3">
              <w:rPr>
                <w:rFonts w:ascii="Arial" w:hAnsi="Arial" w:cs="Arial"/>
              </w:rPr>
              <w:t>10 (</w:t>
            </w:r>
            <w:r w:rsidR="00C03824">
              <w:rPr>
                <w:rFonts w:ascii="Arial" w:hAnsi="Arial" w:cs="Arial"/>
              </w:rPr>
              <w:t>2.5</w:t>
            </w:r>
            <w:r w:rsidRPr="00E413F3">
              <w:rPr>
                <w:rFonts w:ascii="Arial" w:hAnsi="Arial" w:cs="Arial"/>
              </w:rPr>
              <w:t>%)</w:t>
            </w:r>
          </w:p>
          <w:p w:rsidR="00C03824" w:rsidRDefault="00C03824" w:rsidP="00C03824">
            <w:pPr>
              <w:spacing w:after="0" w:line="480" w:lineRule="auto"/>
              <w:jc w:val="center"/>
              <w:rPr>
                <w:rFonts w:ascii="Arial" w:hAnsi="Arial" w:cs="Arial"/>
              </w:rPr>
            </w:pPr>
            <w:r>
              <w:rPr>
                <w:rFonts w:ascii="Arial" w:hAnsi="Arial" w:cs="Arial"/>
              </w:rPr>
              <w:t>0</w:t>
            </w:r>
          </w:p>
          <w:p w:rsidR="00C03824" w:rsidRDefault="00C03824" w:rsidP="00C03824">
            <w:pPr>
              <w:spacing w:after="0" w:line="480" w:lineRule="auto"/>
              <w:jc w:val="center"/>
              <w:rPr>
                <w:rFonts w:ascii="Arial" w:hAnsi="Arial" w:cs="Arial"/>
              </w:rPr>
            </w:pPr>
            <w:r>
              <w:rPr>
                <w:rFonts w:ascii="Arial" w:hAnsi="Arial" w:cs="Arial"/>
              </w:rPr>
              <w:t>1 (0.3%)</w:t>
            </w:r>
          </w:p>
          <w:p w:rsidR="00C03824" w:rsidRPr="00E413F3" w:rsidRDefault="00C03824" w:rsidP="00C03824">
            <w:pPr>
              <w:spacing w:after="0" w:line="480" w:lineRule="auto"/>
              <w:jc w:val="center"/>
              <w:rPr>
                <w:rFonts w:ascii="Arial" w:hAnsi="Arial" w:cs="Arial"/>
              </w:rPr>
            </w:pPr>
            <w:r>
              <w:rPr>
                <w:rFonts w:ascii="Arial" w:hAnsi="Arial" w:cs="Arial"/>
              </w:rPr>
              <w:t>4 (1.0%)</w:t>
            </w:r>
          </w:p>
        </w:tc>
        <w:tc>
          <w:tcPr>
            <w:tcW w:w="2520" w:type="dxa"/>
            <w:tcBorders>
              <w:top w:val="nil"/>
              <w:left w:val="nil"/>
              <w:bottom w:val="nil"/>
              <w:right w:val="nil"/>
            </w:tcBorders>
          </w:tcPr>
          <w:p w:rsidR="00787938" w:rsidRDefault="00787938" w:rsidP="00757258">
            <w:pPr>
              <w:spacing w:after="0" w:line="480" w:lineRule="auto"/>
              <w:jc w:val="center"/>
              <w:rPr>
                <w:rFonts w:ascii="Arial" w:hAnsi="Arial" w:cs="Arial"/>
              </w:rPr>
            </w:pPr>
            <w:r>
              <w:rPr>
                <w:rFonts w:ascii="Arial" w:hAnsi="Arial" w:cs="Arial"/>
              </w:rPr>
              <w:t>4 (1</w:t>
            </w:r>
            <w:r w:rsidR="0065431F">
              <w:rPr>
                <w:rFonts w:ascii="Arial" w:hAnsi="Arial" w:cs="Arial"/>
              </w:rPr>
              <w:t>.0</w:t>
            </w:r>
            <w:r>
              <w:rPr>
                <w:rFonts w:ascii="Arial" w:hAnsi="Arial" w:cs="Arial"/>
              </w:rPr>
              <w:t>%)</w:t>
            </w:r>
          </w:p>
          <w:p w:rsidR="00787938" w:rsidRDefault="0065431F" w:rsidP="00757258">
            <w:pPr>
              <w:spacing w:after="0" w:line="480" w:lineRule="auto"/>
              <w:jc w:val="center"/>
              <w:rPr>
                <w:rFonts w:ascii="Arial" w:hAnsi="Arial" w:cs="Arial"/>
              </w:rPr>
            </w:pPr>
            <w:r>
              <w:rPr>
                <w:rFonts w:ascii="Arial" w:hAnsi="Arial" w:cs="Arial"/>
              </w:rPr>
              <w:t>55 (14.0%)</w:t>
            </w:r>
          </w:p>
          <w:p w:rsidR="00787938" w:rsidRDefault="0065431F" w:rsidP="00757258">
            <w:pPr>
              <w:spacing w:after="0" w:line="480" w:lineRule="auto"/>
              <w:jc w:val="center"/>
              <w:rPr>
                <w:rFonts w:ascii="Arial" w:hAnsi="Arial" w:cs="Arial"/>
              </w:rPr>
            </w:pPr>
            <w:r>
              <w:rPr>
                <w:rFonts w:ascii="Arial" w:hAnsi="Arial" w:cs="Arial"/>
              </w:rPr>
              <w:t>6 (</w:t>
            </w:r>
            <w:r w:rsidR="00C03824">
              <w:rPr>
                <w:rFonts w:ascii="Arial" w:hAnsi="Arial" w:cs="Arial"/>
              </w:rPr>
              <w:t>1.5</w:t>
            </w:r>
            <w:r>
              <w:rPr>
                <w:rFonts w:ascii="Arial" w:hAnsi="Arial" w:cs="Arial"/>
              </w:rPr>
              <w:t>%)</w:t>
            </w:r>
          </w:p>
          <w:p w:rsidR="00787938" w:rsidRDefault="0065431F" w:rsidP="00757258">
            <w:pPr>
              <w:spacing w:after="0" w:line="480" w:lineRule="auto"/>
              <w:jc w:val="center"/>
              <w:rPr>
                <w:rFonts w:ascii="Arial" w:hAnsi="Arial" w:cs="Arial"/>
              </w:rPr>
            </w:pPr>
            <w:r>
              <w:rPr>
                <w:rFonts w:ascii="Arial" w:hAnsi="Arial" w:cs="Arial"/>
              </w:rPr>
              <w:t>16 (4.1%)</w:t>
            </w:r>
          </w:p>
          <w:p w:rsidR="00787938" w:rsidRDefault="00787938" w:rsidP="00C03824">
            <w:pPr>
              <w:spacing w:after="0" w:line="480" w:lineRule="auto"/>
              <w:jc w:val="center"/>
              <w:rPr>
                <w:rFonts w:ascii="Arial" w:hAnsi="Arial" w:cs="Arial"/>
              </w:rPr>
            </w:pPr>
            <w:r w:rsidRPr="00E413F3">
              <w:rPr>
                <w:rFonts w:ascii="Arial" w:hAnsi="Arial" w:cs="Arial"/>
              </w:rPr>
              <w:t>27 (</w:t>
            </w:r>
            <w:r w:rsidR="00C03824">
              <w:rPr>
                <w:rFonts w:ascii="Arial" w:hAnsi="Arial" w:cs="Arial"/>
              </w:rPr>
              <w:t>6.9</w:t>
            </w:r>
            <w:r w:rsidRPr="00E413F3">
              <w:rPr>
                <w:rFonts w:ascii="Arial" w:hAnsi="Arial" w:cs="Arial"/>
              </w:rPr>
              <w:t>%)</w:t>
            </w:r>
          </w:p>
          <w:p w:rsidR="00C03824" w:rsidRDefault="00C03824" w:rsidP="00C03824">
            <w:pPr>
              <w:spacing w:after="0" w:line="480" w:lineRule="auto"/>
              <w:jc w:val="center"/>
              <w:rPr>
                <w:rFonts w:ascii="Arial" w:hAnsi="Arial" w:cs="Arial"/>
              </w:rPr>
            </w:pPr>
            <w:r>
              <w:rPr>
                <w:rFonts w:ascii="Arial" w:hAnsi="Arial" w:cs="Arial"/>
              </w:rPr>
              <w:t>2 (0.5%)</w:t>
            </w:r>
          </w:p>
          <w:p w:rsidR="00C03824" w:rsidRDefault="00C03824" w:rsidP="00C03824">
            <w:pPr>
              <w:spacing w:after="0" w:line="480" w:lineRule="auto"/>
              <w:jc w:val="center"/>
              <w:rPr>
                <w:rFonts w:ascii="Arial" w:hAnsi="Arial" w:cs="Arial"/>
              </w:rPr>
            </w:pPr>
            <w:r>
              <w:rPr>
                <w:rFonts w:ascii="Arial" w:hAnsi="Arial" w:cs="Arial"/>
              </w:rPr>
              <w:t>3 (0.8%)</w:t>
            </w:r>
          </w:p>
          <w:p w:rsidR="00C03824" w:rsidRPr="00E413F3" w:rsidRDefault="00C03824" w:rsidP="00C03824">
            <w:pPr>
              <w:spacing w:after="0" w:line="480" w:lineRule="auto"/>
              <w:jc w:val="center"/>
              <w:rPr>
                <w:rFonts w:ascii="Arial" w:hAnsi="Arial" w:cs="Arial"/>
              </w:rPr>
            </w:pPr>
            <w:r>
              <w:rPr>
                <w:rFonts w:ascii="Arial" w:hAnsi="Arial" w:cs="Arial"/>
              </w:rPr>
              <w:t>10 (2.6%)</w:t>
            </w:r>
          </w:p>
        </w:tc>
        <w:tc>
          <w:tcPr>
            <w:tcW w:w="1548" w:type="dxa"/>
            <w:tcBorders>
              <w:top w:val="nil"/>
              <w:left w:val="nil"/>
              <w:bottom w:val="nil"/>
              <w:right w:val="nil"/>
            </w:tcBorders>
          </w:tcPr>
          <w:p w:rsidR="00787938" w:rsidRPr="00E413F3" w:rsidRDefault="00787938" w:rsidP="00757258">
            <w:pPr>
              <w:spacing w:after="0" w:line="480" w:lineRule="auto"/>
              <w:jc w:val="center"/>
              <w:rPr>
                <w:rFonts w:ascii="Arial" w:hAnsi="Arial" w:cs="Arial"/>
              </w:rPr>
            </w:pPr>
          </w:p>
        </w:tc>
      </w:tr>
      <w:tr w:rsidR="00787938" w:rsidRPr="00E413F3" w:rsidTr="00757258">
        <w:tc>
          <w:tcPr>
            <w:tcW w:w="3438" w:type="dxa"/>
            <w:tcBorders>
              <w:top w:val="nil"/>
              <w:left w:val="nil"/>
              <w:bottom w:val="nil"/>
              <w:right w:val="nil"/>
            </w:tcBorders>
          </w:tcPr>
          <w:p w:rsidR="00787938" w:rsidRPr="00E413F3" w:rsidRDefault="00787938" w:rsidP="00787938">
            <w:pPr>
              <w:spacing w:after="0" w:line="480" w:lineRule="auto"/>
              <w:ind w:left="360"/>
              <w:rPr>
                <w:rFonts w:ascii="Arial" w:hAnsi="Arial" w:cs="Arial"/>
              </w:rPr>
            </w:pPr>
          </w:p>
        </w:tc>
        <w:tc>
          <w:tcPr>
            <w:tcW w:w="2250" w:type="dxa"/>
            <w:tcBorders>
              <w:top w:val="nil"/>
              <w:left w:val="nil"/>
              <w:bottom w:val="nil"/>
              <w:right w:val="nil"/>
            </w:tcBorders>
          </w:tcPr>
          <w:p w:rsidR="00787938" w:rsidRPr="00E413F3" w:rsidRDefault="00787938" w:rsidP="00757258">
            <w:pPr>
              <w:spacing w:after="0" w:line="480" w:lineRule="auto"/>
              <w:jc w:val="center"/>
              <w:rPr>
                <w:rFonts w:ascii="Arial" w:hAnsi="Arial" w:cs="Arial"/>
              </w:rPr>
            </w:pPr>
          </w:p>
        </w:tc>
        <w:tc>
          <w:tcPr>
            <w:tcW w:w="2520" w:type="dxa"/>
            <w:tcBorders>
              <w:top w:val="nil"/>
              <w:left w:val="nil"/>
              <w:bottom w:val="nil"/>
              <w:right w:val="nil"/>
            </w:tcBorders>
          </w:tcPr>
          <w:p w:rsidR="00787938" w:rsidRPr="00E413F3" w:rsidRDefault="00787938" w:rsidP="00757258">
            <w:pPr>
              <w:spacing w:after="0" w:line="480" w:lineRule="auto"/>
              <w:jc w:val="center"/>
              <w:rPr>
                <w:rFonts w:ascii="Arial" w:hAnsi="Arial" w:cs="Arial"/>
              </w:rPr>
            </w:pPr>
          </w:p>
        </w:tc>
        <w:tc>
          <w:tcPr>
            <w:tcW w:w="1548" w:type="dxa"/>
            <w:tcBorders>
              <w:top w:val="nil"/>
              <w:left w:val="nil"/>
              <w:bottom w:val="nil"/>
              <w:right w:val="nil"/>
            </w:tcBorders>
          </w:tcPr>
          <w:p w:rsidR="00787938" w:rsidRPr="00E413F3" w:rsidRDefault="00787938" w:rsidP="00757258">
            <w:pPr>
              <w:spacing w:after="0" w:line="480" w:lineRule="auto"/>
              <w:jc w:val="center"/>
              <w:rPr>
                <w:rFonts w:ascii="Arial" w:hAnsi="Arial" w:cs="Arial"/>
              </w:rPr>
            </w:pPr>
          </w:p>
        </w:tc>
      </w:tr>
      <w:tr w:rsidR="00787938" w:rsidRPr="00E413F3" w:rsidTr="00757258">
        <w:tc>
          <w:tcPr>
            <w:tcW w:w="3438" w:type="dxa"/>
            <w:tcBorders>
              <w:top w:val="nil"/>
              <w:left w:val="nil"/>
              <w:bottom w:val="nil"/>
              <w:right w:val="nil"/>
            </w:tcBorders>
          </w:tcPr>
          <w:p w:rsidR="00787938" w:rsidRPr="00C03824" w:rsidRDefault="00787938" w:rsidP="00787938">
            <w:pPr>
              <w:spacing w:after="0" w:line="480" w:lineRule="auto"/>
              <w:rPr>
                <w:rFonts w:ascii="Arial" w:hAnsi="Arial" w:cs="Arial"/>
                <w:b/>
              </w:rPr>
            </w:pPr>
            <w:r w:rsidRPr="00C03824">
              <w:rPr>
                <w:rFonts w:ascii="Arial" w:hAnsi="Arial" w:cs="Arial"/>
                <w:b/>
              </w:rPr>
              <w:t>Psychiatric events</w:t>
            </w:r>
          </w:p>
        </w:tc>
        <w:tc>
          <w:tcPr>
            <w:tcW w:w="2250" w:type="dxa"/>
            <w:tcBorders>
              <w:top w:val="nil"/>
              <w:left w:val="nil"/>
              <w:bottom w:val="nil"/>
              <w:right w:val="nil"/>
            </w:tcBorders>
          </w:tcPr>
          <w:p w:rsidR="00787938" w:rsidRPr="00C03824" w:rsidRDefault="00787938" w:rsidP="00C03824">
            <w:pPr>
              <w:spacing w:after="0" w:line="480" w:lineRule="auto"/>
              <w:jc w:val="center"/>
              <w:rPr>
                <w:rFonts w:ascii="Arial" w:hAnsi="Arial" w:cs="Arial"/>
                <w:b/>
              </w:rPr>
            </w:pPr>
            <w:r w:rsidRPr="00C03824">
              <w:rPr>
                <w:rFonts w:ascii="Arial" w:hAnsi="Arial" w:cs="Arial"/>
                <w:b/>
              </w:rPr>
              <w:t>62 (</w:t>
            </w:r>
            <w:r w:rsidR="00C03824" w:rsidRPr="00C03824">
              <w:rPr>
                <w:rFonts w:ascii="Arial" w:hAnsi="Arial" w:cs="Arial"/>
                <w:b/>
              </w:rPr>
              <w:t>1</w:t>
            </w:r>
            <w:r w:rsidR="00C03824">
              <w:rPr>
                <w:rFonts w:ascii="Arial" w:hAnsi="Arial" w:cs="Arial"/>
                <w:b/>
              </w:rPr>
              <w:t>5.7</w:t>
            </w:r>
            <w:r w:rsidRPr="00C03824">
              <w:rPr>
                <w:rFonts w:ascii="Arial" w:hAnsi="Arial" w:cs="Arial"/>
                <w:b/>
              </w:rPr>
              <w:t>%)</w:t>
            </w:r>
          </w:p>
        </w:tc>
        <w:tc>
          <w:tcPr>
            <w:tcW w:w="2520" w:type="dxa"/>
            <w:tcBorders>
              <w:top w:val="nil"/>
              <w:left w:val="nil"/>
              <w:bottom w:val="nil"/>
              <w:right w:val="nil"/>
            </w:tcBorders>
          </w:tcPr>
          <w:p w:rsidR="00787938" w:rsidRPr="00C03824" w:rsidRDefault="00787938" w:rsidP="00757258">
            <w:pPr>
              <w:spacing w:after="0" w:line="480" w:lineRule="auto"/>
              <w:jc w:val="center"/>
              <w:rPr>
                <w:rFonts w:ascii="Arial" w:hAnsi="Arial" w:cs="Arial"/>
                <w:b/>
              </w:rPr>
            </w:pPr>
            <w:r w:rsidRPr="00C03824">
              <w:rPr>
                <w:rFonts w:ascii="Arial" w:hAnsi="Arial" w:cs="Arial"/>
                <w:b/>
              </w:rPr>
              <w:t>147 (3</w:t>
            </w:r>
            <w:r w:rsidR="00C03824">
              <w:rPr>
                <w:rFonts w:ascii="Arial" w:hAnsi="Arial" w:cs="Arial"/>
                <w:b/>
              </w:rPr>
              <w:t>7.5</w:t>
            </w:r>
            <w:r w:rsidRPr="00C03824">
              <w:rPr>
                <w:rFonts w:ascii="Arial" w:hAnsi="Arial" w:cs="Arial"/>
                <w:b/>
              </w:rPr>
              <w:t>%)</w:t>
            </w:r>
          </w:p>
        </w:tc>
        <w:tc>
          <w:tcPr>
            <w:tcW w:w="1548" w:type="dxa"/>
            <w:tcBorders>
              <w:top w:val="nil"/>
              <w:left w:val="nil"/>
              <w:bottom w:val="nil"/>
              <w:right w:val="nil"/>
            </w:tcBorders>
          </w:tcPr>
          <w:p w:rsidR="00787938" w:rsidRPr="00C03824" w:rsidRDefault="00787938" w:rsidP="00757258">
            <w:pPr>
              <w:spacing w:after="0" w:line="480" w:lineRule="auto"/>
              <w:jc w:val="center"/>
              <w:rPr>
                <w:rFonts w:ascii="Arial" w:hAnsi="Arial" w:cs="Arial"/>
                <w:b/>
              </w:rPr>
            </w:pPr>
            <w:r w:rsidRPr="00C03824">
              <w:rPr>
                <w:rFonts w:ascii="Arial" w:hAnsi="Arial" w:cs="Arial"/>
                <w:b/>
              </w:rPr>
              <w:t>&lt;.001</w:t>
            </w:r>
          </w:p>
        </w:tc>
      </w:tr>
      <w:tr w:rsidR="00787938" w:rsidRPr="00E413F3" w:rsidTr="00757258">
        <w:tc>
          <w:tcPr>
            <w:tcW w:w="3438" w:type="dxa"/>
            <w:tcBorders>
              <w:top w:val="nil"/>
              <w:left w:val="nil"/>
              <w:bottom w:val="nil"/>
              <w:right w:val="nil"/>
            </w:tcBorders>
          </w:tcPr>
          <w:p w:rsidR="00787938" w:rsidRDefault="00787938" w:rsidP="00C03824">
            <w:pPr>
              <w:spacing w:after="0" w:line="480" w:lineRule="auto"/>
              <w:ind w:left="360"/>
              <w:rPr>
                <w:rFonts w:ascii="Arial" w:hAnsi="Arial" w:cs="Arial"/>
              </w:rPr>
            </w:pPr>
            <w:r w:rsidRPr="00E413F3">
              <w:rPr>
                <w:rFonts w:ascii="Arial" w:hAnsi="Arial" w:cs="Arial"/>
              </w:rPr>
              <w:t>Abnormal dreams</w:t>
            </w:r>
          </w:p>
          <w:p w:rsidR="00C03824" w:rsidRDefault="00C03824" w:rsidP="00C03824">
            <w:pPr>
              <w:spacing w:after="0" w:line="480" w:lineRule="auto"/>
              <w:ind w:left="360"/>
              <w:rPr>
                <w:rFonts w:ascii="Arial" w:hAnsi="Arial" w:cs="Arial"/>
              </w:rPr>
            </w:pPr>
            <w:r>
              <w:rPr>
                <w:rFonts w:ascii="Arial" w:hAnsi="Arial" w:cs="Arial"/>
              </w:rPr>
              <w:t xml:space="preserve">Affect </w:t>
            </w:r>
            <w:proofErr w:type="spellStart"/>
            <w:r>
              <w:rPr>
                <w:rFonts w:ascii="Arial" w:hAnsi="Arial" w:cs="Arial"/>
              </w:rPr>
              <w:t>lability</w:t>
            </w:r>
            <w:proofErr w:type="spellEnd"/>
          </w:p>
          <w:p w:rsidR="00C03824" w:rsidRDefault="00C03824" w:rsidP="00C03824">
            <w:pPr>
              <w:spacing w:after="0" w:line="480" w:lineRule="auto"/>
              <w:ind w:left="360"/>
              <w:rPr>
                <w:rFonts w:ascii="Arial" w:hAnsi="Arial" w:cs="Arial"/>
              </w:rPr>
            </w:pPr>
            <w:r>
              <w:rPr>
                <w:rFonts w:ascii="Arial" w:hAnsi="Arial" w:cs="Arial"/>
              </w:rPr>
              <w:t>Aggression</w:t>
            </w:r>
          </w:p>
          <w:p w:rsidR="00C03824" w:rsidRPr="00E413F3" w:rsidRDefault="00C03824" w:rsidP="00C03824">
            <w:pPr>
              <w:spacing w:after="0" w:line="480" w:lineRule="auto"/>
              <w:ind w:left="360"/>
              <w:rPr>
                <w:rFonts w:ascii="Arial" w:hAnsi="Arial" w:cs="Arial"/>
              </w:rPr>
            </w:pPr>
            <w:r>
              <w:rPr>
                <w:rFonts w:ascii="Arial" w:hAnsi="Arial" w:cs="Arial"/>
              </w:rPr>
              <w:t>Agitation</w:t>
            </w:r>
          </w:p>
        </w:tc>
        <w:tc>
          <w:tcPr>
            <w:tcW w:w="2250" w:type="dxa"/>
            <w:tcBorders>
              <w:top w:val="nil"/>
              <w:left w:val="nil"/>
              <w:bottom w:val="nil"/>
              <w:right w:val="nil"/>
            </w:tcBorders>
          </w:tcPr>
          <w:p w:rsidR="00787938" w:rsidRDefault="00787938" w:rsidP="00C03824">
            <w:pPr>
              <w:spacing w:after="0" w:line="480" w:lineRule="auto"/>
              <w:jc w:val="center"/>
              <w:rPr>
                <w:rFonts w:ascii="Arial" w:hAnsi="Arial" w:cs="Arial"/>
              </w:rPr>
            </w:pPr>
            <w:r w:rsidRPr="00E413F3">
              <w:rPr>
                <w:rFonts w:ascii="Arial" w:hAnsi="Arial" w:cs="Arial"/>
              </w:rPr>
              <w:t>23 (</w:t>
            </w:r>
            <w:r w:rsidR="00C03824">
              <w:rPr>
                <w:rFonts w:ascii="Arial" w:hAnsi="Arial" w:cs="Arial"/>
              </w:rPr>
              <w:t>5.8</w:t>
            </w:r>
            <w:r w:rsidRPr="00E413F3">
              <w:rPr>
                <w:rFonts w:ascii="Arial" w:hAnsi="Arial" w:cs="Arial"/>
              </w:rPr>
              <w:t>%)</w:t>
            </w:r>
          </w:p>
          <w:p w:rsidR="00C03824" w:rsidRDefault="00C03824" w:rsidP="00C03824">
            <w:pPr>
              <w:spacing w:after="0" w:line="480" w:lineRule="auto"/>
              <w:jc w:val="center"/>
              <w:rPr>
                <w:rFonts w:ascii="Arial" w:hAnsi="Arial" w:cs="Arial"/>
              </w:rPr>
            </w:pPr>
            <w:r>
              <w:rPr>
                <w:rFonts w:ascii="Arial" w:hAnsi="Arial" w:cs="Arial"/>
              </w:rPr>
              <w:t>0</w:t>
            </w:r>
          </w:p>
          <w:p w:rsidR="00C03824" w:rsidRDefault="00C03824" w:rsidP="00C03824">
            <w:pPr>
              <w:spacing w:after="0" w:line="480" w:lineRule="auto"/>
              <w:jc w:val="center"/>
              <w:rPr>
                <w:rFonts w:ascii="Arial" w:hAnsi="Arial" w:cs="Arial"/>
              </w:rPr>
            </w:pPr>
            <w:r>
              <w:rPr>
                <w:rFonts w:ascii="Arial" w:hAnsi="Arial" w:cs="Arial"/>
              </w:rPr>
              <w:t>1 (0.3%)</w:t>
            </w:r>
          </w:p>
          <w:p w:rsidR="00C03824" w:rsidRPr="00E413F3" w:rsidRDefault="00C03824" w:rsidP="00C03824">
            <w:pPr>
              <w:spacing w:after="0" w:line="480" w:lineRule="auto"/>
              <w:jc w:val="center"/>
              <w:rPr>
                <w:rFonts w:ascii="Arial" w:hAnsi="Arial" w:cs="Arial"/>
              </w:rPr>
            </w:pPr>
            <w:r>
              <w:rPr>
                <w:rFonts w:ascii="Arial" w:hAnsi="Arial" w:cs="Arial"/>
              </w:rPr>
              <w:t>1 (0.3%)</w:t>
            </w:r>
          </w:p>
        </w:tc>
        <w:tc>
          <w:tcPr>
            <w:tcW w:w="2520" w:type="dxa"/>
            <w:tcBorders>
              <w:top w:val="nil"/>
              <w:left w:val="nil"/>
              <w:bottom w:val="nil"/>
              <w:right w:val="nil"/>
            </w:tcBorders>
          </w:tcPr>
          <w:p w:rsidR="00787938" w:rsidRDefault="00787938" w:rsidP="00757258">
            <w:pPr>
              <w:spacing w:after="0" w:line="480" w:lineRule="auto"/>
              <w:jc w:val="center"/>
              <w:rPr>
                <w:rFonts w:ascii="Arial" w:hAnsi="Arial" w:cs="Arial"/>
              </w:rPr>
            </w:pPr>
            <w:r w:rsidRPr="00E413F3">
              <w:rPr>
                <w:rFonts w:ascii="Arial" w:hAnsi="Arial" w:cs="Arial"/>
              </w:rPr>
              <w:t>96 (2</w:t>
            </w:r>
            <w:r w:rsidR="00C03824">
              <w:rPr>
                <w:rFonts w:ascii="Arial" w:hAnsi="Arial" w:cs="Arial"/>
              </w:rPr>
              <w:t>4.</w:t>
            </w:r>
            <w:r w:rsidRPr="00E413F3">
              <w:rPr>
                <w:rFonts w:ascii="Arial" w:hAnsi="Arial" w:cs="Arial"/>
              </w:rPr>
              <w:t>5%)</w:t>
            </w:r>
          </w:p>
          <w:p w:rsidR="00C03824" w:rsidRDefault="00C03824" w:rsidP="00757258">
            <w:pPr>
              <w:spacing w:after="0" w:line="480" w:lineRule="auto"/>
              <w:jc w:val="center"/>
              <w:rPr>
                <w:rFonts w:ascii="Arial" w:hAnsi="Arial" w:cs="Arial"/>
              </w:rPr>
            </w:pPr>
            <w:r>
              <w:rPr>
                <w:rFonts w:ascii="Arial" w:hAnsi="Arial" w:cs="Arial"/>
              </w:rPr>
              <w:t>1 (0.3%)</w:t>
            </w:r>
          </w:p>
          <w:p w:rsidR="00C03824" w:rsidRDefault="00C03824" w:rsidP="00757258">
            <w:pPr>
              <w:spacing w:after="0" w:line="480" w:lineRule="auto"/>
              <w:jc w:val="center"/>
              <w:rPr>
                <w:rFonts w:ascii="Arial" w:hAnsi="Arial" w:cs="Arial"/>
              </w:rPr>
            </w:pPr>
            <w:r>
              <w:rPr>
                <w:rFonts w:ascii="Arial" w:hAnsi="Arial" w:cs="Arial"/>
              </w:rPr>
              <w:t>0</w:t>
            </w:r>
          </w:p>
          <w:p w:rsidR="00C03824" w:rsidRPr="00E413F3" w:rsidRDefault="00C03824" w:rsidP="00757258">
            <w:pPr>
              <w:spacing w:after="0" w:line="480" w:lineRule="auto"/>
              <w:jc w:val="center"/>
              <w:rPr>
                <w:rFonts w:ascii="Arial" w:hAnsi="Arial" w:cs="Arial"/>
              </w:rPr>
            </w:pPr>
            <w:r>
              <w:rPr>
                <w:rFonts w:ascii="Arial" w:hAnsi="Arial" w:cs="Arial"/>
              </w:rPr>
              <w:t>0</w:t>
            </w:r>
          </w:p>
        </w:tc>
        <w:tc>
          <w:tcPr>
            <w:tcW w:w="1548" w:type="dxa"/>
            <w:tcBorders>
              <w:top w:val="nil"/>
              <w:left w:val="nil"/>
              <w:bottom w:val="nil"/>
              <w:right w:val="nil"/>
            </w:tcBorders>
          </w:tcPr>
          <w:p w:rsidR="00787938" w:rsidRPr="00E413F3" w:rsidRDefault="00787938" w:rsidP="00757258">
            <w:pPr>
              <w:spacing w:after="0" w:line="480" w:lineRule="auto"/>
              <w:jc w:val="center"/>
              <w:rPr>
                <w:rFonts w:ascii="Arial" w:hAnsi="Arial" w:cs="Arial"/>
              </w:rPr>
            </w:pPr>
          </w:p>
        </w:tc>
      </w:tr>
      <w:tr w:rsidR="00C03824" w:rsidRPr="00E413F3" w:rsidTr="00757258">
        <w:tc>
          <w:tcPr>
            <w:tcW w:w="3438" w:type="dxa"/>
            <w:tcBorders>
              <w:top w:val="nil"/>
              <w:left w:val="nil"/>
              <w:bottom w:val="nil"/>
              <w:right w:val="nil"/>
            </w:tcBorders>
          </w:tcPr>
          <w:p w:rsidR="00C03824" w:rsidRDefault="00C03824" w:rsidP="00C03824">
            <w:pPr>
              <w:spacing w:after="0" w:line="480" w:lineRule="auto"/>
              <w:ind w:left="360"/>
              <w:rPr>
                <w:rFonts w:ascii="Arial" w:hAnsi="Arial" w:cs="Arial"/>
              </w:rPr>
            </w:pPr>
            <w:r w:rsidRPr="00E413F3">
              <w:rPr>
                <w:rFonts w:ascii="Arial" w:hAnsi="Arial" w:cs="Arial"/>
              </w:rPr>
              <w:t>Anxiety</w:t>
            </w:r>
          </w:p>
          <w:p w:rsidR="00C03824" w:rsidRDefault="00C03824" w:rsidP="00C03824">
            <w:pPr>
              <w:spacing w:after="0" w:line="480" w:lineRule="auto"/>
              <w:ind w:left="360"/>
              <w:rPr>
                <w:rFonts w:ascii="Arial" w:hAnsi="Arial" w:cs="Arial"/>
              </w:rPr>
            </w:pPr>
            <w:r>
              <w:rPr>
                <w:rFonts w:ascii="Arial" w:hAnsi="Arial" w:cs="Arial"/>
              </w:rPr>
              <w:t>Completed suicide</w:t>
            </w:r>
          </w:p>
          <w:p w:rsidR="00C03824" w:rsidRDefault="00C03824" w:rsidP="00C03824">
            <w:pPr>
              <w:spacing w:after="0" w:line="480" w:lineRule="auto"/>
              <w:ind w:left="360"/>
              <w:rPr>
                <w:rFonts w:ascii="Arial" w:hAnsi="Arial" w:cs="Arial"/>
              </w:rPr>
            </w:pPr>
            <w:proofErr w:type="spellStart"/>
            <w:r>
              <w:rPr>
                <w:rFonts w:ascii="Arial" w:hAnsi="Arial" w:cs="Arial"/>
              </w:rPr>
              <w:t>Confusional</w:t>
            </w:r>
            <w:proofErr w:type="spellEnd"/>
            <w:r>
              <w:rPr>
                <w:rFonts w:ascii="Arial" w:hAnsi="Arial" w:cs="Arial"/>
              </w:rPr>
              <w:t xml:space="preserve"> state</w:t>
            </w:r>
          </w:p>
          <w:p w:rsidR="00C03824" w:rsidRDefault="00C03824" w:rsidP="00C03824">
            <w:pPr>
              <w:spacing w:after="0" w:line="480" w:lineRule="auto"/>
              <w:ind w:left="360"/>
              <w:rPr>
                <w:rFonts w:ascii="Arial" w:hAnsi="Arial" w:cs="Arial"/>
              </w:rPr>
            </w:pPr>
            <w:r>
              <w:rPr>
                <w:rFonts w:ascii="Arial" w:hAnsi="Arial" w:cs="Arial"/>
              </w:rPr>
              <w:t>Depression</w:t>
            </w:r>
          </w:p>
          <w:p w:rsidR="00C03824" w:rsidRDefault="00C03824" w:rsidP="00C03824">
            <w:pPr>
              <w:spacing w:after="0" w:line="480" w:lineRule="auto"/>
              <w:ind w:left="360"/>
              <w:rPr>
                <w:rFonts w:ascii="Arial" w:hAnsi="Arial" w:cs="Arial"/>
              </w:rPr>
            </w:pPr>
            <w:r>
              <w:rPr>
                <w:rFonts w:ascii="Arial" w:hAnsi="Arial" w:cs="Arial"/>
              </w:rPr>
              <w:t>Euphoric mood</w:t>
            </w:r>
          </w:p>
          <w:p w:rsidR="00C03824" w:rsidRDefault="00C03824" w:rsidP="00C03824">
            <w:pPr>
              <w:spacing w:after="0" w:line="480" w:lineRule="auto"/>
              <w:ind w:left="360"/>
              <w:rPr>
                <w:rFonts w:ascii="Arial" w:hAnsi="Arial" w:cs="Arial"/>
              </w:rPr>
            </w:pPr>
            <w:r>
              <w:rPr>
                <w:rFonts w:ascii="Arial" w:hAnsi="Arial" w:cs="Arial"/>
              </w:rPr>
              <w:t>Hallucination</w:t>
            </w:r>
          </w:p>
          <w:p w:rsidR="00C03824" w:rsidRDefault="00C03824" w:rsidP="00C03824">
            <w:pPr>
              <w:spacing w:after="0" w:line="480" w:lineRule="auto"/>
              <w:ind w:left="360"/>
              <w:rPr>
                <w:rFonts w:ascii="Arial" w:hAnsi="Arial" w:cs="Arial"/>
              </w:rPr>
            </w:pPr>
            <w:r>
              <w:rPr>
                <w:rFonts w:ascii="Arial" w:hAnsi="Arial" w:cs="Arial"/>
              </w:rPr>
              <w:t>Hallucination, auditory</w:t>
            </w:r>
          </w:p>
          <w:p w:rsidR="00C03824" w:rsidRDefault="00C03824" w:rsidP="00C03824">
            <w:pPr>
              <w:spacing w:after="0" w:line="480" w:lineRule="auto"/>
              <w:ind w:left="360"/>
              <w:rPr>
                <w:rFonts w:ascii="Arial" w:hAnsi="Arial" w:cs="Arial"/>
              </w:rPr>
            </w:pPr>
            <w:r>
              <w:rPr>
                <w:rFonts w:ascii="Arial" w:hAnsi="Arial" w:cs="Arial"/>
              </w:rPr>
              <w:t>Nervousness</w:t>
            </w:r>
          </w:p>
          <w:p w:rsidR="00C03824" w:rsidRPr="00E413F3" w:rsidRDefault="00C03824" w:rsidP="00C03824">
            <w:pPr>
              <w:spacing w:after="0" w:line="480" w:lineRule="auto"/>
              <w:ind w:left="360"/>
              <w:rPr>
                <w:rFonts w:ascii="Arial" w:hAnsi="Arial" w:cs="Arial"/>
              </w:rPr>
            </w:pPr>
            <w:r>
              <w:rPr>
                <w:rFonts w:ascii="Arial" w:hAnsi="Arial" w:cs="Arial"/>
              </w:rPr>
              <w:t>Paranoia</w:t>
            </w:r>
          </w:p>
        </w:tc>
        <w:tc>
          <w:tcPr>
            <w:tcW w:w="2250" w:type="dxa"/>
            <w:tcBorders>
              <w:top w:val="nil"/>
              <w:left w:val="nil"/>
              <w:bottom w:val="nil"/>
              <w:right w:val="nil"/>
            </w:tcBorders>
          </w:tcPr>
          <w:p w:rsidR="00C03824" w:rsidRDefault="00C03824" w:rsidP="00C03824">
            <w:pPr>
              <w:spacing w:after="0" w:line="480" w:lineRule="auto"/>
              <w:jc w:val="center"/>
              <w:rPr>
                <w:rFonts w:ascii="Arial" w:hAnsi="Arial" w:cs="Arial"/>
              </w:rPr>
            </w:pPr>
            <w:r w:rsidRPr="00E413F3">
              <w:rPr>
                <w:rFonts w:ascii="Arial" w:hAnsi="Arial" w:cs="Arial"/>
              </w:rPr>
              <w:t>20 (5</w:t>
            </w:r>
            <w:r>
              <w:rPr>
                <w:rFonts w:ascii="Arial" w:hAnsi="Arial" w:cs="Arial"/>
              </w:rPr>
              <w:t>.1</w:t>
            </w:r>
            <w:r w:rsidRPr="00E413F3">
              <w:rPr>
                <w:rFonts w:ascii="Arial" w:hAnsi="Arial" w:cs="Arial"/>
              </w:rPr>
              <w:t>%)</w:t>
            </w:r>
          </w:p>
          <w:p w:rsidR="00C03824" w:rsidRDefault="00C03824" w:rsidP="00C03824">
            <w:pPr>
              <w:spacing w:after="0" w:line="480" w:lineRule="auto"/>
              <w:jc w:val="center"/>
              <w:rPr>
                <w:rFonts w:ascii="Arial" w:hAnsi="Arial" w:cs="Arial"/>
              </w:rPr>
            </w:pPr>
            <w:r>
              <w:rPr>
                <w:rFonts w:ascii="Arial" w:hAnsi="Arial" w:cs="Arial"/>
              </w:rPr>
              <w:t>0</w:t>
            </w:r>
          </w:p>
          <w:p w:rsidR="00C03824" w:rsidRDefault="00C03824" w:rsidP="00C03824">
            <w:pPr>
              <w:spacing w:after="0" w:line="480" w:lineRule="auto"/>
              <w:jc w:val="center"/>
              <w:rPr>
                <w:rFonts w:ascii="Arial" w:hAnsi="Arial" w:cs="Arial"/>
              </w:rPr>
            </w:pPr>
            <w:r>
              <w:rPr>
                <w:rFonts w:ascii="Arial" w:hAnsi="Arial" w:cs="Arial"/>
              </w:rPr>
              <w:t>2 (0.5%)</w:t>
            </w:r>
          </w:p>
          <w:p w:rsidR="00C03824" w:rsidRDefault="00C03824" w:rsidP="00C03824">
            <w:pPr>
              <w:spacing w:after="0" w:line="480" w:lineRule="auto"/>
              <w:jc w:val="center"/>
              <w:rPr>
                <w:rFonts w:ascii="Arial" w:hAnsi="Arial" w:cs="Arial"/>
              </w:rPr>
            </w:pPr>
            <w:r>
              <w:rPr>
                <w:rFonts w:ascii="Arial" w:hAnsi="Arial" w:cs="Arial"/>
              </w:rPr>
              <w:t>26 (6.6%)</w:t>
            </w:r>
          </w:p>
          <w:p w:rsidR="00C03824" w:rsidRDefault="00C03824" w:rsidP="00C03824">
            <w:pPr>
              <w:spacing w:after="0" w:line="480" w:lineRule="auto"/>
              <w:jc w:val="center"/>
              <w:rPr>
                <w:rFonts w:ascii="Arial" w:hAnsi="Arial" w:cs="Arial"/>
              </w:rPr>
            </w:pPr>
            <w:r>
              <w:rPr>
                <w:rFonts w:ascii="Arial" w:hAnsi="Arial" w:cs="Arial"/>
              </w:rPr>
              <w:t>1 (0.3%)</w:t>
            </w:r>
          </w:p>
          <w:p w:rsidR="00C03824" w:rsidRDefault="00C03824" w:rsidP="00C03824">
            <w:pPr>
              <w:spacing w:after="0" w:line="480" w:lineRule="auto"/>
              <w:jc w:val="center"/>
              <w:rPr>
                <w:rFonts w:ascii="Arial" w:hAnsi="Arial" w:cs="Arial"/>
              </w:rPr>
            </w:pPr>
            <w:r>
              <w:rPr>
                <w:rFonts w:ascii="Arial" w:hAnsi="Arial" w:cs="Arial"/>
              </w:rPr>
              <w:t>0</w:t>
            </w:r>
          </w:p>
          <w:p w:rsidR="00C03824" w:rsidRDefault="00C03824" w:rsidP="00C03824">
            <w:pPr>
              <w:spacing w:after="0" w:line="480" w:lineRule="auto"/>
              <w:jc w:val="center"/>
              <w:rPr>
                <w:rFonts w:ascii="Arial" w:hAnsi="Arial" w:cs="Arial"/>
              </w:rPr>
            </w:pPr>
            <w:r>
              <w:rPr>
                <w:rFonts w:ascii="Arial" w:hAnsi="Arial" w:cs="Arial"/>
              </w:rPr>
              <w:t>0</w:t>
            </w:r>
          </w:p>
          <w:p w:rsidR="00C03824" w:rsidRDefault="00C03824" w:rsidP="00C03824">
            <w:pPr>
              <w:spacing w:after="0" w:line="480" w:lineRule="auto"/>
              <w:jc w:val="center"/>
              <w:rPr>
                <w:rFonts w:ascii="Arial" w:hAnsi="Arial" w:cs="Arial"/>
              </w:rPr>
            </w:pPr>
            <w:r>
              <w:rPr>
                <w:rFonts w:ascii="Arial" w:hAnsi="Arial" w:cs="Arial"/>
              </w:rPr>
              <w:t>0</w:t>
            </w:r>
          </w:p>
          <w:p w:rsidR="00C03824" w:rsidRPr="00E413F3" w:rsidRDefault="00C03824" w:rsidP="00C03824">
            <w:pPr>
              <w:spacing w:after="0" w:line="480" w:lineRule="auto"/>
              <w:jc w:val="center"/>
              <w:rPr>
                <w:rFonts w:ascii="Arial" w:hAnsi="Arial" w:cs="Arial"/>
              </w:rPr>
            </w:pPr>
            <w:r>
              <w:rPr>
                <w:rFonts w:ascii="Arial" w:hAnsi="Arial" w:cs="Arial"/>
              </w:rPr>
              <w:t>0</w:t>
            </w:r>
          </w:p>
        </w:tc>
        <w:tc>
          <w:tcPr>
            <w:tcW w:w="2520" w:type="dxa"/>
            <w:tcBorders>
              <w:top w:val="nil"/>
              <w:left w:val="nil"/>
              <w:bottom w:val="nil"/>
              <w:right w:val="nil"/>
            </w:tcBorders>
          </w:tcPr>
          <w:p w:rsidR="00C03824" w:rsidRDefault="00C03824" w:rsidP="00757258">
            <w:pPr>
              <w:spacing w:after="0" w:line="480" w:lineRule="auto"/>
              <w:jc w:val="center"/>
              <w:rPr>
                <w:rFonts w:ascii="Arial" w:hAnsi="Arial" w:cs="Arial"/>
              </w:rPr>
            </w:pPr>
            <w:r w:rsidRPr="00E413F3">
              <w:rPr>
                <w:rFonts w:ascii="Arial" w:hAnsi="Arial" w:cs="Arial"/>
              </w:rPr>
              <w:t>3</w:t>
            </w:r>
            <w:r>
              <w:rPr>
                <w:rFonts w:ascii="Arial" w:hAnsi="Arial" w:cs="Arial"/>
              </w:rPr>
              <w:t>3</w:t>
            </w:r>
            <w:r w:rsidRPr="00E413F3">
              <w:rPr>
                <w:rFonts w:ascii="Arial" w:hAnsi="Arial" w:cs="Arial"/>
              </w:rPr>
              <w:t xml:space="preserve"> (</w:t>
            </w:r>
            <w:r>
              <w:rPr>
                <w:rFonts w:ascii="Arial" w:hAnsi="Arial" w:cs="Arial"/>
              </w:rPr>
              <w:t>8.4</w:t>
            </w:r>
            <w:r w:rsidRPr="00E413F3">
              <w:rPr>
                <w:rFonts w:ascii="Arial" w:hAnsi="Arial" w:cs="Arial"/>
              </w:rPr>
              <w:t>%)</w:t>
            </w:r>
          </w:p>
          <w:p w:rsidR="00C03824" w:rsidRDefault="00C03824" w:rsidP="00757258">
            <w:pPr>
              <w:spacing w:after="0" w:line="480" w:lineRule="auto"/>
              <w:jc w:val="center"/>
              <w:rPr>
                <w:rFonts w:ascii="Arial" w:hAnsi="Arial" w:cs="Arial"/>
              </w:rPr>
            </w:pPr>
            <w:r>
              <w:rPr>
                <w:rFonts w:ascii="Arial" w:hAnsi="Arial" w:cs="Arial"/>
              </w:rPr>
              <w:t>1 (0.3%)</w:t>
            </w:r>
          </w:p>
          <w:p w:rsidR="00C03824" w:rsidRDefault="00C03824" w:rsidP="00757258">
            <w:pPr>
              <w:spacing w:after="0" w:line="480" w:lineRule="auto"/>
              <w:jc w:val="center"/>
              <w:rPr>
                <w:rFonts w:ascii="Arial" w:hAnsi="Arial" w:cs="Arial"/>
              </w:rPr>
            </w:pPr>
            <w:r>
              <w:rPr>
                <w:rFonts w:ascii="Arial" w:hAnsi="Arial" w:cs="Arial"/>
              </w:rPr>
              <w:t>2 (0.5%)</w:t>
            </w:r>
          </w:p>
          <w:p w:rsidR="00C03824" w:rsidRDefault="00C03824" w:rsidP="00757258">
            <w:pPr>
              <w:spacing w:after="0" w:line="480" w:lineRule="auto"/>
              <w:jc w:val="center"/>
              <w:rPr>
                <w:rFonts w:ascii="Arial" w:hAnsi="Arial" w:cs="Arial"/>
              </w:rPr>
            </w:pPr>
            <w:r>
              <w:rPr>
                <w:rFonts w:ascii="Arial" w:hAnsi="Arial" w:cs="Arial"/>
              </w:rPr>
              <w:t>35 (8.9%)</w:t>
            </w:r>
          </w:p>
          <w:p w:rsidR="00C03824" w:rsidRDefault="00C03824" w:rsidP="00757258">
            <w:pPr>
              <w:spacing w:after="0" w:line="480" w:lineRule="auto"/>
              <w:jc w:val="center"/>
              <w:rPr>
                <w:rFonts w:ascii="Arial" w:hAnsi="Arial" w:cs="Arial"/>
              </w:rPr>
            </w:pPr>
            <w:r>
              <w:rPr>
                <w:rFonts w:ascii="Arial" w:hAnsi="Arial" w:cs="Arial"/>
              </w:rPr>
              <w:t>2 (0.5%)</w:t>
            </w:r>
          </w:p>
          <w:p w:rsidR="00C03824" w:rsidRDefault="00C03824" w:rsidP="00757258">
            <w:pPr>
              <w:spacing w:after="0" w:line="480" w:lineRule="auto"/>
              <w:jc w:val="center"/>
              <w:rPr>
                <w:rFonts w:ascii="Arial" w:hAnsi="Arial" w:cs="Arial"/>
              </w:rPr>
            </w:pPr>
            <w:r>
              <w:rPr>
                <w:rFonts w:ascii="Arial" w:hAnsi="Arial" w:cs="Arial"/>
              </w:rPr>
              <w:t>2 (0.5%)</w:t>
            </w:r>
          </w:p>
          <w:p w:rsidR="00C03824" w:rsidRDefault="00C03824" w:rsidP="00757258">
            <w:pPr>
              <w:spacing w:after="0" w:line="480" w:lineRule="auto"/>
              <w:jc w:val="center"/>
              <w:rPr>
                <w:rFonts w:ascii="Arial" w:hAnsi="Arial" w:cs="Arial"/>
              </w:rPr>
            </w:pPr>
            <w:r>
              <w:rPr>
                <w:rFonts w:ascii="Arial" w:hAnsi="Arial" w:cs="Arial"/>
              </w:rPr>
              <w:t>1 (0.3%)</w:t>
            </w:r>
          </w:p>
          <w:p w:rsidR="00C03824" w:rsidRDefault="00C03824" w:rsidP="00757258">
            <w:pPr>
              <w:spacing w:after="0" w:line="480" w:lineRule="auto"/>
              <w:jc w:val="center"/>
              <w:rPr>
                <w:rFonts w:ascii="Arial" w:hAnsi="Arial" w:cs="Arial"/>
              </w:rPr>
            </w:pPr>
            <w:r>
              <w:rPr>
                <w:rFonts w:ascii="Arial" w:hAnsi="Arial" w:cs="Arial"/>
              </w:rPr>
              <w:t>1 (0.3%)</w:t>
            </w:r>
          </w:p>
          <w:p w:rsidR="00C03824" w:rsidRPr="00E413F3" w:rsidRDefault="00C03824" w:rsidP="00757258">
            <w:pPr>
              <w:spacing w:after="0" w:line="480" w:lineRule="auto"/>
              <w:jc w:val="center"/>
              <w:rPr>
                <w:rFonts w:ascii="Arial" w:hAnsi="Arial" w:cs="Arial"/>
              </w:rPr>
            </w:pPr>
            <w:r>
              <w:rPr>
                <w:rFonts w:ascii="Arial" w:hAnsi="Arial" w:cs="Arial"/>
              </w:rPr>
              <w:t>3 (0.8%)</w:t>
            </w:r>
          </w:p>
        </w:tc>
        <w:tc>
          <w:tcPr>
            <w:tcW w:w="1548" w:type="dxa"/>
            <w:tcBorders>
              <w:top w:val="nil"/>
              <w:left w:val="nil"/>
              <w:bottom w:val="nil"/>
              <w:right w:val="nil"/>
            </w:tcBorders>
          </w:tcPr>
          <w:p w:rsidR="00C03824" w:rsidRPr="00E413F3" w:rsidRDefault="00C03824" w:rsidP="00757258">
            <w:pPr>
              <w:spacing w:after="0" w:line="480" w:lineRule="auto"/>
              <w:jc w:val="center"/>
              <w:rPr>
                <w:rFonts w:ascii="Arial" w:hAnsi="Arial" w:cs="Arial"/>
              </w:rPr>
            </w:pPr>
          </w:p>
        </w:tc>
      </w:tr>
      <w:tr w:rsidR="00C03824" w:rsidRPr="00E413F3" w:rsidTr="00757258">
        <w:tc>
          <w:tcPr>
            <w:tcW w:w="3438" w:type="dxa"/>
            <w:tcBorders>
              <w:top w:val="nil"/>
              <w:left w:val="nil"/>
              <w:bottom w:val="nil"/>
              <w:right w:val="nil"/>
            </w:tcBorders>
          </w:tcPr>
          <w:p w:rsidR="00C03824" w:rsidRPr="00E413F3" w:rsidRDefault="00C03824" w:rsidP="00C03824">
            <w:pPr>
              <w:spacing w:after="0" w:line="480" w:lineRule="auto"/>
              <w:ind w:left="360"/>
              <w:rPr>
                <w:rFonts w:ascii="Arial" w:hAnsi="Arial" w:cs="Arial"/>
              </w:rPr>
            </w:pPr>
            <w:r>
              <w:rPr>
                <w:rFonts w:ascii="Arial" w:hAnsi="Arial" w:cs="Arial"/>
              </w:rPr>
              <w:t>Suicidal ideation</w:t>
            </w:r>
          </w:p>
        </w:tc>
        <w:tc>
          <w:tcPr>
            <w:tcW w:w="2250" w:type="dxa"/>
            <w:tcBorders>
              <w:top w:val="nil"/>
              <w:left w:val="nil"/>
              <w:bottom w:val="nil"/>
              <w:right w:val="nil"/>
            </w:tcBorders>
          </w:tcPr>
          <w:p w:rsidR="00C03824" w:rsidRPr="00E413F3" w:rsidRDefault="00C03824" w:rsidP="00757258">
            <w:pPr>
              <w:spacing w:after="0" w:line="480" w:lineRule="auto"/>
              <w:jc w:val="center"/>
              <w:rPr>
                <w:rFonts w:ascii="Arial" w:hAnsi="Arial" w:cs="Arial"/>
              </w:rPr>
            </w:pPr>
            <w:r>
              <w:rPr>
                <w:rFonts w:ascii="Arial" w:hAnsi="Arial" w:cs="Arial"/>
              </w:rPr>
              <w:t>3 (0.8%)</w:t>
            </w:r>
          </w:p>
        </w:tc>
        <w:tc>
          <w:tcPr>
            <w:tcW w:w="2520" w:type="dxa"/>
            <w:tcBorders>
              <w:top w:val="nil"/>
              <w:left w:val="nil"/>
              <w:bottom w:val="nil"/>
              <w:right w:val="nil"/>
            </w:tcBorders>
          </w:tcPr>
          <w:p w:rsidR="00C03824" w:rsidRPr="00E413F3" w:rsidRDefault="00C03824" w:rsidP="00757258">
            <w:pPr>
              <w:spacing w:after="0" w:line="480" w:lineRule="auto"/>
              <w:jc w:val="center"/>
              <w:rPr>
                <w:rFonts w:ascii="Arial" w:hAnsi="Arial" w:cs="Arial"/>
              </w:rPr>
            </w:pPr>
            <w:r>
              <w:rPr>
                <w:rFonts w:ascii="Arial" w:hAnsi="Arial" w:cs="Arial"/>
              </w:rPr>
              <w:t>3 (0.8%)</w:t>
            </w:r>
          </w:p>
        </w:tc>
        <w:tc>
          <w:tcPr>
            <w:tcW w:w="1548" w:type="dxa"/>
            <w:tcBorders>
              <w:top w:val="nil"/>
              <w:left w:val="nil"/>
              <w:bottom w:val="nil"/>
              <w:right w:val="nil"/>
            </w:tcBorders>
          </w:tcPr>
          <w:p w:rsidR="00C03824" w:rsidRPr="00E413F3" w:rsidRDefault="00C03824" w:rsidP="00757258">
            <w:pPr>
              <w:spacing w:after="0" w:line="480" w:lineRule="auto"/>
              <w:jc w:val="center"/>
              <w:rPr>
                <w:rFonts w:ascii="Arial" w:hAnsi="Arial" w:cs="Arial"/>
              </w:rPr>
            </w:pPr>
          </w:p>
        </w:tc>
      </w:tr>
      <w:tr w:rsidR="00C03824" w:rsidRPr="00E413F3" w:rsidTr="00757258">
        <w:tc>
          <w:tcPr>
            <w:tcW w:w="3438" w:type="dxa"/>
            <w:tcBorders>
              <w:top w:val="nil"/>
              <w:left w:val="nil"/>
              <w:bottom w:val="nil"/>
              <w:right w:val="nil"/>
            </w:tcBorders>
          </w:tcPr>
          <w:p w:rsidR="00C03824" w:rsidRPr="00847A24" w:rsidRDefault="00C03824" w:rsidP="00C03824">
            <w:pPr>
              <w:spacing w:after="0" w:line="480" w:lineRule="auto"/>
              <w:rPr>
                <w:rFonts w:ascii="Arial" w:hAnsi="Arial" w:cs="Arial"/>
                <w:b/>
              </w:rPr>
            </w:pPr>
            <w:r w:rsidRPr="00847A24">
              <w:rPr>
                <w:rFonts w:ascii="Arial" w:hAnsi="Arial" w:cs="Arial"/>
                <w:b/>
              </w:rPr>
              <w:t xml:space="preserve">Rash events </w:t>
            </w:r>
          </w:p>
        </w:tc>
        <w:tc>
          <w:tcPr>
            <w:tcW w:w="2250" w:type="dxa"/>
            <w:tcBorders>
              <w:top w:val="nil"/>
              <w:left w:val="nil"/>
              <w:bottom w:val="nil"/>
              <w:right w:val="nil"/>
            </w:tcBorders>
          </w:tcPr>
          <w:p w:rsidR="00C03824" w:rsidRPr="00847A24" w:rsidRDefault="00C03824" w:rsidP="00757258">
            <w:pPr>
              <w:spacing w:after="0" w:line="480" w:lineRule="auto"/>
              <w:jc w:val="center"/>
              <w:rPr>
                <w:rFonts w:ascii="Arial" w:hAnsi="Arial" w:cs="Arial"/>
                <w:b/>
              </w:rPr>
            </w:pPr>
            <w:r w:rsidRPr="00847A24">
              <w:rPr>
                <w:rFonts w:ascii="Arial" w:hAnsi="Arial" w:cs="Arial"/>
                <w:b/>
              </w:rPr>
              <w:t>68 (17</w:t>
            </w:r>
            <w:r>
              <w:rPr>
                <w:rFonts w:ascii="Arial" w:hAnsi="Arial" w:cs="Arial"/>
                <w:b/>
              </w:rPr>
              <w:t>.3</w:t>
            </w:r>
            <w:r w:rsidRPr="00847A24">
              <w:rPr>
                <w:rFonts w:ascii="Arial" w:hAnsi="Arial" w:cs="Arial"/>
                <w:b/>
              </w:rPr>
              <w:t>%)</w:t>
            </w:r>
          </w:p>
        </w:tc>
        <w:tc>
          <w:tcPr>
            <w:tcW w:w="2520" w:type="dxa"/>
            <w:tcBorders>
              <w:top w:val="nil"/>
              <w:left w:val="nil"/>
              <w:bottom w:val="nil"/>
              <w:right w:val="nil"/>
            </w:tcBorders>
          </w:tcPr>
          <w:p w:rsidR="00C03824" w:rsidRPr="00847A24" w:rsidRDefault="00C03824" w:rsidP="00757258">
            <w:pPr>
              <w:spacing w:after="0" w:line="480" w:lineRule="auto"/>
              <w:jc w:val="center"/>
              <w:rPr>
                <w:rFonts w:ascii="Arial" w:hAnsi="Arial" w:cs="Arial"/>
                <w:b/>
              </w:rPr>
            </w:pPr>
            <w:r w:rsidRPr="00847A24">
              <w:rPr>
                <w:rFonts w:ascii="Arial" w:hAnsi="Arial" w:cs="Arial"/>
                <w:b/>
              </w:rPr>
              <w:t>83 (21</w:t>
            </w:r>
            <w:r>
              <w:rPr>
                <w:rFonts w:ascii="Arial" w:hAnsi="Arial" w:cs="Arial"/>
                <w:b/>
              </w:rPr>
              <w:t>.2</w:t>
            </w:r>
            <w:r w:rsidRPr="00847A24">
              <w:rPr>
                <w:rFonts w:ascii="Arial" w:hAnsi="Arial" w:cs="Arial"/>
                <w:b/>
              </w:rPr>
              <w:t>%)</w:t>
            </w:r>
          </w:p>
        </w:tc>
        <w:tc>
          <w:tcPr>
            <w:tcW w:w="1548" w:type="dxa"/>
            <w:tcBorders>
              <w:top w:val="nil"/>
              <w:left w:val="nil"/>
              <w:bottom w:val="nil"/>
              <w:right w:val="nil"/>
            </w:tcBorders>
          </w:tcPr>
          <w:p w:rsidR="00C03824" w:rsidRPr="00847A24" w:rsidRDefault="00C03824" w:rsidP="00757258">
            <w:pPr>
              <w:spacing w:after="0" w:line="480" w:lineRule="auto"/>
              <w:jc w:val="center"/>
              <w:rPr>
                <w:rFonts w:ascii="Arial" w:hAnsi="Arial" w:cs="Arial"/>
                <w:b/>
              </w:rPr>
            </w:pPr>
            <w:r w:rsidRPr="00847A24">
              <w:rPr>
                <w:rFonts w:ascii="Arial" w:hAnsi="Arial" w:cs="Arial"/>
                <w:b/>
              </w:rPr>
              <w:t>0.17</w:t>
            </w:r>
          </w:p>
        </w:tc>
      </w:tr>
      <w:tr w:rsidR="00C03824" w:rsidRPr="00E413F3" w:rsidTr="00757258">
        <w:tc>
          <w:tcPr>
            <w:tcW w:w="3438" w:type="dxa"/>
            <w:tcBorders>
              <w:top w:val="nil"/>
              <w:left w:val="nil"/>
              <w:bottom w:val="nil"/>
              <w:right w:val="nil"/>
            </w:tcBorders>
          </w:tcPr>
          <w:p w:rsidR="00C03824" w:rsidRDefault="00C03824" w:rsidP="00C03824">
            <w:pPr>
              <w:spacing w:after="0" w:line="480" w:lineRule="auto"/>
              <w:ind w:left="360"/>
              <w:rPr>
                <w:rFonts w:ascii="Arial" w:hAnsi="Arial" w:cs="Arial"/>
              </w:rPr>
            </w:pPr>
            <w:r>
              <w:rPr>
                <w:rFonts w:ascii="Arial" w:hAnsi="Arial" w:cs="Arial"/>
              </w:rPr>
              <w:t>Blister</w:t>
            </w:r>
          </w:p>
          <w:p w:rsidR="00C03824" w:rsidRDefault="00847A24" w:rsidP="00C03824">
            <w:pPr>
              <w:spacing w:after="0" w:line="480" w:lineRule="auto"/>
              <w:ind w:left="360"/>
              <w:rPr>
                <w:rFonts w:ascii="Arial" w:hAnsi="Arial" w:cs="Arial"/>
              </w:rPr>
            </w:pPr>
            <w:r>
              <w:rPr>
                <w:rFonts w:ascii="Arial" w:hAnsi="Arial" w:cs="Arial"/>
              </w:rPr>
              <w:t>Dermatitis allergic</w:t>
            </w:r>
          </w:p>
          <w:p w:rsidR="00C03824" w:rsidRDefault="00847A24" w:rsidP="00C03824">
            <w:pPr>
              <w:spacing w:after="0" w:line="480" w:lineRule="auto"/>
              <w:ind w:left="360"/>
              <w:rPr>
                <w:rFonts w:ascii="Arial" w:hAnsi="Arial" w:cs="Arial"/>
              </w:rPr>
            </w:pPr>
            <w:r>
              <w:rPr>
                <w:rFonts w:ascii="Arial" w:hAnsi="Arial" w:cs="Arial"/>
              </w:rPr>
              <w:t>Erythema</w:t>
            </w:r>
          </w:p>
          <w:p w:rsidR="00C03824" w:rsidRDefault="00C03824" w:rsidP="00C03824">
            <w:pPr>
              <w:spacing w:after="0" w:line="480" w:lineRule="auto"/>
              <w:ind w:left="360"/>
              <w:rPr>
                <w:rFonts w:ascii="Arial" w:hAnsi="Arial" w:cs="Arial"/>
                <w:color w:val="000000"/>
              </w:rPr>
            </w:pPr>
            <w:r w:rsidRPr="00E413F3">
              <w:rPr>
                <w:rFonts w:ascii="Arial" w:hAnsi="Arial" w:cs="Arial"/>
              </w:rPr>
              <w:t>Folliculitis</w:t>
            </w:r>
          </w:p>
          <w:p w:rsidR="00847A24" w:rsidRDefault="00847A24" w:rsidP="00C03824">
            <w:pPr>
              <w:spacing w:after="0" w:line="480" w:lineRule="auto"/>
              <w:ind w:left="360"/>
              <w:rPr>
                <w:rFonts w:ascii="Arial" w:hAnsi="Arial" w:cs="Arial"/>
                <w:color w:val="000000"/>
              </w:rPr>
            </w:pPr>
            <w:r>
              <w:rPr>
                <w:rFonts w:ascii="Arial" w:hAnsi="Arial" w:cs="Arial"/>
                <w:color w:val="000000"/>
              </w:rPr>
              <w:t>Photosensitivity reaction</w:t>
            </w:r>
          </w:p>
          <w:p w:rsidR="00847A24" w:rsidRPr="00E413F3" w:rsidRDefault="00847A24" w:rsidP="00C03824">
            <w:pPr>
              <w:spacing w:after="0" w:line="480" w:lineRule="auto"/>
              <w:ind w:left="360"/>
              <w:rPr>
                <w:rFonts w:ascii="Arial" w:hAnsi="Arial" w:cs="Arial"/>
              </w:rPr>
            </w:pPr>
            <w:proofErr w:type="spellStart"/>
            <w:r>
              <w:rPr>
                <w:rFonts w:ascii="Arial" w:hAnsi="Arial" w:cs="Arial"/>
              </w:rPr>
              <w:t>Pruritis</w:t>
            </w:r>
            <w:proofErr w:type="spellEnd"/>
          </w:p>
        </w:tc>
        <w:tc>
          <w:tcPr>
            <w:tcW w:w="2250" w:type="dxa"/>
            <w:tcBorders>
              <w:top w:val="nil"/>
              <w:left w:val="nil"/>
              <w:bottom w:val="nil"/>
              <w:right w:val="nil"/>
            </w:tcBorders>
          </w:tcPr>
          <w:p w:rsidR="00C03824" w:rsidRDefault="00847A24" w:rsidP="00757258">
            <w:pPr>
              <w:spacing w:after="0" w:line="480" w:lineRule="auto"/>
              <w:jc w:val="center"/>
              <w:rPr>
                <w:rFonts w:ascii="Arial" w:hAnsi="Arial" w:cs="Arial"/>
              </w:rPr>
            </w:pPr>
            <w:r>
              <w:rPr>
                <w:rFonts w:ascii="Arial" w:hAnsi="Arial" w:cs="Arial"/>
              </w:rPr>
              <w:t>2 (0.5%)</w:t>
            </w:r>
          </w:p>
          <w:p w:rsidR="00C03824" w:rsidRDefault="00847A24" w:rsidP="00757258">
            <w:pPr>
              <w:spacing w:after="0" w:line="480" w:lineRule="auto"/>
              <w:jc w:val="center"/>
              <w:rPr>
                <w:rFonts w:ascii="Arial" w:hAnsi="Arial" w:cs="Arial"/>
              </w:rPr>
            </w:pPr>
            <w:r>
              <w:rPr>
                <w:rFonts w:ascii="Arial" w:hAnsi="Arial" w:cs="Arial"/>
              </w:rPr>
              <w:t>1 (0.3%)</w:t>
            </w:r>
          </w:p>
          <w:p w:rsidR="00C03824" w:rsidRDefault="00847A24" w:rsidP="00757258">
            <w:pPr>
              <w:spacing w:after="0" w:line="480" w:lineRule="auto"/>
              <w:jc w:val="center"/>
              <w:rPr>
                <w:rFonts w:ascii="Arial" w:hAnsi="Arial" w:cs="Arial"/>
              </w:rPr>
            </w:pPr>
            <w:r>
              <w:rPr>
                <w:rFonts w:ascii="Arial" w:hAnsi="Arial" w:cs="Arial"/>
              </w:rPr>
              <w:t>0</w:t>
            </w:r>
          </w:p>
          <w:p w:rsidR="00C03824" w:rsidRDefault="00C03824" w:rsidP="00757258">
            <w:pPr>
              <w:spacing w:after="0" w:line="480" w:lineRule="auto"/>
              <w:jc w:val="center"/>
              <w:rPr>
                <w:rFonts w:ascii="Arial" w:hAnsi="Arial" w:cs="Arial"/>
              </w:rPr>
            </w:pPr>
            <w:r>
              <w:rPr>
                <w:rFonts w:ascii="Arial" w:hAnsi="Arial" w:cs="Arial"/>
              </w:rPr>
              <w:t>2</w:t>
            </w:r>
            <w:r w:rsidR="00847A24">
              <w:rPr>
                <w:rFonts w:ascii="Arial" w:hAnsi="Arial" w:cs="Arial"/>
              </w:rPr>
              <w:t>1</w:t>
            </w:r>
            <w:r w:rsidRPr="00E413F3">
              <w:rPr>
                <w:rFonts w:ascii="Arial" w:hAnsi="Arial" w:cs="Arial"/>
              </w:rPr>
              <w:t xml:space="preserve"> (5</w:t>
            </w:r>
            <w:r w:rsidR="00847A24">
              <w:rPr>
                <w:rFonts w:ascii="Arial" w:hAnsi="Arial" w:cs="Arial"/>
              </w:rPr>
              <w:t>.3</w:t>
            </w:r>
            <w:r w:rsidRPr="00E413F3">
              <w:rPr>
                <w:rFonts w:ascii="Arial" w:hAnsi="Arial" w:cs="Arial"/>
              </w:rPr>
              <w:t>%)</w:t>
            </w:r>
          </w:p>
          <w:p w:rsidR="00847A24" w:rsidRDefault="00847A24" w:rsidP="00757258">
            <w:pPr>
              <w:spacing w:after="0" w:line="480" w:lineRule="auto"/>
              <w:jc w:val="center"/>
              <w:rPr>
                <w:rFonts w:ascii="Arial" w:hAnsi="Arial" w:cs="Arial"/>
              </w:rPr>
            </w:pPr>
            <w:r>
              <w:rPr>
                <w:rFonts w:ascii="Arial" w:hAnsi="Arial" w:cs="Arial"/>
              </w:rPr>
              <w:t>1 (0.3%)</w:t>
            </w:r>
          </w:p>
          <w:p w:rsidR="00847A24" w:rsidRPr="00E413F3" w:rsidRDefault="00847A24" w:rsidP="00757258">
            <w:pPr>
              <w:spacing w:after="0" w:line="480" w:lineRule="auto"/>
              <w:jc w:val="center"/>
              <w:rPr>
                <w:rFonts w:ascii="Arial" w:hAnsi="Arial" w:cs="Arial"/>
              </w:rPr>
            </w:pPr>
            <w:r>
              <w:rPr>
                <w:rFonts w:ascii="Arial" w:hAnsi="Arial" w:cs="Arial"/>
              </w:rPr>
              <w:t>14 (3.6%)</w:t>
            </w:r>
          </w:p>
        </w:tc>
        <w:tc>
          <w:tcPr>
            <w:tcW w:w="2520" w:type="dxa"/>
            <w:tcBorders>
              <w:top w:val="nil"/>
              <w:left w:val="nil"/>
              <w:bottom w:val="nil"/>
              <w:right w:val="nil"/>
            </w:tcBorders>
          </w:tcPr>
          <w:p w:rsidR="00C03824" w:rsidRDefault="00847A24" w:rsidP="00757258">
            <w:pPr>
              <w:spacing w:after="0" w:line="480" w:lineRule="auto"/>
              <w:jc w:val="center"/>
              <w:rPr>
                <w:rFonts w:ascii="Arial" w:hAnsi="Arial" w:cs="Arial"/>
              </w:rPr>
            </w:pPr>
            <w:r>
              <w:rPr>
                <w:rFonts w:ascii="Arial" w:hAnsi="Arial" w:cs="Arial"/>
              </w:rPr>
              <w:t>1 (0.3%)</w:t>
            </w:r>
          </w:p>
          <w:p w:rsidR="00C03824" w:rsidRDefault="00847A24" w:rsidP="00757258">
            <w:pPr>
              <w:spacing w:after="0" w:line="480" w:lineRule="auto"/>
              <w:jc w:val="center"/>
              <w:rPr>
                <w:rFonts w:ascii="Arial" w:hAnsi="Arial" w:cs="Arial"/>
              </w:rPr>
            </w:pPr>
            <w:r>
              <w:rPr>
                <w:rFonts w:ascii="Arial" w:hAnsi="Arial" w:cs="Arial"/>
              </w:rPr>
              <w:t>1 (0.3%)</w:t>
            </w:r>
          </w:p>
          <w:p w:rsidR="00C03824" w:rsidRDefault="00847A24" w:rsidP="00757258">
            <w:pPr>
              <w:spacing w:after="0" w:line="480" w:lineRule="auto"/>
              <w:jc w:val="center"/>
              <w:rPr>
                <w:rFonts w:ascii="Arial" w:hAnsi="Arial" w:cs="Arial"/>
              </w:rPr>
            </w:pPr>
            <w:r>
              <w:rPr>
                <w:rFonts w:ascii="Arial" w:hAnsi="Arial" w:cs="Arial"/>
              </w:rPr>
              <w:t>2 (0.5%)</w:t>
            </w:r>
          </w:p>
          <w:p w:rsidR="00C03824" w:rsidRDefault="00C03824" w:rsidP="00757258">
            <w:pPr>
              <w:spacing w:after="0" w:line="480" w:lineRule="auto"/>
              <w:jc w:val="center"/>
              <w:rPr>
                <w:rFonts w:ascii="Arial" w:hAnsi="Arial" w:cs="Arial"/>
              </w:rPr>
            </w:pPr>
            <w:r w:rsidRPr="00E413F3">
              <w:rPr>
                <w:rFonts w:ascii="Arial" w:hAnsi="Arial" w:cs="Arial"/>
              </w:rPr>
              <w:t>4 (1</w:t>
            </w:r>
            <w:r w:rsidR="00847A24">
              <w:rPr>
                <w:rFonts w:ascii="Arial" w:hAnsi="Arial" w:cs="Arial"/>
              </w:rPr>
              <w:t>.0</w:t>
            </w:r>
            <w:r w:rsidRPr="00E413F3">
              <w:rPr>
                <w:rFonts w:ascii="Arial" w:hAnsi="Arial" w:cs="Arial"/>
              </w:rPr>
              <w:t>%)</w:t>
            </w:r>
          </w:p>
          <w:p w:rsidR="00847A24" w:rsidRDefault="00847A24" w:rsidP="00757258">
            <w:pPr>
              <w:spacing w:after="0" w:line="480" w:lineRule="auto"/>
              <w:jc w:val="center"/>
              <w:rPr>
                <w:rFonts w:ascii="Arial" w:hAnsi="Arial" w:cs="Arial"/>
              </w:rPr>
            </w:pPr>
            <w:r>
              <w:rPr>
                <w:rFonts w:ascii="Arial" w:hAnsi="Arial" w:cs="Arial"/>
              </w:rPr>
              <w:t>0</w:t>
            </w:r>
          </w:p>
          <w:p w:rsidR="00847A24" w:rsidRPr="00E413F3" w:rsidRDefault="00847A24" w:rsidP="00757258">
            <w:pPr>
              <w:spacing w:after="0" w:line="480" w:lineRule="auto"/>
              <w:jc w:val="center"/>
              <w:rPr>
                <w:rFonts w:ascii="Arial" w:hAnsi="Arial" w:cs="Arial"/>
              </w:rPr>
            </w:pPr>
            <w:r>
              <w:rPr>
                <w:rFonts w:ascii="Arial" w:hAnsi="Arial" w:cs="Arial"/>
              </w:rPr>
              <w:t>11 (2.8%)</w:t>
            </w:r>
          </w:p>
        </w:tc>
        <w:tc>
          <w:tcPr>
            <w:tcW w:w="1548" w:type="dxa"/>
            <w:tcBorders>
              <w:top w:val="nil"/>
              <w:left w:val="nil"/>
              <w:bottom w:val="nil"/>
              <w:right w:val="nil"/>
            </w:tcBorders>
          </w:tcPr>
          <w:p w:rsidR="00C03824" w:rsidRPr="00E413F3" w:rsidRDefault="00C03824" w:rsidP="00757258">
            <w:pPr>
              <w:spacing w:after="0" w:line="480" w:lineRule="auto"/>
              <w:jc w:val="center"/>
              <w:rPr>
                <w:rFonts w:ascii="Arial" w:hAnsi="Arial" w:cs="Arial"/>
              </w:rPr>
            </w:pPr>
          </w:p>
        </w:tc>
      </w:tr>
      <w:tr w:rsidR="00C03824" w:rsidRPr="00E413F3" w:rsidTr="00757258">
        <w:tc>
          <w:tcPr>
            <w:tcW w:w="3438" w:type="dxa"/>
            <w:tcBorders>
              <w:top w:val="nil"/>
              <w:left w:val="nil"/>
              <w:bottom w:val="single" w:sz="8" w:space="0" w:color="auto"/>
              <w:right w:val="nil"/>
            </w:tcBorders>
          </w:tcPr>
          <w:p w:rsidR="00C03824" w:rsidRPr="00847A24" w:rsidRDefault="00C03824" w:rsidP="00C03824">
            <w:pPr>
              <w:spacing w:after="0" w:line="480" w:lineRule="auto"/>
              <w:ind w:left="360"/>
              <w:rPr>
                <w:rFonts w:ascii="Arial" w:hAnsi="Arial" w:cs="Arial"/>
              </w:rPr>
            </w:pPr>
            <w:r w:rsidRPr="00847A24">
              <w:rPr>
                <w:rFonts w:ascii="Arial" w:hAnsi="Arial" w:cs="Arial"/>
              </w:rPr>
              <w:t>Rash (preferred term)</w:t>
            </w:r>
          </w:p>
          <w:p w:rsidR="00847A24" w:rsidRPr="00847A24" w:rsidRDefault="00847A24" w:rsidP="00C03824">
            <w:pPr>
              <w:spacing w:after="0" w:line="480" w:lineRule="auto"/>
              <w:ind w:left="360"/>
              <w:rPr>
                <w:rFonts w:ascii="Arial" w:hAnsi="Arial" w:cs="Arial"/>
              </w:rPr>
            </w:pPr>
            <w:r w:rsidRPr="00847A24">
              <w:rPr>
                <w:rFonts w:ascii="Arial" w:hAnsi="Arial" w:cs="Arial"/>
              </w:rPr>
              <w:t>Rash erythematous</w:t>
            </w:r>
          </w:p>
          <w:p w:rsidR="00847A24" w:rsidRPr="00847A24" w:rsidRDefault="00847A24" w:rsidP="00C03824">
            <w:pPr>
              <w:spacing w:after="0" w:line="480" w:lineRule="auto"/>
              <w:ind w:left="360"/>
              <w:rPr>
                <w:rFonts w:ascii="Arial" w:hAnsi="Arial" w:cs="Arial"/>
              </w:rPr>
            </w:pPr>
            <w:r>
              <w:rPr>
                <w:rFonts w:ascii="Arial" w:hAnsi="Arial" w:cs="Arial"/>
              </w:rPr>
              <w:t>Rash macular</w:t>
            </w:r>
          </w:p>
          <w:p w:rsidR="00847A24" w:rsidRPr="00847A24" w:rsidRDefault="00847A24" w:rsidP="00C03824">
            <w:pPr>
              <w:spacing w:after="0" w:line="480" w:lineRule="auto"/>
              <w:ind w:left="360"/>
              <w:rPr>
                <w:rFonts w:ascii="Arial" w:hAnsi="Arial" w:cs="Arial"/>
              </w:rPr>
            </w:pPr>
            <w:r>
              <w:rPr>
                <w:rFonts w:ascii="Arial" w:hAnsi="Arial" w:cs="Arial"/>
              </w:rPr>
              <w:t xml:space="preserve">Rash </w:t>
            </w:r>
            <w:proofErr w:type="spellStart"/>
            <w:r>
              <w:rPr>
                <w:rFonts w:ascii="Arial" w:hAnsi="Arial" w:cs="Arial"/>
              </w:rPr>
              <w:t>maculo-papular</w:t>
            </w:r>
            <w:proofErr w:type="spellEnd"/>
          </w:p>
          <w:p w:rsidR="00847A24" w:rsidRPr="00847A24" w:rsidRDefault="00847A24" w:rsidP="00C03824">
            <w:pPr>
              <w:spacing w:after="0" w:line="480" w:lineRule="auto"/>
              <w:ind w:left="360"/>
              <w:rPr>
                <w:rFonts w:ascii="Arial" w:hAnsi="Arial" w:cs="Arial"/>
              </w:rPr>
            </w:pPr>
            <w:r>
              <w:rPr>
                <w:rFonts w:ascii="Arial" w:hAnsi="Arial" w:cs="Arial"/>
              </w:rPr>
              <w:t xml:space="preserve">Rash </w:t>
            </w:r>
            <w:proofErr w:type="spellStart"/>
            <w:r>
              <w:rPr>
                <w:rFonts w:ascii="Arial" w:hAnsi="Arial" w:cs="Arial"/>
              </w:rPr>
              <w:t>papular</w:t>
            </w:r>
            <w:proofErr w:type="spellEnd"/>
          </w:p>
          <w:p w:rsidR="00847A24" w:rsidRPr="00847A24" w:rsidRDefault="00847A24" w:rsidP="00C03824">
            <w:pPr>
              <w:spacing w:after="0" w:line="480" w:lineRule="auto"/>
              <w:ind w:left="360"/>
              <w:rPr>
                <w:rFonts w:ascii="Arial" w:hAnsi="Arial" w:cs="Arial"/>
              </w:rPr>
            </w:pPr>
            <w:r>
              <w:rPr>
                <w:rFonts w:ascii="Arial" w:hAnsi="Arial" w:cs="Arial"/>
              </w:rPr>
              <w:t>Rash vesicular</w:t>
            </w:r>
          </w:p>
          <w:p w:rsidR="00847A24" w:rsidRPr="00847A24" w:rsidRDefault="00847A24" w:rsidP="00C03824">
            <w:pPr>
              <w:spacing w:after="0" w:line="480" w:lineRule="auto"/>
              <w:ind w:left="360"/>
              <w:rPr>
                <w:rFonts w:ascii="Arial" w:hAnsi="Arial" w:cs="Arial"/>
              </w:rPr>
            </w:pPr>
            <w:r>
              <w:rPr>
                <w:rFonts w:ascii="Arial" w:hAnsi="Arial" w:cs="Arial"/>
              </w:rPr>
              <w:t>Skin exfoliation</w:t>
            </w:r>
          </w:p>
          <w:p w:rsidR="00847A24" w:rsidRPr="00847A24" w:rsidRDefault="00847A24" w:rsidP="00C03824">
            <w:pPr>
              <w:spacing w:after="0" w:line="480" w:lineRule="auto"/>
              <w:ind w:left="360"/>
              <w:rPr>
                <w:rFonts w:ascii="Arial" w:hAnsi="Arial" w:cs="Arial"/>
              </w:rPr>
            </w:pPr>
            <w:proofErr w:type="spellStart"/>
            <w:r>
              <w:rPr>
                <w:rFonts w:ascii="Arial" w:hAnsi="Arial" w:cs="Arial"/>
              </w:rPr>
              <w:t>Urticaria</w:t>
            </w:r>
            <w:proofErr w:type="spellEnd"/>
          </w:p>
          <w:p w:rsidR="00847A24" w:rsidRPr="00847A24" w:rsidRDefault="00847A24" w:rsidP="00C03824">
            <w:pPr>
              <w:spacing w:after="0" w:line="480" w:lineRule="auto"/>
              <w:ind w:left="360"/>
              <w:rPr>
                <w:rFonts w:ascii="Arial" w:hAnsi="Arial" w:cs="Arial"/>
              </w:rPr>
            </w:pPr>
          </w:p>
        </w:tc>
        <w:tc>
          <w:tcPr>
            <w:tcW w:w="2250" w:type="dxa"/>
            <w:tcBorders>
              <w:top w:val="nil"/>
              <w:left w:val="nil"/>
              <w:bottom w:val="single" w:sz="8" w:space="0" w:color="auto"/>
              <w:right w:val="nil"/>
            </w:tcBorders>
          </w:tcPr>
          <w:p w:rsidR="00C03824" w:rsidRPr="00847A24" w:rsidRDefault="00C03824" w:rsidP="00757258">
            <w:pPr>
              <w:spacing w:after="0" w:line="480" w:lineRule="auto"/>
              <w:jc w:val="center"/>
              <w:rPr>
                <w:rFonts w:ascii="Arial" w:hAnsi="Arial" w:cs="Arial"/>
              </w:rPr>
            </w:pPr>
            <w:r w:rsidRPr="00847A24">
              <w:rPr>
                <w:rFonts w:ascii="Arial" w:hAnsi="Arial" w:cs="Arial"/>
              </w:rPr>
              <w:t>24 (6</w:t>
            </w:r>
            <w:r w:rsidR="00847A24" w:rsidRPr="00847A24">
              <w:rPr>
                <w:rFonts w:ascii="Arial" w:hAnsi="Arial" w:cs="Arial"/>
              </w:rPr>
              <w:t>.1</w:t>
            </w:r>
            <w:r w:rsidRPr="00847A24">
              <w:rPr>
                <w:rFonts w:ascii="Arial" w:hAnsi="Arial" w:cs="Arial"/>
              </w:rPr>
              <w:t>%)</w:t>
            </w:r>
          </w:p>
          <w:p w:rsidR="00847A24" w:rsidRPr="00847A24" w:rsidRDefault="00847A24" w:rsidP="00757258">
            <w:pPr>
              <w:spacing w:after="0" w:line="480" w:lineRule="auto"/>
              <w:jc w:val="center"/>
              <w:rPr>
                <w:rFonts w:ascii="Arial" w:hAnsi="Arial" w:cs="Arial"/>
              </w:rPr>
            </w:pPr>
            <w:r w:rsidRPr="00847A24">
              <w:rPr>
                <w:rFonts w:ascii="Arial" w:hAnsi="Arial" w:cs="Arial"/>
              </w:rPr>
              <w:t>0</w:t>
            </w:r>
          </w:p>
          <w:p w:rsidR="00847A24" w:rsidRPr="00847A24" w:rsidRDefault="00847A24" w:rsidP="00757258">
            <w:pPr>
              <w:spacing w:after="0" w:line="480" w:lineRule="auto"/>
              <w:jc w:val="center"/>
              <w:rPr>
                <w:rFonts w:ascii="Arial" w:hAnsi="Arial" w:cs="Arial"/>
              </w:rPr>
            </w:pPr>
            <w:r>
              <w:rPr>
                <w:rFonts w:ascii="Arial" w:hAnsi="Arial" w:cs="Arial"/>
              </w:rPr>
              <w:t>2 (0.5%)</w:t>
            </w:r>
          </w:p>
          <w:p w:rsidR="00847A24" w:rsidRPr="00847A24" w:rsidRDefault="00847A24" w:rsidP="00757258">
            <w:pPr>
              <w:spacing w:after="0" w:line="480" w:lineRule="auto"/>
              <w:jc w:val="center"/>
              <w:rPr>
                <w:rFonts w:ascii="Arial" w:hAnsi="Arial" w:cs="Arial"/>
              </w:rPr>
            </w:pPr>
            <w:r>
              <w:rPr>
                <w:rFonts w:ascii="Arial" w:hAnsi="Arial" w:cs="Arial"/>
              </w:rPr>
              <w:t>0</w:t>
            </w:r>
          </w:p>
          <w:p w:rsidR="00847A24" w:rsidRPr="00847A24" w:rsidRDefault="00847A24" w:rsidP="00757258">
            <w:pPr>
              <w:spacing w:after="0" w:line="480" w:lineRule="auto"/>
              <w:jc w:val="center"/>
              <w:rPr>
                <w:rFonts w:ascii="Arial" w:hAnsi="Arial" w:cs="Arial"/>
              </w:rPr>
            </w:pPr>
            <w:r>
              <w:rPr>
                <w:rFonts w:ascii="Arial" w:hAnsi="Arial" w:cs="Arial"/>
              </w:rPr>
              <w:t>2 (0.5%)</w:t>
            </w:r>
          </w:p>
          <w:p w:rsidR="00847A24" w:rsidRPr="00847A24" w:rsidRDefault="00847A24" w:rsidP="00757258">
            <w:pPr>
              <w:spacing w:after="0" w:line="480" w:lineRule="auto"/>
              <w:jc w:val="center"/>
              <w:rPr>
                <w:rFonts w:ascii="Arial" w:hAnsi="Arial" w:cs="Arial"/>
              </w:rPr>
            </w:pPr>
            <w:r>
              <w:rPr>
                <w:rFonts w:ascii="Arial" w:hAnsi="Arial" w:cs="Arial"/>
              </w:rPr>
              <w:t>1 (0.3%)</w:t>
            </w:r>
          </w:p>
          <w:p w:rsidR="00847A24" w:rsidRPr="00847A24" w:rsidRDefault="00847A24" w:rsidP="00757258">
            <w:pPr>
              <w:spacing w:after="0" w:line="480" w:lineRule="auto"/>
              <w:jc w:val="center"/>
              <w:rPr>
                <w:rFonts w:ascii="Arial" w:hAnsi="Arial" w:cs="Arial"/>
              </w:rPr>
            </w:pPr>
            <w:r>
              <w:rPr>
                <w:rFonts w:ascii="Arial" w:hAnsi="Arial" w:cs="Arial"/>
              </w:rPr>
              <w:t>1 (0.3%)</w:t>
            </w:r>
          </w:p>
          <w:p w:rsidR="00847A24" w:rsidRPr="00847A24" w:rsidRDefault="00847A24" w:rsidP="00757258">
            <w:pPr>
              <w:spacing w:after="0" w:line="480" w:lineRule="auto"/>
              <w:jc w:val="center"/>
              <w:rPr>
                <w:rFonts w:ascii="Arial" w:hAnsi="Arial" w:cs="Arial"/>
              </w:rPr>
            </w:pPr>
            <w:r>
              <w:rPr>
                <w:rFonts w:ascii="Arial" w:hAnsi="Arial" w:cs="Arial"/>
              </w:rPr>
              <w:t>3 (0.8%)</w:t>
            </w:r>
          </w:p>
          <w:p w:rsidR="00847A24" w:rsidRPr="00847A24" w:rsidRDefault="00847A24" w:rsidP="00757258">
            <w:pPr>
              <w:spacing w:after="0" w:line="480" w:lineRule="auto"/>
              <w:jc w:val="center"/>
              <w:rPr>
                <w:rFonts w:ascii="Arial" w:hAnsi="Arial" w:cs="Arial"/>
              </w:rPr>
            </w:pPr>
          </w:p>
        </w:tc>
        <w:tc>
          <w:tcPr>
            <w:tcW w:w="2520" w:type="dxa"/>
            <w:tcBorders>
              <w:top w:val="nil"/>
              <w:left w:val="nil"/>
              <w:bottom w:val="single" w:sz="8" w:space="0" w:color="auto"/>
              <w:right w:val="nil"/>
            </w:tcBorders>
          </w:tcPr>
          <w:p w:rsidR="00C03824" w:rsidRDefault="00C03824" w:rsidP="00757258">
            <w:pPr>
              <w:spacing w:after="0" w:line="480" w:lineRule="auto"/>
              <w:jc w:val="center"/>
              <w:rPr>
                <w:rFonts w:ascii="Arial" w:hAnsi="Arial" w:cs="Arial"/>
              </w:rPr>
            </w:pPr>
            <w:r w:rsidRPr="009C795B">
              <w:rPr>
                <w:rFonts w:ascii="Arial" w:hAnsi="Arial" w:cs="Arial"/>
              </w:rPr>
              <w:t>47 (12</w:t>
            </w:r>
            <w:r w:rsidR="00847A24">
              <w:rPr>
                <w:rFonts w:ascii="Arial" w:hAnsi="Arial" w:cs="Arial"/>
              </w:rPr>
              <w:t>.0</w:t>
            </w:r>
            <w:r w:rsidRPr="009C795B">
              <w:rPr>
                <w:rFonts w:ascii="Arial" w:hAnsi="Arial" w:cs="Arial"/>
              </w:rPr>
              <w:t>%)</w:t>
            </w:r>
          </w:p>
          <w:p w:rsidR="00847A24" w:rsidRDefault="00847A24" w:rsidP="00757258">
            <w:pPr>
              <w:spacing w:after="0" w:line="480" w:lineRule="auto"/>
              <w:jc w:val="center"/>
              <w:rPr>
                <w:rFonts w:ascii="Arial" w:hAnsi="Arial" w:cs="Arial"/>
              </w:rPr>
            </w:pPr>
            <w:r>
              <w:rPr>
                <w:rFonts w:ascii="Arial" w:hAnsi="Arial" w:cs="Arial"/>
              </w:rPr>
              <w:t>1 (0.3%)</w:t>
            </w:r>
          </w:p>
          <w:p w:rsidR="00847A24" w:rsidRDefault="00847A24" w:rsidP="00757258">
            <w:pPr>
              <w:spacing w:after="0" w:line="480" w:lineRule="auto"/>
              <w:jc w:val="center"/>
              <w:rPr>
                <w:rFonts w:ascii="Arial" w:hAnsi="Arial" w:cs="Arial"/>
              </w:rPr>
            </w:pPr>
            <w:r>
              <w:rPr>
                <w:rFonts w:ascii="Arial" w:hAnsi="Arial" w:cs="Arial"/>
              </w:rPr>
              <w:t>3 (0.8%)</w:t>
            </w:r>
          </w:p>
          <w:p w:rsidR="00847A24" w:rsidRDefault="00847A24" w:rsidP="00757258">
            <w:pPr>
              <w:spacing w:after="0" w:line="480" w:lineRule="auto"/>
              <w:jc w:val="center"/>
              <w:rPr>
                <w:rFonts w:ascii="Arial" w:hAnsi="Arial" w:cs="Arial"/>
              </w:rPr>
            </w:pPr>
            <w:r>
              <w:rPr>
                <w:rFonts w:ascii="Arial" w:hAnsi="Arial" w:cs="Arial"/>
              </w:rPr>
              <w:t>6 (1.5%)</w:t>
            </w:r>
          </w:p>
          <w:p w:rsidR="00847A24" w:rsidRDefault="00847A24" w:rsidP="00757258">
            <w:pPr>
              <w:spacing w:after="0" w:line="480" w:lineRule="auto"/>
              <w:jc w:val="center"/>
              <w:rPr>
                <w:rFonts w:ascii="Arial" w:hAnsi="Arial" w:cs="Arial"/>
              </w:rPr>
            </w:pPr>
            <w:r>
              <w:rPr>
                <w:rFonts w:ascii="Arial" w:hAnsi="Arial" w:cs="Arial"/>
              </w:rPr>
              <w:t>1 (0.3%)</w:t>
            </w:r>
          </w:p>
          <w:p w:rsidR="00847A24" w:rsidRDefault="00847A24" w:rsidP="00757258">
            <w:pPr>
              <w:spacing w:after="0" w:line="480" w:lineRule="auto"/>
              <w:jc w:val="center"/>
              <w:rPr>
                <w:rFonts w:ascii="Arial" w:hAnsi="Arial" w:cs="Arial"/>
              </w:rPr>
            </w:pPr>
            <w:r>
              <w:rPr>
                <w:rFonts w:ascii="Arial" w:hAnsi="Arial" w:cs="Arial"/>
              </w:rPr>
              <w:t>1 (0.3%)</w:t>
            </w:r>
          </w:p>
          <w:p w:rsidR="00847A24" w:rsidRDefault="00847A24" w:rsidP="00757258">
            <w:pPr>
              <w:spacing w:after="0" w:line="480" w:lineRule="auto"/>
              <w:jc w:val="center"/>
              <w:rPr>
                <w:rFonts w:ascii="Arial" w:hAnsi="Arial" w:cs="Arial"/>
              </w:rPr>
            </w:pPr>
            <w:r>
              <w:rPr>
                <w:rFonts w:ascii="Arial" w:hAnsi="Arial" w:cs="Arial"/>
              </w:rPr>
              <w:t>1 (0.3%)</w:t>
            </w:r>
          </w:p>
          <w:p w:rsidR="00847A24" w:rsidRDefault="00847A24" w:rsidP="00757258">
            <w:pPr>
              <w:spacing w:after="0" w:line="480" w:lineRule="auto"/>
              <w:jc w:val="center"/>
              <w:rPr>
                <w:rFonts w:ascii="Arial" w:hAnsi="Arial" w:cs="Arial"/>
              </w:rPr>
            </w:pPr>
            <w:r>
              <w:rPr>
                <w:rFonts w:ascii="Arial" w:hAnsi="Arial" w:cs="Arial"/>
              </w:rPr>
              <w:t>3 (0.8%)</w:t>
            </w:r>
          </w:p>
          <w:p w:rsidR="00847A24" w:rsidRPr="009C795B" w:rsidRDefault="00847A24" w:rsidP="00757258">
            <w:pPr>
              <w:spacing w:after="0" w:line="480" w:lineRule="auto"/>
              <w:jc w:val="center"/>
              <w:rPr>
                <w:rFonts w:ascii="Arial" w:hAnsi="Arial" w:cs="Arial"/>
              </w:rPr>
            </w:pPr>
          </w:p>
        </w:tc>
        <w:tc>
          <w:tcPr>
            <w:tcW w:w="1548" w:type="dxa"/>
            <w:tcBorders>
              <w:top w:val="nil"/>
              <w:left w:val="nil"/>
              <w:bottom w:val="single" w:sz="8" w:space="0" w:color="auto"/>
              <w:right w:val="nil"/>
            </w:tcBorders>
          </w:tcPr>
          <w:p w:rsidR="00C03824" w:rsidRPr="00E413F3" w:rsidRDefault="00C03824" w:rsidP="00757258">
            <w:pPr>
              <w:spacing w:after="0" w:line="480" w:lineRule="auto"/>
              <w:jc w:val="center"/>
              <w:rPr>
                <w:rFonts w:ascii="Arial" w:hAnsi="Arial" w:cs="Arial"/>
              </w:rPr>
            </w:pPr>
          </w:p>
        </w:tc>
      </w:tr>
    </w:tbl>
    <w:p w:rsidR="00D54D3C" w:rsidRPr="00B74AD4" w:rsidRDefault="00D54D3C" w:rsidP="00847A24">
      <w:pPr>
        <w:spacing w:after="0" w:line="240" w:lineRule="auto"/>
        <w:rPr>
          <w:rFonts w:ascii="Arial" w:hAnsi="Arial" w:cs="Arial"/>
          <w:b/>
          <w:sz w:val="24"/>
          <w:szCs w:val="24"/>
        </w:rPr>
      </w:pPr>
      <w:r w:rsidRPr="00B74AD4">
        <w:rPr>
          <w:rFonts w:ascii="Arial" w:hAnsi="Arial" w:cs="Arial"/>
          <w:b/>
          <w:sz w:val="24"/>
          <w:szCs w:val="24"/>
        </w:rPr>
        <w:t>Figure S1</w:t>
      </w:r>
      <w:r w:rsidR="00BE159B" w:rsidRPr="00B74AD4">
        <w:rPr>
          <w:rFonts w:ascii="Arial" w:hAnsi="Arial" w:cs="Arial"/>
          <w:b/>
          <w:sz w:val="24"/>
          <w:szCs w:val="24"/>
        </w:rPr>
        <w:t>.</w:t>
      </w:r>
      <w:r w:rsidRPr="00B74AD4">
        <w:rPr>
          <w:rFonts w:ascii="Arial" w:hAnsi="Arial" w:cs="Arial"/>
          <w:b/>
          <w:sz w:val="24"/>
          <w:szCs w:val="24"/>
        </w:rPr>
        <w:t xml:space="preserve"> Changes in Fasting Lipids in mg/</w:t>
      </w:r>
      <w:proofErr w:type="spellStart"/>
      <w:r w:rsidRPr="00B74AD4">
        <w:rPr>
          <w:rFonts w:ascii="Arial" w:hAnsi="Arial" w:cs="Arial"/>
          <w:b/>
          <w:sz w:val="24"/>
          <w:szCs w:val="24"/>
        </w:rPr>
        <w:t>dL</w:t>
      </w:r>
      <w:proofErr w:type="spellEnd"/>
      <w:r w:rsidR="00BE159B" w:rsidRPr="00B74AD4">
        <w:rPr>
          <w:rFonts w:ascii="Arial" w:hAnsi="Arial" w:cs="Arial"/>
          <w:b/>
          <w:sz w:val="24"/>
          <w:szCs w:val="24"/>
        </w:rPr>
        <w:t xml:space="preserve"> at Week 48</w:t>
      </w:r>
    </w:p>
    <w:p w:rsidR="00D54D3C" w:rsidRDefault="00D54D3C" w:rsidP="00B619B8">
      <w:pPr>
        <w:pStyle w:val="Text1"/>
        <w:spacing w:line="480" w:lineRule="auto"/>
        <w:rPr>
          <w:rFonts w:ascii="Arial" w:hAnsi="Arial" w:cs="Arial"/>
          <w:b/>
          <w:sz w:val="24"/>
          <w:szCs w:val="24"/>
        </w:rPr>
      </w:pPr>
      <w:r>
        <w:rPr>
          <w:rFonts w:ascii="Arial" w:hAnsi="Arial" w:cs="Arial"/>
          <w:b/>
          <w:noProof/>
          <w:sz w:val="24"/>
          <w:szCs w:val="24"/>
          <w:lang w:eastAsia="en-US"/>
        </w:rPr>
        <w:drawing>
          <wp:inline distT="0" distB="0" distL="0" distR="0" wp14:anchorId="68BBC245" wp14:editId="0618BF97">
            <wp:extent cx="5458691" cy="4094018"/>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Manuscript Lipids mgdl.tiff"/>
                    <pic:cNvPicPr/>
                  </pic:nvPicPr>
                  <pic:blipFill>
                    <a:blip r:embed="rId8">
                      <a:extLst>
                        <a:ext uri="{28A0092B-C50C-407E-A947-70E740481C1C}">
                          <a14:useLocalDpi xmlns:a14="http://schemas.microsoft.com/office/drawing/2010/main" val="0"/>
                        </a:ext>
                      </a:extLst>
                    </a:blip>
                    <a:stretch>
                      <a:fillRect/>
                    </a:stretch>
                  </pic:blipFill>
                  <pic:spPr>
                    <a:xfrm>
                      <a:off x="0" y="0"/>
                      <a:ext cx="5461237" cy="4095928"/>
                    </a:xfrm>
                    <a:prstGeom prst="rect">
                      <a:avLst/>
                    </a:prstGeom>
                  </pic:spPr>
                </pic:pic>
              </a:graphicData>
            </a:graphic>
          </wp:inline>
        </w:drawing>
      </w:r>
    </w:p>
    <w:p w:rsidR="00BE159B" w:rsidRDefault="00BE159B">
      <w:pPr>
        <w:spacing w:after="0" w:line="240" w:lineRule="auto"/>
        <w:rPr>
          <w:rFonts w:ascii="Arial" w:eastAsia="Calibri" w:hAnsi="Arial" w:cs="Arial"/>
          <w:b/>
          <w:sz w:val="24"/>
          <w:szCs w:val="24"/>
          <w:lang w:eastAsia="ja-JP"/>
        </w:rPr>
      </w:pPr>
      <w:r>
        <w:rPr>
          <w:rFonts w:ascii="Arial" w:hAnsi="Arial" w:cs="Arial"/>
          <w:b/>
          <w:sz w:val="24"/>
          <w:szCs w:val="24"/>
        </w:rPr>
        <w:br w:type="page"/>
      </w:r>
    </w:p>
    <w:p w:rsidR="00D54D3C" w:rsidRDefault="00D54D3C" w:rsidP="00B619B8">
      <w:pPr>
        <w:pStyle w:val="Text1"/>
        <w:spacing w:line="480" w:lineRule="auto"/>
        <w:rPr>
          <w:rFonts w:ascii="Arial" w:hAnsi="Arial" w:cs="Arial"/>
          <w:b/>
          <w:sz w:val="24"/>
          <w:szCs w:val="24"/>
        </w:rPr>
      </w:pPr>
      <w:r>
        <w:rPr>
          <w:rFonts w:ascii="Arial" w:hAnsi="Arial" w:cs="Arial"/>
          <w:b/>
          <w:sz w:val="24"/>
          <w:szCs w:val="24"/>
        </w:rPr>
        <w:t>Figure S2</w:t>
      </w:r>
      <w:r w:rsidR="00BE159B">
        <w:rPr>
          <w:rFonts w:ascii="Arial" w:hAnsi="Arial" w:cs="Arial"/>
          <w:b/>
          <w:sz w:val="24"/>
          <w:szCs w:val="24"/>
        </w:rPr>
        <w:t>.</w:t>
      </w:r>
      <w:r>
        <w:rPr>
          <w:rFonts w:ascii="Arial" w:hAnsi="Arial" w:cs="Arial"/>
          <w:b/>
          <w:sz w:val="24"/>
          <w:szCs w:val="24"/>
        </w:rPr>
        <w:t xml:space="preserve"> Changes in Fasting Lipids in </w:t>
      </w:r>
      <w:proofErr w:type="spellStart"/>
      <w:r>
        <w:rPr>
          <w:rFonts w:ascii="Arial" w:hAnsi="Arial" w:cs="Arial"/>
          <w:b/>
          <w:sz w:val="24"/>
          <w:szCs w:val="24"/>
        </w:rPr>
        <w:t>mmol</w:t>
      </w:r>
      <w:proofErr w:type="spellEnd"/>
      <w:r>
        <w:rPr>
          <w:rFonts w:ascii="Arial" w:hAnsi="Arial" w:cs="Arial"/>
          <w:b/>
          <w:sz w:val="24"/>
          <w:szCs w:val="24"/>
        </w:rPr>
        <w:t>/L</w:t>
      </w:r>
      <w:r w:rsidR="00BE159B">
        <w:rPr>
          <w:rFonts w:ascii="Arial" w:hAnsi="Arial" w:cs="Arial"/>
          <w:b/>
          <w:sz w:val="24"/>
          <w:szCs w:val="24"/>
        </w:rPr>
        <w:t xml:space="preserve"> at Week 48</w:t>
      </w:r>
    </w:p>
    <w:p w:rsidR="00D54D3C" w:rsidRDefault="00D54D3C" w:rsidP="00B619B8">
      <w:pPr>
        <w:pStyle w:val="Text1"/>
        <w:spacing w:line="480" w:lineRule="auto"/>
        <w:rPr>
          <w:rFonts w:ascii="Arial" w:hAnsi="Arial" w:cs="Arial"/>
          <w:b/>
          <w:sz w:val="24"/>
          <w:szCs w:val="24"/>
        </w:rPr>
      </w:pPr>
      <w:r>
        <w:rPr>
          <w:rFonts w:ascii="Arial" w:hAnsi="Arial" w:cs="Arial"/>
          <w:b/>
          <w:noProof/>
          <w:sz w:val="24"/>
          <w:szCs w:val="24"/>
          <w:lang w:eastAsia="en-US"/>
        </w:rPr>
        <w:drawing>
          <wp:inline distT="0" distB="0" distL="0" distR="0" wp14:anchorId="7E7AB441" wp14:editId="44622EDA">
            <wp:extent cx="5430982" cy="407323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Manuscript Figs S1 mmol lipids.tiff"/>
                    <pic:cNvPicPr/>
                  </pic:nvPicPr>
                  <pic:blipFill>
                    <a:blip r:embed="rId9">
                      <a:extLst>
                        <a:ext uri="{28A0092B-C50C-407E-A947-70E740481C1C}">
                          <a14:useLocalDpi xmlns:a14="http://schemas.microsoft.com/office/drawing/2010/main" val="0"/>
                        </a:ext>
                      </a:extLst>
                    </a:blip>
                    <a:stretch>
                      <a:fillRect/>
                    </a:stretch>
                  </pic:blipFill>
                  <pic:spPr>
                    <a:xfrm>
                      <a:off x="0" y="0"/>
                      <a:ext cx="5433515" cy="4075137"/>
                    </a:xfrm>
                    <a:prstGeom prst="rect">
                      <a:avLst/>
                    </a:prstGeom>
                  </pic:spPr>
                </pic:pic>
              </a:graphicData>
            </a:graphic>
          </wp:inline>
        </w:drawing>
      </w:r>
    </w:p>
    <w:p w:rsidR="00D54D3C" w:rsidRDefault="00D54D3C" w:rsidP="00B619B8">
      <w:pPr>
        <w:pStyle w:val="Text1"/>
        <w:spacing w:line="480" w:lineRule="auto"/>
        <w:rPr>
          <w:rFonts w:ascii="Arial" w:hAnsi="Arial" w:cs="Arial"/>
          <w:b/>
          <w:sz w:val="24"/>
          <w:szCs w:val="24"/>
        </w:rPr>
      </w:pPr>
    </w:p>
    <w:p w:rsidR="00D54D3C" w:rsidRDefault="00D54D3C" w:rsidP="00B619B8">
      <w:pPr>
        <w:pStyle w:val="Text1"/>
        <w:spacing w:line="480" w:lineRule="auto"/>
        <w:rPr>
          <w:rFonts w:ascii="Arial" w:hAnsi="Arial" w:cs="Arial"/>
          <w:b/>
          <w:sz w:val="24"/>
          <w:szCs w:val="24"/>
        </w:rPr>
      </w:pPr>
    </w:p>
    <w:p w:rsidR="00D54D3C" w:rsidRDefault="00D54D3C" w:rsidP="00B619B8">
      <w:pPr>
        <w:pStyle w:val="Text1"/>
        <w:spacing w:line="480" w:lineRule="auto"/>
        <w:rPr>
          <w:rFonts w:ascii="Arial" w:hAnsi="Arial" w:cs="Arial"/>
          <w:b/>
          <w:sz w:val="24"/>
          <w:szCs w:val="24"/>
        </w:rPr>
      </w:pPr>
    </w:p>
    <w:p w:rsidR="00D54D3C" w:rsidRDefault="00D54D3C" w:rsidP="00B619B8">
      <w:pPr>
        <w:pStyle w:val="Text1"/>
        <w:spacing w:line="480" w:lineRule="auto"/>
        <w:rPr>
          <w:rFonts w:ascii="Arial" w:hAnsi="Arial" w:cs="Arial"/>
          <w:b/>
          <w:sz w:val="24"/>
          <w:szCs w:val="24"/>
        </w:rPr>
      </w:pPr>
    </w:p>
    <w:p w:rsidR="00D54D3C" w:rsidRDefault="00D54D3C" w:rsidP="00B619B8">
      <w:pPr>
        <w:pStyle w:val="Text1"/>
        <w:spacing w:line="480" w:lineRule="auto"/>
        <w:rPr>
          <w:rFonts w:ascii="Arial" w:hAnsi="Arial" w:cs="Arial"/>
          <w:b/>
          <w:sz w:val="24"/>
          <w:szCs w:val="24"/>
        </w:rPr>
      </w:pPr>
    </w:p>
    <w:p w:rsidR="00D54D3C" w:rsidRDefault="00D54D3C" w:rsidP="00B619B8">
      <w:pPr>
        <w:pStyle w:val="Text1"/>
        <w:spacing w:line="480" w:lineRule="auto"/>
        <w:rPr>
          <w:rFonts w:ascii="Arial" w:hAnsi="Arial" w:cs="Arial"/>
          <w:b/>
          <w:sz w:val="24"/>
          <w:szCs w:val="24"/>
        </w:rPr>
      </w:pPr>
    </w:p>
    <w:p w:rsidR="00BE159B" w:rsidRDefault="00BE159B">
      <w:pPr>
        <w:spacing w:after="0" w:line="240" w:lineRule="auto"/>
        <w:rPr>
          <w:rFonts w:ascii="Arial" w:eastAsia="Calibri" w:hAnsi="Arial" w:cs="Arial"/>
          <w:b/>
          <w:sz w:val="24"/>
          <w:szCs w:val="24"/>
          <w:lang w:eastAsia="ja-JP"/>
        </w:rPr>
      </w:pPr>
      <w:r>
        <w:rPr>
          <w:rFonts w:ascii="Arial" w:hAnsi="Arial" w:cs="Arial"/>
          <w:b/>
          <w:sz w:val="24"/>
          <w:szCs w:val="24"/>
        </w:rPr>
        <w:br w:type="page"/>
      </w:r>
    </w:p>
    <w:p w:rsidR="00D54D3C" w:rsidRPr="002102FA" w:rsidRDefault="00D54D3C" w:rsidP="00236E6D">
      <w:pPr>
        <w:spacing w:after="0" w:line="240" w:lineRule="auto"/>
        <w:rPr>
          <w:rFonts w:ascii="Arial" w:hAnsi="Arial" w:cs="Arial"/>
          <w:b/>
          <w:sz w:val="24"/>
          <w:szCs w:val="24"/>
        </w:rPr>
      </w:pPr>
      <w:r>
        <w:rPr>
          <w:rFonts w:ascii="Arial" w:hAnsi="Arial" w:cs="Arial"/>
          <w:b/>
          <w:sz w:val="24"/>
          <w:szCs w:val="24"/>
        </w:rPr>
        <w:t>Figure S3</w:t>
      </w:r>
      <w:r w:rsidR="00BE159B">
        <w:rPr>
          <w:rFonts w:ascii="Arial" w:hAnsi="Arial" w:cs="Arial"/>
          <w:b/>
          <w:sz w:val="24"/>
          <w:szCs w:val="24"/>
        </w:rPr>
        <w:t>.</w:t>
      </w:r>
      <w:r>
        <w:rPr>
          <w:rFonts w:ascii="Arial" w:hAnsi="Arial" w:cs="Arial"/>
          <w:b/>
          <w:sz w:val="24"/>
          <w:szCs w:val="24"/>
        </w:rPr>
        <w:t xml:space="preserve"> Categorical Analysis of Fasting Lipids at Baseline and Week 48</w:t>
      </w:r>
    </w:p>
    <w:p w:rsidR="00D54D3C" w:rsidRDefault="003523D5" w:rsidP="00B619B8">
      <w:pPr>
        <w:pStyle w:val="Text1"/>
        <w:spacing w:line="480" w:lineRule="auto"/>
        <w:rPr>
          <w:rFonts w:ascii="Arial" w:hAnsi="Arial" w:cs="Arial"/>
          <w:b/>
          <w:sz w:val="24"/>
          <w:szCs w:val="24"/>
        </w:rPr>
      </w:pPr>
      <w:r>
        <w:rPr>
          <w:rFonts w:ascii="Arial" w:hAnsi="Arial" w:cs="Arial"/>
          <w:b/>
          <w:noProof/>
          <w:sz w:val="24"/>
          <w:szCs w:val="24"/>
          <w:lang w:eastAsia="en-US"/>
        </w:rPr>
        <w:drawing>
          <wp:inline distT="0" distB="0" distL="0" distR="0" wp14:anchorId="52D6D81A" wp14:editId="172D47C5">
            <wp:extent cx="5943600" cy="5083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NCEP Figure v2.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5083810"/>
                    </a:xfrm>
                    <a:prstGeom prst="rect">
                      <a:avLst/>
                    </a:prstGeom>
                  </pic:spPr>
                </pic:pic>
              </a:graphicData>
            </a:graphic>
          </wp:inline>
        </w:drawing>
      </w:r>
    </w:p>
    <w:p w:rsidR="003523D5" w:rsidRDefault="003523D5" w:rsidP="00B619B8">
      <w:pPr>
        <w:pStyle w:val="Text1"/>
        <w:spacing w:line="480" w:lineRule="auto"/>
        <w:rPr>
          <w:rFonts w:ascii="Arial" w:hAnsi="Arial" w:cs="Arial"/>
          <w:b/>
          <w:sz w:val="24"/>
          <w:szCs w:val="24"/>
        </w:rPr>
      </w:pPr>
    </w:p>
    <w:p w:rsidR="003523D5" w:rsidRDefault="003523D5" w:rsidP="00B619B8">
      <w:pPr>
        <w:pStyle w:val="Text1"/>
        <w:spacing w:line="480" w:lineRule="auto"/>
        <w:rPr>
          <w:rFonts w:ascii="Arial" w:hAnsi="Arial" w:cs="Arial"/>
          <w:b/>
          <w:sz w:val="24"/>
          <w:szCs w:val="24"/>
        </w:rPr>
      </w:pPr>
    </w:p>
    <w:p w:rsidR="003523D5" w:rsidRDefault="003523D5" w:rsidP="00B619B8">
      <w:pPr>
        <w:pStyle w:val="Text1"/>
        <w:spacing w:line="480" w:lineRule="auto"/>
        <w:rPr>
          <w:rFonts w:ascii="Arial" w:hAnsi="Arial" w:cs="Arial"/>
          <w:b/>
          <w:sz w:val="24"/>
          <w:szCs w:val="24"/>
        </w:rPr>
      </w:pPr>
    </w:p>
    <w:p w:rsidR="003523D5" w:rsidRDefault="003523D5" w:rsidP="00B619B8">
      <w:pPr>
        <w:pStyle w:val="Text1"/>
        <w:spacing w:line="480" w:lineRule="auto"/>
        <w:rPr>
          <w:rFonts w:ascii="Arial" w:hAnsi="Arial" w:cs="Arial"/>
          <w:b/>
          <w:sz w:val="24"/>
          <w:szCs w:val="24"/>
        </w:rPr>
      </w:pPr>
    </w:p>
    <w:p w:rsidR="003523D5" w:rsidRDefault="003523D5" w:rsidP="00B619B8">
      <w:pPr>
        <w:pStyle w:val="Text1"/>
        <w:spacing w:line="480" w:lineRule="auto"/>
        <w:rPr>
          <w:rFonts w:ascii="Arial" w:hAnsi="Arial" w:cs="Arial"/>
          <w:b/>
          <w:sz w:val="24"/>
          <w:szCs w:val="24"/>
        </w:rPr>
      </w:pPr>
    </w:p>
    <w:p w:rsidR="00CF5B0A" w:rsidRPr="00CF5B0A" w:rsidRDefault="00CF5B0A" w:rsidP="00B619B8">
      <w:pPr>
        <w:pStyle w:val="Text1"/>
        <w:spacing w:line="480" w:lineRule="auto"/>
        <w:rPr>
          <w:rFonts w:ascii="Arial" w:hAnsi="Arial" w:cs="Arial"/>
          <w:b/>
          <w:sz w:val="24"/>
          <w:szCs w:val="24"/>
        </w:rPr>
      </w:pPr>
      <w:bookmarkStart w:id="0" w:name="_GoBack"/>
      <w:bookmarkEnd w:id="0"/>
      <w:r w:rsidRPr="00CF5B0A">
        <w:rPr>
          <w:rFonts w:ascii="Arial" w:hAnsi="Arial" w:cs="Arial"/>
          <w:b/>
          <w:sz w:val="24"/>
          <w:szCs w:val="24"/>
        </w:rPr>
        <w:t>Figure S</w:t>
      </w:r>
      <w:r w:rsidR="00D54D3C">
        <w:rPr>
          <w:rFonts w:ascii="Arial" w:hAnsi="Arial" w:cs="Arial"/>
          <w:b/>
          <w:sz w:val="24"/>
          <w:szCs w:val="24"/>
        </w:rPr>
        <w:t>4</w:t>
      </w:r>
      <w:r w:rsidR="00BE159B">
        <w:rPr>
          <w:rFonts w:ascii="Arial" w:hAnsi="Arial" w:cs="Arial"/>
          <w:b/>
          <w:sz w:val="24"/>
          <w:szCs w:val="24"/>
        </w:rPr>
        <w:t>.</w:t>
      </w:r>
      <w:r w:rsidRPr="00CF5B0A">
        <w:rPr>
          <w:rFonts w:ascii="Arial" w:hAnsi="Arial" w:cs="Arial"/>
          <w:b/>
          <w:sz w:val="24"/>
          <w:szCs w:val="24"/>
        </w:rPr>
        <w:t xml:space="preserve"> Mean </w:t>
      </w:r>
      <w:proofErr w:type="spellStart"/>
      <w:r w:rsidRPr="00CF5B0A">
        <w:rPr>
          <w:rFonts w:ascii="Arial" w:hAnsi="Arial" w:cs="Arial"/>
          <w:b/>
          <w:sz w:val="24"/>
          <w:szCs w:val="24"/>
        </w:rPr>
        <w:t>eGFR</w:t>
      </w:r>
      <w:proofErr w:type="spellEnd"/>
      <w:r w:rsidRPr="00CF5B0A">
        <w:rPr>
          <w:rFonts w:ascii="Arial" w:hAnsi="Arial" w:cs="Arial"/>
          <w:b/>
          <w:sz w:val="24"/>
          <w:szCs w:val="24"/>
        </w:rPr>
        <w:t xml:space="preserve"> by Cockcroft-</w:t>
      </w:r>
      <w:proofErr w:type="spellStart"/>
      <w:r w:rsidRPr="00CF5B0A">
        <w:rPr>
          <w:rFonts w:ascii="Arial" w:hAnsi="Arial" w:cs="Arial"/>
          <w:b/>
          <w:sz w:val="24"/>
          <w:szCs w:val="24"/>
        </w:rPr>
        <w:t>Gault</w:t>
      </w:r>
      <w:proofErr w:type="spellEnd"/>
      <w:r w:rsidRPr="00CF5B0A">
        <w:rPr>
          <w:rFonts w:ascii="Arial" w:hAnsi="Arial" w:cs="Arial"/>
          <w:b/>
          <w:sz w:val="24"/>
          <w:szCs w:val="24"/>
        </w:rPr>
        <w:t xml:space="preserve"> using Observed Body Weight from Baseline to Week 48</w:t>
      </w:r>
    </w:p>
    <w:p w:rsidR="00CF5B0A" w:rsidRPr="00B619B8" w:rsidRDefault="00CF5B0A" w:rsidP="00B619B8">
      <w:pPr>
        <w:pStyle w:val="Text1"/>
        <w:spacing w:line="480" w:lineRule="auto"/>
        <w:rPr>
          <w:rFonts w:ascii="Arial" w:hAnsi="Arial" w:cs="Arial"/>
          <w:b/>
          <w:sz w:val="24"/>
          <w:szCs w:val="24"/>
          <w:lang w:val="en-GB"/>
        </w:rPr>
      </w:pPr>
      <w:r>
        <w:rPr>
          <w:rFonts w:ascii="Arial" w:hAnsi="Arial" w:cs="Arial"/>
          <w:b/>
          <w:noProof/>
          <w:sz w:val="24"/>
          <w:szCs w:val="24"/>
          <w:lang w:eastAsia="en-US"/>
        </w:rPr>
        <w:drawing>
          <wp:inline distT="0" distB="0" distL="0" distR="0">
            <wp:extent cx="5943600" cy="3234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eGFR.GIF"/>
                    <pic:cNvPicPr/>
                  </pic:nvPicPr>
                  <pic:blipFill>
                    <a:blip r:embed="rId11">
                      <a:extLst>
                        <a:ext uri="{28A0092B-C50C-407E-A947-70E740481C1C}">
                          <a14:useLocalDpi xmlns:a14="http://schemas.microsoft.com/office/drawing/2010/main" val="0"/>
                        </a:ext>
                      </a:extLst>
                    </a:blip>
                    <a:stretch>
                      <a:fillRect/>
                    </a:stretch>
                  </pic:blipFill>
                  <pic:spPr>
                    <a:xfrm>
                      <a:off x="0" y="0"/>
                      <a:ext cx="5943600" cy="3234055"/>
                    </a:xfrm>
                    <a:prstGeom prst="rect">
                      <a:avLst/>
                    </a:prstGeom>
                  </pic:spPr>
                </pic:pic>
              </a:graphicData>
            </a:graphic>
          </wp:inline>
        </w:drawing>
      </w:r>
    </w:p>
    <w:p w:rsidR="00472D59" w:rsidRPr="00B619B8" w:rsidRDefault="00472D59" w:rsidP="00472D59">
      <w:pPr>
        <w:pStyle w:val="Text1"/>
        <w:spacing w:line="480" w:lineRule="auto"/>
        <w:rPr>
          <w:rFonts w:ascii="Arial" w:hAnsi="Arial" w:cs="Arial"/>
          <w:b/>
          <w:sz w:val="24"/>
          <w:szCs w:val="24"/>
          <w:lang w:val="en-GB"/>
        </w:rPr>
      </w:pPr>
      <w:r w:rsidRPr="00B619B8">
        <w:rPr>
          <w:rFonts w:ascii="Arial" w:hAnsi="Arial" w:cs="Arial"/>
          <w:b/>
          <w:sz w:val="24"/>
          <w:szCs w:val="24"/>
          <w:lang w:val="en-GB"/>
        </w:rPr>
        <w:t xml:space="preserve">Additional </w:t>
      </w:r>
      <w:proofErr w:type="spellStart"/>
      <w:r w:rsidRPr="00B619B8">
        <w:rPr>
          <w:rFonts w:ascii="Arial" w:hAnsi="Arial" w:cs="Arial"/>
          <w:b/>
          <w:sz w:val="24"/>
          <w:szCs w:val="24"/>
          <w:lang w:val="en-GB"/>
        </w:rPr>
        <w:t>eGFR</w:t>
      </w:r>
      <w:proofErr w:type="spellEnd"/>
      <w:r w:rsidRPr="00B619B8">
        <w:rPr>
          <w:rFonts w:ascii="Arial" w:hAnsi="Arial" w:cs="Arial"/>
          <w:b/>
          <w:sz w:val="24"/>
          <w:szCs w:val="24"/>
          <w:lang w:val="en-GB"/>
        </w:rPr>
        <w:t xml:space="preserve"> Data</w:t>
      </w:r>
    </w:p>
    <w:p w:rsidR="00472D59" w:rsidRPr="00B619B8" w:rsidRDefault="00472D59" w:rsidP="00472D59">
      <w:pPr>
        <w:pStyle w:val="Text1"/>
        <w:spacing w:line="480" w:lineRule="auto"/>
        <w:rPr>
          <w:rFonts w:ascii="Arial" w:hAnsi="Arial" w:cs="Arial"/>
          <w:b/>
          <w:sz w:val="24"/>
          <w:szCs w:val="24"/>
          <w:lang w:val="en-GB"/>
        </w:rPr>
      </w:pPr>
      <w:r w:rsidRPr="00B619B8">
        <w:rPr>
          <w:rFonts w:ascii="Arial" w:hAnsi="Arial" w:cs="Arial"/>
          <w:sz w:val="24"/>
          <w:szCs w:val="24"/>
        </w:rPr>
        <w:t xml:space="preserve">The number of subjects who had an </w:t>
      </w:r>
      <w:proofErr w:type="spellStart"/>
      <w:r w:rsidRPr="00B619B8">
        <w:rPr>
          <w:rFonts w:ascii="Arial" w:hAnsi="Arial" w:cs="Arial"/>
          <w:sz w:val="24"/>
          <w:szCs w:val="24"/>
        </w:rPr>
        <w:t>eGFR</w:t>
      </w:r>
      <w:proofErr w:type="spellEnd"/>
      <w:r w:rsidRPr="00B619B8">
        <w:rPr>
          <w:rFonts w:ascii="Arial" w:hAnsi="Arial" w:cs="Arial"/>
          <w:sz w:val="24"/>
          <w:szCs w:val="24"/>
        </w:rPr>
        <w:t xml:space="preserve"> below the clinically important cutoff of &lt;60 mL/min while on study drug was 10 in the RPV/FTC/TDF arm and 5 in the EFV/FTC/TDF arm.  </w:t>
      </w:r>
    </w:p>
    <w:p w:rsidR="005F4DA1" w:rsidRPr="00B619B8" w:rsidRDefault="005F4DA1" w:rsidP="00B619B8">
      <w:pPr>
        <w:pStyle w:val="Text1"/>
        <w:spacing w:line="480" w:lineRule="auto"/>
        <w:rPr>
          <w:rFonts w:ascii="Arial" w:hAnsi="Arial" w:cs="Arial"/>
          <w:b/>
          <w:sz w:val="24"/>
          <w:szCs w:val="24"/>
        </w:rPr>
      </w:pPr>
    </w:p>
    <w:p w:rsidR="005F4DA1" w:rsidRPr="00B619B8" w:rsidRDefault="005F4DA1" w:rsidP="00B619B8">
      <w:pPr>
        <w:spacing w:line="480" w:lineRule="auto"/>
        <w:rPr>
          <w:rFonts w:ascii="Arial" w:hAnsi="Arial" w:cs="Arial"/>
          <w:sz w:val="24"/>
          <w:szCs w:val="24"/>
        </w:rPr>
      </w:pPr>
    </w:p>
    <w:sectPr w:rsidR="005F4DA1" w:rsidRPr="00B619B8" w:rsidSect="00E2448B">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85A" w:rsidRDefault="00F4385A" w:rsidP="006F54D5">
      <w:pPr>
        <w:spacing w:after="0" w:line="240" w:lineRule="auto"/>
      </w:pPr>
      <w:r>
        <w:separator/>
      </w:r>
    </w:p>
  </w:endnote>
  <w:endnote w:type="continuationSeparator" w:id="0">
    <w:p w:rsidR="00F4385A" w:rsidRDefault="00F4385A" w:rsidP="006F5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85A" w:rsidRDefault="00F4385A" w:rsidP="006F54D5">
      <w:pPr>
        <w:spacing w:after="0" w:line="240" w:lineRule="auto"/>
      </w:pPr>
      <w:r>
        <w:separator/>
      </w:r>
    </w:p>
  </w:footnote>
  <w:footnote w:type="continuationSeparator" w:id="0">
    <w:p w:rsidR="00F4385A" w:rsidRDefault="00F4385A" w:rsidP="006F54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052458368"/>
      <w:docPartObj>
        <w:docPartGallery w:val="Page Numbers (Top of Page)"/>
        <w:docPartUnique/>
      </w:docPartObj>
    </w:sdtPr>
    <w:sdtEndPr>
      <w:rPr>
        <w:b/>
        <w:bCs/>
        <w:noProof/>
        <w:color w:val="auto"/>
        <w:spacing w:val="0"/>
      </w:rPr>
    </w:sdtEndPr>
    <w:sdtContent>
      <w:p w:rsidR="006F54D5" w:rsidRDefault="006F54D5">
        <w:pPr>
          <w:pStyle w:val="Header"/>
          <w:pBdr>
            <w:bottom w:val="single" w:sz="4" w:space="1" w:color="D9D9D9" w:themeColor="background1" w:themeShade="D9"/>
          </w:pBdr>
          <w:jc w:val="right"/>
          <w:rPr>
            <w:b/>
            <w:bCs/>
          </w:rPr>
        </w:pPr>
        <w:r>
          <w:rPr>
            <w:color w:val="808080" w:themeColor="background1" w:themeShade="80"/>
            <w:spacing w:val="60"/>
          </w:rPr>
          <w:t>Page S</w:t>
        </w:r>
        <w:r>
          <w:t xml:space="preserve"> </w:t>
        </w:r>
        <w:r>
          <w:fldChar w:fldCharType="begin"/>
        </w:r>
        <w:r>
          <w:instrText xml:space="preserve"> PAGE   \* MERGEFORMAT </w:instrText>
        </w:r>
        <w:r>
          <w:fldChar w:fldCharType="separate"/>
        </w:r>
        <w:r w:rsidR="003523D5" w:rsidRPr="003523D5">
          <w:rPr>
            <w:b/>
            <w:bCs/>
            <w:noProof/>
          </w:rPr>
          <w:t>2</w:t>
        </w:r>
        <w:r>
          <w:rPr>
            <w:b/>
            <w:bCs/>
            <w:noProof/>
          </w:rPr>
          <w:fldChar w:fldCharType="end"/>
        </w:r>
      </w:p>
    </w:sdtContent>
  </w:sdt>
  <w:p w:rsidR="006F54D5" w:rsidRDefault="006F54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84C57"/>
    <w:multiLevelType w:val="hybridMultilevel"/>
    <w:tmpl w:val="C974EFCA"/>
    <w:lvl w:ilvl="0" w:tplc="902C66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B47F6A"/>
    <w:multiLevelType w:val="singleLevel"/>
    <w:tmpl w:val="BC3821D8"/>
    <w:lvl w:ilvl="0">
      <w:start w:val="1"/>
      <w:numFmt w:val="bullet"/>
      <w:pStyle w:val="BulletsTex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734"/>
    <w:rsid w:val="000333A0"/>
    <w:rsid w:val="000556C0"/>
    <w:rsid w:val="00121CAD"/>
    <w:rsid w:val="00144D7B"/>
    <w:rsid w:val="00192595"/>
    <w:rsid w:val="001B2E92"/>
    <w:rsid w:val="002011F7"/>
    <w:rsid w:val="002102FA"/>
    <w:rsid w:val="00236E6D"/>
    <w:rsid w:val="00262175"/>
    <w:rsid w:val="002A775C"/>
    <w:rsid w:val="002C0004"/>
    <w:rsid w:val="002D51D2"/>
    <w:rsid w:val="003523D5"/>
    <w:rsid w:val="00374B0C"/>
    <w:rsid w:val="00432C6F"/>
    <w:rsid w:val="00472D59"/>
    <w:rsid w:val="004E7766"/>
    <w:rsid w:val="00553734"/>
    <w:rsid w:val="005759AD"/>
    <w:rsid w:val="00587B0D"/>
    <w:rsid w:val="00595D8A"/>
    <w:rsid w:val="005A067E"/>
    <w:rsid w:val="005B1FDA"/>
    <w:rsid w:val="005F4DA1"/>
    <w:rsid w:val="00602193"/>
    <w:rsid w:val="0065431F"/>
    <w:rsid w:val="0065500D"/>
    <w:rsid w:val="006C76F3"/>
    <w:rsid w:val="006F54D5"/>
    <w:rsid w:val="0077441C"/>
    <w:rsid w:val="00782AC0"/>
    <w:rsid w:val="00787938"/>
    <w:rsid w:val="007A56EC"/>
    <w:rsid w:val="007F00EA"/>
    <w:rsid w:val="0080400C"/>
    <w:rsid w:val="00826362"/>
    <w:rsid w:val="00835923"/>
    <w:rsid w:val="00847A24"/>
    <w:rsid w:val="00880D20"/>
    <w:rsid w:val="008A3DE3"/>
    <w:rsid w:val="008B5523"/>
    <w:rsid w:val="009025A7"/>
    <w:rsid w:val="009109D8"/>
    <w:rsid w:val="00A23E2D"/>
    <w:rsid w:val="00A52472"/>
    <w:rsid w:val="00A912EF"/>
    <w:rsid w:val="00B619B8"/>
    <w:rsid w:val="00B74AD4"/>
    <w:rsid w:val="00BA6D44"/>
    <w:rsid w:val="00BE159B"/>
    <w:rsid w:val="00C03824"/>
    <w:rsid w:val="00C470AF"/>
    <w:rsid w:val="00C72540"/>
    <w:rsid w:val="00C85BDC"/>
    <w:rsid w:val="00C90A9A"/>
    <w:rsid w:val="00CB4BD0"/>
    <w:rsid w:val="00CF5B0A"/>
    <w:rsid w:val="00D223B6"/>
    <w:rsid w:val="00D45FCC"/>
    <w:rsid w:val="00D54D3C"/>
    <w:rsid w:val="00D74285"/>
    <w:rsid w:val="00D91AE7"/>
    <w:rsid w:val="00D95CA8"/>
    <w:rsid w:val="00DB40DD"/>
    <w:rsid w:val="00DD09FC"/>
    <w:rsid w:val="00E0271B"/>
    <w:rsid w:val="00E2448B"/>
    <w:rsid w:val="00E837AD"/>
    <w:rsid w:val="00EA5B00"/>
    <w:rsid w:val="00F06B2B"/>
    <w:rsid w:val="00F4385A"/>
    <w:rsid w:val="00F6623F"/>
    <w:rsid w:val="00F74BEC"/>
    <w:rsid w:val="00FB219E"/>
    <w:rsid w:val="00FB4543"/>
    <w:rsid w:val="00FB7E8B"/>
    <w:rsid w:val="00FC1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734"/>
    <w:pPr>
      <w:spacing w:after="200" w:line="276"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1"/>
    <w:uiPriority w:val="99"/>
    <w:rsid w:val="00553734"/>
    <w:pPr>
      <w:spacing w:after="240" w:line="240" w:lineRule="auto"/>
    </w:pPr>
    <w:rPr>
      <w:rFonts w:ascii="Times New Roman" w:eastAsia="Calibri" w:hAnsi="Times New Roman"/>
      <w:sz w:val="20"/>
      <w:szCs w:val="20"/>
      <w:lang w:eastAsia="ja-JP"/>
    </w:rPr>
  </w:style>
  <w:style w:type="character" w:customStyle="1" w:styleId="Text1Char1">
    <w:name w:val="Text 1 Char1"/>
    <w:link w:val="Text1"/>
    <w:uiPriority w:val="99"/>
    <w:locked/>
    <w:rsid w:val="00553734"/>
    <w:rPr>
      <w:rFonts w:ascii="Times New Roman" w:eastAsia="Times New Roman" w:hAnsi="Times New Roman"/>
      <w:sz w:val="20"/>
      <w:lang w:eastAsia="ja-JP"/>
    </w:rPr>
  </w:style>
  <w:style w:type="paragraph" w:customStyle="1" w:styleId="SynopsisText">
    <w:name w:val="Synopsis Text"/>
    <w:basedOn w:val="Normal"/>
    <w:link w:val="SynopsisTextChar"/>
    <w:uiPriority w:val="99"/>
    <w:rsid w:val="002011F7"/>
    <w:pPr>
      <w:spacing w:before="120" w:after="120" w:line="240" w:lineRule="auto"/>
    </w:pPr>
    <w:rPr>
      <w:rFonts w:ascii="Times New Roman" w:hAnsi="Times New Roman"/>
      <w:sz w:val="24"/>
      <w:szCs w:val="20"/>
      <w:lang w:eastAsia="ja-JP"/>
    </w:rPr>
  </w:style>
  <w:style w:type="character" w:customStyle="1" w:styleId="SynopsisTextChar">
    <w:name w:val="Synopsis Text Char"/>
    <w:link w:val="SynopsisText"/>
    <w:uiPriority w:val="99"/>
    <w:locked/>
    <w:rsid w:val="002011F7"/>
    <w:rPr>
      <w:rFonts w:ascii="Times New Roman" w:hAnsi="Times New Roman"/>
      <w:sz w:val="20"/>
    </w:rPr>
  </w:style>
  <w:style w:type="character" w:customStyle="1" w:styleId="Text1Char">
    <w:name w:val="Text 1 Char"/>
    <w:uiPriority w:val="99"/>
    <w:rsid w:val="002011F7"/>
    <w:rPr>
      <w:sz w:val="24"/>
      <w:lang w:val="en-US" w:eastAsia="en-US"/>
    </w:rPr>
  </w:style>
  <w:style w:type="paragraph" w:customStyle="1" w:styleId="BulletsText">
    <w:name w:val="Bullets Text"/>
    <w:basedOn w:val="Normal"/>
    <w:next w:val="Normal"/>
    <w:link w:val="BulletsTextChar"/>
    <w:uiPriority w:val="99"/>
    <w:rsid w:val="00595D8A"/>
    <w:pPr>
      <w:numPr>
        <w:numId w:val="1"/>
      </w:numPr>
      <w:spacing w:after="240" w:line="240" w:lineRule="auto"/>
    </w:pPr>
    <w:rPr>
      <w:rFonts w:ascii="Times New Roman" w:hAnsi="Times New Roman"/>
      <w:sz w:val="24"/>
      <w:szCs w:val="20"/>
      <w:lang w:eastAsia="ja-JP"/>
    </w:rPr>
  </w:style>
  <w:style w:type="character" w:customStyle="1" w:styleId="BulletsTextChar">
    <w:name w:val="Bullets Text Char"/>
    <w:link w:val="BulletsText"/>
    <w:uiPriority w:val="99"/>
    <w:locked/>
    <w:rsid w:val="00595D8A"/>
    <w:rPr>
      <w:rFonts w:eastAsia="Times New Roman"/>
      <w:sz w:val="24"/>
      <w:lang w:val="en-US" w:eastAsia="ja-JP"/>
    </w:rPr>
  </w:style>
  <w:style w:type="paragraph" w:styleId="CommentText">
    <w:name w:val="annotation text"/>
    <w:basedOn w:val="Normal"/>
    <w:link w:val="CommentTextChar"/>
    <w:uiPriority w:val="99"/>
    <w:semiHidden/>
    <w:rsid w:val="00DD09FC"/>
    <w:rPr>
      <w:rFonts w:eastAsia="Calibri"/>
      <w:sz w:val="20"/>
      <w:szCs w:val="20"/>
    </w:rPr>
  </w:style>
  <w:style w:type="character" w:customStyle="1" w:styleId="CommentTextChar">
    <w:name w:val="Comment Text Char"/>
    <w:basedOn w:val="DefaultParagraphFont"/>
    <w:link w:val="CommentText"/>
    <w:uiPriority w:val="99"/>
    <w:semiHidden/>
    <w:rsid w:val="00DD09FC"/>
    <w:rPr>
      <w:sz w:val="20"/>
      <w:szCs w:val="20"/>
    </w:rPr>
  </w:style>
  <w:style w:type="character" w:styleId="CommentReference">
    <w:name w:val="annotation reference"/>
    <w:uiPriority w:val="99"/>
    <w:semiHidden/>
    <w:rsid w:val="00DD09FC"/>
    <w:rPr>
      <w:rFonts w:ascii="Times New Roman" w:hAnsi="Times New Roman" w:cs="Times New Roman"/>
      <w:sz w:val="16"/>
      <w:szCs w:val="16"/>
    </w:rPr>
  </w:style>
  <w:style w:type="paragraph" w:styleId="BalloonText">
    <w:name w:val="Balloon Text"/>
    <w:basedOn w:val="Normal"/>
    <w:link w:val="BalloonTextChar"/>
    <w:uiPriority w:val="99"/>
    <w:semiHidden/>
    <w:unhideWhenUsed/>
    <w:rsid w:val="00DD0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9FC"/>
    <w:rPr>
      <w:rFonts w:ascii="Tahoma" w:eastAsia="Times New Roman" w:hAnsi="Tahoma" w:cs="Tahoma"/>
      <w:sz w:val="16"/>
      <w:szCs w:val="16"/>
    </w:rPr>
  </w:style>
  <w:style w:type="character" w:customStyle="1" w:styleId="ndesc">
    <w:name w:val="ndesc"/>
    <w:uiPriority w:val="99"/>
    <w:rsid w:val="00A912EF"/>
    <w:rPr>
      <w:rFonts w:ascii="Times New Roman" w:hAnsi="Times New Roman" w:cs="Times New Roman"/>
    </w:rPr>
  </w:style>
  <w:style w:type="paragraph" w:styleId="Caption">
    <w:name w:val="caption"/>
    <w:basedOn w:val="Normal"/>
    <w:next w:val="Normal"/>
    <w:link w:val="CaptionChar"/>
    <w:uiPriority w:val="99"/>
    <w:qFormat/>
    <w:locked/>
    <w:rsid w:val="00CB4BD0"/>
    <w:pPr>
      <w:keepNext/>
      <w:keepLines/>
      <w:spacing w:after="120" w:line="240" w:lineRule="auto"/>
      <w:ind w:left="2160" w:hanging="2160"/>
    </w:pPr>
    <w:rPr>
      <w:rFonts w:ascii="Times New Roman" w:eastAsia="Calibri" w:hAnsi="Times New Roman"/>
      <w:b/>
      <w:sz w:val="20"/>
      <w:szCs w:val="20"/>
      <w:lang w:eastAsia="ja-JP"/>
    </w:rPr>
  </w:style>
  <w:style w:type="character" w:customStyle="1" w:styleId="CaptionChar">
    <w:name w:val="Caption Char"/>
    <w:link w:val="Caption"/>
    <w:uiPriority w:val="99"/>
    <w:locked/>
    <w:rsid w:val="00CB4BD0"/>
    <w:rPr>
      <w:rFonts w:ascii="Times New Roman" w:hAnsi="Times New Roman"/>
      <w:b/>
      <w:sz w:val="20"/>
      <w:szCs w:val="20"/>
      <w:lang w:eastAsia="ja-JP"/>
    </w:rPr>
  </w:style>
  <w:style w:type="table" w:styleId="TableGrid">
    <w:name w:val="Table Grid"/>
    <w:basedOn w:val="TableNormal"/>
    <w:locked/>
    <w:rsid w:val="00C85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192595"/>
    <w:pPr>
      <w:spacing w:line="240" w:lineRule="auto"/>
    </w:pPr>
    <w:rPr>
      <w:rFonts w:eastAsia="Times New Roman"/>
      <w:b/>
      <w:bCs/>
    </w:rPr>
  </w:style>
  <w:style w:type="character" w:customStyle="1" w:styleId="CommentSubjectChar">
    <w:name w:val="Comment Subject Char"/>
    <w:basedOn w:val="CommentTextChar"/>
    <w:link w:val="CommentSubject"/>
    <w:uiPriority w:val="99"/>
    <w:semiHidden/>
    <w:rsid w:val="00192595"/>
    <w:rPr>
      <w:rFonts w:eastAsia="Times New Roman"/>
      <w:b/>
      <w:bCs/>
      <w:sz w:val="20"/>
      <w:szCs w:val="20"/>
    </w:rPr>
  </w:style>
  <w:style w:type="paragraph" w:styleId="Revision">
    <w:name w:val="Revision"/>
    <w:hidden/>
    <w:uiPriority w:val="99"/>
    <w:semiHidden/>
    <w:rsid w:val="00192595"/>
    <w:rPr>
      <w:rFonts w:eastAsia="Times New Roman"/>
    </w:rPr>
  </w:style>
  <w:style w:type="paragraph" w:styleId="Header">
    <w:name w:val="header"/>
    <w:basedOn w:val="Normal"/>
    <w:link w:val="HeaderChar"/>
    <w:uiPriority w:val="99"/>
    <w:unhideWhenUsed/>
    <w:rsid w:val="006F54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4D5"/>
    <w:rPr>
      <w:rFonts w:eastAsia="Times New Roman"/>
    </w:rPr>
  </w:style>
  <w:style w:type="paragraph" w:styleId="Footer">
    <w:name w:val="footer"/>
    <w:basedOn w:val="Normal"/>
    <w:link w:val="FooterChar"/>
    <w:uiPriority w:val="99"/>
    <w:unhideWhenUsed/>
    <w:rsid w:val="006F5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4D5"/>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734"/>
    <w:pPr>
      <w:spacing w:after="200" w:line="276"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1"/>
    <w:uiPriority w:val="99"/>
    <w:rsid w:val="00553734"/>
    <w:pPr>
      <w:spacing w:after="240" w:line="240" w:lineRule="auto"/>
    </w:pPr>
    <w:rPr>
      <w:rFonts w:ascii="Times New Roman" w:eastAsia="Calibri" w:hAnsi="Times New Roman"/>
      <w:sz w:val="20"/>
      <w:szCs w:val="20"/>
      <w:lang w:eastAsia="ja-JP"/>
    </w:rPr>
  </w:style>
  <w:style w:type="character" w:customStyle="1" w:styleId="Text1Char1">
    <w:name w:val="Text 1 Char1"/>
    <w:link w:val="Text1"/>
    <w:uiPriority w:val="99"/>
    <w:locked/>
    <w:rsid w:val="00553734"/>
    <w:rPr>
      <w:rFonts w:ascii="Times New Roman" w:eastAsia="Times New Roman" w:hAnsi="Times New Roman"/>
      <w:sz w:val="20"/>
      <w:lang w:eastAsia="ja-JP"/>
    </w:rPr>
  </w:style>
  <w:style w:type="paragraph" w:customStyle="1" w:styleId="SynopsisText">
    <w:name w:val="Synopsis Text"/>
    <w:basedOn w:val="Normal"/>
    <w:link w:val="SynopsisTextChar"/>
    <w:uiPriority w:val="99"/>
    <w:rsid w:val="002011F7"/>
    <w:pPr>
      <w:spacing w:before="120" w:after="120" w:line="240" w:lineRule="auto"/>
    </w:pPr>
    <w:rPr>
      <w:rFonts w:ascii="Times New Roman" w:hAnsi="Times New Roman"/>
      <w:sz w:val="24"/>
      <w:szCs w:val="20"/>
      <w:lang w:eastAsia="ja-JP"/>
    </w:rPr>
  </w:style>
  <w:style w:type="character" w:customStyle="1" w:styleId="SynopsisTextChar">
    <w:name w:val="Synopsis Text Char"/>
    <w:link w:val="SynopsisText"/>
    <w:uiPriority w:val="99"/>
    <w:locked/>
    <w:rsid w:val="002011F7"/>
    <w:rPr>
      <w:rFonts w:ascii="Times New Roman" w:hAnsi="Times New Roman"/>
      <w:sz w:val="20"/>
    </w:rPr>
  </w:style>
  <w:style w:type="character" w:customStyle="1" w:styleId="Text1Char">
    <w:name w:val="Text 1 Char"/>
    <w:uiPriority w:val="99"/>
    <w:rsid w:val="002011F7"/>
    <w:rPr>
      <w:sz w:val="24"/>
      <w:lang w:val="en-US" w:eastAsia="en-US"/>
    </w:rPr>
  </w:style>
  <w:style w:type="paragraph" w:customStyle="1" w:styleId="BulletsText">
    <w:name w:val="Bullets Text"/>
    <w:basedOn w:val="Normal"/>
    <w:next w:val="Normal"/>
    <w:link w:val="BulletsTextChar"/>
    <w:uiPriority w:val="99"/>
    <w:rsid w:val="00595D8A"/>
    <w:pPr>
      <w:numPr>
        <w:numId w:val="1"/>
      </w:numPr>
      <w:spacing w:after="240" w:line="240" w:lineRule="auto"/>
    </w:pPr>
    <w:rPr>
      <w:rFonts w:ascii="Times New Roman" w:hAnsi="Times New Roman"/>
      <w:sz w:val="24"/>
      <w:szCs w:val="20"/>
      <w:lang w:eastAsia="ja-JP"/>
    </w:rPr>
  </w:style>
  <w:style w:type="character" w:customStyle="1" w:styleId="BulletsTextChar">
    <w:name w:val="Bullets Text Char"/>
    <w:link w:val="BulletsText"/>
    <w:uiPriority w:val="99"/>
    <w:locked/>
    <w:rsid w:val="00595D8A"/>
    <w:rPr>
      <w:rFonts w:eastAsia="Times New Roman"/>
      <w:sz w:val="24"/>
      <w:lang w:val="en-US" w:eastAsia="ja-JP"/>
    </w:rPr>
  </w:style>
  <w:style w:type="paragraph" w:styleId="CommentText">
    <w:name w:val="annotation text"/>
    <w:basedOn w:val="Normal"/>
    <w:link w:val="CommentTextChar"/>
    <w:uiPriority w:val="99"/>
    <w:semiHidden/>
    <w:rsid w:val="00DD09FC"/>
    <w:rPr>
      <w:rFonts w:eastAsia="Calibri"/>
      <w:sz w:val="20"/>
      <w:szCs w:val="20"/>
    </w:rPr>
  </w:style>
  <w:style w:type="character" w:customStyle="1" w:styleId="CommentTextChar">
    <w:name w:val="Comment Text Char"/>
    <w:basedOn w:val="DefaultParagraphFont"/>
    <w:link w:val="CommentText"/>
    <w:uiPriority w:val="99"/>
    <w:semiHidden/>
    <w:rsid w:val="00DD09FC"/>
    <w:rPr>
      <w:sz w:val="20"/>
      <w:szCs w:val="20"/>
    </w:rPr>
  </w:style>
  <w:style w:type="character" w:styleId="CommentReference">
    <w:name w:val="annotation reference"/>
    <w:uiPriority w:val="99"/>
    <w:semiHidden/>
    <w:rsid w:val="00DD09FC"/>
    <w:rPr>
      <w:rFonts w:ascii="Times New Roman" w:hAnsi="Times New Roman" w:cs="Times New Roman"/>
      <w:sz w:val="16"/>
      <w:szCs w:val="16"/>
    </w:rPr>
  </w:style>
  <w:style w:type="paragraph" w:styleId="BalloonText">
    <w:name w:val="Balloon Text"/>
    <w:basedOn w:val="Normal"/>
    <w:link w:val="BalloonTextChar"/>
    <w:uiPriority w:val="99"/>
    <w:semiHidden/>
    <w:unhideWhenUsed/>
    <w:rsid w:val="00DD0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9FC"/>
    <w:rPr>
      <w:rFonts w:ascii="Tahoma" w:eastAsia="Times New Roman" w:hAnsi="Tahoma" w:cs="Tahoma"/>
      <w:sz w:val="16"/>
      <w:szCs w:val="16"/>
    </w:rPr>
  </w:style>
  <w:style w:type="character" w:customStyle="1" w:styleId="ndesc">
    <w:name w:val="ndesc"/>
    <w:uiPriority w:val="99"/>
    <w:rsid w:val="00A912EF"/>
    <w:rPr>
      <w:rFonts w:ascii="Times New Roman" w:hAnsi="Times New Roman" w:cs="Times New Roman"/>
    </w:rPr>
  </w:style>
  <w:style w:type="paragraph" w:styleId="Caption">
    <w:name w:val="caption"/>
    <w:basedOn w:val="Normal"/>
    <w:next w:val="Normal"/>
    <w:link w:val="CaptionChar"/>
    <w:uiPriority w:val="99"/>
    <w:qFormat/>
    <w:locked/>
    <w:rsid w:val="00CB4BD0"/>
    <w:pPr>
      <w:keepNext/>
      <w:keepLines/>
      <w:spacing w:after="120" w:line="240" w:lineRule="auto"/>
      <w:ind w:left="2160" w:hanging="2160"/>
    </w:pPr>
    <w:rPr>
      <w:rFonts w:ascii="Times New Roman" w:eastAsia="Calibri" w:hAnsi="Times New Roman"/>
      <w:b/>
      <w:sz w:val="20"/>
      <w:szCs w:val="20"/>
      <w:lang w:eastAsia="ja-JP"/>
    </w:rPr>
  </w:style>
  <w:style w:type="character" w:customStyle="1" w:styleId="CaptionChar">
    <w:name w:val="Caption Char"/>
    <w:link w:val="Caption"/>
    <w:uiPriority w:val="99"/>
    <w:locked/>
    <w:rsid w:val="00CB4BD0"/>
    <w:rPr>
      <w:rFonts w:ascii="Times New Roman" w:hAnsi="Times New Roman"/>
      <w:b/>
      <w:sz w:val="20"/>
      <w:szCs w:val="20"/>
      <w:lang w:eastAsia="ja-JP"/>
    </w:rPr>
  </w:style>
  <w:style w:type="table" w:styleId="TableGrid">
    <w:name w:val="Table Grid"/>
    <w:basedOn w:val="TableNormal"/>
    <w:locked/>
    <w:rsid w:val="00C85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192595"/>
    <w:pPr>
      <w:spacing w:line="240" w:lineRule="auto"/>
    </w:pPr>
    <w:rPr>
      <w:rFonts w:eastAsia="Times New Roman"/>
      <w:b/>
      <w:bCs/>
    </w:rPr>
  </w:style>
  <w:style w:type="character" w:customStyle="1" w:styleId="CommentSubjectChar">
    <w:name w:val="Comment Subject Char"/>
    <w:basedOn w:val="CommentTextChar"/>
    <w:link w:val="CommentSubject"/>
    <w:uiPriority w:val="99"/>
    <w:semiHidden/>
    <w:rsid w:val="00192595"/>
    <w:rPr>
      <w:rFonts w:eastAsia="Times New Roman"/>
      <w:b/>
      <w:bCs/>
      <w:sz w:val="20"/>
      <w:szCs w:val="20"/>
    </w:rPr>
  </w:style>
  <w:style w:type="paragraph" w:styleId="Revision">
    <w:name w:val="Revision"/>
    <w:hidden/>
    <w:uiPriority w:val="99"/>
    <w:semiHidden/>
    <w:rsid w:val="00192595"/>
    <w:rPr>
      <w:rFonts w:eastAsia="Times New Roman"/>
    </w:rPr>
  </w:style>
  <w:style w:type="paragraph" w:styleId="Header">
    <w:name w:val="header"/>
    <w:basedOn w:val="Normal"/>
    <w:link w:val="HeaderChar"/>
    <w:uiPriority w:val="99"/>
    <w:unhideWhenUsed/>
    <w:rsid w:val="006F54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4D5"/>
    <w:rPr>
      <w:rFonts w:eastAsia="Times New Roman"/>
    </w:rPr>
  </w:style>
  <w:style w:type="paragraph" w:styleId="Footer">
    <w:name w:val="footer"/>
    <w:basedOn w:val="Normal"/>
    <w:link w:val="FooterChar"/>
    <w:uiPriority w:val="99"/>
    <w:unhideWhenUsed/>
    <w:rsid w:val="006F5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4D5"/>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Reviewed by:</vt:lpstr>
    </vt:vector>
  </TitlesOfParts>
  <Company>Hewlett-Packard</Company>
  <LinksUpToDate>false</LinksUpToDate>
  <CharactersWithSpaces>13245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Reviewed by:</dc:title>
  <dc:creator>Mary Anderson</dc:creator>
  <cp:lastModifiedBy>Shampa De-Oertel</cp:lastModifiedBy>
  <cp:revision>2</cp:revision>
  <cp:lastPrinted>2013-08-09T17:35:00Z</cp:lastPrinted>
  <dcterms:created xsi:type="dcterms:W3CDTF">2013-11-26T19:19:00Z</dcterms:created>
  <dcterms:modified xsi:type="dcterms:W3CDTF">2013-11-26T19:19:00Z</dcterms:modified>
</cp:coreProperties>
</file>