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DAF3" w14:textId="77777777" w:rsidR="00E23364" w:rsidRPr="00DE74DE" w:rsidRDefault="00E23364" w:rsidP="005C0FD1">
      <w:pPr>
        <w:spacing w:after="120"/>
        <w:ind w:left="600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Supplemental Table 1A:  Biomarkers with significant relationships in the overall</w:t>
      </w:r>
      <w:r w:rsidR="005C0FD1">
        <w:rPr>
          <w:rFonts w:cs="Times New Roman"/>
          <w:b/>
          <w:sz w:val="18"/>
          <w:szCs w:val="18"/>
        </w:rPr>
        <w:t xml:space="preserve"> linear regression</w:t>
      </w:r>
      <w:r>
        <w:rPr>
          <w:rFonts w:cs="Times New Roman"/>
          <w:b/>
          <w:sz w:val="18"/>
          <w:szCs w:val="18"/>
        </w:rPr>
        <w:t xml:space="preserve"> models, limited to participants with undetectable HIV viral load.</w:t>
      </w:r>
      <w:r w:rsidR="005C0FD1">
        <w:rPr>
          <w:rFonts w:cs="Times New Roman"/>
          <w:b/>
          <w:sz w:val="18"/>
          <w:szCs w:val="18"/>
        </w:rPr>
        <w:t xml:space="preserve">  </w:t>
      </w:r>
      <w:r>
        <w:rPr>
          <w:rFonts w:cs="Times New Roman"/>
          <w:b/>
          <w:sz w:val="18"/>
          <w:szCs w:val="18"/>
        </w:rPr>
        <w:t>Coefficients (</w:t>
      </w:r>
      <w:proofErr w:type="spellStart"/>
      <w:r>
        <w:rPr>
          <w:rFonts w:cs="Times New Roman"/>
          <w:b/>
          <w:sz w:val="18"/>
          <w:szCs w:val="18"/>
        </w:rPr>
        <w:t>coef</w:t>
      </w:r>
      <w:proofErr w:type="spellEnd"/>
      <w:r>
        <w:rPr>
          <w:rFonts w:cs="Times New Roman"/>
          <w:b/>
          <w:sz w:val="18"/>
          <w:szCs w:val="18"/>
        </w:rPr>
        <w:t xml:space="preserve">) and p-values are shown for each relationship.  Significant covariates retained for each model are </w:t>
      </w:r>
      <w:r w:rsidR="005C0FD1">
        <w:rPr>
          <w:rFonts w:cs="Times New Roman"/>
          <w:b/>
          <w:sz w:val="18"/>
          <w:szCs w:val="18"/>
        </w:rPr>
        <w:t>noted</w:t>
      </w:r>
      <w:r>
        <w:rPr>
          <w:rFonts w:cs="Times New Roman"/>
          <w:b/>
          <w:sz w:val="18"/>
          <w:szCs w:val="18"/>
        </w:rPr>
        <w:t xml:space="preserve"> in column 5.</w:t>
      </w:r>
      <w:r w:rsidR="005C0FD1">
        <w:rPr>
          <w:rFonts w:cs="Times New Roman"/>
          <w:b/>
          <w:sz w:val="18"/>
          <w:szCs w:val="18"/>
        </w:rPr>
        <w:t xml:space="preserve">  </w:t>
      </w:r>
      <w:proofErr w:type="gramStart"/>
      <w:r>
        <w:rPr>
          <w:rFonts w:cs="Times New Roman"/>
          <w:b/>
          <w:sz w:val="18"/>
          <w:szCs w:val="18"/>
        </w:rPr>
        <w:t xml:space="preserve">Models </w:t>
      </w:r>
      <w:r w:rsidR="005C0FD1">
        <w:rPr>
          <w:rFonts w:cs="Times New Roman"/>
          <w:b/>
          <w:sz w:val="18"/>
          <w:szCs w:val="18"/>
        </w:rPr>
        <w:t>in</w:t>
      </w:r>
      <w:r>
        <w:rPr>
          <w:rFonts w:cs="Times New Roman"/>
          <w:b/>
          <w:sz w:val="18"/>
          <w:szCs w:val="18"/>
        </w:rPr>
        <w:t xml:space="preserve"> which biomarkers retained significance in this subgroup analysis are indicated with </w:t>
      </w:r>
      <w:r w:rsidRPr="00E23364">
        <w:rPr>
          <w:rFonts w:cs="Times New Roman"/>
          <w:sz w:val="18"/>
          <w:szCs w:val="18"/>
        </w:rPr>
        <w:t>*</w:t>
      </w:r>
      <w:r>
        <w:rPr>
          <w:rFonts w:cs="Times New Roman"/>
          <w:b/>
          <w:sz w:val="18"/>
          <w:szCs w:val="18"/>
        </w:rPr>
        <w:t>.</w:t>
      </w:r>
      <w:proofErr w:type="gramEnd"/>
    </w:p>
    <w:tbl>
      <w:tblPr>
        <w:tblStyle w:val="TableGrid"/>
        <w:tblW w:w="10728" w:type="dxa"/>
        <w:tblInd w:w="720" w:type="dxa"/>
        <w:tblBorders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70"/>
        <w:gridCol w:w="810"/>
        <w:gridCol w:w="900"/>
        <w:gridCol w:w="2880"/>
      </w:tblGrid>
      <w:tr w:rsidR="00E23364" w:rsidRPr="005C0FD1" w14:paraId="2751CE93" w14:textId="77777777" w:rsidTr="00407E61">
        <w:trPr>
          <w:trHeight w:val="216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43FC" w14:textId="77777777" w:rsidR="00E23364" w:rsidRPr="005C0FD1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FD1">
              <w:rPr>
                <w:rFonts w:ascii="Tahoma" w:hAnsi="Tahoma" w:cs="Tahoma"/>
                <w:b/>
                <w:sz w:val="16"/>
                <w:szCs w:val="16"/>
              </w:rPr>
              <w:t>PFT outcome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2517" w14:textId="77777777" w:rsidR="00E23364" w:rsidRPr="005C0FD1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FD1">
              <w:rPr>
                <w:rFonts w:ascii="Tahoma" w:hAnsi="Tahoma" w:cs="Tahoma"/>
                <w:b/>
                <w:sz w:val="16"/>
                <w:szCs w:val="16"/>
              </w:rPr>
              <w:t>Variables with significant relationships in multivariable model (n included in model)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FB7A7" w14:textId="77777777" w:rsidR="00E23364" w:rsidRPr="005C0FD1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proofErr w:type="gramStart"/>
            <w:r w:rsidRPr="005C0FD1">
              <w:rPr>
                <w:rFonts w:ascii="Tahoma" w:hAnsi="Tahoma" w:cs="Tahoma"/>
                <w:b/>
                <w:sz w:val="16"/>
                <w:szCs w:val="16"/>
              </w:rPr>
              <w:t>coef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E54269" w14:textId="77777777" w:rsidR="00E23364" w:rsidRPr="005C0FD1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5C0FD1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5C0FD1">
              <w:rPr>
                <w:rFonts w:ascii="Tahoma" w:hAnsi="Tahoma" w:cs="Tahoma"/>
                <w:b/>
                <w:sz w:val="16"/>
                <w:szCs w:val="16"/>
              </w:rPr>
              <w:t>-value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9316738" w14:textId="77777777" w:rsidR="00E23364" w:rsidRPr="005C0FD1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0FD1">
              <w:rPr>
                <w:rFonts w:ascii="Tahoma" w:hAnsi="Tahoma" w:cs="Tahoma"/>
                <w:b/>
                <w:sz w:val="16"/>
                <w:szCs w:val="16"/>
              </w:rPr>
              <w:t>Covariates significantly contributing to model</w:t>
            </w:r>
          </w:p>
        </w:tc>
      </w:tr>
      <w:tr w:rsidR="00E23364" w:rsidRPr="005C0FD1" w14:paraId="1F260AA7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A137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B7D38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F96B2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F52433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87A83F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3364" w:rsidRPr="005C0FD1" w14:paraId="106D3FA0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7373AD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DL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predicted*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15296082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CD25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F14F16">
              <w:rPr>
                <w:rFonts w:ascii="Tahoma" w:hAnsi="Tahoma" w:cs="Tahoma"/>
                <w:sz w:val="16"/>
                <w:szCs w:val="16"/>
              </w:rPr>
              <w:t>(54)*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F681897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-0.110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07844FFF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0.02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9FD95E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BMI </w:t>
            </w:r>
          </w:p>
        </w:tc>
      </w:tr>
      <w:tr w:rsidR="00E23364" w:rsidRPr="005C0FD1" w14:paraId="2BEC1ADF" w14:textId="77777777" w:rsidTr="00407E61">
        <w:trPr>
          <w:trHeight w:val="216"/>
        </w:trPr>
        <w:tc>
          <w:tcPr>
            <w:tcW w:w="2268" w:type="dxa"/>
            <w:vAlign w:val="center"/>
          </w:tcPr>
          <w:p w14:paraId="4A2E9C4A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14:paraId="792EA170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CF44EBC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137D3E51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6CC6FDC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23364" w:rsidRPr="005C0FD1" w14:paraId="5A5FDAC5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BCFAF96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DL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predicted*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098FC76A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CD25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F14F16">
              <w:rPr>
                <w:rFonts w:ascii="Tahoma" w:hAnsi="Tahoma" w:cs="Tahoma"/>
                <w:sz w:val="16"/>
                <w:szCs w:val="16"/>
              </w:rPr>
              <w:t>(54)*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BE1F0A4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-0.118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55D9BA30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0.003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CC8B1F6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History of </w:t>
            </w:r>
            <w:r w:rsidRPr="005C0FD1">
              <w:rPr>
                <w:rFonts w:ascii="Tahoma" w:hAnsi="Tahoma" w:cs="Tahoma"/>
                <w:i/>
                <w:sz w:val="16"/>
                <w:szCs w:val="16"/>
              </w:rPr>
              <w:t>Pneumocystis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pneumonia</w:t>
            </w:r>
          </w:p>
        </w:tc>
      </w:tr>
      <w:tr w:rsidR="00E23364" w:rsidRPr="005C0FD1" w14:paraId="0E5A2BC0" w14:textId="77777777" w:rsidTr="00407E61">
        <w:trPr>
          <w:trHeight w:val="216"/>
        </w:trPr>
        <w:tc>
          <w:tcPr>
            <w:tcW w:w="2268" w:type="dxa"/>
            <w:tcBorders>
              <w:bottom w:val="nil"/>
            </w:tcBorders>
            <w:vAlign w:val="center"/>
          </w:tcPr>
          <w:p w14:paraId="2A589E72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24C33DF4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712C7881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14:paraId="5217D5E9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7763EF5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BMI</w:t>
            </w:r>
          </w:p>
        </w:tc>
      </w:tr>
      <w:tr w:rsidR="00E23364" w:rsidRPr="005C0FD1" w14:paraId="77D0B43E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44D2A36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0F591BB5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888AA2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DF53565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230E549C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3364" w:rsidRPr="005C0FD1" w14:paraId="00951540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1C9FAAFB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DL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14:paraId="346F2DC9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CD69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 xml:space="preserve"> CD4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 (32)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283C4041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-0.089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79B4FD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0.14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1A210A4E" w14:textId="77777777" w:rsidR="00E23364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N</w:t>
            </w:r>
            <w:r w:rsidR="00E23364" w:rsidRPr="005C0FD1">
              <w:rPr>
                <w:rFonts w:ascii="Tahoma" w:hAnsi="Tahoma" w:cs="Tahoma"/>
                <w:sz w:val="16"/>
                <w:szCs w:val="16"/>
              </w:rPr>
              <w:t>one</w:t>
            </w:r>
          </w:p>
        </w:tc>
      </w:tr>
      <w:tr w:rsidR="00E23364" w:rsidRPr="005C0FD1" w14:paraId="0C5A1292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25CF397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72F9E2A9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77796E0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87F978E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21E5EA4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3364" w:rsidRPr="005C0FD1" w14:paraId="57FAAE70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6871DEA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DL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389380A9" w14:textId="77777777" w:rsidR="00E23364" w:rsidRPr="00F14F16" w:rsidRDefault="00E23364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IL-6, plasma (</w:t>
            </w:r>
            <w:proofErr w:type="spellStart"/>
            <w:r w:rsidRPr="00F14F16">
              <w:rPr>
                <w:rFonts w:ascii="Tahoma" w:hAnsi="Tahoma" w:cs="Tahoma"/>
                <w:sz w:val="16"/>
                <w:szCs w:val="16"/>
              </w:rPr>
              <w:t>pg</w:t>
            </w:r>
            <w:proofErr w:type="spellEnd"/>
            <w:r w:rsidRPr="00F14F16">
              <w:rPr>
                <w:rFonts w:ascii="Tahoma" w:hAnsi="Tahoma" w:cs="Tahoma"/>
                <w:sz w:val="16"/>
                <w:szCs w:val="16"/>
              </w:rPr>
              <w:t>/mL), Q4 (</w:t>
            </w:r>
            <w:r w:rsidR="00407E61" w:rsidRPr="00F14F16">
              <w:rPr>
                <w:rFonts w:ascii="Tahoma" w:hAnsi="Tahoma" w:cs="Tahoma"/>
                <w:sz w:val="16"/>
                <w:szCs w:val="16"/>
              </w:rPr>
              <w:t>81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DBBA78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-0.0</w:t>
            </w:r>
            <w:r w:rsidR="00407E61" w:rsidRPr="005C0FD1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7317324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</w:t>
            </w:r>
            <w:r w:rsidR="00407E61" w:rsidRPr="005C0FD1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BF16D4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E23364" w:rsidRPr="005C0FD1" w14:paraId="620596FF" w14:textId="77777777" w:rsidTr="00407E61">
        <w:trPr>
          <w:trHeight w:val="216"/>
        </w:trPr>
        <w:tc>
          <w:tcPr>
            <w:tcW w:w="2268" w:type="dxa"/>
            <w:vAlign w:val="center"/>
          </w:tcPr>
          <w:p w14:paraId="4702D082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14:paraId="5205F28D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936F792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5CC4688A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75EB616D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History of </w:t>
            </w:r>
            <w:r w:rsidRPr="005C0FD1">
              <w:rPr>
                <w:rFonts w:ascii="Tahoma" w:hAnsi="Tahoma" w:cs="Tahoma"/>
                <w:i/>
                <w:sz w:val="16"/>
                <w:szCs w:val="16"/>
              </w:rPr>
              <w:t>Pneumocystis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pneumonia</w:t>
            </w:r>
          </w:p>
        </w:tc>
      </w:tr>
      <w:tr w:rsidR="00E23364" w:rsidRPr="005C0FD1" w14:paraId="1B1639D3" w14:textId="77777777" w:rsidTr="00407E61">
        <w:trPr>
          <w:trHeight w:val="216"/>
        </w:trPr>
        <w:tc>
          <w:tcPr>
            <w:tcW w:w="2268" w:type="dxa"/>
            <w:vAlign w:val="center"/>
          </w:tcPr>
          <w:p w14:paraId="0B7E8CFB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14:paraId="10F33295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CE836D9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538D0FED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5A8E2EB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BMI</w:t>
            </w:r>
          </w:p>
        </w:tc>
      </w:tr>
      <w:tr w:rsidR="00E23364" w:rsidRPr="005C0FD1" w14:paraId="0FF57EA4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EB50F12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431000F4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58015B31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7145CBD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733694C0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3364" w:rsidRPr="005C0FD1" w14:paraId="3D6A69C0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8081AD7" w14:textId="77777777" w:rsidR="00E23364" w:rsidRPr="005C0FD1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DL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</w:t>
            </w:r>
            <w:r w:rsidR="00407E61" w:rsidRPr="005C0FD1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14:paraId="49FA8BF6" w14:textId="77777777" w:rsidR="00E23364" w:rsidRPr="00F14F16" w:rsidRDefault="00E23364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CRP, plasma &gt; 1mg/L (</w:t>
            </w:r>
            <w:r w:rsidR="00407E61" w:rsidRPr="00F14F16">
              <w:rPr>
                <w:rFonts w:ascii="Tahoma" w:hAnsi="Tahoma" w:cs="Tahoma"/>
                <w:sz w:val="16"/>
                <w:szCs w:val="16"/>
              </w:rPr>
              <w:t>93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407E61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2BD83EC0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-0.0</w:t>
            </w:r>
            <w:r w:rsidR="00407E61" w:rsidRPr="005C0FD1"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EC122F" w14:textId="77777777" w:rsidR="00E23364" w:rsidRPr="005C0FD1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0.001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14:paraId="78826505" w14:textId="77777777" w:rsidR="00E23364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407E61" w:rsidRPr="005C0FD1" w14:paraId="4894D890" w14:textId="77777777" w:rsidTr="00407E61">
        <w:trPr>
          <w:trHeight w:val="216"/>
        </w:trPr>
        <w:tc>
          <w:tcPr>
            <w:tcW w:w="2268" w:type="dxa"/>
            <w:tcBorders>
              <w:top w:val="nil"/>
            </w:tcBorders>
            <w:vAlign w:val="center"/>
          </w:tcPr>
          <w:p w14:paraId="3667CB2F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</w:tcBorders>
            <w:vAlign w:val="center"/>
          </w:tcPr>
          <w:p w14:paraId="46EA9B26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314EC8D0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  <w:vAlign w:val="center"/>
          </w:tcPr>
          <w:p w14:paraId="367A9C65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8CE9773" w14:textId="77777777" w:rsidR="00407E61" w:rsidRPr="005C0FD1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History of </w:t>
            </w:r>
            <w:r w:rsidRPr="005C0FD1">
              <w:rPr>
                <w:rFonts w:ascii="Tahoma" w:hAnsi="Tahoma" w:cs="Tahoma"/>
                <w:i/>
                <w:sz w:val="16"/>
                <w:szCs w:val="16"/>
              </w:rPr>
              <w:t>Pneumocystis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pneumonia</w:t>
            </w:r>
          </w:p>
        </w:tc>
      </w:tr>
      <w:tr w:rsidR="00407E61" w:rsidRPr="005C0FD1" w14:paraId="5AEFF618" w14:textId="77777777" w:rsidTr="00407E61">
        <w:trPr>
          <w:trHeight w:val="216"/>
        </w:trPr>
        <w:tc>
          <w:tcPr>
            <w:tcW w:w="2268" w:type="dxa"/>
            <w:vAlign w:val="center"/>
          </w:tcPr>
          <w:p w14:paraId="1144F896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14:paraId="1E015807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9ACD99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31CE443E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11CDA4F" w14:textId="77777777" w:rsidR="00407E61" w:rsidRPr="005C0FD1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History of injection drug use</w:t>
            </w:r>
          </w:p>
        </w:tc>
      </w:tr>
      <w:tr w:rsidR="00407E61" w:rsidRPr="005C0FD1" w14:paraId="097099EE" w14:textId="77777777" w:rsidTr="00407E61">
        <w:trPr>
          <w:trHeight w:val="216"/>
        </w:trPr>
        <w:tc>
          <w:tcPr>
            <w:tcW w:w="2268" w:type="dxa"/>
            <w:tcBorders>
              <w:bottom w:val="nil"/>
            </w:tcBorders>
            <w:vAlign w:val="center"/>
          </w:tcPr>
          <w:p w14:paraId="42C0D80D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7B2D42AF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12643D38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14:paraId="2A8D5ABF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BDF1D38" w14:textId="77777777" w:rsidR="00407E61" w:rsidRPr="005C0FD1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BMI</w:t>
            </w:r>
          </w:p>
        </w:tc>
      </w:tr>
      <w:tr w:rsidR="00407E61" w:rsidRPr="005C0FD1" w14:paraId="44224EB1" w14:textId="77777777" w:rsidTr="00FF04BB">
        <w:trPr>
          <w:trHeight w:val="216"/>
        </w:trPr>
        <w:tc>
          <w:tcPr>
            <w:tcW w:w="2268" w:type="dxa"/>
            <w:tcBorders>
              <w:bottom w:val="double" w:sz="4" w:space="0" w:color="000000" w:themeColor="text1"/>
            </w:tcBorders>
            <w:vAlign w:val="center"/>
          </w:tcPr>
          <w:p w14:paraId="3FCDF5DC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bottom w:val="double" w:sz="4" w:space="0" w:color="000000" w:themeColor="text1"/>
            </w:tcBorders>
            <w:vAlign w:val="center"/>
          </w:tcPr>
          <w:p w14:paraId="5B5DCDD0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uble" w:sz="4" w:space="0" w:color="000000" w:themeColor="text1"/>
            </w:tcBorders>
            <w:vAlign w:val="center"/>
          </w:tcPr>
          <w:p w14:paraId="38AD9D0C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000000" w:themeColor="text1"/>
            </w:tcBorders>
            <w:noWrap/>
            <w:vAlign w:val="center"/>
          </w:tcPr>
          <w:p w14:paraId="776EB231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double" w:sz="4" w:space="0" w:color="000000" w:themeColor="text1"/>
            </w:tcBorders>
            <w:vAlign w:val="center"/>
          </w:tcPr>
          <w:p w14:paraId="6CB70406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17E14709" w14:textId="77777777" w:rsidTr="00FF04BB">
        <w:trPr>
          <w:trHeight w:val="216"/>
        </w:trPr>
        <w:tc>
          <w:tcPr>
            <w:tcW w:w="2268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7331C785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pre-BD</w:t>
            </w:r>
          </w:p>
        </w:tc>
        <w:tc>
          <w:tcPr>
            <w:tcW w:w="3870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57C036BF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CD69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 xml:space="preserve"> CD4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 (32)</w:t>
            </w:r>
          </w:p>
        </w:tc>
        <w:tc>
          <w:tcPr>
            <w:tcW w:w="810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040119ED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-0.131</w:t>
            </w:r>
          </w:p>
        </w:tc>
        <w:tc>
          <w:tcPr>
            <w:tcW w:w="900" w:type="dxa"/>
            <w:tcBorders>
              <w:top w:val="double" w:sz="4" w:space="0" w:color="000000" w:themeColor="text1"/>
              <w:bottom w:val="nil"/>
            </w:tcBorders>
            <w:noWrap/>
            <w:vAlign w:val="center"/>
          </w:tcPr>
          <w:p w14:paraId="394C5916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0.11</w:t>
            </w:r>
          </w:p>
        </w:tc>
        <w:tc>
          <w:tcPr>
            <w:tcW w:w="2880" w:type="dxa"/>
            <w:tcBorders>
              <w:top w:val="double" w:sz="4" w:space="0" w:color="000000" w:themeColor="text1"/>
              <w:bottom w:val="nil"/>
            </w:tcBorders>
          </w:tcPr>
          <w:p w14:paraId="41027F7A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407E61" w:rsidRPr="005C0FD1" w14:paraId="2857DD30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86EE456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113A7656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0ADA7279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9664C64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648DA09F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7D515C69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4DCD43B8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pre-BD*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14:paraId="56ABB60B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CRP, plasma &gt; 1mg/L (92)*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1473B9C9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-0.104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AB1C2D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0.002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5D64C11D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History of </w:t>
            </w:r>
            <w:r w:rsidRPr="005C0FD1">
              <w:rPr>
                <w:rFonts w:ascii="Tahoma" w:hAnsi="Tahoma" w:cs="Tahoma"/>
                <w:i/>
                <w:sz w:val="16"/>
                <w:szCs w:val="16"/>
              </w:rPr>
              <w:t>Pneumocystis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pneumonia</w:t>
            </w:r>
          </w:p>
        </w:tc>
      </w:tr>
      <w:tr w:rsidR="00407E61" w:rsidRPr="005C0FD1" w14:paraId="5E3F435E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3553110C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4EC1B839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78C54BC1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3F81E47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20AE6AAD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2BBED678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3C0842CB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pre-BD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14:paraId="23F730D4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Telomere length (relative ratio) (79)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5D18E8A4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0.123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A1BB30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0.15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1A96F196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407E61" w:rsidRPr="005C0FD1" w14:paraId="0D3AAD0B" w14:textId="77777777" w:rsidTr="00FF04BB">
        <w:trPr>
          <w:trHeight w:val="216"/>
        </w:trPr>
        <w:tc>
          <w:tcPr>
            <w:tcW w:w="2268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53367E4D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6C983F77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27C79CDC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000000" w:themeColor="text1"/>
            </w:tcBorders>
            <w:noWrap/>
            <w:vAlign w:val="center"/>
          </w:tcPr>
          <w:p w14:paraId="2FD97BAA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double" w:sz="4" w:space="0" w:color="000000" w:themeColor="text1"/>
            </w:tcBorders>
          </w:tcPr>
          <w:p w14:paraId="4569F722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33942198" w14:textId="77777777" w:rsidTr="00FF04BB">
        <w:trPr>
          <w:trHeight w:val="216"/>
        </w:trPr>
        <w:tc>
          <w:tcPr>
            <w:tcW w:w="2268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1F0D42BC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post-BD</w:t>
            </w:r>
          </w:p>
        </w:tc>
        <w:tc>
          <w:tcPr>
            <w:tcW w:w="3870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5AC5E190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CD69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 xml:space="preserve"> CD4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 (32)</w:t>
            </w:r>
          </w:p>
        </w:tc>
        <w:tc>
          <w:tcPr>
            <w:tcW w:w="810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746B4526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-0.116</w:t>
            </w:r>
          </w:p>
        </w:tc>
        <w:tc>
          <w:tcPr>
            <w:tcW w:w="900" w:type="dxa"/>
            <w:tcBorders>
              <w:top w:val="double" w:sz="4" w:space="0" w:color="000000" w:themeColor="text1"/>
              <w:bottom w:val="nil"/>
            </w:tcBorders>
            <w:noWrap/>
            <w:vAlign w:val="center"/>
          </w:tcPr>
          <w:p w14:paraId="5248BBF7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0.16</w:t>
            </w:r>
          </w:p>
        </w:tc>
        <w:tc>
          <w:tcPr>
            <w:tcW w:w="2880" w:type="dxa"/>
            <w:tcBorders>
              <w:top w:val="double" w:sz="4" w:space="0" w:color="000000" w:themeColor="text1"/>
              <w:bottom w:val="nil"/>
            </w:tcBorders>
          </w:tcPr>
          <w:p w14:paraId="4B5FC1A1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407E61" w:rsidRPr="005C0FD1" w14:paraId="74FC649B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54D99178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39AE8CD9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785E3C04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23167D4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4C690BF4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45705296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1AC8DC4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post-BD*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23C74AA2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(52)*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F86E5B2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0.004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6526A405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66F432A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407E61" w:rsidRPr="005C0FD1" w14:paraId="4ACDEA64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11D2468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560A4A13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3C89FC1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2A5A727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480A3632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550BF04B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8A5CA14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post-BD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  <w:vAlign w:val="center"/>
          </w:tcPr>
          <w:p w14:paraId="6B46539B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IL-6, plasma (</w:t>
            </w:r>
            <w:proofErr w:type="spellStart"/>
            <w:r w:rsidRPr="00F14F16">
              <w:rPr>
                <w:rFonts w:ascii="Tahoma" w:hAnsi="Tahoma" w:cs="Tahoma"/>
                <w:sz w:val="16"/>
                <w:szCs w:val="16"/>
              </w:rPr>
              <w:t>pg</w:t>
            </w:r>
            <w:proofErr w:type="spellEnd"/>
            <w:r w:rsidRPr="00F14F16">
              <w:rPr>
                <w:rFonts w:ascii="Tahoma" w:hAnsi="Tahoma" w:cs="Tahoma"/>
                <w:sz w:val="16"/>
                <w:szCs w:val="16"/>
              </w:rPr>
              <w:t>/mL), Q4 (82)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4024232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-0.033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B22665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0.43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7E77CD4D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History of </w:t>
            </w:r>
            <w:r w:rsidRPr="005C0FD1">
              <w:rPr>
                <w:rFonts w:ascii="Tahoma" w:hAnsi="Tahoma" w:cs="Tahoma"/>
                <w:i/>
                <w:sz w:val="16"/>
                <w:szCs w:val="16"/>
              </w:rPr>
              <w:t>Pneumocystis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pneumonia</w:t>
            </w:r>
          </w:p>
        </w:tc>
      </w:tr>
      <w:tr w:rsidR="00407E61" w:rsidRPr="005C0FD1" w14:paraId="5EEE039F" w14:textId="77777777" w:rsidTr="00407E61">
        <w:trPr>
          <w:trHeight w:val="216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60E47AF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vAlign w:val="center"/>
          </w:tcPr>
          <w:p w14:paraId="2CE0E7A2" w14:textId="77777777" w:rsidR="00407E61" w:rsidRPr="00F14F16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4B22EA46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58250A8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14:paraId="435CEC9C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7E61" w:rsidRPr="005C0FD1" w14:paraId="6298E611" w14:textId="77777777" w:rsidTr="00407E61">
        <w:trPr>
          <w:trHeight w:val="21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0DDAA1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FEV</w:t>
            </w:r>
            <w:r w:rsidRPr="005C0FD1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% predicted, post-BD*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6A893398" w14:textId="77777777" w:rsidR="00407E61" w:rsidRPr="00F14F16" w:rsidRDefault="00407E61" w:rsidP="00407E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CRP, plasma &gt; 1mg/L (92)*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C8D37A5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-0.089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409C7E39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>0.006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4EA31CE9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0FD1">
              <w:rPr>
                <w:rFonts w:ascii="Tahoma" w:hAnsi="Tahoma" w:cs="Tahoma"/>
                <w:sz w:val="16"/>
                <w:szCs w:val="16"/>
              </w:rPr>
              <w:t xml:space="preserve">History of </w:t>
            </w:r>
            <w:r w:rsidRPr="005C0FD1">
              <w:rPr>
                <w:rFonts w:ascii="Tahoma" w:hAnsi="Tahoma" w:cs="Tahoma"/>
                <w:i/>
                <w:sz w:val="16"/>
                <w:szCs w:val="16"/>
              </w:rPr>
              <w:t>Pneumocystis</w:t>
            </w:r>
            <w:r w:rsidRPr="005C0FD1">
              <w:rPr>
                <w:rFonts w:ascii="Tahoma" w:hAnsi="Tahoma" w:cs="Tahoma"/>
                <w:sz w:val="16"/>
                <w:szCs w:val="16"/>
              </w:rPr>
              <w:t xml:space="preserve"> pneumonia</w:t>
            </w:r>
          </w:p>
        </w:tc>
      </w:tr>
      <w:tr w:rsidR="00407E61" w:rsidRPr="005C0FD1" w14:paraId="7C4EEEF5" w14:textId="77777777" w:rsidTr="00407E61">
        <w:trPr>
          <w:trHeight w:val="216"/>
        </w:trPr>
        <w:tc>
          <w:tcPr>
            <w:tcW w:w="2268" w:type="dxa"/>
            <w:vAlign w:val="center"/>
          </w:tcPr>
          <w:p w14:paraId="1EBF08B3" w14:textId="77777777" w:rsidR="00407E61" w:rsidRPr="005C0FD1" w:rsidRDefault="00407E61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0" w:type="dxa"/>
            <w:vAlign w:val="center"/>
          </w:tcPr>
          <w:p w14:paraId="21BD6B6F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CF41D6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7C1D97A3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64F53CF" w14:textId="77777777" w:rsidR="00407E61" w:rsidRPr="005C0FD1" w:rsidRDefault="00407E6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322722" w14:textId="77777777" w:rsidR="00E23364" w:rsidRPr="00DE74DE" w:rsidRDefault="00E23364" w:rsidP="00E23364">
      <w:pPr>
        <w:spacing w:after="120"/>
        <w:contextualSpacing/>
        <w:rPr>
          <w:rFonts w:cs="Times New Roman"/>
          <w:sz w:val="16"/>
          <w:szCs w:val="16"/>
        </w:rPr>
      </w:pPr>
      <w:r w:rsidRPr="00DE74DE">
        <w:rPr>
          <w:rFonts w:cs="Times New Roman"/>
          <w:sz w:val="16"/>
          <w:szCs w:val="16"/>
        </w:rPr>
        <w:t xml:space="preserve">              </w:t>
      </w:r>
      <w:r>
        <w:rPr>
          <w:rFonts w:cs="Times New Roman"/>
          <w:sz w:val="16"/>
          <w:szCs w:val="16"/>
        </w:rPr>
        <w:t xml:space="preserve">   </w:t>
      </w:r>
    </w:p>
    <w:p w14:paraId="6ACA2C16" w14:textId="4930271E" w:rsidR="00723C97" w:rsidRDefault="00E23364" w:rsidP="00E23364">
      <w:pPr>
        <w:spacing w:after="120"/>
        <w:contextualSpacing/>
        <w:rPr>
          <w:rFonts w:cs="Times New Roman"/>
          <w:sz w:val="16"/>
          <w:szCs w:val="16"/>
        </w:rPr>
      </w:pPr>
      <w:r w:rsidRPr="00DE74DE">
        <w:rPr>
          <w:rFonts w:cs="Times New Roman"/>
          <w:sz w:val="16"/>
          <w:szCs w:val="16"/>
        </w:rPr>
        <w:t xml:space="preserve">                 BD:</w:t>
      </w:r>
      <w:r>
        <w:rPr>
          <w:rFonts w:cs="Times New Roman"/>
          <w:sz w:val="16"/>
          <w:szCs w:val="16"/>
        </w:rPr>
        <w:t xml:space="preserve"> </w:t>
      </w:r>
      <w:r w:rsidRPr="00DE74DE">
        <w:rPr>
          <w:rFonts w:cs="Times New Roman"/>
          <w:sz w:val="16"/>
          <w:szCs w:val="16"/>
        </w:rPr>
        <w:t>bronchodilato</w:t>
      </w:r>
      <w:r>
        <w:rPr>
          <w:rFonts w:cs="Times New Roman"/>
          <w:sz w:val="16"/>
          <w:szCs w:val="16"/>
        </w:rPr>
        <w:t>r,</w:t>
      </w:r>
      <w:r w:rsidRPr="00DE74DE">
        <w:rPr>
          <w:rFonts w:cs="Times New Roman"/>
          <w:sz w:val="16"/>
          <w:szCs w:val="16"/>
        </w:rPr>
        <w:t xml:space="preserve"> BMI: body mass index</w:t>
      </w:r>
      <w:r>
        <w:rPr>
          <w:rFonts w:cs="Times New Roman"/>
          <w:sz w:val="16"/>
          <w:szCs w:val="16"/>
        </w:rPr>
        <w:t xml:space="preserve">, CRP: C-reactive protein, </w:t>
      </w:r>
      <w:r w:rsidRPr="00B6716A">
        <w:rPr>
          <w:rFonts w:cs="Times New Roman"/>
          <w:sz w:val="16"/>
          <w:szCs w:val="16"/>
        </w:rPr>
        <w:t>DL</w:t>
      </w:r>
      <w:r w:rsidRPr="00C1758E">
        <w:rPr>
          <w:rFonts w:cs="Times New Roman"/>
          <w:sz w:val="16"/>
          <w:szCs w:val="16"/>
          <w:vertAlign w:val="subscript"/>
        </w:rPr>
        <w:t>CO</w:t>
      </w:r>
      <w:r w:rsidRPr="00B6716A">
        <w:rPr>
          <w:rFonts w:cs="Times New Roman"/>
          <w:sz w:val="16"/>
          <w:szCs w:val="16"/>
        </w:rPr>
        <w:t>: diffusing capacity for carbon monoxide,</w:t>
      </w:r>
      <w:r>
        <w:rPr>
          <w:rFonts w:cs="Times New Roman"/>
          <w:sz w:val="16"/>
          <w:szCs w:val="16"/>
        </w:rPr>
        <w:t xml:space="preserve"> FEV</w:t>
      </w:r>
      <w:r w:rsidRPr="00C1758E">
        <w:rPr>
          <w:rFonts w:cs="Times New Roman"/>
          <w:sz w:val="16"/>
          <w:szCs w:val="16"/>
          <w:vertAlign w:val="subscript"/>
        </w:rPr>
        <w:t>1</w:t>
      </w:r>
      <w:r w:rsidR="00723C97">
        <w:rPr>
          <w:rFonts w:cs="Times New Roman"/>
          <w:sz w:val="16"/>
          <w:szCs w:val="16"/>
        </w:rPr>
        <w:t xml:space="preserve">: forced </w:t>
      </w:r>
      <w:r>
        <w:rPr>
          <w:rFonts w:cs="Times New Roman"/>
          <w:sz w:val="16"/>
          <w:szCs w:val="16"/>
        </w:rPr>
        <w:t xml:space="preserve">expiratory </w:t>
      </w:r>
      <w:r w:rsidRPr="00B6716A">
        <w:rPr>
          <w:rFonts w:cs="Times New Roman"/>
          <w:sz w:val="16"/>
          <w:szCs w:val="16"/>
        </w:rPr>
        <w:t xml:space="preserve">volume in one second, </w:t>
      </w:r>
    </w:p>
    <w:p w14:paraId="7AE36B28" w14:textId="575980AA" w:rsidR="00407E61" w:rsidRDefault="00723C97" w:rsidP="00E23364">
      <w:pPr>
        <w:spacing w:after="120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</w:t>
      </w:r>
      <w:r w:rsidR="00E23364" w:rsidRPr="00B6716A">
        <w:rPr>
          <w:rFonts w:cs="Times New Roman"/>
          <w:sz w:val="16"/>
          <w:szCs w:val="16"/>
        </w:rPr>
        <w:t>FVC: forced vital capacity</w:t>
      </w:r>
      <w:r w:rsidR="00E23364">
        <w:rPr>
          <w:rFonts w:cs="Times New Roman"/>
          <w:sz w:val="16"/>
          <w:szCs w:val="16"/>
        </w:rPr>
        <w:t>, IL: interleukin, Q4: fourth quartile (&gt;75</w:t>
      </w:r>
      <w:r w:rsidR="00E23364" w:rsidRPr="00251BB5">
        <w:rPr>
          <w:rFonts w:cs="Times New Roman"/>
          <w:sz w:val="16"/>
          <w:szCs w:val="16"/>
          <w:vertAlign w:val="superscript"/>
        </w:rPr>
        <w:t>th</w:t>
      </w:r>
      <w:r w:rsidR="00E23364">
        <w:rPr>
          <w:rFonts w:cs="Times New Roman"/>
          <w:sz w:val="16"/>
          <w:szCs w:val="16"/>
        </w:rPr>
        <w:t xml:space="preserve"> percentile)</w:t>
      </w:r>
    </w:p>
    <w:p w14:paraId="0192D8DE" w14:textId="77777777" w:rsidR="00407E61" w:rsidRPr="00DE74DE" w:rsidRDefault="00407E61" w:rsidP="00E23364">
      <w:pPr>
        <w:spacing w:after="120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* </w:t>
      </w:r>
      <w:proofErr w:type="gramStart"/>
      <w:r>
        <w:rPr>
          <w:rFonts w:cs="Times New Roman"/>
          <w:sz w:val="16"/>
          <w:szCs w:val="16"/>
        </w:rPr>
        <w:t>signifies</w:t>
      </w:r>
      <w:proofErr w:type="gramEnd"/>
      <w:r>
        <w:rPr>
          <w:rFonts w:cs="Times New Roman"/>
          <w:sz w:val="16"/>
          <w:szCs w:val="16"/>
        </w:rPr>
        <w:t xml:space="preserve"> </w:t>
      </w:r>
      <w:r w:rsidR="005C0FD1">
        <w:rPr>
          <w:rFonts w:cs="Times New Roman"/>
          <w:sz w:val="16"/>
          <w:szCs w:val="16"/>
        </w:rPr>
        <w:t>biomarker-PFT outcome relationships maintaining significance in the limited model</w:t>
      </w:r>
      <w:r>
        <w:rPr>
          <w:rFonts w:cs="Times New Roman"/>
          <w:sz w:val="16"/>
          <w:szCs w:val="16"/>
        </w:rPr>
        <w:tab/>
      </w:r>
    </w:p>
    <w:p w14:paraId="79966F86" w14:textId="77777777" w:rsidR="00E23364" w:rsidRPr="00DE74DE" w:rsidRDefault="00E23364" w:rsidP="00E23364">
      <w:pPr>
        <w:rPr>
          <w:rFonts w:ascii="Times New Roman" w:hAnsi="Times New Roman" w:cs="Times New Roman"/>
          <w:sz w:val="24"/>
        </w:rPr>
      </w:pPr>
    </w:p>
    <w:p w14:paraId="1B414E56" w14:textId="77777777" w:rsidR="005C0FD1" w:rsidRDefault="005C0FD1" w:rsidP="00E23364">
      <w:pPr>
        <w:spacing w:after="120"/>
        <w:ind w:left="600"/>
        <w:contextualSpacing/>
        <w:rPr>
          <w:rFonts w:cs="Times New Roman"/>
          <w:b/>
          <w:sz w:val="18"/>
          <w:szCs w:val="18"/>
        </w:rPr>
      </w:pPr>
    </w:p>
    <w:p w14:paraId="3366F26A" w14:textId="77777777" w:rsidR="005C0FD1" w:rsidRDefault="005C0FD1" w:rsidP="00E23364">
      <w:pPr>
        <w:spacing w:after="120"/>
        <w:ind w:left="600"/>
        <w:contextualSpacing/>
        <w:rPr>
          <w:rFonts w:cs="Times New Roman"/>
          <w:b/>
          <w:sz w:val="18"/>
          <w:szCs w:val="18"/>
        </w:rPr>
      </w:pPr>
    </w:p>
    <w:p w14:paraId="0F6E96B1" w14:textId="77777777" w:rsidR="005C0FD1" w:rsidRDefault="005C0FD1" w:rsidP="005C0FD1">
      <w:pPr>
        <w:spacing w:after="120"/>
        <w:ind w:left="600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Supplemental Table 1B:  Biomarkers with significant relationships in the overall logistic models, limited to participants with undetectable HIV viral load.  Odds ratios (OR) and p-values are shown for each relationship.  Significant covariates retained for each model are noted in column 5.</w:t>
      </w:r>
    </w:p>
    <w:p w14:paraId="2097B109" w14:textId="77777777" w:rsidR="005C0FD1" w:rsidRPr="00DE74DE" w:rsidRDefault="005C0FD1" w:rsidP="005C0FD1">
      <w:pPr>
        <w:spacing w:after="120"/>
        <w:ind w:left="600"/>
        <w:contextualSpacing/>
        <w:rPr>
          <w:rFonts w:cs="Times New Roman"/>
          <w:b/>
          <w:sz w:val="18"/>
          <w:szCs w:val="18"/>
        </w:rPr>
      </w:pPr>
      <w:proofErr w:type="gramStart"/>
      <w:r>
        <w:rPr>
          <w:rFonts w:cs="Times New Roman"/>
          <w:b/>
          <w:sz w:val="18"/>
          <w:szCs w:val="18"/>
        </w:rPr>
        <w:t xml:space="preserve">Models in which biomarkers retained significance in this subgroup analysis are indicated with </w:t>
      </w:r>
      <w:r w:rsidRPr="00E23364">
        <w:rPr>
          <w:rFonts w:cs="Times New Roman"/>
          <w:sz w:val="18"/>
          <w:szCs w:val="18"/>
        </w:rPr>
        <w:t>*</w:t>
      </w:r>
      <w:r>
        <w:rPr>
          <w:rFonts w:cs="Times New Roman"/>
          <w:b/>
          <w:sz w:val="18"/>
          <w:szCs w:val="18"/>
        </w:rPr>
        <w:t>.</w:t>
      </w:r>
      <w:proofErr w:type="gramEnd"/>
    </w:p>
    <w:p w14:paraId="766F6A9A" w14:textId="77777777" w:rsidR="00E23364" w:rsidRPr="00DE74DE" w:rsidRDefault="00E23364" w:rsidP="00E23364">
      <w:pPr>
        <w:ind w:left="600"/>
        <w:rPr>
          <w:rFonts w:cs="Times New Roman"/>
          <w:sz w:val="18"/>
          <w:szCs w:val="18"/>
        </w:rPr>
      </w:pPr>
    </w:p>
    <w:tbl>
      <w:tblPr>
        <w:tblStyle w:val="TableGrid"/>
        <w:tblW w:w="11089" w:type="dxa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628"/>
        <w:gridCol w:w="634"/>
        <w:gridCol w:w="974"/>
        <w:gridCol w:w="2723"/>
      </w:tblGrid>
      <w:tr w:rsidR="00FF04BB" w:rsidRPr="005A014D" w14:paraId="3DB995E4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88F6" w14:textId="77777777" w:rsidR="00E23364" w:rsidRPr="005A014D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014D">
              <w:rPr>
                <w:rFonts w:ascii="Tahoma" w:hAnsi="Tahoma" w:cs="Tahoma"/>
                <w:b/>
                <w:sz w:val="16"/>
                <w:szCs w:val="16"/>
              </w:rPr>
              <w:t>PFT outcome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1851" w14:textId="77777777" w:rsidR="00E23364" w:rsidRPr="005A014D" w:rsidRDefault="005C0FD1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014D">
              <w:rPr>
                <w:rFonts w:ascii="Tahoma" w:hAnsi="Tahoma" w:cs="Tahoma"/>
                <w:b/>
                <w:sz w:val="16"/>
                <w:szCs w:val="16"/>
              </w:rPr>
              <w:t>Variables with significant relationships in multivariable model (n included in model)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91D2" w14:textId="77777777" w:rsidR="00E23364" w:rsidRPr="005A014D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014D">
              <w:rPr>
                <w:rFonts w:ascii="Tahoma" w:hAnsi="Tahoma" w:cs="Tahoma"/>
                <w:b/>
                <w:sz w:val="16"/>
                <w:szCs w:val="16"/>
              </w:rPr>
              <w:t xml:space="preserve">OR 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C208B" w14:textId="77777777" w:rsidR="00E23364" w:rsidRPr="005A014D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5A014D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5A014D">
              <w:rPr>
                <w:rFonts w:ascii="Tahoma" w:hAnsi="Tahoma" w:cs="Tahoma"/>
                <w:b/>
                <w:sz w:val="16"/>
                <w:szCs w:val="16"/>
              </w:rPr>
              <w:t>-value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6C596D0E" w14:textId="77777777" w:rsidR="00E23364" w:rsidRPr="005A014D" w:rsidRDefault="00E23364" w:rsidP="00E23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014D">
              <w:rPr>
                <w:rFonts w:ascii="Tahoma" w:hAnsi="Tahoma" w:cs="Tahoma"/>
                <w:b/>
                <w:sz w:val="16"/>
                <w:szCs w:val="16"/>
              </w:rPr>
              <w:t>Covariates significantly contributing to model</w:t>
            </w:r>
          </w:p>
        </w:tc>
      </w:tr>
      <w:tr w:rsidR="00FF04BB" w:rsidRPr="005A014D" w14:paraId="748B16EE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2392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666B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ACA33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CA43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2A1B4DF9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32D4388D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  <w:bottom w:val="nil"/>
            </w:tcBorders>
            <w:vAlign w:val="center"/>
          </w:tcPr>
          <w:p w14:paraId="16FBA19F" w14:textId="77777777" w:rsidR="00E23364" w:rsidRPr="005A014D" w:rsidRDefault="00E23364" w:rsidP="005C0FD1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1" w:colLast="1"/>
            <w:r w:rsidRPr="005A014D">
              <w:rPr>
                <w:rFonts w:ascii="Tahoma" w:hAnsi="Tahoma" w:cs="Tahoma"/>
                <w:sz w:val="16"/>
                <w:szCs w:val="16"/>
              </w:rPr>
              <w:t>DL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A014D">
              <w:rPr>
                <w:rFonts w:ascii="Tahoma" w:hAnsi="Tahoma" w:cs="Tahoma"/>
                <w:sz w:val="16"/>
                <w:szCs w:val="16"/>
              </w:rPr>
              <w:t xml:space="preserve"> &lt; 60% predicted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*</w:t>
            </w:r>
            <w:r w:rsidRPr="005A014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  <w:vAlign w:val="center"/>
          </w:tcPr>
          <w:p w14:paraId="4E741FA9" w14:textId="77777777" w:rsidR="00E23364" w:rsidRPr="00F14F16" w:rsidRDefault="00E23364" w:rsidP="005C0F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CD25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F14F16">
              <w:rPr>
                <w:rFonts w:ascii="Tahoma" w:hAnsi="Tahoma" w:cs="Tahoma"/>
                <w:sz w:val="16"/>
                <w:szCs w:val="16"/>
              </w:rPr>
              <w:t>(</w:t>
            </w:r>
            <w:r w:rsidR="005C0FD1" w:rsidRPr="00F14F16">
              <w:rPr>
                <w:rFonts w:ascii="Tahoma" w:hAnsi="Tahoma" w:cs="Tahoma"/>
                <w:sz w:val="16"/>
                <w:szCs w:val="16"/>
              </w:rPr>
              <w:t>54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5C0FD1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7EF7A7F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6.182</w:t>
            </w:r>
            <w:r w:rsidR="00E23364" w:rsidRPr="005A014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vAlign w:val="center"/>
          </w:tcPr>
          <w:p w14:paraId="193B4DC1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bottom w:val="nil"/>
            </w:tcBorders>
          </w:tcPr>
          <w:p w14:paraId="1322A302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FF04BB" w:rsidRPr="005A014D" w14:paraId="54E02F1A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vAlign w:val="center"/>
          </w:tcPr>
          <w:p w14:paraId="128A553D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  <w:vAlign w:val="center"/>
          </w:tcPr>
          <w:p w14:paraId="5FF4BABB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AAC9344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14:paraId="599A70CB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14E5F477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72AB7ADC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377BE94A" w14:textId="77777777" w:rsidR="00E23364" w:rsidRPr="005A014D" w:rsidRDefault="005C0FD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DL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A014D">
              <w:rPr>
                <w:rFonts w:ascii="Tahoma" w:hAnsi="Tahoma" w:cs="Tahoma"/>
                <w:sz w:val="16"/>
                <w:szCs w:val="16"/>
              </w:rPr>
              <w:t xml:space="preserve"> &lt; 60% predicted*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14:paraId="27B1847D" w14:textId="77777777" w:rsidR="00E23364" w:rsidRPr="00F14F16" w:rsidRDefault="00E23364" w:rsidP="005C0F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CD25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, Q4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F14F16">
              <w:rPr>
                <w:rFonts w:ascii="Tahoma" w:hAnsi="Tahoma" w:cs="Tahoma"/>
                <w:sz w:val="16"/>
                <w:szCs w:val="16"/>
              </w:rPr>
              <w:t>(</w:t>
            </w:r>
            <w:r w:rsidR="005C0FD1" w:rsidRPr="00F14F16">
              <w:rPr>
                <w:rFonts w:ascii="Tahoma" w:hAnsi="Tahoma" w:cs="Tahoma"/>
                <w:sz w:val="16"/>
                <w:szCs w:val="16"/>
              </w:rPr>
              <w:t>54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5C0FD1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34899F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7.333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5A908D46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0.006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14:paraId="7688A193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FF04BB" w:rsidRPr="005A014D" w14:paraId="71557193" w14:textId="77777777" w:rsidTr="00FF04BB">
        <w:trPr>
          <w:trHeight w:val="259"/>
        </w:trPr>
        <w:tc>
          <w:tcPr>
            <w:tcW w:w="3130" w:type="dxa"/>
            <w:tcBorders>
              <w:bottom w:val="nil"/>
            </w:tcBorders>
            <w:vAlign w:val="center"/>
          </w:tcPr>
          <w:p w14:paraId="379550DE" w14:textId="77777777" w:rsidR="00E23364" w:rsidRPr="005A014D" w:rsidRDefault="00E23364" w:rsidP="005C0F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14:paraId="764C33BB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4697A07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14:paraId="3D7B4A5E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3DE0BA3C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6291A9BD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  <w:bottom w:val="nil"/>
            </w:tcBorders>
            <w:vAlign w:val="center"/>
          </w:tcPr>
          <w:p w14:paraId="75F3162D" w14:textId="77777777" w:rsidR="00E23364" w:rsidRPr="005A014D" w:rsidRDefault="00E23364" w:rsidP="005C0FD1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DL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A014D">
              <w:rPr>
                <w:rFonts w:ascii="Tahoma" w:hAnsi="Tahoma" w:cs="Tahoma"/>
                <w:sz w:val="16"/>
                <w:szCs w:val="16"/>
              </w:rPr>
              <w:t xml:space="preserve"> &lt; 60% predicted 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  <w:vAlign w:val="center"/>
          </w:tcPr>
          <w:p w14:paraId="09A6AD45" w14:textId="77777777" w:rsidR="00E23364" w:rsidRPr="00F14F16" w:rsidRDefault="00E23364" w:rsidP="005C0F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="005C0FD1"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F14F16">
              <w:rPr>
                <w:rFonts w:ascii="Tahoma" w:hAnsi="Tahoma" w:cs="Tahoma"/>
                <w:sz w:val="16"/>
                <w:szCs w:val="16"/>
              </w:rPr>
              <w:t>(</w:t>
            </w:r>
            <w:r w:rsidR="005C0FD1" w:rsidRPr="00F14F16">
              <w:rPr>
                <w:rFonts w:ascii="Tahoma" w:hAnsi="Tahoma" w:cs="Tahoma"/>
                <w:sz w:val="16"/>
                <w:szCs w:val="16"/>
              </w:rPr>
              <w:t>54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A51D95A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0.96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vAlign w:val="center"/>
          </w:tcPr>
          <w:p w14:paraId="110C2EC2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0.1</w:t>
            </w:r>
            <w:r w:rsidR="00E23364" w:rsidRPr="005A014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bottom w:val="nil"/>
            </w:tcBorders>
            <w:vAlign w:val="center"/>
          </w:tcPr>
          <w:p w14:paraId="1B6A92E2" w14:textId="77777777" w:rsidR="00E23364" w:rsidRPr="005A014D" w:rsidRDefault="005C0FD1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</w:tr>
      <w:tr w:rsidR="00FF04BB" w:rsidRPr="005A014D" w14:paraId="3CA956E4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vAlign w:val="center"/>
          </w:tcPr>
          <w:p w14:paraId="09299600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  <w:vAlign w:val="center"/>
          </w:tcPr>
          <w:p w14:paraId="1B6C256A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EE41BD1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14:paraId="300BDF44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52811256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3E1F69E3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47774703" w14:textId="77777777" w:rsidR="00E23364" w:rsidRPr="005A014D" w:rsidRDefault="005C0FD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DL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A014D">
              <w:rPr>
                <w:rFonts w:ascii="Tahoma" w:hAnsi="Tahoma" w:cs="Tahoma"/>
                <w:sz w:val="16"/>
                <w:szCs w:val="16"/>
              </w:rPr>
              <w:t xml:space="preserve"> &lt; 60% predicted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14:paraId="45EC244B" w14:textId="77777777" w:rsidR="00E23364" w:rsidRPr="00F14F16" w:rsidRDefault="00E23364" w:rsidP="005A014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IL-6, plasma (</w:t>
            </w:r>
            <w:proofErr w:type="spellStart"/>
            <w:r w:rsidRPr="00F14F16">
              <w:rPr>
                <w:rFonts w:ascii="Tahoma" w:hAnsi="Tahoma" w:cs="Tahoma"/>
                <w:sz w:val="16"/>
                <w:szCs w:val="16"/>
              </w:rPr>
              <w:t>pg</w:t>
            </w:r>
            <w:proofErr w:type="spellEnd"/>
            <w:r w:rsidRPr="00F14F16">
              <w:rPr>
                <w:rFonts w:ascii="Tahoma" w:hAnsi="Tahoma" w:cs="Tahoma"/>
                <w:sz w:val="16"/>
                <w:szCs w:val="16"/>
              </w:rPr>
              <w:t>/mL), Q4 (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81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3921CC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2.832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1DD24CB4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0.08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14:paraId="27D554B5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FF04BB" w:rsidRPr="005A014D" w14:paraId="4098638B" w14:textId="77777777" w:rsidTr="00FF04BB">
        <w:trPr>
          <w:trHeight w:val="259"/>
        </w:trPr>
        <w:tc>
          <w:tcPr>
            <w:tcW w:w="3130" w:type="dxa"/>
            <w:tcBorders>
              <w:bottom w:val="nil"/>
            </w:tcBorders>
            <w:vAlign w:val="center"/>
          </w:tcPr>
          <w:p w14:paraId="562E03E7" w14:textId="77777777" w:rsidR="00E23364" w:rsidRPr="005A014D" w:rsidRDefault="00E23364" w:rsidP="005C0F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14:paraId="3E5897F9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7CB0A3D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14:paraId="7354BDBE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15001E55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BMI</w:t>
            </w:r>
          </w:p>
        </w:tc>
      </w:tr>
      <w:tr w:rsidR="00FF04BB" w:rsidRPr="005A014D" w14:paraId="40688251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vAlign w:val="center"/>
          </w:tcPr>
          <w:p w14:paraId="312F9BF8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  <w:vAlign w:val="center"/>
          </w:tcPr>
          <w:p w14:paraId="0A7F5615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2162710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14:paraId="36E57CEF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1CF6BAC9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0BE9C620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045C3A57" w14:textId="77777777" w:rsidR="00E23364" w:rsidRPr="005A014D" w:rsidRDefault="005C0FD1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DL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CO</w:t>
            </w:r>
            <w:r w:rsidRPr="005A014D">
              <w:rPr>
                <w:rFonts w:ascii="Tahoma" w:hAnsi="Tahoma" w:cs="Tahoma"/>
                <w:sz w:val="16"/>
                <w:szCs w:val="16"/>
              </w:rPr>
              <w:t xml:space="preserve"> &lt; 60% predicted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14:paraId="6136D812" w14:textId="77777777" w:rsidR="00E23364" w:rsidRPr="00F14F16" w:rsidRDefault="00E23364" w:rsidP="005A014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CRP, plasma &gt; 1mg/L (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93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0C1AC9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3.561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3B6C483E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14:paraId="441C4758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History of injection drug use</w:t>
            </w:r>
          </w:p>
        </w:tc>
      </w:tr>
      <w:tr w:rsidR="00FF04BB" w:rsidRPr="005A014D" w14:paraId="1A38E230" w14:textId="77777777" w:rsidTr="00FF04BB">
        <w:trPr>
          <w:trHeight w:val="259"/>
        </w:trPr>
        <w:tc>
          <w:tcPr>
            <w:tcW w:w="3130" w:type="dxa"/>
            <w:tcBorders>
              <w:bottom w:val="nil"/>
            </w:tcBorders>
            <w:vAlign w:val="center"/>
          </w:tcPr>
          <w:p w14:paraId="22627439" w14:textId="77777777" w:rsidR="00E23364" w:rsidRPr="005A014D" w:rsidRDefault="00E23364" w:rsidP="005C0F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14:paraId="361163D5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42FB3E6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14:paraId="4515705F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6284C2FA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BMI</w:t>
            </w:r>
          </w:p>
        </w:tc>
      </w:tr>
      <w:tr w:rsidR="00FF04BB" w:rsidRPr="005A014D" w14:paraId="4D48D340" w14:textId="77777777" w:rsidTr="00FF04BB">
        <w:trPr>
          <w:trHeight w:val="259"/>
        </w:trPr>
        <w:tc>
          <w:tcPr>
            <w:tcW w:w="3130" w:type="dxa"/>
            <w:tcBorders>
              <w:bottom w:val="double" w:sz="4" w:space="0" w:color="000000" w:themeColor="text1"/>
            </w:tcBorders>
            <w:vAlign w:val="center"/>
          </w:tcPr>
          <w:p w14:paraId="134A1E76" w14:textId="77777777" w:rsidR="005A014D" w:rsidRPr="005A014D" w:rsidRDefault="005A014D" w:rsidP="005C0F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bottom w:val="double" w:sz="4" w:space="0" w:color="000000" w:themeColor="text1"/>
            </w:tcBorders>
            <w:vAlign w:val="center"/>
          </w:tcPr>
          <w:p w14:paraId="1D7F523C" w14:textId="77777777" w:rsidR="005A014D" w:rsidRPr="00F14F16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uble" w:sz="4" w:space="0" w:color="000000" w:themeColor="text1"/>
            </w:tcBorders>
            <w:vAlign w:val="center"/>
          </w:tcPr>
          <w:p w14:paraId="38829892" w14:textId="77777777" w:rsidR="005A014D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double" w:sz="4" w:space="0" w:color="000000" w:themeColor="text1"/>
            </w:tcBorders>
            <w:vAlign w:val="center"/>
          </w:tcPr>
          <w:p w14:paraId="0523EB8A" w14:textId="77777777" w:rsidR="005A014D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double" w:sz="4" w:space="0" w:color="000000" w:themeColor="text1"/>
            </w:tcBorders>
            <w:vAlign w:val="center"/>
          </w:tcPr>
          <w:p w14:paraId="4E0FC015" w14:textId="77777777" w:rsidR="005A014D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5D89B3F1" w14:textId="77777777" w:rsidTr="00FF04BB">
        <w:trPr>
          <w:trHeight w:val="259"/>
        </w:trPr>
        <w:tc>
          <w:tcPr>
            <w:tcW w:w="3130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7DDD0E1F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FEV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/FVC &lt; 70%</w:t>
            </w:r>
            <w:r w:rsidRPr="005A014D">
              <w:rPr>
                <w:rFonts w:ascii="Tahoma" w:hAnsi="Tahoma" w:cs="Tahoma"/>
                <w:sz w:val="16"/>
                <w:szCs w:val="16"/>
              </w:rPr>
              <w:t>, pre-BD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628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2473AD3B" w14:textId="77777777" w:rsidR="00E23364" w:rsidRPr="00F14F16" w:rsidRDefault="00E23364" w:rsidP="005A014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="005A014D"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F14F16">
              <w:rPr>
                <w:rFonts w:ascii="Tahoma" w:hAnsi="Tahoma" w:cs="Tahoma"/>
                <w:sz w:val="16"/>
                <w:szCs w:val="16"/>
              </w:rPr>
              <w:t>(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52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 w:themeColor="text1"/>
              <w:bottom w:val="nil"/>
            </w:tcBorders>
            <w:vAlign w:val="center"/>
          </w:tcPr>
          <w:p w14:paraId="04C96E8E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0.9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3EA2E0F4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23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099CC04B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FF04BB" w:rsidRPr="005A014D" w14:paraId="04BB4AD9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nil"/>
            </w:tcBorders>
            <w:vAlign w:val="center"/>
          </w:tcPr>
          <w:p w14:paraId="06C91552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14:paraId="6B43AC6D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3AAFEF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4C7C31AD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14:paraId="538A891F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Age (per year)</w:t>
            </w:r>
          </w:p>
        </w:tc>
      </w:tr>
      <w:tr w:rsidR="00FF04BB" w:rsidRPr="005A014D" w14:paraId="283F5CB0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20331F7B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644B7172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000000" w:themeColor="text1"/>
            </w:tcBorders>
            <w:vAlign w:val="center"/>
          </w:tcPr>
          <w:p w14:paraId="3D4C125B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double" w:sz="4" w:space="0" w:color="000000" w:themeColor="text1"/>
            </w:tcBorders>
            <w:vAlign w:val="center"/>
          </w:tcPr>
          <w:p w14:paraId="2A691523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double" w:sz="4" w:space="0" w:color="000000" w:themeColor="text1"/>
            </w:tcBorders>
          </w:tcPr>
          <w:p w14:paraId="1C5C9EA8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0CD2B8AA" w14:textId="77777777" w:rsidTr="00FF04BB">
        <w:trPr>
          <w:trHeight w:val="259"/>
        </w:trPr>
        <w:tc>
          <w:tcPr>
            <w:tcW w:w="3130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21D3949F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FEV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/FVC &lt; 70%</w:t>
            </w:r>
            <w:r w:rsidRPr="005A014D">
              <w:rPr>
                <w:rFonts w:ascii="Tahoma" w:hAnsi="Tahoma" w:cs="Tahoma"/>
                <w:sz w:val="16"/>
                <w:szCs w:val="16"/>
              </w:rPr>
              <w:t>, post-BD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628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4CF95294" w14:textId="77777777" w:rsidR="00E23364" w:rsidRPr="00F14F16" w:rsidRDefault="00E23364" w:rsidP="005A014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CD57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+</w:t>
            </w:r>
            <w:r w:rsidRPr="00F14F16">
              <w:rPr>
                <w:rFonts w:ascii="Tahoma" w:hAnsi="Tahoma" w:cs="Tahoma"/>
                <w:sz w:val="16"/>
                <w:szCs w:val="16"/>
              </w:rPr>
              <w:t>/CD28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>null</w:t>
            </w:r>
            <w:r w:rsidRPr="00F14F16">
              <w:rPr>
                <w:rFonts w:ascii="Tahoma" w:hAnsi="Tahoma" w:cs="Tahoma"/>
                <w:sz w:val="16"/>
                <w:szCs w:val="16"/>
              </w:rPr>
              <w:t>, % of CD8</w:t>
            </w:r>
            <w:r w:rsidRPr="00F14F1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+ </w:t>
            </w:r>
            <w:r w:rsidRPr="00F14F16">
              <w:rPr>
                <w:rFonts w:ascii="Tahoma" w:hAnsi="Tahoma" w:cs="Tahoma"/>
                <w:sz w:val="16"/>
                <w:szCs w:val="16"/>
              </w:rPr>
              <w:t>(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52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 w:themeColor="text1"/>
              <w:bottom w:val="nil"/>
            </w:tcBorders>
            <w:vAlign w:val="center"/>
          </w:tcPr>
          <w:p w14:paraId="13E1E829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0.916</w:t>
            </w:r>
          </w:p>
        </w:tc>
        <w:tc>
          <w:tcPr>
            <w:tcW w:w="974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5C94320D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23" w:type="dxa"/>
            <w:tcBorders>
              <w:top w:val="double" w:sz="4" w:space="0" w:color="000000" w:themeColor="text1"/>
              <w:bottom w:val="nil"/>
            </w:tcBorders>
            <w:vAlign w:val="center"/>
          </w:tcPr>
          <w:p w14:paraId="3C510FAA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FF04BB" w:rsidRPr="005A014D" w14:paraId="5A2E2075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nil"/>
            </w:tcBorders>
            <w:vAlign w:val="center"/>
          </w:tcPr>
          <w:p w14:paraId="0B030550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14:paraId="0DEF8058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1B5EE0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0D1385FA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14:paraId="4107900D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Age (per year)</w:t>
            </w:r>
          </w:p>
        </w:tc>
      </w:tr>
      <w:tr w:rsidR="00FF04BB" w:rsidRPr="005A014D" w14:paraId="088FDA58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vAlign w:val="center"/>
          </w:tcPr>
          <w:p w14:paraId="36A00B43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  <w:vAlign w:val="center"/>
          </w:tcPr>
          <w:p w14:paraId="34DCCC40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59494F6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14:paraId="00234F74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65ABBD73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6D82ECDC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  <w:bottom w:val="nil"/>
            </w:tcBorders>
            <w:vAlign w:val="center"/>
          </w:tcPr>
          <w:p w14:paraId="11B8239C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FEV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/FVC &lt; 70%</w:t>
            </w:r>
            <w:r w:rsidRPr="005A014D">
              <w:rPr>
                <w:rFonts w:ascii="Tahoma" w:hAnsi="Tahoma" w:cs="Tahoma"/>
                <w:sz w:val="16"/>
                <w:szCs w:val="16"/>
              </w:rPr>
              <w:t>, post-BD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  <w:vAlign w:val="center"/>
          </w:tcPr>
          <w:p w14:paraId="603ACFA4" w14:textId="77777777" w:rsidR="00E23364" w:rsidRPr="00F14F16" w:rsidRDefault="00E23364" w:rsidP="005A014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CRP, plasma &gt; 1mg/L (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92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B3CBAB7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2.073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vAlign w:val="center"/>
          </w:tcPr>
          <w:p w14:paraId="73D3ED26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723" w:type="dxa"/>
            <w:tcBorders>
              <w:top w:val="single" w:sz="4" w:space="0" w:color="auto"/>
              <w:bottom w:val="nil"/>
            </w:tcBorders>
            <w:vAlign w:val="center"/>
          </w:tcPr>
          <w:p w14:paraId="243DAF83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Pack-years smoked</w:t>
            </w:r>
          </w:p>
        </w:tc>
      </w:tr>
      <w:tr w:rsidR="00FF04BB" w:rsidRPr="005A014D" w14:paraId="2CE2B2D4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nil"/>
            </w:tcBorders>
            <w:vAlign w:val="center"/>
          </w:tcPr>
          <w:p w14:paraId="52C59D92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14:paraId="023AC861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25D8A7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5AF546FA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14:paraId="0EB0BA2B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Age (per year)</w:t>
            </w:r>
          </w:p>
        </w:tc>
      </w:tr>
      <w:tr w:rsidR="00FF04BB" w:rsidRPr="005A014D" w14:paraId="555FDAC6" w14:textId="77777777" w:rsidTr="00FF04BB">
        <w:trPr>
          <w:trHeight w:val="259"/>
        </w:trPr>
        <w:tc>
          <w:tcPr>
            <w:tcW w:w="3130" w:type="dxa"/>
            <w:tcBorders>
              <w:top w:val="nil"/>
              <w:bottom w:val="single" w:sz="4" w:space="0" w:color="auto"/>
            </w:tcBorders>
            <w:vAlign w:val="center"/>
          </w:tcPr>
          <w:p w14:paraId="0FF33321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  <w:vAlign w:val="center"/>
          </w:tcPr>
          <w:p w14:paraId="7FFD30BB" w14:textId="77777777" w:rsidR="00E23364" w:rsidRPr="00F14F16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F437B88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14:paraId="4AE6E526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16F1CD5B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04BB" w:rsidRPr="005A014D" w14:paraId="772333CA" w14:textId="77777777" w:rsidTr="00FF04BB">
        <w:trPr>
          <w:trHeight w:val="259"/>
        </w:trPr>
        <w:tc>
          <w:tcPr>
            <w:tcW w:w="3130" w:type="dxa"/>
            <w:tcBorders>
              <w:top w:val="single" w:sz="4" w:space="0" w:color="auto"/>
              <w:bottom w:val="nil"/>
            </w:tcBorders>
            <w:vAlign w:val="center"/>
          </w:tcPr>
          <w:p w14:paraId="5958B90B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FEV</w:t>
            </w:r>
            <w:r w:rsidRPr="005A014D">
              <w:rPr>
                <w:rFonts w:ascii="Tahoma" w:hAnsi="Tahoma" w:cs="Tahoma"/>
                <w:sz w:val="16"/>
                <w:szCs w:val="16"/>
                <w:vertAlign w:val="subscript"/>
              </w:rPr>
              <w:t>1</w:t>
            </w:r>
            <w:r w:rsidR="005C0FD1" w:rsidRPr="005A014D">
              <w:rPr>
                <w:rFonts w:ascii="Tahoma" w:hAnsi="Tahoma" w:cs="Tahoma"/>
                <w:sz w:val="16"/>
                <w:szCs w:val="16"/>
              </w:rPr>
              <w:t>/FVC &lt; 70%</w:t>
            </w:r>
            <w:r w:rsidRPr="005A014D">
              <w:rPr>
                <w:rFonts w:ascii="Tahoma" w:hAnsi="Tahoma" w:cs="Tahoma"/>
                <w:sz w:val="16"/>
                <w:szCs w:val="16"/>
              </w:rPr>
              <w:t>, post-BD</w:t>
            </w:r>
            <w:r w:rsidR="005A014D" w:rsidRPr="005A014D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  <w:vAlign w:val="center"/>
          </w:tcPr>
          <w:p w14:paraId="3BBFB00A" w14:textId="77777777" w:rsidR="00E23364" w:rsidRPr="00F14F16" w:rsidRDefault="00E23364" w:rsidP="005A014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14F16">
              <w:rPr>
                <w:rFonts w:ascii="Tahoma" w:hAnsi="Tahoma" w:cs="Tahoma"/>
                <w:sz w:val="16"/>
                <w:szCs w:val="16"/>
              </w:rPr>
              <w:t>Telomere length (relative ratio) (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79</w:t>
            </w:r>
            <w:r w:rsidRPr="00F14F16">
              <w:rPr>
                <w:rFonts w:ascii="Tahoma" w:hAnsi="Tahoma" w:cs="Tahoma"/>
                <w:sz w:val="16"/>
                <w:szCs w:val="16"/>
              </w:rPr>
              <w:t>)</w:t>
            </w:r>
            <w:r w:rsidR="005A014D" w:rsidRPr="00F14F16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3D14FB1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0.004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vAlign w:val="center"/>
          </w:tcPr>
          <w:p w14:paraId="4FEB0DE5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0.003</w:t>
            </w:r>
          </w:p>
        </w:tc>
        <w:tc>
          <w:tcPr>
            <w:tcW w:w="2723" w:type="dxa"/>
            <w:tcBorders>
              <w:top w:val="single" w:sz="4" w:space="0" w:color="auto"/>
              <w:bottom w:val="nil"/>
            </w:tcBorders>
            <w:vAlign w:val="center"/>
          </w:tcPr>
          <w:p w14:paraId="0780E6CE" w14:textId="77777777" w:rsidR="00E23364" w:rsidRPr="005A014D" w:rsidRDefault="005A014D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014D">
              <w:rPr>
                <w:rFonts w:ascii="Tahoma" w:hAnsi="Tahoma" w:cs="Tahoma"/>
                <w:sz w:val="16"/>
                <w:szCs w:val="16"/>
              </w:rPr>
              <w:t>BMI</w:t>
            </w:r>
          </w:p>
        </w:tc>
      </w:tr>
      <w:bookmarkEnd w:id="0"/>
      <w:tr w:rsidR="00FF04BB" w:rsidRPr="005A014D" w14:paraId="4CF3DABC" w14:textId="77777777" w:rsidTr="00FF04BB">
        <w:trPr>
          <w:trHeight w:val="259"/>
        </w:trPr>
        <w:tc>
          <w:tcPr>
            <w:tcW w:w="3130" w:type="dxa"/>
            <w:vAlign w:val="center"/>
          </w:tcPr>
          <w:p w14:paraId="1C86CD1D" w14:textId="77777777" w:rsidR="00E23364" w:rsidRPr="005A014D" w:rsidRDefault="00E23364" w:rsidP="00E233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8" w:type="dxa"/>
            <w:vAlign w:val="center"/>
          </w:tcPr>
          <w:p w14:paraId="7A778768" w14:textId="77777777" w:rsidR="00E23364" w:rsidRPr="005A014D" w:rsidRDefault="00E23364" w:rsidP="00E233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92919F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FE96FE1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3" w:type="dxa"/>
          </w:tcPr>
          <w:p w14:paraId="4975F2E3" w14:textId="77777777" w:rsidR="00E23364" w:rsidRPr="005A014D" w:rsidRDefault="00E23364" w:rsidP="00E233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1B4A32" w14:textId="77777777" w:rsidR="00E23364" w:rsidRPr="00DE74DE" w:rsidRDefault="00E23364" w:rsidP="00E23364">
      <w:pPr>
        <w:spacing w:after="120"/>
        <w:contextualSpacing/>
        <w:rPr>
          <w:rFonts w:cs="Times New Roman"/>
          <w:sz w:val="16"/>
          <w:szCs w:val="16"/>
        </w:rPr>
      </w:pPr>
      <w:r w:rsidRPr="00DE74DE">
        <w:rPr>
          <w:rFonts w:cs="Times New Roman"/>
          <w:sz w:val="16"/>
          <w:szCs w:val="16"/>
        </w:rPr>
        <w:t xml:space="preserve">                  </w:t>
      </w:r>
    </w:p>
    <w:p w14:paraId="3B83EDFE" w14:textId="77777777" w:rsidR="00723C97" w:rsidRDefault="00E23364" w:rsidP="00E23364">
      <w:pPr>
        <w:spacing w:after="120"/>
        <w:contextualSpacing/>
        <w:rPr>
          <w:rFonts w:cs="Times New Roman"/>
          <w:sz w:val="16"/>
          <w:szCs w:val="16"/>
        </w:rPr>
      </w:pPr>
      <w:r w:rsidRPr="00DE74DE">
        <w:rPr>
          <w:rFonts w:cs="Times New Roman"/>
          <w:sz w:val="16"/>
          <w:szCs w:val="16"/>
        </w:rPr>
        <w:t xml:space="preserve">                 </w:t>
      </w:r>
      <w:r w:rsidRPr="000A3F8B">
        <w:rPr>
          <w:rFonts w:cs="Times New Roman"/>
          <w:sz w:val="16"/>
          <w:szCs w:val="16"/>
        </w:rPr>
        <w:t>BD:</w:t>
      </w:r>
      <w:r>
        <w:rPr>
          <w:rFonts w:cs="Times New Roman"/>
          <w:sz w:val="16"/>
          <w:szCs w:val="16"/>
        </w:rPr>
        <w:t xml:space="preserve"> </w:t>
      </w:r>
      <w:r w:rsidRPr="000A3F8B">
        <w:rPr>
          <w:rFonts w:cs="Times New Roman"/>
          <w:sz w:val="16"/>
          <w:szCs w:val="16"/>
        </w:rPr>
        <w:t>bronchodilator</w:t>
      </w:r>
      <w:r w:rsidR="00723C97">
        <w:rPr>
          <w:rFonts w:cs="Times New Roman"/>
          <w:sz w:val="16"/>
          <w:szCs w:val="16"/>
        </w:rPr>
        <w:t xml:space="preserve">, </w:t>
      </w:r>
      <w:r w:rsidR="00723C97" w:rsidRPr="00DE74DE">
        <w:rPr>
          <w:rFonts w:cs="Times New Roman"/>
          <w:sz w:val="16"/>
          <w:szCs w:val="16"/>
        </w:rPr>
        <w:t>BMI: body mass index</w:t>
      </w:r>
      <w:r w:rsidR="00723C97">
        <w:rPr>
          <w:rFonts w:cs="Times New Roman"/>
          <w:sz w:val="16"/>
          <w:szCs w:val="16"/>
        </w:rPr>
        <w:t>, CRP: C-reactive protein,</w:t>
      </w:r>
      <w:r w:rsidRPr="00DE74DE">
        <w:rPr>
          <w:rFonts w:cs="Times New Roman"/>
          <w:sz w:val="16"/>
          <w:szCs w:val="16"/>
        </w:rPr>
        <w:t xml:space="preserve"> DL</w:t>
      </w:r>
      <w:r w:rsidRPr="00DE74DE">
        <w:rPr>
          <w:rFonts w:cs="Times New Roman"/>
          <w:sz w:val="16"/>
          <w:szCs w:val="16"/>
          <w:vertAlign w:val="subscript"/>
        </w:rPr>
        <w:t>CO</w:t>
      </w:r>
      <w:r w:rsidRPr="00DE74DE">
        <w:rPr>
          <w:rFonts w:cs="Times New Roman"/>
          <w:sz w:val="16"/>
          <w:szCs w:val="16"/>
        </w:rPr>
        <w:t xml:space="preserve">: diffusing capacity for carbon monoxide, </w:t>
      </w:r>
      <w:r w:rsidRPr="000A3F8B">
        <w:rPr>
          <w:rFonts w:cs="Times New Roman"/>
          <w:sz w:val="16"/>
          <w:szCs w:val="16"/>
        </w:rPr>
        <w:t>FEV</w:t>
      </w:r>
      <w:r w:rsidRPr="000A3F8B">
        <w:rPr>
          <w:rFonts w:cs="Times New Roman"/>
          <w:sz w:val="16"/>
          <w:szCs w:val="16"/>
          <w:vertAlign w:val="subscript"/>
        </w:rPr>
        <w:t>1</w:t>
      </w:r>
      <w:r w:rsidRPr="000A3F8B">
        <w:rPr>
          <w:rFonts w:cs="Times New Roman"/>
          <w:sz w:val="16"/>
          <w:szCs w:val="16"/>
        </w:rPr>
        <w:t xml:space="preserve">: forced expiratory volume in one second, </w:t>
      </w:r>
    </w:p>
    <w:p w14:paraId="370C2701" w14:textId="4C043ECF" w:rsidR="00E23364" w:rsidRPr="00723C97" w:rsidRDefault="00723C97" w:rsidP="00723C97">
      <w:pPr>
        <w:spacing w:after="120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FVC: forced </w:t>
      </w:r>
      <w:r w:rsidR="00E23364">
        <w:rPr>
          <w:rFonts w:cs="Times New Roman"/>
          <w:sz w:val="16"/>
          <w:szCs w:val="16"/>
        </w:rPr>
        <w:t>vital capacity, IL: interleukin, Q4: fourth quartile (&gt;75</w:t>
      </w:r>
      <w:r w:rsidR="00E23364" w:rsidRPr="00251BB5">
        <w:rPr>
          <w:rFonts w:cs="Times New Roman"/>
          <w:sz w:val="16"/>
          <w:szCs w:val="16"/>
          <w:vertAlign w:val="superscript"/>
        </w:rPr>
        <w:t>th</w:t>
      </w:r>
      <w:r w:rsidR="00E23364">
        <w:rPr>
          <w:rFonts w:cs="Times New Roman"/>
          <w:sz w:val="16"/>
          <w:szCs w:val="16"/>
        </w:rPr>
        <w:t xml:space="preserve"> percentile)</w:t>
      </w:r>
    </w:p>
    <w:p w14:paraId="68412D26" w14:textId="77777777" w:rsidR="005C0FD1" w:rsidRPr="00DE74DE" w:rsidRDefault="005C0FD1" w:rsidP="005C0FD1">
      <w:pPr>
        <w:spacing w:after="120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* </w:t>
      </w:r>
      <w:proofErr w:type="gramStart"/>
      <w:r>
        <w:rPr>
          <w:rFonts w:cs="Times New Roman"/>
          <w:sz w:val="16"/>
          <w:szCs w:val="16"/>
        </w:rPr>
        <w:t>signifies</w:t>
      </w:r>
      <w:proofErr w:type="gramEnd"/>
      <w:r>
        <w:rPr>
          <w:rFonts w:cs="Times New Roman"/>
          <w:sz w:val="16"/>
          <w:szCs w:val="16"/>
        </w:rPr>
        <w:t xml:space="preserve"> biomarker-PFT outcome relationships maintaining significance in the limited model</w:t>
      </w:r>
      <w:r>
        <w:rPr>
          <w:rFonts w:cs="Times New Roman"/>
          <w:sz w:val="16"/>
          <w:szCs w:val="16"/>
        </w:rPr>
        <w:tab/>
      </w:r>
    </w:p>
    <w:p w14:paraId="276DF834" w14:textId="77777777" w:rsidR="005C0FD1" w:rsidRPr="00DE74DE" w:rsidRDefault="005C0FD1" w:rsidP="005C0FD1">
      <w:pPr>
        <w:rPr>
          <w:rFonts w:ascii="Times New Roman" w:hAnsi="Times New Roman" w:cs="Times New Roman"/>
          <w:sz w:val="24"/>
        </w:rPr>
      </w:pPr>
    </w:p>
    <w:p w14:paraId="40D79DDC" w14:textId="77777777" w:rsidR="00501637" w:rsidRDefault="00501637"/>
    <w:sectPr w:rsidR="00501637" w:rsidSect="00E23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64"/>
    <w:rsid w:val="00136DDB"/>
    <w:rsid w:val="00354970"/>
    <w:rsid w:val="00407E61"/>
    <w:rsid w:val="00501637"/>
    <w:rsid w:val="005A014D"/>
    <w:rsid w:val="005C0FD1"/>
    <w:rsid w:val="00723C97"/>
    <w:rsid w:val="00E23364"/>
    <w:rsid w:val="00F14F16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05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6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6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6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6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3422</Characters>
  <Application>Microsoft Macintosh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LYNCH</dc:creator>
  <cp:keywords/>
  <dc:description/>
  <cp:lastModifiedBy>Meghan Fitzpatrick</cp:lastModifiedBy>
  <cp:revision>4</cp:revision>
  <dcterms:created xsi:type="dcterms:W3CDTF">2014-08-04T14:25:00Z</dcterms:created>
  <dcterms:modified xsi:type="dcterms:W3CDTF">2014-08-05T20:51:00Z</dcterms:modified>
</cp:coreProperties>
</file>