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b/>
          <w:bCs/>
          <w:spacing w:val="-6"/>
          <w:lang w:val="en-US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Supplemental Digital Content 1.docx</w:t>
      </w:r>
    </w:p>
    <w:p w:rsidR="005560FC" w:rsidRDefault="005560FC">
      <w:pPr>
        <w:pStyle w:val="Figureandtablelegend"/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Withdrawal criteria for confirmed virologic failure or inadequate virologic response.</w:t>
      </w:r>
      <w:r>
        <w:rPr>
          <w:rFonts w:ascii="Times New Roman" w:hAnsi="Times New Roman" w:cs="Times New Roman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4"/>
          <w:lang w:val="en-US"/>
        </w:rPr>
        <w:t>(Original criteria that were changed are indicated by italics and are followed by the updated criteria</w:t>
      </w:r>
      <w:r>
        <w:rPr>
          <w:rFonts w:ascii="Times New Roman" w:hAnsi="Times New Roman" w:cs="Times New Roman"/>
          <w:b w:val="0"/>
          <w:bCs w:val="0"/>
          <w:spacing w:val="-4"/>
          <w:vertAlign w:val="superscript"/>
          <w:lang w:val="en-US"/>
        </w:rPr>
        <w:t>a</w:t>
      </w:r>
      <w:r>
        <w:rPr>
          <w:rFonts w:ascii="Times New Roman" w:hAnsi="Times New Roman" w:cs="Times New Roman"/>
          <w:b w:val="0"/>
          <w:bCs w:val="0"/>
          <w:spacing w:val="-4"/>
          <w:lang w:val="en-US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0"/>
      </w:tblGrid>
      <w:tr w:rsidR="005560FC">
        <w:trPr>
          <w:cantSplit/>
        </w:trPr>
        <w:tc>
          <w:tcPr>
            <w:tcW w:w="9242" w:type="dxa"/>
            <w:tcBorders>
              <w:left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Virologic failure or non-response defined as an HIV-1 RNA level (confirmed within 14 days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of the original failing viral load) that met any of the following criteria:</w:t>
            </w:r>
          </w:p>
        </w:tc>
      </w:tr>
      <w:tr w:rsidR="005560FC">
        <w:trPr>
          <w:cantSplit/>
        </w:trPr>
        <w:tc>
          <w:tcPr>
            <w:tcW w:w="9242" w:type="dxa"/>
            <w:tcBorders>
              <w:left w:val="nil"/>
              <w:bottom w:val="nil"/>
              <w:right w:val="nil"/>
            </w:tcBorders>
          </w:tcPr>
          <w:p w:rsidR="005560FC" w:rsidRDefault="005560FC">
            <w:pPr>
              <w:pStyle w:val="Tablebullet1"/>
              <w:numPr>
                <w:ilvl w:val="0"/>
                <w:numId w:val="0"/>
              </w:numPr>
              <w:spacing w:before="0" w:after="0" w:line="480" w:lineRule="auto"/>
              <w:ind w:left="36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HIV-1 RNA &lt;1 log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c/ml below baseline at week 4, unless the viral load is &lt;50 c/ml</w:t>
            </w:r>
          </w:p>
        </w:tc>
      </w:tr>
      <w:tr w:rsidR="005560FC">
        <w:trPr>
          <w:cantSplit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bullet1"/>
              <w:numPr>
                <w:ilvl w:val="0"/>
                <w:numId w:val="0"/>
              </w:numPr>
              <w:spacing w:before="0" w:after="0" w:line="480" w:lineRule="auto"/>
              <w:ind w:left="36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HIV-1 RNA &gt;1 log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c/ml above nadir value after week 4</w:t>
            </w:r>
          </w:p>
        </w:tc>
      </w:tr>
      <w:tr w:rsidR="005560FC">
        <w:trPr>
          <w:cantSplit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bullet1"/>
              <w:numPr>
                <w:ilvl w:val="0"/>
                <w:numId w:val="0"/>
              </w:numPr>
              <w:spacing w:before="0" w:after="0" w:line="480" w:lineRule="auto"/>
              <w:ind w:left="36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HIV-1 RNA &gt;400 c/ml at any time on or after week 12</w:t>
            </w:r>
          </w:p>
        </w:tc>
      </w:tr>
      <w:tr w:rsidR="005560FC">
        <w:trPr>
          <w:cantSplit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bullet1"/>
              <w:numPr>
                <w:ilvl w:val="0"/>
                <w:numId w:val="0"/>
              </w:numPr>
              <w:spacing w:before="0" w:after="0" w:line="480" w:lineRule="auto"/>
              <w:ind w:left="360"/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HIV-1 RNA &gt;50 c/ml at any time on or after week 24</w:t>
            </w:r>
          </w:p>
          <w:p w:rsidR="005560FC" w:rsidRDefault="005560FC">
            <w:pPr>
              <w:pStyle w:val="Tablebullet2"/>
              <w:numPr>
                <w:ilvl w:val="0"/>
                <w:numId w:val="0"/>
              </w:numPr>
              <w:spacing w:before="0" w:after="0" w:line="480" w:lineRule="auto"/>
              <w:ind w:left="90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Protocol amendment: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HIV-1 RNA &gt;50 c/ml at any time on or after week 24 and with HIV</w:t>
            </w:r>
            <w:r>
              <w:rPr>
                <w:rFonts w:ascii="Times New Roman" w:hAnsi="Times New Roman" w:cs="Times New Roman"/>
                <w:lang w:val="en-US"/>
              </w:rPr>
              <w:noBreakHyphen/>
              <w:t>1 RNA &gt;400 c/ml at the second (confirmatory) visit</w:t>
            </w:r>
          </w:p>
        </w:tc>
      </w:tr>
      <w:tr w:rsidR="005560FC">
        <w:trPr>
          <w:cantSplit/>
        </w:trPr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5560FC" w:rsidRDefault="005560FC">
            <w:pPr>
              <w:pStyle w:val="Tablebullet1"/>
              <w:numPr>
                <w:ilvl w:val="0"/>
                <w:numId w:val="0"/>
              </w:numPr>
              <w:spacing w:before="0" w:after="0" w:line="480" w:lineRule="auto"/>
              <w:ind w:left="360"/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HIV-1 RNA </w:t>
            </w:r>
            <w:r>
              <w:rPr>
                <w:i/>
                <w:iCs/>
                <w:lang w:val="en-US"/>
              </w:rPr>
              <w:t>≥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50 c/ml after suppression to &lt;50 c/ml on two consecutive visits</w:t>
            </w:r>
          </w:p>
          <w:p w:rsidR="005560FC" w:rsidRDefault="005560FC">
            <w:pPr>
              <w:pStyle w:val="Tablebullet2"/>
              <w:numPr>
                <w:ilvl w:val="0"/>
                <w:numId w:val="0"/>
              </w:numPr>
              <w:spacing w:before="0" w:after="0" w:line="480" w:lineRule="auto"/>
              <w:ind w:left="9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Protocol amendment: HIV-1 RNA ≥50 c/ml after confirmed suppression to &lt;50 c/ml and with HIV-1 RNA &gt;400 c/ml at the second (confirmatory) visit</w:t>
            </w:r>
          </w:p>
        </w:tc>
      </w:tr>
    </w:tbl>
    <w:p w:rsidR="005560FC" w:rsidRDefault="005560FC">
      <w:pPr>
        <w:pStyle w:val="Tablefootnote"/>
        <w:keepNext/>
        <w:keepLines/>
        <w:spacing w:before="0"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c/ml, copies/ml; FDA, Food and Drug Administration.</w:t>
      </w:r>
    </w:p>
    <w:p w:rsidR="005560FC" w:rsidRDefault="005560FC">
      <w:pPr>
        <w:pStyle w:val="Tablefootnote"/>
        <w:keepNext/>
        <w:keepLines/>
        <w:spacing w:before="0"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Original withdrawal criteria was changed (Protocol Amendment #6) prior to unblinding by the sponsor, following FDA agreement and concurrence of the Data Monitoring Committee. </w:t>
      </w:r>
    </w:p>
    <w:p w:rsidR="005560FC" w:rsidRDefault="005560FC">
      <w:pPr>
        <w:pStyle w:val="Tablefootnote"/>
        <w:keepNext/>
        <w:keepLines/>
        <w:spacing w:before="0"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Prior to protocol amendment, it was defined as ‘7–14 days’. </w:t>
      </w:r>
    </w:p>
    <w:p w:rsidR="005560FC" w:rsidRDefault="005560FC">
      <w:pPr>
        <w:rPr>
          <w:rFonts w:cs="Times New Roman"/>
          <w:b/>
          <w:bCs/>
          <w:spacing w:val="-6"/>
          <w:sz w:val="20"/>
          <w:szCs w:val="20"/>
          <w:lang w:val="en-US"/>
        </w:rPr>
      </w:pPr>
    </w:p>
    <w:p w:rsidR="005560FC" w:rsidRDefault="005560FC">
      <w:pPr>
        <w:rPr>
          <w:rFonts w:cs="Times New Roman"/>
          <w:b/>
          <w:bCs/>
          <w:spacing w:val="-6"/>
          <w:sz w:val="20"/>
          <w:szCs w:val="20"/>
          <w:lang w:val="en-US"/>
        </w:rPr>
      </w:pPr>
      <w:r>
        <w:rPr>
          <w:rFonts w:cs="Times New Roman"/>
          <w:b/>
          <w:bCs/>
          <w:spacing w:val="-6"/>
          <w:lang w:val="en-US"/>
        </w:rPr>
        <w:br w:type="page"/>
      </w:r>
    </w:p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b/>
          <w:bCs/>
          <w:spacing w:val="-6"/>
          <w:lang w:val="en-US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Supplemental Digital Content 2.eps</w:t>
      </w:r>
    </w:p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noProof/>
          <w:spacing w:val="-6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Screening and subject disposition in the study (CONSORT diagram)</w:t>
      </w:r>
      <w:r>
        <w:rPr>
          <w:rFonts w:ascii="Times New Roman" w:hAnsi="Times New Roman" w:cs="Times New Roman"/>
          <w:noProof/>
          <w:spacing w:val="-6"/>
        </w:rPr>
        <w:t xml:space="preserve"> </w:t>
      </w:r>
    </w:p>
    <w:p w:rsidR="005560FC" w:rsidRDefault="005560FC">
      <w:pPr>
        <w:pStyle w:val="Figurefootnote"/>
        <w:keepNext/>
        <w:keepLines/>
        <w:spacing w:after="120" w:line="480" w:lineRule="auto"/>
        <w:rPr>
          <w:b w:val="0"/>
          <w:bCs w:val="0"/>
          <w:lang w:val="en-US"/>
        </w:rPr>
      </w:pPr>
      <w:r>
        <w:rPr>
          <w:b w:val="0"/>
          <w:bCs w:val="0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414pt;height:347.25pt;visibility:visible">
            <v:imagedata r:id="rId7" o:title=""/>
          </v:shape>
        </w:pict>
      </w:r>
    </w:p>
    <w:p w:rsidR="005560FC" w:rsidRDefault="005560FC">
      <w:pPr>
        <w:pStyle w:val="Figurefootnote"/>
        <w:keepNext/>
        <w:keepLines/>
        <w:spacing w:after="120" w:line="480" w:lineRule="auto"/>
        <w:rPr>
          <w:b w:val="0"/>
          <w:bCs w:val="0"/>
          <w:lang w:val="en-US"/>
        </w:rPr>
      </w:pPr>
    </w:p>
    <w:p w:rsidR="005560FC" w:rsidRDefault="005560FC">
      <w:pPr>
        <w:pStyle w:val="Figurefootnote"/>
        <w:keepNext/>
        <w:keepLines/>
        <w:spacing w:after="120" w:line="480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CONSORT, CONsolidated Standards Of Reporting Trials; CVC, cenicriviroc; EFV, efavirenz; FTC, emtricitabine; IEC, Independent Ethics Committee; IRB, Institutional Review Board; TDF, tenofovir disoproxil fumarate.</w:t>
      </w:r>
    </w:p>
    <w:p w:rsidR="005560FC" w:rsidRDefault="005560FC">
      <w:pPr>
        <w:pStyle w:val="Figurefootnote"/>
        <w:keepNext/>
        <w:keepLines/>
        <w:spacing w:after="120" w:line="480" w:lineRule="auto"/>
        <w:rPr>
          <w:b w:val="0"/>
          <w:bCs w:val="0"/>
          <w:lang w:val="en-US"/>
        </w:rPr>
      </w:pPr>
      <w:r>
        <w:rPr>
          <w:b w:val="0"/>
          <w:bCs w:val="0"/>
          <w:vertAlign w:val="superscript"/>
          <w:lang w:val="en-US"/>
        </w:rPr>
        <w:t>a</w:t>
      </w:r>
      <w:r>
        <w:rPr>
          <w:b w:val="0"/>
          <w:bCs w:val="0"/>
          <w:lang w:val="en-US"/>
        </w:rPr>
        <w:t xml:space="preserve">99 subjects did not meet entry criteria. </w:t>
      </w:r>
    </w:p>
    <w:p w:rsidR="005560FC" w:rsidRDefault="005560FC">
      <w:pPr>
        <w:pStyle w:val="Figurefootnote"/>
        <w:keepNext/>
        <w:keepLines/>
        <w:spacing w:after="120" w:line="480" w:lineRule="auto"/>
        <w:rPr>
          <w:b w:val="0"/>
          <w:bCs w:val="0"/>
          <w:lang w:val="en-US"/>
        </w:rPr>
      </w:pPr>
      <w:r>
        <w:rPr>
          <w:b w:val="0"/>
          <w:bCs w:val="0"/>
          <w:vertAlign w:val="superscript"/>
          <w:lang w:val="en-US"/>
        </w:rPr>
        <w:t>b</w:t>
      </w:r>
      <w:r>
        <w:rPr>
          <w:b w:val="0"/>
          <w:bCs w:val="0"/>
          <w:lang w:val="en-US"/>
        </w:rPr>
        <w:t xml:space="preserve">Subject took CVC 200 mg due to dispensing of incorrect treatment kit. The subject discontinued study medication on day 9 as instructed by the sponsor, due to an exclusionary entry criterion (history of an abnormal electrocardiogram). </w:t>
      </w:r>
    </w:p>
    <w:p w:rsidR="005560FC" w:rsidRDefault="005560FC">
      <w:pPr>
        <w:pStyle w:val="Figurefootnote"/>
        <w:keepNext/>
        <w:keepLines/>
        <w:spacing w:after="240" w:line="480" w:lineRule="auto"/>
        <w:rPr>
          <w:b w:val="0"/>
          <w:bCs w:val="0"/>
          <w:lang w:val="en-US"/>
        </w:rPr>
      </w:pPr>
      <w:r>
        <w:rPr>
          <w:b w:val="0"/>
          <w:bCs w:val="0"/>
          <w:vertAlign w:val="superscript"/>
          <w:lang w:val="en-US"/>
        </w:rPr>
        <w:t>c</w:t>
      </w:r>
      <w:r>
        <w:rPr>
          <w:b w:val="0"/>
          <w:bCs w:val="0"/>
          <w:lang w:val="en-US"/>
        </w:rPr>
        <w:t>Subject took prohibited medication.</w:t>
      </w:r>
    </w:p>
    <w:p w:rsidR="005560FC" w:rsidRDefault="005560FC">
      <w:pPr>
        <w:rPr>
          <w:rFonts w:cs="Times New Roman"/>
          <w:b/>
          <w:bCs/>
          <w:spacing w:val="-6"/>
          <w:sz w:val="20"/>
          <w:szCs w:val="20"/>
          <w:lang w:val="en-US"/>
        </w:rPr>
      </w:pPr>
      <w:r>
        <w:rPr>
          <w:rFonts w:cs="Times New Roman"/>
          <w:b/>
          <w:bCs/>
          <w:spacing w:val="-6"/>
          <w:lang w:val="en-US"/>
        </w:rPr>
        <w:br w:type="page"/>
      </w:r>
    </w:p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b/>
          <w:bCs/>
          <w:spacing w:val="-6"/>
          <w:lang w:val="en-US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Supplemental Digital Content 3.eps</w:t>
      </w:r>
    </w:p>
    <w:p w:rsidR="005560FC" w:rsidRDefault="005560FC">
      <w:pPr>
        <w:pStyle w:val="Figureandtablelegend"/>
        <w:keepNext w:val="0"/>
        <w:keepLines w:val="0"/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Proportion of subjects with HIV-1 RNA &lt;50 c/ml</w:t>
      </w:r>
      <w:r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in each treatment group up to week 48</w:t>
      </w:r>
    </w:p>
    <w:p w:rsidR="005560FC" w:rsidRDefault="005560FC">
      <w:pPr>
        <w:pStyle w:val="Figurefootnote"/>
        <w:spacing w:after="120" w:line="480" w:lineRule="auto"/>
        <w:rPr>
          <w:b w:val="0"/>
          <w:bCs w:val="0"/>
          <w:lang w:val="en-US"/>
        </w:rPr>
      </w:pPr>
      <w:r>
        <w:rPr>
          <w:b w:val="0"/>
          <w:bCs w:val="0"/>
          <w:noProof/>
          <w:lang w:val="en-US"/>
        </w:rPr>
        <w:pict>
          <v:shape id="Picture 10" o:spid="_x0000_i1026" type="#_x0000_t75" style="width:418.5pt;height:276.75pt;visibility:visible">
            <v:imagedata r:id="rId8" o:title=""/>
          </v:shape>
        </w:pict>
      </w:r>
    </w:p>
    <w:p w:rsidR="005560FC" w:rsidRDefault="005560FC">
      <w:pPr>
        <w:pStyle w:val="Figurefootnote"/>
        <w:spacing w:after="120" w:line="480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BL, baseline; c/ml, copies/ml; CVC, cenicriviroc; EFV, efavirenz; SE, standard error.</w:t>
      </w:r>
    </w:p>
    <w:p w:rsidR="005560FC" w:rsidRDefault="005560FC">
      <w:pPr>
        <w:pStyle w:val="Figurefootnote"/>
        <w:spacing w:after="240" w:line="480" w:lineRule="auto"/>
        <w:rPr>
          <w:b w:val="0"/>
          <w:bCs w:val="0"/>
          <w:lang w:val="en-US"/>
        </w:rPr>
      </w:pPr>
      <w:r>
        <w:rPr>
          <w:b w:val="0"/>
          <w:bCs w:val="0"/>
          <w:vertAlign w:val="superscript"/>
          <w:lang w:val="en-US"/>
        </w:rPr>
        <w:t>a</w:t>
      </w:r>
      <w:r>
        <w:rPr>
          <w:b w:val="0"/>
          <w:bCs w:val="0"/>
          <w:lang w:val="en-US"/>
        </w:rPr>
        <w:t>Subjects considered to have HIV-1 RNA &lt;50 c/ml, if the last on-treatment HIV-1 RNA value in the window was &lt;50 c/ml and the subject did not have a protocol-excluded change in antiviral therapy prior to that value.</w:t>
      </w:r>
    </w:p>
    <w:p w:rsidR="005560FC" w:rsidRDefault="005560FC">
      <w:pPr>
        <w:rPr>
          <w:rFonts w:cs="Times New Roman"/>
          <w:b/>
          <w:bCs/>
          <w:spacing w:val="-6"/>
          <w:sz w:val="20"/>
          <w:szCs w:val="20"/>
          <w:lang w:val="en-US"/>
        </w:rPr>
      </w:pPr>
      <w:r>
        <w:rPr>
          <w:rFonts w:cs="Times New Roman"/>
          <w:b/>
          <w:bCs/>
          <w:spacing w:val="-6"/>
          <w:lang w:val="en-US"/>
        </w:rPr>
        <w:br w:type="page"/>
      </w:r>
    </w:p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b/>
          <w:bCs/>
          <w:spacing w:val="-6"/>
          <w:lang w:val="en-US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Supplemental Digital Content 4.eps</w:t>
      </w:r>
    </w:p>
    <w:p w:rsidR="005560FC" w:rsidRDefault="005560FC">
      <w:pPr>
        <w:pStyle w:val="Figurefootnote"/>
        <w:keepNext/>
        <w:keepLines/>
        <w:spacing w:after="0" w:line="480" w:lineRule="auto"/>
        <w:rPr>
          <w:b w:val="0"/>
          <w:bCs w:val="0"/>
          <w:spacing w:val="-4"/>
          <w:lang w:val="en-US"/>
        </w:rPr>
      </w:pPr>
      <w:r>
        <w:rPr>
          <w:spacing w:val="-4"/>
          <w:lang w:val="en-US"/>
        </w:rPr>
        <w:t>Change from baseline</w:t>
      </w:r>
      <w:r>
        <w:rPr>
          <w:spacing w:val="-4"/>
          <w:vertAlign w:val="superscript"/>
          <w:lang w:val="en-US"/>
        </w:rPr>
        <w:t>a</w:t>
      </w:r>
      <w:r>
        <w:rPr>
          <w:spacing w:val="-4"/>
          <w:lang w:val="en-US"/>
        </w:rPr>
        <w:t xml:space="preserve"> in CD4+/CD8+ cell ratio in each treatment group up to week 48</w:t>
      </w:r>
      <w:r>
        <w:rPr>
          <w:b w:val="0"/>
          <w:bCs w:val="0"/>
          <w:spacing w:val="-4"/>
          <w:lang w:val="en-US"/>
        </w:rPr>
        <w:t xml:space="preserve"> </w:t>
      </w:r>
    </w:p>
    <w:p w:rsidR="005560FC" w:rsidRDefault="005560FC">
      <w:pPr>
        <w:pStyle w:val="Figureandtablelegend"/>
        <w:spacing w:after="120" w:line="480" w:lineRule="auto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shd w:val="clear" w:color="000000" w:fill="000000"/>
          <w:lang/>
        </w:rPr>
      </w:pPr>
    </w:p>
    <w:p w:rsidR="005560FC" w:rsidRDefault="005560FC">
      <w:pPr>
        <w:pStyle w:val="Figureandtablelegend"/>
        <w:spacing w:after="120" w:line="480" w:lineRule="auto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shd w:val="clear" w:color="000000" w:fill="000000"/>
          <w:lang/>
        </w:rPr>
      </w:pPr>
    </w:p>
    <w:p w:rsidR="005560FC" w:rsidRDefault="005560FC">
      <w:pPr>
        <w:pStyle w:val="Figureandtablelegend"/>
        <w:spacing w:after="120" w:line="480" w:lineRule="auto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shd w:val="clear" w:color="000000" w:fill="000000"/>
          <w:lang/>
        </w:rPr>
      </w:pPr>
    </w:p>
    <w:p w:rsidR="005560FC" w:rsidRDefault="005560FC">
      <w:pPr>
        <w:pStyle w:val="Figureandtablelegend"/>
        <w:spacing w:after="120" w:line="480" w:lineRule="auto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shd w:val="clear" w:color="000000" w:fill="000000"/>
          <w:lang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w w:val="0"/>
          <w:sz w:val="2"/>
          <w:szCs w:val="2"/>
          <w:u w:color="000000"/>
          <w:lang w:val="en-US" w:eastAsia="en-US"/>
        </w:rPr>
        <w:pict>
          <v:shape id="Picture 11" o:spid="_x0000_i1027" type="#_x0000_t75" style="width:423pt;height:429.75pt;visibility:visible">
            <v:imagedata r:id="rId9" o:title=""/>
          </v:shape>
        </w:pict>
      </w:r>
    </w:p>
    <w:p w:rsidR="005560FC" w:rsidRDefault="005560FC">
      <w:pPr>
        <w:pStyle w:val="Figureandtablelegend"/>
        <w:spacing w:after="120" w:line="480" w:lineRule="auto"/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shd w:val="clear" w:color="000000" w:fill="000000"/>
          <w:lang/>
        </w:rPr>
      </w:pPr>
    </w:p>
    <w:p w:rsidR="005560FC" w:rsidRDefault="005560FC">
      <w:pPr>
        <w:pStyle w:val="Figureandtablelegend"/>
        <w:spacing w:after="120" w:line="480" w:lineRule="auto"/>
        <w:rPr>
          <w:rFonts w:ascii="Times New Roman" w:hAnsi="Times New Roman" w:cs="Times New Roman"/>
          <w:b w:val="0"/>
          <w:bCs w:val="0"/>
          <w:lang w:val="en-US"/>
        </w:rPr>
      </w:pPr>
      <w: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 w:val="0"/>
          <w:bCs w:val="0"/>
          <w:lang w:val="en-US"/>
        </w:rPr>
        <w:t>BL, baseline; CVC, cenicriviroc; EFV, efavirenz; SE, standard error.</w:t>
      </w:r>
    </w:p>
    <w:p w:rsidR="005560FC" w:rsidRDefault="005560FC">
      <w:pPr>
        <w:pStyle w:val="Figurefootnote"/>
        <w:spacing w:after="240" w:line="480" w:lineRule="auto"/>
        <w:rPr>
          <w:b w:val="0"/>
          <w:bCs w:val="0"/>
          <w:lang w:val="en-US"/>
        </w:rPr>
      </w:pPr>
      <w:r>
        <w:rPr>
          <w:b w:val="0"/>
          <w:bCs w:val="0"/>
          <w:vertAlign w:val="superscript"/>
          <w:lang w:val="en-US"/>
        </w:rPr>
        <w:t>a</w:t>
      </w:r>
      <w:r>
        <w:rPr>
          <w:b w:val="0"/>
          <w:bCs w:val="0"/>
          <w:lang w:val="en-US"/>
        </w:rPr>
        <w:t>Baseline defined as the average of the baseline and screening visit 2 values. If only one value existed, this was considered the baseline.</w:t>
      </w:r>
    </w:p>
    <w:p w:rsidR="005560FC" w:rsidRDefault="005560FC">
      <w:pPr>
        <w:rPr>
          <w:rFonts w:cs="Times New Roman"/>
          <w:b/>
          <w:bCs/>
          <w:spacing w:val="-6"/>
          <w:sz w:val="20"/>
          <w:szCs w:val="20"/>
          <w:lang w:val="en-US"/>
        </w:rPr>
      </w:pPr>
      <w:r>
        <w:rPr>
          <w:rFonts w:cs="Times New Roman"/>
          <w:b/>
          <w:bCs/>
          <w:spacing w:val="-6"/>
          <w:lang w:val="en-US"/>
        </w:rPr>
        <w:br w:type="page"/>
      </w:r>
    </w:p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b/>
          <w:bCs/>
          <w:spacing w:val="-6"/>
          <w:lang w:val="en-US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Supplemental Digital Content 5.docx</w:t>
      </w:r>
    </w:p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Graded laboratory abnormalities observed during the study in each treatment group</w:t>
      </w:r>
    </w:p>
    <w:tbl>
      <w:tblPr>
        <w:tblW w:w="9242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3827"/>
        <w:gridCol w:w="1373"/>
        <w:gridCol w:w="1374"/>
        <w:gridCol w:w="1374"/>
        <w:gridCol w:w="1294"/>
      </w:tblGrid>
      <w:tr w:rsidR="005560FC">
        <w:trPr>
          <w:cantSplit/>
          <w:trHeight w:val="624"/>
        </w:trPr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373" w:type="dxa"/>
            <w:tcBorders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CVC 100 mg (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=58)</w:t>
            </w:r>
          </w:p>
        </w:tc>
        <w:tc>
          <w:tcPr>
            <w:tcW w:w="1374" w:type="dxa"/>
            <w:tcBorders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CVC 200 mg</w:t>
            </w:r>
            <w:r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=57)</w:t>
            </w:r>
          </w:p>
        </w:tc>
        <w:tc>
          <w:tcPr>
            <w:tcW w:w="1374" w:type="dxa"/>
            <w:tcBorders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EFV 600 mg</w:t>
            </w:r>
            <w:r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=28)</w:t>
            </w:r>
          </w:p>
        </w:tc>
        <w:tc>
          <w:tcPr>
            <w:tcW w:w="1294" w:type="dxa"/>
            <w:tcBorders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</w:rPr>
              <w:t xml:space="preserve"> value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Any graded abnormality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(88)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(96)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(89)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0.227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(36)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(28)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(46)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43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(40)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(47)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(29)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(7)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(16)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(11)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4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(5)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(5)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Grade </w:t>
            </w:r>
            <w:r>
              <w:t>≥</w:t>
            </w:r>
            <w:r>
              <w:rPr>
                <w:rFonts w:ascii="Times New Roman" w:hAnsi="Times New Roman" w:cs="Times New Roman"/>
              </w:rPr>
              <w:t>3 laboratory abnormalities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(12)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(21)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(14)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0.409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Creatine phosphokinase increased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(16)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0.141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(11)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(7)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(5)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Aspartate aminotransferase increased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0.481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Phosphate decreased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&gt;0.999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Prothrombin time/international normalized ratio increased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0.481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Fibrinogen decreased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0.219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(4)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keepNext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Hemoglobin decreased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keepNext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keepNext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keepNext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keepNext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0.481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17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Neutrophils decreased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0.365</w:t>
            </w: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0FC">
        <w:trPr>
          <w:cantSplit/>
          <w:trHeight w:val="290"/>
        </w:trPr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ind w:left="7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 4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(4)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5560FC" w:rsidRDefault="005560FC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0FC" w:rsidRDefault="005560FC">
      <w:pPr>
        <w:pStyle w:val="Tablefootnote"/>
        <w:keepNext/>
        <w:keepLines/>
        <w:spacing w:before="0"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CVC, cenicriviroc; EFV, efavirenz.</w:t>
      </w:r>
    </w:p>
    <w:p w:rsidR="005560FC" w:rsidRDefault="005560FC">
      <w:pPr>
        <w:pStyle w:val="Tablefootnote"/>
        <w:keepNext/>
        <w:keepLines/>
        <w:spacing w:before="0"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The </w:t>
      </w:r>
      <w:r>
        <w:rPr>
          <w:rFonts w:ascii="Times New Roman" w:hAnsi="Times New Roman" w:cs="Times New Roman"/>
          <w:i/>
          <w:iCs/>
          <w:sz w:val="16"/>
          <w:szCs w:val="16"/>
          <w:lang w:val="en-US"/>
        </w:rPr>
        <w:t>P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values were assessed using a Cochran–Mantel–Haenszel test for differences between treatment groups in number of subjects with the given toxicity.</w:t>
      </w:r>
    </w:p>
    <w:p w:rsidR="005560FC" w:rsidRDefault="005560FC">
      <w:pPr>
        <w:rPr>
          <w:rFonts w:cs="Times New Roman"/>
          <w:b/>
          <w:bCs/>
          <w:spacing w:val="-6"/>
          <w:sz w:val="20"/>
          <w:szCs w:val="20"/>
          <w:lang w:val="en-US"/>
        </w:rPr>
      </w:pPr>
      <w:r>
        <w:rPr>
          <w:rFonts w:cs="Times New Roman"/>
          <w:b/>
          <w:bCs/>
          <w:spacing w:val="-6"/>
          <w:lang w:val="en-US"/>
        </w:rPr>
        <w:br w:type="page"/>
      </w:r>
    </w:p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b/>
          <w:bCs/>
          <w:spacing w:val="-6"/>
          <w:lang w:val="en-US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Supplemental Digital Content 6.eps</w:t>
      </w:r>
    </w:p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Change from baseline</w:t>
      </w:r>
      <w:r>
        <w:rPr>
          <w:rFonts w:ascii="Times New Roman" w:hAnsi="Times New Roman" w:cs="Times New Roman"/>
          <w:b/>
          <w:bCs/>
          <w:vertAlign w:val="superscript"/>
        </w:rPr>
        <w:t>a</w:t>
      </w:r>
      <w:r>
        <w:rPr>
          <w:rFonts w:ascii="Times New Roman" w:hAnsi="Times New Roman" w:cs="Times New Roman"/>
          <w:b/>
          <w:bCs/>
        </w:rPr>
        <w:t xml:space="preserve"> in fasting glucose parameters (a) HbA1c (b) HOMA-IR in each treatment group up to week 48 (safety population)</w:t>
      </w:r>
    </w:p>
    <w:p w:rsidR="005560FC" w:rsidRDefault="005560FC">
      <w:pPr>
        <w:pStyle w:val="Figurefootnote"/>
        <w:keepLines/>
        <w:spacing w:after="120" w:line="456" w:lineRule="auto"/>
        <w:rPr>
          <w:b w:val="0"/>
          <w:bCs w:val="0"/>
          <w:lang w:val="en-US"/>
        </w:rPr>
      </w:pPr>
      <w:r>
        <w:rPr>
          <w:b w:val="0"/>
          <w:bCs w:val="0"/>
          <w:noProof/>
          <w:lang w:val="en-US"/>
        </w:rPr>
        <w:pict>
          <v:shape id="Picture 12" o:spid="_x0000_i1028" type="#_x0000_t75" style="width:414pt;height:225pt;visibility:visible">
            <v:imagedata r:id="rId10" o:title=""/>
          </v:shape>
        </w:pict>
      </w:r>
    </w:p>
    <w:p w:rsidR="005560FC" w:rsidRDefault="005560FC">
      <w:pPr>
        <w:pStyle w:val="Figurefootnote"/>
        <w:keepLines/>
        <w:spacing w:after="120" w:line="456" w:lineRule="auto"/>
        <w:rPr>
          <w:b w:val="0"/>
          <w:bCs w:val="0"/>
          <w:lang w:val="en-US"/>
        </w:rPr>
      </w:pPr>
    </w:p>
    <w:p w:rsidR="005560FC" w:rsidRDefault="005560FC">
      <w:pPr>
        <w:pStyle w:val="Figurefootnote"/>
        <w:keepLines/>
        <w:spacing w:after="120" w:line="456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CVC, cenicriviroc; EFV, efavirenz; HbA1c, hemoglobin type A1c; HOMA-IR, homeostasis model of assessment; SE, standard error.</w:t>
      </w:r>
    </w:p>
    <w:p w:rsidR="005560FC" w:rsidRDefault="005560FC">
      <w:pPr>
        <w:pStyle w:val="Figurefootnote"/>
        <w:keepLines/>
        <w:spacing w:after="240" w:line="456" w:lineRule="auto"/>
        <w:rPr>
          <w:b w:val="0"/>
          <w:bCs w:val="0"/>
          <w:lang w:val="en-US"/>
        </w:rPr>
      </w:pPr>
      <w:r>
        <w:rPr>
          <w:b w:val="0"/>
          <w:bCs w:val="0"/>
          <w:vertAlign w:val="superscript"/>
          <w:lang w:val="en-US"/>
        </w:rPr>
        <w:t>a</w:t>
      </w:r>
      <w:r>
        <w:rPr>
          <w:b w:val="0"/>
          <w:bCs w:val="0"/>
          <w:lang w:val="en-US"/>
        </w:rPr>
        <w:t xml:space="preserve">Defined as the last non-missing assessment prior to initiation of study treatment. </w:t>
      </w:r>
    </w:p>
    <w:p w:rsidR="005560FC" w:rsidRDefault="005560FC">
      <w:pPr>
        <w:rPr>
          <w:rFonts w:cs="Times New Roman"/>
          <w:b/>
          <w:bCs/>
          <w:spacing w:val="-6"/>
          <w:sz w:val="20"/>
          <w:szCs w:val="20"/>
          <w:lang w:val="en-US"/>
        </w:rPr>
      </w:pPr>
      <w:r>
        <w:rPr>
          <w:rFonts w:cs="Times New Roman"/>
          <w:b/>
          <w:bCs/>
          <w:spacing w:val="-6"/>
          <w:lang w:val="en-US"/>
        </w:rPr>
        <w:br w:type="page"/>
      </w:r>
    </w:p>
    <w:p w:rsidR="005560FC" w:rsidRDefault="005560FC">
      <w:pPr>
        <w:pStyle w:val="Tablefootnote"/>
        <w:keepNext/>
        <w:keepLines/>
        <w:spacing w:before="0" w:after="0" w:line="480" w:lineRule="auto"/>
        <w:rPr>
          <w:rFonts w:ascii="Times New Roman" w:hAnsi="Times New Roman" w:cs="Times New Roman"/>
          <w:b/>
          <w:bCs/>
          <w:spacing w:val="-6"/>
          <w:lang w:val="en-US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Supplemental Digital C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6"/>
          <w:lang w:val="en-US"/>
        </w:rPr>
        <w:t>ontent 7.eps</w:t>
      </w:r>
    </w:p>
    <w:p w:rsidR="005560FC" w:rsidRDefault="005560FC">
      <w:pPr>
        <w:pStyle w:val="Figureandtablelegend"/>
        <w:spacing w:after="0" w:line="48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Change from baseline</w:t>
      </w: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in inflammation biomarkers (a) MCP-1 and (b) sCD14</w:t>
      </w: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in each treatment group up to week 48 (ITT population)</w:t>
      </w:r>
    </w:p>
    <w:p w:rsidR="005560FC" w:rsidRDefault="005560FC">
      <w:pPr>
        <w:pStyle w:val="Figurefootnote"/>
        <w:keepLines/>
        <w:spacing w:after="120" w:line="456" w:lineRule="auto"/>
        <w:rPr>
          <w:b w:val="0"/>
          <w:bCs w:val="0"/>
          <w:lang w:val="en-US"/>
        </w:rPr>
      </w:pPr>
      <w:r>
        <w:rPr>
          <w:b w:val="0"/>
          <w:bCs w:val="0"/>
          <w:noProof/>
          <w:lang w:val="en-US"/>
        </w:rPr>
        <w:pict>
          <v:shape id="Picture 13" o:spid="_x0000_i1029" type="#_x0000_t75" style="width:418.5pt;height:225pt;visibility:visible">
            <v:imagedata r:id="rId11" o:title=""/>
          </v:shape>
        </w:pict>
      </w:r>
    </w:p>
    <w:p w:rsidR="005560FC" w:rsidRDefault="005560FC">
      <w:pPr>
        <w:pStyle w:val="Figurefootnote"/>
        <w:keepLines/>
        <w:spacing w:after="120" w:line="456" w:lineRule="auto"/>
        <w:rPr>
          <w:b w:val="0"/>
          <w:bCs w:val="0"/>
          <w:lang w:val="en-US"/>
        </w:rPr>
      </w:pPr>
    </w:p>
    <w:p w:rsidR="005560FC" w:rsidRDefault="005560FC">
      <w:pPr>
        <w:pStyle w:val="Figurefootnote"/>
        <w:keepLines/>
        <w:spacing w:after="120" w:line="456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BL, baseline; CVC, cenicriviroc; EFV, efavirenz; ITT, intention to treat; LS, least squares; MCP</w:t>
      </w:r>
      <w:r>
        <w:rPr>
          <w:b w:val="0"/>
          <w:bCs w:val="0"/>
          <w:lang w:val="en-US"/>
        </w:rPr>
        <w:noBreakHyphen/>
        <w:t>1, monocyte chemotactic protein-1; sCD14, soluble CD14; SE, standard error.</w:t>
      </w:r>
    </w:p>
    <w:p w:rsidR="005560FC" w:rsidRDefault="005560FC">
      <w:pPr>
        <w:pStyle w:val="Figurefootnote"/>
        <w:keepLines/>
        <w:spacing w:after="120" w:line="456" w:lineRule="auto"/>
        <w:rPr>
          <w:b w:val="0"/>
          <w:bCs w:val="0"/>
          <w:lang w:val="en-US"/>
        </w:rPr>
      </w:pPr>
      <w:r>
        <w:rPr>
          <w:b w:val="0"/>
          <w:bCs w:val="0"/>
          <w:vertAlign w:val="superscript"/>
          <w:lang w:val="en-US"/>
        </w:rPr>
        <w:t>a</w:t>
      </w:r>
      <w:r>
        <w:rPr>
          <w:b w:val="0"/>
          <w:bCs w:val="0"/>
          <w:lang w:val="en-US"/>
        </w:rPr>
        <w:t xml:space="preserve">Defined as the last non-missing assessment prior to initiation of study treatment. </w:t>
      </w:r>
    </w:p>
    <w:p w:rsidR="005560FC" w:rsidRDefault="005560FC">
      <w:pPr>
        <w:pStyle w:val="Figurefootnote"/>
        <w:keepLines/>
        <w:spacing w:after="240" w:line="456" w:lineRule="auto"/>
        <w:rPr>
          <w:b w:val="0"/>
          <w:bCs w:val="0"/>
          <w:vertAlign w:val="superscript"/>
          <w:lang w:val="en-US"/>
        </w:rPr>
      </w:pPr>
      <w:r>
        <w:rPr>
          <w:b w:val="0"/>
          <w:bCs w:val="0"/>
          <w:vertAlign w:val="superscript"/>
          <w:lang w:val="en-US"/>
        </w:rPr>
        <w:t>b</w:t>
      </w:r>
      <w:r>
        <w:rPr>
          <w:b w:val="0"/>
          <w:bCs w:val="0"/>
          <w:lang w:val="en-US"/>
        </w:rPr>
        <w:t>The samples were originally tested in two separate batches; however, a reanalysis of sCD14 was performed in one single batch for consistency in analysis across time points. To adjust for the effects of covariates, LS means were calculated from a linear mixed model that included treatment, baseline sCD14 value, baseline HIV-1 RNA, visit, and treatment by visit interaction as fixed effects.</w:t>
      </w:r>
    </w:p>
    <w:p w:rsidR="005560FC" w:rsidRDefault="005560FC">
      <w:pPr>
        <w:rPr>
          <w:rFonts w:cs="Times New Roman"/>
          <w:b/>
          <w:bCs/>
          <w:spacing w:val="-6"/>
          <w:sz w:val="20"/>
          <w:szCs w:val="20"/>
          <w:lang w:val="en-US"/>
        </w:rPr>
      </w:pPr>
      <w:r>
        <w:rPr>
          <w:rFonts w:cs="Times New Roman"/>
          <w:b/>
          <w:bCs/>
          <w:spacing w:val="-6"/>
          <w:lang w:val="en-US"/>
        </w:rPr>
        <w:br w:type="page"/>
      </w:r>
    </w:p>
    <w:p w:rsidR="005560FC" w:rsidRDefault="005560FC">
      <w:pPr>
        <w:pStyle w:val="Tablefootnote"/>
        <w:keepLines/>
        <w:spacing w:before="0" w:after="0" w:line="480" w:lineRule="auto"/>
        <w:rPr>
          <w:rFonts w:ascii="Times New Roman" w:hAnsi="Times New Roman" w:cs="Times New Roman"/>
          <w:b/>
          <w:bCs/>
          <w:spacing w:val="-6"/>
          <w:lang w:val="en-US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Supplemental Digital Content 8.eps</w:t>
      </w:r>
    </w:p>
    <w:p w:rsidR="005560FC" w:rsidRDefault="005560FC">
      <w:pPr>
        <w:pStyle w:val="Figureandtablelegend"/>
        <w:keepNext w:val="0"/>
        <w:spacing w:after="0" w:line="480" w:lineRule="auto"/>
        <w:rPr>
          <w:rFonts w:ascii="Times New Roman" w:hAnsi="Times New Roman" w:cs="Times New Roman"/>
          <w:b w:val="0"/>
          <w:bCs w:val="0"/>
          <w:lang w:val="en-US"/>
        </w:rPr>
      </w:pPr>
      <w:r>
        <w:rPr>
          <w:rFonts w:ascii="Times New Roman" w:hAnsi="Times New Roman" w:cs="Times New Roman"/>
          <w:lang w:val="en-US"/>
        </w:rPr>
        <w:t>Change from baseline in sCD14 vs. HIV-1 RNA (log</w:t>
      </w:r>
      <w:r>
        <w:rPr>
          <w:rFonts w:ascii="Times New Roman" w:hAnsi="Times New Roman" w:cs="Times New Roman"/>
          <w:vertAlign w:val="subscript"/>
          <w:lang w:val="en-US"/>
        </w:rPr>
        <w:t>10</w:t>
      </w:r>
      <w:r>
        <w:rPr>
          <w:rFonts w:ascii="Times New Roman" w:hAnsi="Times New Roman" w:cs="Times New Roman"/>
          <w:lang w:val="en-US"/>
        </w:rPr>
        <w:t>) at week 48</w:t>
      </w:r>
      <w:r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</w:p>
    <w:p w:rsidR="005560FC" w:rsidRDefault="005560FC">
      <w:pPr>
        <w:pStyle w:val="Figurefootnote"/>
        <w:keepLines/>
        <w:spacing w:after="240" w:line="456" w:lineRule="auto"/>
        <w:rPr>
          <w:b w:val="0"/>
          <w:bCs w:val="0"/>
          <w:lang w:val="en-US"/>
        </w:rPr>
      </w:pPr>
      <w:r>
        <w:rPr>
          <w:b w:val="0"/>
          <w:bCs w:val="0"/>
          <w:noProof/>
          <w:lang w:val="en-US"/>
        </w:rPr>
        <w:pict>
          <v:shape id="Picture 14" o:spid="_x0000_i1030" type="#_x0000_t75" style="width:414pt;height:304.5pt;visibility:visible">
            <v:imagedata r:id="rId12" o:title=""/>
          </v:shape>
        </w:pict>
      </w:r>
    </w:p>
    <w:p w:rsidR="005560FC" w:rsidRDefault="005560FC">
      <w:pPr>
        <w:pStyle w:val="Figurefootnote"/>
        <w:keepLines/>
        <w:spacing w:after="240" w:line="456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CVC, cenicriviroc; EFV, efavirenz; sCD14, soluble CD14.</w:t>
      </w:r>
    </w:p>
    <w:p w:rsidR="005560FC" w:rsidRDefault="005560FC">
      <w:pPr>
        <w:rPr>
          <w:rFonts w:cs="Times New Roman"/>
          <w:b/>
          <w:bCs/>
          <w:spacing w:val="-6"/>
          <w:sz w:val="20"/>
          <w:szCs w:val="20"/>
          <w:lang w:val="en-US"/>
        </w:rPr>
      </w:pPr>
      <w:r>
        <w:rPr>
          <w:rFonts w:cs="Times New Roman"/>
          <w:b/>
          <w:bCs/>
          <w:spacing w:val="-6"/>
          <w:lang w:val="en-US"/>
        </w:rPr>
        <w:br w:type="page"/>
      </w:r>
    </w:p>
    <w:p w:rsidR="005560FC" w:rsidRDefault="005560FC">
      <w:pPr>
        <w:pStyle w:val="Tablefootnote"/>
        <w:keepLines/>
        <w:spacing w:before="0" w:after="0" w:line="480" w:lineRule="auto"/>
        <w:rPr>
          <w:rFonts w:ascii="Times New Roman" w:hAnsi="Times New Roman" w:cs="Times New Roman"/>
          <w:b/>
          <w:bCs/>
          <w:spacing w:val="-6"/>
          <w:lang w:val="en-US"/>
        </w:rPr>
      </w:pPr>
      <w:r>
        <w:rPr>
          <w:rFonts w:ascii="Times New Roman" w:hAnsi="Times New Roman" w:cs="Times New Roman"/>
          <w:b/>
          <w:bCs/>
          <w:spacing w:val="-6"/>
          <w:lang w:val="en-US"/>
        </w:rPr>
        <w:t>Supplemental Digital Content 9.eps</w:t>
      </w:r>
    </w:p>
    <w:p w:rsidR="005560FC" w:rsidRDefault="005560FC">
      <w:pPr>
        <w:pStyle w:val="Figureandtablelegend"/>
        <w:keepNext w:val="0"/>
        <w:spacing w:after="0" w:line="48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lang w:val="en-US"/>
        </w:rPr>
        <w:t xml:space="preserve">Pharmacokinetic/pharmacodynamic modeling at </w:t>
      </w:r>
      <w:r>
        <w:rPr>
          <w:rFonts w:ascii="Times New Roman" w:hAnsi="Times New Roman" w:cs="Times New Roman"/>
        </w:rPr>
        <w:t>weeks 24 and 48.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560FC" w:rsidRDefault="005560FC">
      <w:pPr>
        <w:pStyle w:val="Figureandtablelegend"/>
        <w:keepNext w:val="0"/>
        <w:spacing w:after="0" w:line="456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lang w:val="en-US" w:eastAsia="en-US"/>
        </w:rPr>
        <w:pict>
          <v:shape id="Picture 15" o:spid="_x0000_i1031" type="#_x0000_t75" style="width:414pt;height:174.75pt;visibility:visible">
            <v:imagedata r:id="rId13" o:title=""/>
          </v:shape>
        </w:pict>
      </w:r>
    </w:p>
    <w:p w:rsidR="005560FC" w:rsidRDefault="005560FC">
      <w:pPr>
        <w:pStyle w:val="Figureandtablelegend"/>
        <w:keepNext w:val="0"/>
        <w:spacing w:after="0" w:line="456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Relationship between the number of subjects with (a) virologic non-response and C</w:t>
      </w:r>
      <w:r>
        <w:rPr>
          <w:rFonts w:ascii="Times New Roman" w:hAnsi="Times New Roman" w:cs="Times New Roman"/>
          <w:b w:val="0"/>
          <w:bCs w:val="0"/>
          <w:vertAlign w:val="subscript"/>
        </w:rPr>
        <w:t>min</w:t>
      </w:r>
      <w:r>
        <w:rPr>
          <w:rFonts w:ascii="Times New Roman" w:hAnsi="Times New Roman" w:cs="Times New Roman"/>
          <w:b w:val="0"/>
          <w:bCs w:val="0"/>
        </w:rPr>
        <w:t xml:space="preserve"> at week 24 (b) virologic failure and C</w:t>
      </w:r>
      <w:r>
        <w:rPr>
          <w:rFonts w:ascii="Times New Roman" w:hAnsi="Times New Roman" w:cs="Times New Roman"/>
          <w:b w:val="0"/>
          <w:bCs w:val="0"/>
          <w:vertAlign w:val="subscript"/>
        </w:rPr>
        <w:t>min</w:t>
      </w:r>
      <w:r>
        <w:rPr>
          <w:rFonts w:ascii="Times New Roman" w:hAnsi="Times New Roman" w:cs="Times New Roman"/>
          <w:b w:val="0"/>
          <w:bCs w:val="0"/>
        </w:rPr>
        <w:t xml:space="preserve"> at week 48 (c) virologic failure and C</w:t>
      </w:r>
      <w:r>
        <w:rPr>
          <w:rFonts w:ascii="Times New Roman" w:hAnsi="Times New Roman" w:cs="Times New Roman"/>
          <w:b w:val="0"/>
          <w:bCs w:val="0"/>
          <w:vertAlign w:val="subscript"/>
        </w:rPr>
        <w:t>avg</w:t>
      </w:r>
      <w:r>
        <w:rPr>
          <w:rFonts w:ascii="Times New Roman" w:hAnsi="Times New Roman" w:cs="Times New Roman"/>
          <w:b w:val="0"/>
          <w:bCs w:val="0"/>
        </w:rPr>
        <w:t xml:space="preserve"> at week 48</w:t>
      </w:r>
    </w:p>
    <w:p w:rsidR="005560FC" w:rsidRDefault="005560FC">
      <w:pPr>
        <w:pStyle w:val="Figureandtablelegend"/>
        <w:keepNext w:val="0"/>
        <w:spacing w:line="456" w:lineRule="auto"/>
        <w:rPr>
          <w:rFonts w:ascii="Times New Roman" w:hAnsi="Times New Roman" w:cs="Times New Roman"/>
          <w:b w:val="0"/>
          <w:bCs w:val="0"/>
          <w:lang w:val="en-US"/>
        </w:rPr>
      </w:pPr>
      <w:r>
        <w:rPr>
          <w:rFonts w:ascii="Times New Roman" w:hAnsi="Times New Roman" w:cs="Times New Roman"/>
          <w:b w:val="0"/>
          <w:bCs w:val="0"/>
          <w:lang w:val="en-US"/>
        </w:rPr>
        <w:t>C</w:t>
      </w:r>
      <w:r>
        <w:rPr>
          <w:rFonts w:ascii="Times New Roman" w:hAnsi="Times New Roman" w:cs="Times New Roman"/>
          <w:b w:val="0"/>
          <w:bCs w:val="0"/>
          <w:vertAlign w:val="subscript"/>
          <w:lang w:val="en-US"/>
        </w:rPr>
        <w:t>avg</w:t>
      </w:r>
      <w:r>
        <w:rPr>
          <w:rFonts w:ascii="Times New Roman" w:hAnsi="Times New Roman" w:cs="Times New Roman"/>
          <w:b w:val="0"/>
          <w:bCs w:val="0"/>
          <w:lang w:val="en-US"/>
        </w:rPr>
        <w:t>, average plasma concentration; C</w:t>
      </w:r>
      <w:r>
        <w:rPr>
          <w:rFonts w:ascii="Times New Roman" w:hAnsi="Times New Roman" w:cs="Times New Roman"/>
          <w:b w:val="0"/>
          <w:bCs w:val="0"/>
          <w:vertAlign w:val="subscript"/>
          <w:lang w:val="en-US"/>
        </w:rPr>
        <w:t>min</w:t>
      </w:r>
      <w:r>
        <w:rPr>
          <w:rFonts w:ascii="Times New Roman" w:hAnsi="Times New Roman" w:cs="Times New Roman"/>
          <w:b w:val="0"/>
          <w:bCs w:val="0"/>
          <w:lang w:val="en-US"/>
        </w:rPr>
        <w:t>, minimum plasma concentration.</w:t>
      </w:r>
    </w:p>
    <w:sectPr w:rsidR="005560FC" w:rsidSect="005560FC">
      <w:footerReference w:type="default" r:id="rId1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FC" w:rsidRDefault="0055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60FC" w:rsidRDefault="0055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IVM Dem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slon Open Face">
    <w:altName w:val="Gauta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rip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Typewri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0FC" w:rsidRDefault="005560FC">
    <w:pPr>
      <w:pStyle w:val="Footer"/>
      <w:jc w:val="right"/>
    </w:pPr>
  </w:p>
  <w:p w:rsidR="005560FC" w:rsidRDefault="005560FC">
    <w:pPr>
      <w:pStyle w:val="Footer"/>
      <w:tabs>
        <w:tab w:val="right" w:pos="921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FC" w:rsidRDefault="0055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60FC" w:rsidRDefault="0055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E888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6C1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161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FC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6011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0B8D7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33433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28C96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07A5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AC8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B"/>
    <w:multiLevelType w:val="multilevel"/>
    <w:tmpl w:val="F6D299A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1D642A0A"/>
    <w:multiLevelType w:val="hybridMultilevel"/>
    <w:tmpl w:val="1B468B66"/>
    <w:lvl w:ilvl="0" w:tplc="0EC02CAC">
      <w:start w:val="1"/>
      <w:numFmt w:val="none"/>
      <w:pStyle w:val="Bullet2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35"/>
        </w:tabs>
        <w:ind w:left="3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cs="Wingdings" w:hint="default"/>
      </w:rPr>
    </w:lvl>
  </w:abstractNum>
  <w:abstractNum w:abstractNumId="12">
    <w:nsid w:val="226A66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>
    <w:nsid w:val="23C56FC9"/>
    <w:multiLevelType w:val="multilevel"/>
    <w:tmpl w:val="6C54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3F4121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26FC5E4E"/>
    <w:multiLevelType w:val="multilevel"/>
    <w:tmpl w:val="429CA6E2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D64516"/>
    <w:multiLevelType w:val="multilevel"/>
    <w:tmpl w:val="5E5A240E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F3E2573"/>
    <w:multiLevelType w:val="multilevel"/>
    <w:tmpl w:val="E38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09E65DC"/>
    <w:multiLevelType w:val="hybridMultilevel"/>
    <w:tmpl w:val="084CAA5C"/>
    <w:lvl w:ilvl="0" w:tplc="F3F8F0B2">
      <w:start w:val="1"/>
      <w:numFmt w:val="none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39D5806"/>
    <w:multiLevelType w:val="multilevel"/>
    <w:tmpl w:val="4B903BD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4834A7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3A6916EE"/>
    <w:multiLevelType w:val="hybridMultilevel"/>
    <w:tmpl w:val="B918546A"/>
    <w:lvl w:ilvl="0" w:tplc="B87AC38E">
      <w:start w:val="1"/>
      <w:numFmt w:val="bullet"/>
      <w:pStyle w:val="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CFA11D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3">
    <w:nsid w:val="41C91097"/>
    <w:multiLevelType w:val="multilevel"/>
    <w:tmpl w:val="429CA6E2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ED30EB"/>
    <w:multiLevelType w:val="multilevel"/>
    <w:tmpl w:val="CEC4DB24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F6B74FA"/>
    <w:multiLevelType w:val="multilevel"/>
    <w:tmpl w:val="6AF81DB2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917BA6"/>
    <w:multiLevelType w:val="hybridMultilevel"/>
    <w:tmpl w:val="1A8E3CD4"/>
    <w:lvl w:ilvl="0" w:tplc="58F87DDE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EC52F6"/>
    <w:multiLevelType w:val="hybridMultilevel"/>
    <w:tmpl w:val="07382EEA"/>
    <w:lvl w:ilvl="0" w:tplc="ABF208C6">
      <w:start w:val="1"/>
      <w:numFmt w:val="decimal"/>
      <w:pStyle w:val="Numberedlist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58335D5A"/>
    <w:multiLevelType w:val="hybridMultilevel"/>
    <w:tmpl w:val="05B2E0B8"/>
    <w:lvl w:ilvl="0" w:tplc="88A81C96">
      <w:start w:val="1"/>
      <w:numFmt w:val="bullet"/>
      <w:pStyle w:val="Bullet3"/>
      <w:lvlText w:val="o"/>
      <w:lvlJc w:val="left"/>
      <w:pPr>
        <w:tabs>
          <w:tab w:val="num" w:pos="357"/>
        </w:tabs>
        <w:ind w:left="1077" w:hanging="363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</w:abstractNum>
  <w:abstractNum w:abstractNumId="29">
    <w:nsid w:val="58992705"/>
    <w:multiLevelType w:val="multilevel"/>
    <w:tmpl w:val="B4AA952C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A6A6774"/>
    <w:multiLevelType w:val="hybridMultilevel"/>
    <w:tmpl w:val="BE403AF2"/>
    <w:lvl w:ilvl="0" w:tplc="BD56116C">
      <w:start w:val="1"/>
      <w:numFmt w:val="bullet"/>
      <w:pStyle w:val="Tablebullet3"/>
      <w:lvlText w:val="o"/>
      <w:lvlJc w:val="left"/>
      <w:pPr>
        <w:tabs>
          <w:tab w:val="num" w:pos="357"/>
        </w:tabs>
        <w:ind w:left="1077" w:hanging="363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525681"/>
    <w:multiLevelType w:val="multilevel"/>
    <w:tmpl w:val="02C6E396"/>
    <w:lvl w:ilvl="0">
      <w:start w:val="1"/>
      <w:numFmt w:val="upperLetter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04E4B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>
    <w:nsid w:val="66E2265C"/>
    <w:multiLevelType w:val="multilevel"/>
    <w:tmpl w:val="9DF8A1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>
    <w:nsid w:val="76F4416F"/>
    <w:multiLevelType w:val="multilevel"/>
    <w:tmpl w:val="FE361EB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abstractNum w:abstractNumId="35">
    <w:nsid w:val="77362F1E"/>
    <w:multiLevelType w:val="multilevel"/>
    <w:tmpl w:val="61882C60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 w:val="0"/>
        <w:bCs w:val="0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B8C6DF8"/>
    <w:multiLevelType w:val="multilevel"/>
    <w:tmpl w:val="8CDA257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18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54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11"/>
  </w:num>
  <w:num w:numId="8">
    <w:abstractNumId w:val="28"/>
  </w:num>
  <w:num w:numId="9">
    <w:abstractNumId w:val="27"/>
  </w:num>
  <w:num w:numId="10">
    <w:abstractNumId w:val="30"/>
  </w:num>
  <w:num w:numId="11">
    <w:abstractNumId w:val="22"/>
  </w:num>
  <w:num w:numId="12">
    <w:abstractNumId w:val="26"/>
  </w:num>
  <w:num w:numId="13">
    <w:abstractNumId w:val="23"/>
  </w:num>
  <w:num w:numId="14">
    <w:abstractNumId w:val="15"/>
  </w:num>
  <w:num w:numId="15">
    <w:abstractNumId w:val="14"/>
  </w:num>
  <w:num w:numId="16">
    <w:abstractNumId w:val="20"/>
  </w:num>
  <w:num w:numId="17">
    <w:abstractNumId w:val="12"/>
  </w:num>
  <w:num w:numId="18">
    <w:abstractNumId w:val="32"/>
  </w:num>
  <w:num w:numId="19">
    <w:abstractNumId w:val="18"/>
  </w:num>
  <w:num w:numId="20">
    <w:abstractNumId w:val="18"/>
  </w:num>
  <w:num w:numId="21">
    <w:abstractNumId w:val="17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0"/>
  </w:num>
  <w:num w:numId="29">
    <w:abstractNumId w:val="0"/>
  </w:num>
  <w:num w:numId="30">
    <w:abstractNumId w:val="29"/>
  </w:num>
  <w:num w:numId="31">
    <w:abstractNumId w:val="36"/>
  </w:num>
  <w:num w:numId="32">
    <w:abstractNumId w:val="19"/>
  </w:num>
  <w:num w:numId="33">
    <w:abstractNumId w:val="16"/>
  </w:num>
  <w:num w:numId="34">
    <w:abstractNumId w:val="25"/>
  </w:num>
  <w:num w:numId="35">
    <w:abstractNumId w:val="31"/>
  </w:num>
  <w:num w:numId="36">
    <w:abstractNumId w:val="24"/>
  </w:num>
  <w:num w:numId="37">
    <w:abstractNumId w:val="13"/>
  </w:num>
  <w:num w:numId="38">
    <w:abstractNumId w:val="34"/>
  </w:num>
  <w:num w:numId="39">
    <w:abstractNumId w:val="35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linkStyl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linical Infectious Diseases&lt;/Style&gt;&lt;LeftDelim&gt;{&lt;/LeftDelim&gt;&lt;RightDelim&gt;}&lt;/RightDelim&gt;&lt;FontName&gt;Tahoma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tobira&lt;/item&gt;&lt;/Libraries&gt;&lt;/ENLibraries&gt;"/>
  </w:docVars>
  <w:rsids>
    <w:rsidRoot w:val="005560FC"/>
    <w:rsid w:val="0055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B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57"/>
      </w:tabs>
      <w:jc w:val="both"/>
      <w:outlineLvl w:val="0"/>
    </w:pPr>
    <w:rPr>
      <w:rFonts w:ascii="Arial Black" w:hAnsi="Arial Black" w:cs="Arial Black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spacing w:val="3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spacing w:val="30"/>
      <w:lang w:val="en-GB"/>
    </w:rPr>
  </w:style>
  <w:style w:type="paragraph" w:styleId="Heading4">
    <w:name w:val="heading 4"/>
    <w:basedOn w:val="Normal"/>
    <w:link w:val="Heading4Char"/>
    <w:uiPriority w:val="99"/>
    <w:qFormat/>
    <w:pPr>
      <w:keepNext/>
      <w:outlineLvl w:val="3"/>
    </w:pPr>
    <w:rPr>
      <w:rFonts w:ascii="Arial" w:hAnsi="Arial" w:cs="Arial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rFonts w:ascii="Arial" w:hAnsi="Arial" w:cs="Arial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  <w:rPr>
      <w:rFonts w:ascii="Arial" w:hAnsi="Arial" w:cs="Arial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  <w:rPr>
      <w:rFonts w:ascii="Arial" w:hAnsi="Arial" w:cs="Arial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ahoma" w:hAnsi="Tahoma" w:cs="Tahoma"/>
      <w:b/>
      <w:bCs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ahoma" w:hAnsi="Tahoma" w:cs="Tahoma"/>
      <w:b/>
      <w:b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ahoma" w:hAnsi="Tahoma" w:cs="Tahoma"/>
      <w:b/>
      <w:bCs/>
      <w:i/>
      <w:iCs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ahoma" w:hAnsi="Tahoma" w:cs="Tahoma"/>
      <w:i/>
      <w:i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0FC"/>
    <w:rPr>
      <w:b/>
      <w:bCs/>
      <w:i/>
      <w:iCs/>
      <w:sz w:val="26"/>
      <w:szCs w:val="26"/>
      <w:lang w:val="en-B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0FC"/>
    <w:rPr>
      <w:b/>
      <w:bCs/>
      <w:lang w:val="en-B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0FC"/>
    <w:rPr>
      <w:sz w:val="24"/>
      <w:szCs w:val="24"/>
      <w:lang w:val="en-B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0FC"/>
    <w:rPr>
      <w:i/>
      <w:iCs/>
      <w:sz w:val="24"/>
      <w:szCs w:val="24"/>
      <w:lang w:val="en-B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0FC"/>
    <w:rPr>
      <w:rFonts w:asciiTheme="majorHAnsi" w:eastAsiaTheme="majorEastAsia" w:hAnsiTheme="majorHAnsi" w:cstheme="majorBidi"/>
      <w:lang w:val="en-BZ"/>
    </w:rPr>
  </w:style>
  <w:style w:type="paragraph" w:customStyle="1" w:styleId="Boxedtextinsingletablecell">
    <w:name w:val="Boxed text (in single table cell)"/>
    <w:next w:val="Normal"/>
    <w:uiPriority w:val="99"/>
    <w:pPr>
      <w:spacing w:before="240" w:after="240" w:line="480" w:lineRule="auto"/>
    </w:pPr>
    <w:rPr>
      <w:rFonts w:ascii="Tahoma" w:hAnsi="Tahoma" w:cs="Tahoma"/>
      <w:b/>
      <w:bCs/>
      <w:lang w:val="en-GB" w:eastAsia="en-GB"/>
    </w:rPr>
  </w:style>
  <w:style w:type="paragraph" w:customStyle="1" w:styleId="Callout--">
    <w:name w:val="Callout --"/>
    <w:next w:val="Normal"/>
    <w:autoRedefine/>
    <w:uiPriority w:val="99"/>
    <w:pPr>
      <w:spacing w:after="240" w:line="480" w:lineRule="auto"/>
    </w:pPr>
    <w:rPr>
      <w:rFonts w:ascii="Tahoma" w:hAnsi="Tahoma" w:cs="Tahoma"/>
      <w:b/>
      <w:bCs/>
      <w:i/>
      <w:iCs/>
      <w:lang w:val="en-GB" w:eastAsia="en-GB"/>
    </w:rPr>
  </w:style>
  <w:style w:type="paragraph" w:customStyle="1" w:styleId="Projecttitle">
    <w:name w:val="Project title"/>
    <w:next w:val="Heading1"/>
    <w:uiPriority w:val="99"/>
    <w:pPr>
      <w:keepNext/>
      <w:spacing w:after="600" w:line="480" w:lineRule="exact"/>
      <w:jc w:val="center"/>
    </w:pPr>
    <w:rPr>
      <w:rFonts w:ascii="Tahoma" w:hAnsi="Tahoma" w:cs="Tahoma"/>
      <w:b/>
      <w:bCs/>
      <w:sz w:val="32"/>
      <w:szCs w:val="32"/>
      <w:lang w:val="en-GB" w:eastAsia="en-GB"/>
    </w:rPr>
  </w:style>
  <w:style w:type="paragraph" w:customStyle="1" w:styleId="Figureandtablelegend">
    <w:name w:val="Figure and table legend"/>
    <w:uiPriority w:val="99"/>
    <w:pPr>
      <w:keepNext/>
      <w:keepLines/>
      <w:spacing w:after="240"/>
    </w:pPr>
    <w:rPr>
      <w:rFonts w:ascii="Tahoma" w:hAnsi="Tahoma" w:cs="Tahoma"/>
      <w:b/>
      <w:b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 w:cs="Tahoma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 w:cs="Tahoma"/>
      <w:sz w:val="18"/>
      <w:szCs w:val="18"/>
      <w:lang w:eastAsia="en-GB"/>
    </w:rPr>
  </w:style>
  <w:style w:type="paragraph" w:customStyle="1" w:styleId="References">
    <w:name w:val="References"/>
    <w:uiPriority w:val="99"/>
    <w:pPr>
      <w:tabs>
        <w:tab w:val="right" w:pos="576"/>
      </w:tabs>
      <w:spacing w:after="120"/>
      <w:ind w:left="357" w:hanging="357"/>
    </w:pPr>
    <w:rPr>
      <w:rFonts w:ascii="Tahoma" w:hAnsi="Tahoma" w:cs="Tahoma"/>
      <w:sz w:val="20"/>
      <w:szCs w:val="20"/>
      <w:lang w:val="en-GB" w:eastAsia="en-GB"/>
    </w:rPr>
  </w:style>
  <w:style w:type="paragraph" w:customStyle="1" w:styleId="SummaryorBiography">
    <w:name w:val="Summary or Biography"/>
    <w:next w:val="Normal"/>
    <w:uiPriority w:val="99"/>
    <w:pPr>
      <w:spacing w:after="240" w:line="480" w:lineRule="auto"/>
    </w:pPr>
    <w:rPr>
      <w:rFonts w:ascii="Tahoma" w:hAnsi="Tahoma" w:cs="Tahoma"/>
      <w:i/>
      <w:iCs/>
      <w:lang w:val="en-GB" w:eastAsia="en-GB"/>
    </w:rPr>
  </w:style>
  <w:style w:type="paragraph" w:customStyle="1" w:styleId="Tabletext">
    <w:name w:val="Table text"/>
    <w:uiPriority w:val="99"/>
    <w:pPr>
      <w:spacing w:before="40" w:after="40"/>
    </w:pPr>
    <w:rPr>
      <w:rFonts w:ascii="Tahoma" w:hAnsi="Tahoma" w:cs="Tahoma"/>
      <w:sz w:val="20"/>
      <w:szCs w:val="20"/>
      <w:lang w:val="en-GB" w:eastAsia="en-GB"/>
    </w:rPr>
  </w:style>
  <w:style w:type="paragraph" w:customStyle="1" w:styleId="Tablebullet1">
    <w:name w:val="Table bullet 1"/>
    <w:basedOn w:val="Tabletext"/>
    <w:uiPriority w:val="99"/>
    <w:pPr>
      <w:numPr>
        <w:numId w:val="12"/>
      </w:numPr>
    </w:pPr>
  </w:style>
  <w:style w:type="paragraph" w:customStyle="1" w:styleId="Bullet2">
    <w:name w:val="Bullet 2"/>
    <w:basedOn w:val="Bullet1"/>
    <w:uiPriority w:val="99"/>
    <w:pPr>
      <w:numPr>
        <w:numId w:val="7"/>
      </w:numPr>
    </w:pPr>
  </w:style>
  <w:style w:type="paragraph" w:customStyle="1" w:styleId="Notetoclient">
    <w:name w:val="[Note to client]"/>
    <w:basedOn w:val="Normal"/>
    <w:uiPriority w:val="99"/>
    <w:pPr>
      <w:shd w:val="clear" w:color="auto" w:fill="FFFF00"/>
      <w:spacing w:after="240"/>
    </w:pPr>
    <w:rPr>
      <w:rFonts w:cs="Times New Roman"/>
      <w:b/>
      <w:bCs/>
    </w:rPr>
  </w:style>
  <w:style w:type="paragraph" w:customStyle="1" w:styleId="Bullet1">
    <w:name w:val="Bullet 1"/>
    <w:uiPriority w:val="99"/>
    <w:pPr>
      <w:numPr>
        <w:numId w:val="6"/>
      </w:numPr>
      <w:spacing w:before="120" w:after="120" w:line="480" w:lineRule="auto"/>
    </w:pPr>
    <w:rPr>
      <w:rFonts w:ascii="Tahoma" w:hAnsi="Tahoma" w:cs="Tahoma"/>
      <w:lang w:val="en-GB" w:eastAsia="en-GB"/>
    </w:rPr>
  </w:style>
  <w:style w:type="paragraph" w:styleId="BalloonText">
    <w:name w:val="Balloon Text"/>
    <w:basedOn w:val="Normal"/>
    <w:link w:val="BalloonTextChar"/>
    <w:uiPriority w:val="99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GB"/>
    </w:rPr>
  </w:style>
  <w:style w:type="paragraph" w:customStyle="1" w:styleId="Figurefootnote">
    <w:name w:val="Figure footnote"/>
    <w:basedOn w:val="Normal"/>
    <w:uiPriority w:val="99"/>
    <w:pPr>
      <w:spacing w:after="480"/>
    </w:pPr>
    <w:rPr>
      <w:rFonts w:cs="Times New Roman"/>
      <w:b/>
      <w:bCs/>
      <w:sz w:val="20"/>
      <w:szCs w:val="20"/>
    </w:rPr>
  </w:style>
  <w:style w:type="paragraph" w:customStyle="1" w:styleId="NotetoStudio">
    <w:name w:val="[Note to Studio]"/>
    <w:basedOn w:val="Normal"/>
    <w:uiPriority w:val="99"/>
    <w:rPr>
      <w:rFonts w:cs="Times New Roman"/>
      <w:b/>
      <w:bCs/>
    </w:rPr>
  </w:style>
  <w:style w:type="paragraph" w:customStyle="1" w:styleId="Tablefootnote">
    <w:name w:val="Table footnote"/>
    <w:basedOn w:val="Tabletext"/>
    <w:uiPriority w:val="99"/>
    <w:pPr>
      <w:spacing w:after="480"/>
    </w:pPr>
  </w:style>
  <w:style w:type="paragraph" w:customStyle="1" w:styleId="Bullet3">
    <w:name w:val="Bullet 3"/>
    <w:basedOn w:val="Bullet2"/>
    <w:uiPriority w:val="99"/>
    <w:pPr>
      <w:numPr>
        <w:numId w:val="8"/>
      </w:numPr>
    </w:pPr>
  </w:style>
  <w:style w:type="paragraph" w:customStyle="1" w:styleId="Pre-ContentsHeading1">
    <w:name w:val="Pre-Contents Heading 1"/>
    <w:basedOn w:val="Normal"/>
    <w:next w:val="Normal"/>
    <w:uiPriority w:val="99"/>
    <w:pPr>
      <w:keepNext/>
      <w:keepLines/>
      <w:spacing w:after="240" w:line="480" w:lineRule="exact"/>
      <w:jc w:val="center"/>
    </w:pPr>
    <w:rPr>
      <w:rFonts w:cs="Times New Roman"/>
      <w:b/>
      <w:bCs/>
      <w:sz w:val="28"/>
      <w:szCs w:val="28"/>
    </w:rPr>
  </w:style>
  <w:style w:type="paragraph" w:customStyle="1" w:styleId="Glossary">
    <w:name w:val="Glossary:"/>
    <w:basedOn w:val="References"/>
    <w:uiPriority w:val="99"/>
    <w:pPr>
      <w:spacing w:line="360" w:lineRule="auto"/>
      <w:ind w:left="0" w:firstLine="0"/>
    </w:pPr>
  </w:style>
  <w:style w:type="paragraph" w:styleId="TOC1">
    <w:name w:val="toc 1"/>
    <w:basedOn w:val="Normal"/>
    <w:next w:val="Normal"/>
    <w:autoRedefine/>
    <w:uiPriority w:val="99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pPr>
      <w:ind w:left="24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  <w:style w:type="paragraph" w:customStyle="1" w:styleId="Numberedlist">
    <w:name w:val="Numbered list"/>
    <w:basedOn w:val="Normal"/>
    <w:uiPriority w:val="99"/>
    <w:pPr>
      <w:numPr>
        <w:numId w:val="9"/>
      </w:numPr>
      <w:ind w:left="357" w:hanging="357"/>
    </w:pPr>
    <w:rPr>
      <w:rFonts w:cs="Times New Roman"/>
    </w:rPr>
  </w:style>
  <w:style w:type="paragraph" w:customStyle="1" w:styleId="Tablebullet2">
    <w:name w:val="Table bullet 2"/>
    <w:basedOn w:val="Tablebullet1"/>
    <w:uiPriority w:val="99"/>
    <w:pPr>
      <w:numPr>
        <w:numId w:val="19"/>
      </w:numPr>
    </w:pPr>
  </w:style>
  <w:style w:type="paragraph" w:customStyle="1" w:styleId="Tablebullet3">
    <w:name w:val="Table bullet 3"/>
    <w:basedOn w:val="Tablebullet2"/>
    <w:uiPriority w:val="99"/>
    <w:pPr>
      <w:numPr>
        <w:numId w:val="10"/>
      </w:numPr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ahoma" w:hAnsi="Tahoma" w:cs="Tahom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Revision">
    <w:name w:val="Revision"/>
    <w:hidden/>
    <w:uiPriority w:val="99"/>
    <w:rPr>
      <w:rFonts w:ascii="Tahoma" w:hAnsi="Tahoma" w:cs="Tahoma"/>
      <w:lang w:val="en-GB" w:eastAsia="en-GB"/>
    </w:rPr>
  </w:style>
  <w:style w:type="character" w:styleId="Hyperlink">
    <w:name w:val="Hyperlink"/>
    <w:basedOn w:val="DefaultParagraphFont"/>
    <w:uiPriority w:val="99"/>
    <w:rPr>
      <w:color w:val="0000FF"/>
      <w:u w:val="none"/>
    </w:rPr>
  </w:style>
  <w:style w:type="paragraph" w:styleId="NoSpacing">
    <w:name w:val="No Spacing"/>
    <w:uiPriority w:val="99"/>
    <w:qFormat/>
    <w:rPr>
      <w:rFonts w:ascii="Tahoma" w:hAnsi="Tahoma" w:cs="Tahoma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ahoma" w:hAnsi="Tahoma" w:cs="Tahoma"/>
      <w:lang w:eastAsia="en-GB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highlight2">
    <w:name w:val="highlight2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paragraph" w:customStyle="1" w:styleId="AbsHead">
    <w:name w:val="AbsHead"/>
    <w:basedOn w:val="Normal"/>
    <w:uiPriority w:val="99"/>
    <w:rPr>
      <w:rFonts w:ascii="Arial Black" w:hAnsi="Arial Black" w:cs="Arial Black"/>
    </w:rPr>
  </w:style>
  <w:style w:type="paragraph" w:customStyle="1" w:styleId="para">
    <w:name w:val="para"/>
    <w:basedOn w:val="Normal"/>
    <w:uiPriority w:val="99"/>
    <w:rPr>
      <w:rFonts w:cs="Times New Roman"/>
      <w:lang w:val="en-GB"/>
    </w:rPr>
  </w:style>
  <w:style w:type="paragraph" w:customStyle="1" w:styleId="Abs-Para">
    <w:name w:val="Abs-Para"/>
    <w:basedOn w:val="para"/>
    <w:uiPriority w:val="99"/>
  </w:style>
  <w:style w:type="character" w:customStyle="1" w:styleId="abs-sec">
    <w:name w:val="abs-sec"/>
    <w:basedOn w:val="DefaultParagraphFont"/>
    <w:uiPriority w:val="99"/>
    <w:rPr>
      <w:rFonts w:ascii="Arial" w:hAnsi="Arial" w:cs="Arial"/>
    </w:rPr>
  </w:style>
  <w:style w:type="paragraph" w:customStyle="1" w:styleId="abstract">
    <w:name w:val="abstract"/>
    <w:basedOn w:val="Normal"/>
    <w:uiPriority w:val="99"/>
    <w:rPr>
      <w:rFonts w:cs="Times New Roman"/>
    </w:rPr>
  </w:style>
  <w:style w:type="paragraph" w:customStyle="1" w:styleId="acknowledgement">
    <w:name w:val="acknowledgement"/>
    <w:basedOn w:val="Normal"/>
    <w:uiPriority w:val="99"/>
    <w:rPr>
      <w:rFonts w:cs="Times New Roman"/>
    </w:rPr>
  </w:style>
  <w:style w:type="paragraph" w:customStyle="1" w:styleId="address">
    <w:name w:val="address"/>
    <w:basedOn w:val="Normal"/>
    <w:uiPriority w:val="99"/>
    <w:rPr>
      <w:rFonts w:cs="Times New Roman"/>
    </w:rPr>
  </w:style>
  <w:style w:type="paragraph" w:customStyle="1" w:styleId="Affiliation">
    <w:name w:val="Affiliation"/>
    <w:basedOn w:val="Normal"/>
    <w:uiPriority w:val="99"/>
    <w:rPr>
      <w:rFonts w:cs="Times New Roman"/>
    </w:rPr>
  </w:style>
  <w:style w:type="paragraph" w:customStyle="1" w:styleId="alt-UPI">
    <w:name w:val="alt-UPI"/>
    <w:basedOn w:val="Normal"/>
    <w:uiPriority w:val="99"/>
    <w:rPr>
      <w:rFonts w:cs="Times New Roman"/>
      <w:sz w:val="36"/>
      <w:szCs w:val="36"/>
    </w:rPr>
  </w:style>
  <w:style w:type="paragraph" w:customStyle="1" w:styleId="Appendix1">
    <w:name w:val="Appendix 1"/>
    <w:basedOn w:val="Normal"/>
    <w:uiPriority w:val="99"/>
    <w:pPr>
      <w:numPr>
        <w:numId w:val="39"/>
      </w:numPr>
      <w:outlineLvl w:val="0"/>
    </w:pPr>
    <w:rPr>
      <w:rFonts w:ascii="Arial" w:hAnsi="Arial" w:cs="Arial"/>
    </w:rPr>
  </w:style>
  <w:style w:type="paragraph" w:customStyle="1" w:styleId="Appendix2">
    <w:name w:val="Appendix 2"/>
    <w:basedOn w:val="Appendix1"/>
    <w:uiPriority w:val="99"/>
    <w:pPr>
      <w:keepNext/>
      <w:numPr>
        <w:ilvl w:val="1"/>
      </w:numPr>
      <w:outlineLvl w:val="1"/>
    </w:pPr>
  </w:style>
  <w:style w:type="paragraph" w:customStyle="1" w:styleId="Appendix3">
    <w:name w:val="Appendix 3"/>
    <w:basedOn w:val="Appendix1"/>
    <w:uiPriority w:val="99"/>
    <w:pPr>
      <w:numPr>
        <w:ilvl w:val="2"/>
      </w:numPr>
      <w:outlineLvl w:val="2"/>
    </w:pPr>
  </w:style>
  <w:style w:type="character" w:customStyle="1" w:styleId="Audio">
    <w:name w:val="Audio"/>
    <w:basedOn w:val="DefaultParagraphFont"/>
    <w:uiPriority w:val="99"/>
    <w:rPr>
      <w:sz w:val="24"/>
      <w:szCs w:val="24"/>
    </w:rPr>
  </w:style>
  <w:style w:type="character" w:customStyle="1" w:styleId="Application">
    <w:name w:val="Application"/>
    <w:basedOn w:val="Audio"/>
    <w:uiPriority w:val="99"/>
  </w:style>
  <w:style w:type="paragraph" w:customStyle="1" w:styleId="ArticleFootnote">
    <w:name w:val="ArticleFootnote"/>
    <w:basedOn w:val="Normal"/>
    <w:uiPriority w:val="99"/>
    <w:rPr>
      <w:rFonts w:cs="Times New Roman"/>
    </w:rPr>
  </w:style>
  <w:style w:type="paragraph" w:customStyle="1" w:styleId="ARTTITLE">
    <w:name w:val="ARTTITLE"/>
    <w:basedOn w:val="Normal"/>
    <w:uiPriority w:val="99"/>
    <w:rPr>
      <w:rFonts w:cs="Times New Roman"/>
      <w:sz w:val="40"/>
      <w:szCs w:val="40"/>
    </w:rPr>
  </w:style>
  <w:style w:type="paragraph" w:customStyle="1" w:styleId="ARTTYPE">
    <w:name w:val="ARTTYPE"/>
    <w:basedOn w:val="Normal"/>
    <w:uiPriority w:val="99"/>
    <w:rPr>
      <w:rFonts w:cs="Times New Roman"/>
      <w:sz w:val="36"/>
      <w:szCs w:val="36"/>
    </w:rPr>
  </w:style>
  <w:style w:type="paragraph" w:customStyle="1" w:styleId="atlfn">
    <w:name w:val="atlfn"/>
    <w:basedOn w:val="Normal"/>
    <w:uiPriority w:val="99"/>
    <w:pPr>
      <w:spacing w:line="360" w:lineRule="auto"/>
      <w:ind w:firstLine="720"/>
      <w:jc w:val="both"/>
    </w:pPr>
    <w:rPr>
      <w:rFonts w:ascii="RIVM Demos" w:hAnsi="RIVM Demos" w:cs="RIVM Demos"/>
      <w:sz w:val="22"/>
      <w:szCs w:val="22"/>
      <w:lang w:val="en-GB"/>
    </w:rPr>
  </w:style>
  <w:style w:type="paragraph" w:customStyle="1" w:styleId="author">
    <w:name w:val="author"/>
    <w:basedOn w:val="Normal"/>
    <w:uiPriority w:val="99"/>
    <w:rPr>
      <w:rFonts w:cs="Times New Roman"/>
    </w:rPr>
  </w:style>
  <w:style w:type="paragraph" w:customStyle="1" w:styleId="Authors">
    <w:name w:val="Authors"/>
    <w:basedOn w:val="Normal"/>
    <w:uiPriority w:val="99"/>
    <w:rPr>
      <w:rFonts w:cs="Times New Roman"/>
    </w:rPr>
  </w:style>
  <w:style w:type="paragraph" w:customStyle="1" w:styleId="chem">
    <w:name w:val="chem"/>
    <w:basedOn w:val="Normal"/>
    <w:uiPriority w:val="99"/>
    <w:rPr>
      <w:rFonts w:cs="Times New Roman"/>
    </w:rPr>
  </w:style>
  <w:style w:type="paragraph" w:customStyle="1" w:styleId="cor">
    <w:name w:val="cor"/>
    <w:basedOn w:val="Normal"/>
    <w:uiPriority w:val="99"/>
    <w:rPr>
      <w:rFonts w:cs="Times New Roman"/>
      <w:color w:val="808000"/>
    </w:rPr>
  </w:style>
  <w:style w:type="paragraph" w:customStyle="1" w:styleId="Correspondence">
    <w:name w:val="Correspondence"/>
    <w:basedOn w:val="Normal"/>
    <w:uiPriority w:val="99"/>
    <w:rPr>
      <w:rFonts w:cs="Times New Roman"/>
      <w:color w:val="0000FF"/>
    </w:rPr>
  </w:style>
  <w:style w:type="paragraph" w:customStyle="1" w:styleId="CRTINFO">
    <w:name w:val="CRTINFO"/>
    <w:basedOn w:val="Normal"/>
    <w:uiPriority w:val="99"/>
    <w:rPr>
      <w:rFonts w:cs="Times New Roman"/>
      <w:lang w:val="en-GB"/>
    </w:rPr>
  </w:style>
  <w:style w:type="paragraph" w:customStyle="1" w:styleId="Dedicated">
    <w:name w:val="Dedicated"/>
    <w:basedOn w:val="Normal"/>
    <w:uiPriority w:val="99"/>
    <w:rPr>
      <w:rFonts w:cs="Times New Roman"/>
    </w:rPr>
  </w:style>
  <w:style w:type="paragraph" w:customStyle="1" w:styleId="title">
    <w:name w:val="title"/>
    <w:basedOn w:val="Normal"/>
    <w:uiPriority w:val="99"/>
    <w:pPr>
      <w:jc w:val="center"/>
    </w:pPr>
    <w:rPr>
      <w:rFonts w:ascii="Arial" w:hAnsi="Arial" w:cs="Arial"/>
      <w:sz w:val="28"/>
      <w:szCs w:val="28"/>
    </w:rPr>
  </w:style>
  <w:style w:type="paragraph" w:customStyle="1" w:styleId="subtitle">
    <w:name w:val="subtitle"/>
    <w:basedOn w:val="title"/>
    <w:uiPriority w:val="99"/>
  </w:style>
  <w:style w:type="paragraph" w:customStyle="1" w:styleId="dedication">
    <w:name w:val="dedication"/>
    <w:basedOn w:val="subtitle"/>
    <w:uiPriority w:val="99"/>
  </w:style>
  <w:style w:type="paragraph" w:customStyle="1" w:styleId="def-list">
    <w:name w:val="def-list"/>
    <w:basedOn w:val="Normal"/>
    <w:uiPriority w:val="99"/>
    <w:rPr>
      <w:rFonts w:cs="Times New Roman"/>
      <w:lang w:val="en-GB"/>
    </w:rPr>
  </w:style>
  <w:style w:type="paragraph" w:customStyle="1" w:styleId="def-list-end">
    <w:name w:val="def-list-end"/>
    <w:basedOn w:val="Normal"/>
    <w:uiPriority w:val="99"/>
    <w:rPr>
      <w:rFonts w:cs="Times New Roman"/>
      <w:lang w:val="en-GB"/>
    </w:rPr>
  </w:style>
  <w:style w:type="character" w:customStyle="1" w:styleId="Degree">
    <w:name w:val="Degree"/>
    <w:basedOn w:val="DefaultParagraphFont"/>
    <w:uiPriority w:val="99"/>
    <w:rPr>
      <w:rFonts w:ascii="Arial Black" w:hAnsi="Arial Black" w:cs="Arial Black"/>
    </w:rPr>
  </w:style>
  <w:style w:type="paragraph" w:customStyle="1" w:styleId="DocHead">
    <w:name w:val="DocHead"/>
    <w:basedOn w:val="Normal"/>
    <w:uiPriority w:val="99"/>
    <w:rPr>
      <w:rFonts w:cs="Times New Roman"/>
    </w:rPr>
  </w:style>
  <w:style w:type="paragraph" w:customStyle="1" w:styleId="DocTopic">
    <w:name w:val="DocTopic"/>
    <w:basedOn w:val="Normal"/>
    <w:uiPriority w:val="99"/>
    <w:rPr>
      <w:rFonts w:ascii="Arial Black" w:hAnsi="Arial Black" w:cs="Arial Black"/>
      <w:sz w:val="28"/>
      <w:szCs w:val="28"/>
      <w:lang w:val="en-GB"/>
    </w:rPr>
  </w:style>
  <w:style w:type="paragraph" w:customStyle="1" w:styleId="DOI">
    <w:name w:val="DOI"/>
    <w:basedOn w:val="Normal"/>
    <w:uiPriority w:val="99"/>
    <w:rPr>
      <w:rFonts w:cs="Times New Roman"/>
      <w:lang w:val="en-GB"/>
    </w:rPr>
  </w:style>
  <w:style w:type="character" w:customStyle="1" w:styleId="doir">
    <w:name w:val="doir"/>
    <w:basedOn w:val="DefaultParagraphFont"/>
    <w:uiPriority w:val="99"/>
    <w:rPr>
      <w:color w:val="C0C0C0"/>
      <w:sz w:val="24"/>
      <w:szCs w:val="24"/>
    </w:rPr>
  </w:style>
  <w:style w:type="paragraph" w:customStyle="1" w:styleId="ead">
    <w:name w:val="ead"/>
    <w:basedOn w:val="Normal"/>
    <w:next w:val="Normal"/>
    <w:uiPriority w:val="99"/>
    <w:rPr>
      <w:rFonts w:cs="Times New Roman"/>
      <w:color w:val="80800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60FC"/>
    <w:rPr>
      <w:rFonts w:ascii="Times New Roman" w:hAnsi="Times New Roman"/>
      <w:sz w:val="20"/>
      <w:szCs w:val="20"/>
      <w:lang w:val="en-BZ"/>
    </w:rPr>
  </w:style>
  <w:style w:type="paragraph" w:customStyle="1" w:styleId="Enunciation">
    <w:name w:val="Enunciation"/>
    <w:basedOn w:val="Normal"/>
    <w:uiPriority w:val="99"/>
    <w:rPr>
      <w:rFonts w:cs="Times New Roman"/>
    </w:rPr>
  </w:style>
  <w:style w:type="paragraph" w:customStyle="1" w:styleId="Enunciation1">
    <w:name w:val="Enunciation1"/>
    <w:basedOn w:val="para"/>
    <w:uiPriority w:val="99"/>
    <w:rPr>
      <w:lang w:val="en-US"/>
    </w:rPr>
  </w:style>
  <w:style w:type="paragraph" w:customStyle="1" w:styleId="Enun-End">
    <w:name w:val="Enun-End"/>
    <w:basedOn w:val="Normal"/>
    <w:uiPriority w:val="99"/>
    <w:rPr>
      <w:rFonts w:cs="Times New Roman"/>
    </w:rPr>
  </w:style>
  <w:style w:type="paragraph" w:customStyle="1" w:styleId="Enun-Para">
    <w:name w:val="Enun-Para"/>
    <w:basedOn w:val="Normal"/>
    <w:uiPriority w:val="99"/>
    <w:rPr>
      <w:rFonts w:cs="Times New Roman"/>
    </w:rPr>
  </w:style>
  <w:style w:type="paragraph" w:customStyle="1" w:styleId="enun-st">
    <w:name w:val="enun-st"/>
    <w:basedOn w:val="Normal"/>
    <w:uiPriority w:val="99"/>
    <w:rPr>
      <w:rFonts w:cs="Times New Roman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customStyle="1" w:styleId="Figure">
    <w:name w:val="Figure"/>
    <w:basedOn w:val="Normal"/>
    <w:uiPriority w:val="99"/>
    <w:rPr>
      <w:rFonts w:cs="Times New Roman"/>
    </w:rPr>
  </w:style>
  <w:style w:type="paragraph" w:customStyle="1" w:styleId="Figure-D">
    <w:name w:val="Figure-D"/>
    <w:basedOn w:val="Normal"/>
    <w:uiPriority w:val="99"/>
    <w:rPr>
      <w:rFonts w:cs="Times New Roman"/>
    </w:rPr>
  </w:style>
  <w:style w:type="paragraph" w:customStyle="1" w:styleId="FirstLine">
    <w:name w:val="First Line"/>
    <w:basedOn w:val="Normal"/>
    <w:uiPriority w:val="99"/>
    <w:rPr>
      <w:rFonts w:cs="Times New Roman"/>
      <w:lang w:val="en-GB"/>
    </w:rPr>
  </w:style>
  <w:style w:type="character" w:styleId="FollowedHyperlink">
    <w:name w:val="FollowedHyperlink"/>
    <w:basedOn w:val="DefaultParagraphFont"/>
    <w:uiPriority w:val="99"/>
    <w:rPr>
      <w:color w:val="800080"/>
      <w:u w:val="none"/>
    </w:rPr>
  </w:style>
  <w:style w:type="paragraph" w:customStyle="1" w:styleId="frontinfo">
    <w:name w:val="front_info"/>
    <w:basedOn w:val="Normal"/>
    <w:uiPriority w:val="99"/>
    <w:rPr>
      <w:rFonts w:cs="Times New Roman"/>
    </w:rPr>
  </w:style>
  <w:style w:type="paragraph" w:customStyle="1" w:styleId="Glossary0">
    <w:name w:val="Glossary"/>
    <w:basedOn w:val="Normal"/>
    <w:uiPriority w:val="99"/>
    <w:pPr>
      <w:ind w:right="-57"/>
    </w:pPr>
    <w:rPr>
      <w:rFonts w:cs="Times New Roman"/>
      <w:sz w:val="20"/>
      <w:szCs w:val="20"/>
      <w:lang w:val="en-GB"/>
    </w:rPr>
  </w:style>
  <w:style w:type="paragraph" w:customStyle="1" w:styleId="Glossary-end">
    <w:name w:val="Glossary-end"/>
    <w:basedOn w:val="Normal"/>
    <w:uiPriority w:val="99"/>
    <w:rPr>
      <w:rFonts w:cs="Times New Roman"/>
      <w:sz w:val="20"/>
      <w:szCs w:val="20"/>
      <w:lang w:val="en-GB"/>
    </w:rPr>
  </w:style>
  <w:style w:type="paragraph" w:customStyle="1" w:styleId="Glossary-entry">
    <w:name w:val="Glossary-entry"/>
    <w:basedOn w:val="Normal"/>
    <w:uiPriority w:val="99"/>
    <w:rPr>
      <w:rFonts w:cs="Times New Roman"/>
    </w:rPr>
  </w:style>
  <w:style w:type="paragraph" w:customStyle="1" w:styleId="Glossary-Entry0">
    <w:name w:val="Glossary-Entry"/>
    <w:basedOn w:val="Normal"/>
    <w:uiPriority w:val="99"/>
    <w:rPr>
      <w:rFonts w:cs="Times New Roman"/>
      <w:lang w:val="en-GB"/>
    </w:rPr>
  </w:style>
  <w:style w:type="paragraph" w:customStyle="1" w:styleId="Glossary-Entry-end">
    <w:name w:val="Glossary-Entry-end"/>
    <w:basedOn w:val="Normal"/>
    <w:uiPriority w:val="99"/>
    <w:rPr>
      <w:rFonts w:cs="Times New Roman"/>
      <w:lang w:val="en-GB"/>
    </w:rPr>
  </w:style>
  <w:style w:type="paragraph" w:customStyle="1" w:styleId="History">
    <w:name w:val="History"/>
    <w:basedOn w:val="Normal"/>
    <w:uiPriority w:val="99"/>
    <w:rPr>
      <w:rFonts w:cs="Times New Roman"/>
      <w:sz w:val="36"/>
      <w:szCs w:val="36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character" w:customStyle="1" w:styleId="InterRef">
    <w:name w:val="InterRef"/>
    <w:basedOn w:val="DefaultParagraphFont"/>
    <w:uiPriority w:val="99"/>
    <w:rPr>
      <w:b/>
      <w:bCs/>
      <w:sz w:val="20"/>
      <w:szCs w:val="20"/>
    </w:rPr>
  </w:style>
  <w:style w:type="paragraph" w:customStyle="1" w:styleId="intro">
    <w:name w:val="intro"/>
    <w:basedOn w:val="Normal"/>
    <w:uiPriority w:val="99"/>
    <w:rPr>
      <w:rFonts w:cs="Times New Roman"/>
      <w:lang w:val="en-GB"/>
    </w:rPr>
  </w:style>
  <w:style w:type="character" w:customStyle="1" w:styleId="ISBN">
    <w:name w:val="ISBN"/>
    <w:basedOn w:val="DefaultParagraphFont"/>
    <w:uiPriority w:val="99"/>
    <w:rPr>
      <w:sz w:val="22"/>
      <w:szCs w:val="22"/>
    </w:rPr>
  </w:style>
  <w:style w:type="character" w:customStyle="1" w:styleId="ISSN">
    <w:name w:val="ISSN"/>
    <w:basedOn w:val="DefaultParagraphFont"/>
    <w:uiPriority w:val="99"/>
    <w:rPr>
      <w:sz w:val="22"/>
      <w:szCs w:val="22"/>
    </w:rPr>
  </w:style>
  <w:style w:type="paragraph" w:customStyle="1" w:styleId="JIDAID">
    <w:name w:val="JIDAID"/>
    <w:basedOn w:val="Normal"/>
    <w:uiPriority w:val="99"/>
    <w:rPr>
      <w:rFonts w:cs="Times New Roman"/>
      <w:sz w:val="36"/>
      <w:szCs w:val="36"/>
    </w:rPr>
  </w:style>
  <w:style w:type="paragraph" w:customStyle="1" w:styleId="keyword">
    <w:name w:val="keyword"/>
    <w:basedOn w:val="Normal"/>
    <w:uiPriority w:val="99"/>
    <w:rPr>
      <w:rFonts w:cs="Times New Roman"/>
    </w:rPr>
  </w:style>
  <w:style w:type="paragraph" w:customStyle="1" w:styleId="keywords">
    <w:name w:val="keywords"/>
    <w:basedOn w:val="Normal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360" w:hanging="360"/>
    </w:pPr>
    <w:rPr>
      <w:rFonts w:cs="Times New Roman"/>
      <w:lang w:val="en-GB"/>
    </w:rPr>
  </w:style>
  <w:style w:type="paragraph" w:styleId="ListBullet">
    <w:name w:val="List Bullet"/>
    <w:basedOn w:val="Normal"/>
    <w:autoRedefine/>
    <w:uiPriority w:val="99"/>
    <w:pPr>
      <w:numPr>
        <w:numId w:val="23"/>
      </w:numPr>
    </w:pPr>
    <w:rPr>
      <w:rFonts w:cs="Times New Roman"/>
    </w:rPr>
  </w:style>
  <w:style w:type="paragraph" w:styleId="ListBullet2">
    <w:name w:val="List Bullet 2"/>
    <w:basedOn w:val="Normal"/>
    <w:autoRedefine/>
    <w:uiPriority w:val="99"/>
    <w:pPr>
      <w:numPr>
        <w:numId w:val="24"/>
      </w:numPr>
    </w:pPr>
    <w:rPr>
      <w:rFonts w:cs="Times New Roman"/>
    </w:rPr>
  </w:style>
  <w:style w:type="paragraph" w:styleId="ListBullet3">
    <w:name w:val="List Bullet 3"/>
    <w:basedOn w:val="Normal"/>
    <w:autoRedefine/>
    <w:uiPriority w:val="99"/>
    <w:pPr>
      <w:numPr>
        <w:numId w:val="25"/>
      </w:numPr>
    </w:pPr>
    <w:rPr>
      <w:rFonts w:cs="Times New Roman"/>
    </w:rPr>
  </w:style>
  <w:style w:type="paragraph" w:styleId="ListBullet4">
    <w:name w:val="List Bullet 4"/>
    <w:basedOn w:val="Normal"/>
    <w:autoRedefine/>
    <w:uiPriority w:val="99"/>
    <w:pPr>
      <w:numPr>
        <w:numId w:val="26"/>
      </w:numPr>
    </w:pPr>
    <w:rPr>
      <w:rFonts w:cs="Times New Roman"/>
    </w:rPr>
  </w:style>
  <w:style w:type="paragraph" w:styleId="ListBullet5">
    <w:name w:val="List Bullet 5"/>
    <w:basedOn w:val="Normal"/>
    <w:autoRedefine/>
    <w:uiPriority w:val="99"/>
    <w:pPr>
      <w:numPr>
        <w:numId w:val="27"/>
      </w:numPr>
    </w:pPr>
    <w:rPr>
      <w:rFonts w:cs="Times New Roman"/>
    </w:rPr>
  </w:style>
  <w:style w:type="paragraph" w:customStyle="1" w:styleId="List-end">
    <w:name w:val="List-end"/>
    <w:basedOn w:val="Normal"/>
    <w:uiPriority w:val="99"/>
    <w:rPr>
      <w:rFonts w:cs="Times New Roman"/>
      <w:sz w:val="36"/>
      <w:szCs w:val="36"/>
      <w:lang w:val="en-GB"/>
    </w:rPr>
  </w:style>
  <w:style w:type="paragraph" w:customStyle="1" w:styleId="RefLbl">
    <w:name w:val="Ref_Lbl"/>
    <w:basedOn w:val="Normal"/>
    <w:uiPriority w:val="99"/>
    <w:rPr>
      <w:rFonts w:cs="Times New Roman"/>
    </w:rPr>
  </w:style>
  <w:style w:type="paragraph" w:customStyle="1" w:styleId="FigureLegend">
    <w:name w:val="Figure_Legend"/>
    <w:basedOn w:val="Normal"/>
    <w:uiPriority w:val="99"/>
    <w:rPr>
      <w:rFonts w:cs="Times New Roman"/>
    </w:rPr>
  </w:style>
  <w:style w:type="paragraph" w:customStyle="1" w:styleId="maths">
    <w:name w:val="maths"/>
    <w:basedOn w:val="Normal"/>
    <w:uiPriority w:val="99"/>
    <w:rPr>
      <w:rFonts w:cs="Times New Roman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60FC"/>
    <w:rPr>
      <w:rFonts w:asciiTheme="majorHAnsi" w:eastAsiaTheme="majorEastAsia" w:hAnsiTheme="majorHAnsi" w:cstheme="majorBidi"/>
      <w:sz w:val="24"/>
      <w:szCs w:val="24"/>
      <w:shd w:val="pct20" w:color="auto" w:fill="auto"/>
      <w:lang w:val="en-BZ"/>
    </w:rPr>
  </w:style>
  <w:style w:type="paragraph" w:customStyle="1" w:styleId="Misc">
    <w:name w:val="Misc"/>
    <w:basedOn w:val="Normal"/>
    <w:uiPriority w:val="99"/>
    <w:rPr>
      <w:rFonts w:cs="Times New Roman"/>
      <w:lang w:val="en-GB"/>
    </w:rPr>
  </w:style>
  <w:style w:type="character" w:customStyle="1" w:styleId="MTEquationSection">
    <w:name w:val="MTEquationSection"/>
    <w:basedOn w:val="DefaultParagraphFont"/>
    <w:uiPriority w:val="99"/>
    <w:rPr>
      <w:color w:val="FF0000"/>
    </w:rPr>
  </w:style>
  <w:style w:type="paragraph" w:customStyle="1" w:styleId="Nomenclature">
    <w:name w:val="Nomenclature"/>
    <w:basedOn w:val="Normal"/>
    <w:uiPriority w:val="99"/>
    <w:rPr>
      <w:rFonts w:cs="Times New Roman"/>
      <w:lang w:val="en-GB"/>
    </w:rPr>
  </w:style>
  <w:style w:type="paragraph" w:customStyle="1" w:styleId="Nomenclature-end">
    <w:name w:val="Nomenclature-end"/>
    <w:basedOn w:val="Normal"/>
    <w:uiPriority w:val="99"/>
    <w:rPr>
      <w:rFonts w:cs="Times New Roman"/>
    </w:rPr>
  </w:style>
  <w:style w:type="character" w:customStyle="1" w:styleId="Note">
    <w:name w:val="Note"/>
    <w:basedOn w:val="DefaultParagraphFont"/>
    <w:uiPriority w:val="99"/>
  </w:style>
  <w:style w:type="character" w:customStyle="1" w:styleId="NoteR">
    <w:name w:val="NoteR"/>
    <w:basedOn w:val="DefaultParagraphFont"/>
    <w:uiPriority w:val="99"/>
  </w:style>
  <w:style w:type="character" w:customStyle="1" w:styleId="OpenFace">
    <w:name w:val="OpenFace"/>
    <w:basedOn w:val="DefaultParagraphFont"/>
    <w:uiPriority w:val="99"/>
    <w:rPr>
      <w:rFonts w:ascii="Caslon Open Face" w:hAnsi="Caslon Open Face" w:cs="Caslon Open Face"/>
      <w:sz w:val="20"/>
      <w:szCs w:val="20"/>
    </w:rPr>
  </w:style>
  <w:style w:type="character" w:customStyle="1" w:styleId="OtherRef">
    <w:name w:val="OtherRef"/>
    <w:basedOn w:val="DefaultParagraphFont"/>
    <w:uiPriority w:val="99"/>
  </w:style>
  <w:style w:type="paragraph" w:customStyle="1" w:styleId="Reference">
    <w:name w:val="Reference"/>
    <w:basedOn w:val="Normal"/>
    <w:uiPriority w:val="99"/>
    <w:rPr>
      <w:rFonts w:cs="Times New Roman"/>
      <w:sz w:val="22"/>
      <w:szCs w:val="22"/>
      <w:lang w:val="en-GB"/>
    </w:rPr>
  </w:style>
  <w:style w:type="paragraph" w:customStyle="1" w:styleId="other-ref">
    <w:name w:val="other-ref"/>
    <w:basedOn w:val="Reference"/>
    <w:next w:val="Reference"/>
    <w:uiPriority w:val="99"/>
  </w:style>
  <w:style w:type="character" w:styleId="PageNumber">
    <w:name w:val="page number"/>
    <w:basedOn w:val="DefaultParagraphFont"/>
    <w:uiPriority w:val="99"/>
  </w:style>
  <w:style w:type="paragraph" w:customStyle="1" w:styleId="PII">
    <w:name w:val="PII"/>
    <w:basedOn w:val="Normal"/>
    <w:uiPriority w:val="99"/>
    <w:rPr>
      <w:rFonts w:cs="Times New Roman"/>
      <w:lang w:val="en-GB"/>
    </w:rPr>
  </w:style>
  <w:style w:type="paragraph" w:customStyle="1" w:styleId="PREPRINT">
    <w:name w:val="PREPRINT"/>
    <w:basedOn w:val="Normal"/>
    <w:uiPriority w:val="99"/>
    <w:rPr>
      <w:rFonts w:cs="Times New Roman"/>
      <w:lang w:val="en-GB"/>
    </w:rPr>
  </w:style>
  <w:style w:type="paragraph" w:customStyle="1" w:styleId="Presented">
    <w:name w:val="Presented"/>
    <w:basedOn w:val="Dedicated"/>
    <w:uiPriority w:val="99"/>
  </w:style>
  <w:style w:type="paragraph" w:customStyle="1" w:styleId="quotation">
    <w:name w:val="quotation"/>
    <w:basedOn w:val="Normal"/>
    <w:next w:val="Normal"/>
    <w:uiPriority w:val="99"/>
    <w:rPr>
      <w:rFonts w:cs="Times New Roman"/>
      <w:color w:val="008080"/>
    </w:rPr>
  </w:style>
  <w:style w:type="character" w:customStyle="1" w:styleId="Ranking">
    <w:name w:val="Ranking"/>
    <w:basedOn w:val="DefaultParagraphFont"/>
    <w:uiPriority w:val="99"/>
  </w:style>
  <w:style w:type="paragraph" w:customStyle="1" w:styleId="ReferDOI">
    <w:name w:val="ReferDOI"/>
    <w:basedOn w:val="Normal"/>
    <w:uiPriority w:val="99"/>
    <w:rPr>
      <w:rFonts w:cs="Times New Roman"/>
      <w:lang w:val="en-GB"/>
    </w:rPr>
  </w:style>
  <w:style w:type="paragraph" w:customStyle="1" w:styleId="ReferPII">
    <w:name w:val="ReferPII"/>
    <w:basedOn w:val="Normal"/>
    <w:uiPriority w:val="99"/>
    <w:rPr>
      <w:rFonts w:cs="Times New Roman"/>
      <w:lang w:val="en-GB"/>
    </w:rPr>
  </w:style>
  <w:style w:type="character" w:customStyle="1" w:styleId="Role">
    <w:name w:val="Role"/>
    <w:basedOn w:val="DefaultParagraphFont"/>
    <w:uiPriority w:val="99"/>
    <w:rPr>
      <w:rFonts w:ascii="Arial Black" w:hAnsi="Arial Black" w:cs="Arial Black"/>
    </w:rPr>
  </w:style>
  <w:style w:type="character" w:customStyle="1" w:styleId="Roman">
    <w:name w:val="Roman"/>
    <w:basedOn w:val="DefaultParagraphFont"/>
    <w:uiPriority w:val="99"/>
    <w:rPr>
      <w:rFonts w:ascii="Roman" w:hAnsi="Roman" w:cs="Roman"/>
      <w:sz w:val="20"/>
      <w:szCs w:val="20"/>
    </w:rPr>
  </w:style>
  <w:style w:type="character" w:customStyle="1" w:styleId="Sansserif">
    <w:name w:val="Sansserif"/>
    <w:basedOn w:val="DefaultParagraphFont"/>
    <w:uiPriority w:val="99"/>
    <w:rPr>
      <w:rFonts w:ascii="Lucida Sans" w:hAnsi="Lucida Sans" w:cs="Lucida Sans"/>
      <w:sz w:val="20"/>
      <w:szCs w:val="20"/>
    </w:rPr>
  </w:style>
  <w:style w:type="character" w:customStyle="1" w:styleId="ScriptFace">
    <w:name w:val="ScriptFace"/>
    <w:basedOn w:val="DefaultParagraphFont"/>
    <w:uiPriority w:val="99"/>
    <w:rPr>
      <w:rFonts w:ascii="Script MT" w:hAnsi="Script MT" w:cs="Script MT"/>
      <w:sz w:val="20"/>
      <w:szCs w:val="20"/>
    </w:rPr>
  </w:style>
  <w:style w:type="paragraph" w:customStyle="1" w:styleId="sectitle">
    <w:name w:val="sectitle"/>
    <w:basedOn w:val="Normal"/>
    <w:uiPriority w:val="99"/>
    <w:rPr>
      <w:rFonts w:ascii="Arial Black" w:hAnsi="Arial Black" w:cs="Arial Black"/>
    </w:rPr>
  </w:style>
  <w:style w:type="paragraph" w:customStyle="1" w:styleId="Simple-Para">
    <w:name w:val="Simple-Para"/>
    <w:basedOn w:val="Normal"/>
    <w:uiPriority w:val="99"/>
    <w:rPr>
      <w:rFonts w:cs="Times New Roman"/>
      <w:lang w:val="en-GB"/>
    </w:rPr>
  </w:style>
  <w:style w:type="character" w:customStyle="1" w:styleId="Slanted">
    <w:name w:val="Slanted"/>
    <w:basedOn w:val="DefaultParagraphFont"/>
    <w:uiPriority w:val="99"/>
    <w:rPr>
      <w:rFonts w:ascii="Arial" w:hAnsi="Arial" w:cs="Arial"/>
      <w:i/>
      <w:iCs/>
      <w:sz w:val="20"/>
      <w:szCs w:val="20"/>
    </w:rPr>
  </w:style>
  <w:style w:type="character" w:customStyle="1" w:styleId="SmallCapitals">
    <w:name w:val="SmallCapitals"/>
    <w:basedOn w:val="DefaultParagraphFont"/>
    <w:uiPriority w:val="99"/>
    <w:rPr>
      <w:rFonts w:ascii="Arial" w:hAnsi="Arial" w:cs="Arial"/>
      <w:smallCaps/>
    </w:rPr>
  </w:style>
  <w:style w:type="character" w:customStyle="1" w:styleId="Strike">
    <w:name w:val="Strike"/>
    <w:basedOn w:val="DefaultParagraphFont"/>
    <w:uiPriority w:val="99"/>
    <w:rPr>
      <w:rFonts w:ascii="Arial" w:hAnsi="Arial" w:cs="Arial"/>
      <w:strike/>
      <w:sz w:val="20"/>
      <w:szCs w:val="20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sub-keyword">
    <w:name w:val="sub-keyword"/>
    <w:basedOn w:val="DefaultParagraphFont"/>
    <w:uiPriority w:val="99"/>
  </w:style>
  <w:style w:type="character" w:customStyle="1" w:styleId="suffix">
    <w:name w:val="suffix"/>
    <w:basedOn w:val="DefaultParagraphFont"/>
    <w:uiPriority w:val="99"/>
    <w:rPr>
      <w:color w:val="800000"/>
    </w:rPr>
  </w:style>
  <w:style w:type="character" w:customStyle="1" w:styleId="Suffix0">
    <w:name w:val="Suffix"/>
    <w:basedOn w:val="DefaultParagraphFont"/>
    <w:uiPriority w:val="99"/>
  </w:style>
  <w:style w:type="character" w:customStyle="1" w:styleId="Symbol">
    <w:name w:val="Symbol"/>
    <w:basedOn w:val="DefaultParagraphFont"/>
    <w:uiPriority w:val="99"/>
    <w:rPr>
      <w:rFonts w:ascii="Symbol" w:hAnsi="Symbol" w:cs="Symbol"/>
    </w:rPr>
  </w:style>
  <w:style w:type="paragraph" w:customStyle="1" w:styleId="tab-caption">
    <w:name w:val="tab-caption"/>
    <w:basedOn w:val="Normal"/>
    <w:uiPriority w:val="99"/>
    <w:rPr>
      <w:rFonts w:cs="Times New Roman"/>
    </w:rPr>
  </w:style>
  <w:style w:type="paragraph" w:customStyle="1" w:styleId="Table">
    <w:name w:val="Table"/>
    <w:basedOn w:val="Normal"/>
    <w:uiPriority w:val="99"/>
    <w:rPr>
      <w:rFonts w:cs="Times New Roman"/>
    </w:rPr>
  </w:style>
  <w:style w:type="paragraph" w:customStyle="1" w:styleId="Table-D">
    <w:name w:val="Table-D"/>
    <w:basedOn w:val="Normal"/>
    <w:uiPriority w:val="99"/>
    <w:rPr>
      <w:rFonts w:cs="Times New Roman"/>
    </w:rPr>
  </w:style>
  <w:style w:type="paragraph" w:customStyle="1" w:styleId="TableFootnote0">
    <w:name w:val="TableFootnote"/>
    <w:basedOn w:val="Normal"/>
    <w:uiPriority w:val="99"/>
    <w:rPr>
      <w:rFonts w:cs="Times New Roman"/>
      <w:lang w:val="en-GB"/>
    </w:rPr>
  </w:style>
  <w:style w:type="paragraph" w:customStyle="1" w:styleId="TableLegend">
    <w:name w:val="TableLegend"/>
    <w:basedOn w:val="Normal"/>
    <w:uiPriority w:val="99"/>
    <w:rPr>
      <w:rFonts w:cs="Times New Roman"/>
      <w:lang w:val="en-GB"/>
    </w:rPr>
  </w:style>
  <w:style w:type="paragraph" w:customStyle="1" w:styleId="tblfn">
    <w:name w:val="tblfn"/>
    <w:basedOn w:val="Normal"/>
    <w:uiPriority w:val="99"/>
    <w:rPr>
      <w:rFonts w:cs="Times New Roman"/>
    </w:rPr>
  </w:style>
  <w:style w:type="paragraph" w:customStyle="1" w:styleId="TextBox">
    <w:name w:val="TextBox"/>
    <w:basedOn w:val="Normal"/>
    <w:uiPriority w:val="99"/>
    <w:rPr>
      <w:rFonts w:cs="Times New Roman"/>
    </w:rPr>
  </w:style>
  <w:style w:type="paragraph" w:customStyle="1" w:styleId="Tgroup">
    <w:name w:val="Tgroup"/>
    <w:basedOn w:val="Normal"/>
    <w:uiPriority w:val="99"/>
    <w:rPr>
      <w:rFonts w:cs="Times New Roman"/>
    </w:rPr>
  </w:style>
  <w:style w:type="paragraph" w:styleId="TOC5">
    <w:name w:val="toc 5"/>
    <w:basedOn w:val="Normal"/>
    <w:next w:val="Normal"/>
    <w:autoRedefine/>
    <w:uiPriority w:val="99"/>
    <w:pPr>
      <w:ind w:left="960"/>
    </w:pPr>
    <w:rPr>
      <w:rFonts w:cs="Times New Roman"/>
    </w:rPr>
  </w:style>
  <w:style w:type="paragraph" w:styleId="TO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O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O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O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character" w:customStyle="1" w:styleId="tpag">
    <w:name w:val="tp:ag"/>
    <w:basedOn w:val="DefaultParagraphFont"/>
    <w:uiPriority w:val="99"/>
  </w:style>
  <w:style w:type="character" w:customStyle="1" w:styleId="tpaudate">
    <w:name w:val="tp:au_date"/>
    <w:basedOn w:val="DefaultParagraphFont"/>
    <w:uiPriority w:val="99"/>
    <w:rPr>
      <w:color w:val="0000FF"/>
    </w:rPr>
  </w:style>
  <w:style w:type="character" w:customStyle="1" w:styleId="tpauname">
    <w:name w:val="tp:au_name"/>
    <w:basedOn w:val="DefaultParagraphFont"/>
    <w:uiPriority w:val="99"/>
    <w:rPr>
      <w:color w:val="0000FF"/>
    </w:rPr>
  </w:style>
  <w:style w:type="paragraph" w:customStyle="1" w:styleId="tpautoref">
    <w:name w:val="tp:auto_ref"/>
    <w:basedOn w:val="Normal"/>
    <w:uiPriority w:val="99"/>
    <w:rPr>
      <w:rFonts w:cs="Times New Roman"/>
    </w:rPr>
  </w:style>
  <w:style w:type="paragraph" w:customStyle="1" w:styleId="tpInterref">
    <w:name w:val="tp:Inter_ref"/>
    <w:basedOn w:val="Normal"/>
    <w:uiPriority w:val="99"/>
    <w:rPr>
      <w:rFonts w:cs="Times New Roman"/>
    </w:rPr>
  </w:style>
  <w:style w:type="paragraph" w:customStyle="1" w:styleId="tpJcollaboration">
    <w:name w:val="tp:J_collaboration"/>
    <w:basedOn w:val="Normal"/>
    <w:uiPriority w:val="99"/>
    <w:rPr>
      <w:rFonts w:cs="Times New Roman"/>
    </w:rPr>
  </w:style>
  <w:style w:type="paragraph" w:customStyle="1" w:styleId="tpJconfproc">
    <w:name w:val="tp:J_conf_proc"/>
    <w:basedOn w:val="Normal"/>
    <w:uiPriority w:val="99"/>
    <w:rPr>
      <w:rFonts w:cs="Times New Roman"/>
    </w:rPr>
  </w:style>
  <w:style w:type="paragraph" w:customStyle="1" w:styleId="tplist">
    <w:name w:val="tp:list"/>
    <w:basedOn w:val="Normal"/>
    <w:uiPriority w:val="99"/>
    <w:rPr>
      <w:rFonts w:cs="Times New Roman"/>
    </w:rPr>
  </w:style>
  <w:style w:type="paragraph" w:customStyle="1" w:styleId="tpotherref">
    <w:name w:val="tp:other_ref"/>
    <w:basedOn w:val="Normal"/>
    <w:uiPriority w:val="99"/>
    <w:rPr>
      <w:rFonts w:cs="Times New Roman"/>
      <w:lang w:val="en-GB"/>
    </w:rPr>
  </w:style>
  <w:style w:type="paragraph" w:customStyle="1" w:styleId="tptbllegend">
    <w:name w:val="tp:tbl:legend"/>
    <w:basedOn w:val="Normal"/>
    <w:uiPriority w:val="99"/>
    <w:rPr>
      <w:rFonts w:cs="Times New Roman"/>
    </w:rPr>
  </w:style>
  <w:style w:type="paragraph" w:customStyle="1" w:styleId="tpaufnote">
    <w:name w:val="tp_au_fnote"/>
    <w:basedOn w:val="Normal"/>
    <w:uiPriority w:val="99"/>
    <w:rPr>
      <w:rFonts w:cs="Times New Roman"/>
    </w:rPr>
  </w:style>
  <w:style w:type="paragraph" w:customStyle="1" w:styleId="tpordlist">
    <w:name w:val="tp_ord_list"/>
    <w:basedOn w:val="Normal"/>
    <w:uiPriority w:val="99"/>
    <w:rPr>
      <w:rFonts w:cs="Times New Roman"/>
    </w:rPr>
  </w:style>
  <w:style w:type="paragraph" w:customStyle="1" w:styleId="tpunordlist">
    <w:name w:val="tp_unord_list"/>
    <w:basedOn w:val="Normal"/>
    <w:uiPriority w:val="99"/>
    <w:rPr>
      <w:rFonts w:cs="Times New Roman"/>
    </w:rPr>
  </w:style>
  <w:style w:type="character" w:customStyle="1" w:styleId="tt">
    <w:name w:val="tt"/>
    <w:basedOn w:val="DefaultParagraphFont"/>
    <w:uiPriority w:val="99"/>
    <w:rPr>
      <w:rFonts w:ascii="Lucida Typewriter" w:hAnsi="Lucida Typewriter" w:cs="Lucida Typewriter"/>
    </w:rPr>
  </w:style>
  <w:style w:type="character" w:customStyle="1" w:styleId="u">
    <w:name w:val="u"/>
    <w:basedOn w:val="DefaultParagraphFont"/>
    <w:uiPriority w:val="99"/>
    <w:rPr>
      <w:rFonts w:ascii="Arial" w:hAnsi="Arial" w:cs="Arial"/>
      <w:u w:val="single"/>
    </w:rPr>
  </w:style>
  <w:style w:type="paragraph" w:customStyle="1" w:styleId="UncitedReference">
    <w:name w:val="Uncited Reference"/>
    <w:basedOn w:val="Normal"/>
    <w:uiPriority w:val="99"/>
    <w:rPr>
      <w:rFonts w:cs="Times New Roman"/>
    </w:rPr>
  </w:style>
  <w:style w:type="paragraph" w:customStyle="1" w:styleId="UncitedReferences">
    <w:name w:val="Uncited References"/>
    <w:basedOn w:val="Normal"/>
    <w:uiPriority w:val="99"/>
    <w:rPr>
      <w:rFonts w:cs="Times New Roman"/>
    </w:rPr>
  </w:style>
  <w:style w:type="paragraph" w:customStyle="1" w:styleId="UPI">
    <w:name w:val="UPI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cs="Times New Roman"/>
      <w:color w:val="000000"/>
    </w:rPr>
  </w:style>
  <w:style w:type="paragraph" w:customStyle="1" w:styleId="UPI-D">
    <w:name w:val="UPI-D"/>
    <w:basedOn w:val="Normal"/>
    <w:uiPriority w:val="99"/>
    <w:rPr>
      <w:rFonts w:cs="Times New Roman"/>
    </w:rPr>
  </w:style>
  <w:style w:type="character" w:customStyle="1" w:styleId="uu">
    <w:name w:val="uu"/>
    <w:basedOn w:val="DefaultParagraphFont"/>
    <w:uiPriority w:val="99"/>
    <w:rPr>
      <w:rFonts w:ascii="Arial" w:hAnsi="Arial" w:cs="Arial"/>
      <w:u w:val="double"/>
    </w:rPr>
  </w:style>
  <w:style w:type="character" w:customStyle="1" w:styleId="Video">
    <w:name w:val="Video"/>
    <w:basedOn w:val="DefaultParagraphFont"/>
    <w:uiPriority w:val="99"/>
    <w:rPr>
      <w:sz w:val="18"/>
      <w:szCs w:val="18"/>
    </w:rPr>
  </w:style>
  <w:style w:type="paragraph" w:customStyle="1" w:styleId="vitae">
    <w:name w:val="vitae"/>
    <w:basedOn w:val="Normal"/>
    <w:uiPriority w:val="99"/>
    <w:rPr>
      <w:rFonts w:cs="Times New Roman"/>
    </w:rPr>
  </w:style>
  <w:style w:type="paragraph" w:customStyle="1" w:styleId="XML">
    <w:name w:val="XML"/>
    <w:basedOn w:val="Normal"/>
    <w:uiPriority w:val="99"/>
    <w:rPr>
      <w:rFonts w:cs="Times New Roman"/>
      <w:lang w:val="en-GB"/>
    </w:rPr>
  </w:style>
  <w:style w:type="paragraph" w:customStyle="1" w:styleId="ArtLanguage">
    <w:name w:val="ArtLanguage"/>
    <w:basedOn w:val="Normal"/>
    <w:uiPriority w:val="99"/>
    <w:rPr>
      <w:rFonts w:cs="Times New Roman"/>
      <w:color w:val="008080"/>
    </w:rPr>
  </w:style>
  <w:style w:type="paragraph" w:customStyle="1" w:styleId="BIBLREF">
    <w:name w:val="BIBL_REF"/>
    <w:basedOn w:val="Normal"/>
    <w:uiPriority w:val="99"/>
    <w:rPr>
      <w:rFonts w:cs="Times New Roman"/>
    </w:rPr>
  </w:style>
  <w:style w:type="paragraph" w:customStyle="1" w:styleId="BIBLFUR">
    <w:name w:val="BIBL_FUR"/>
    <w:basedOn w:val="Normal"/>
    <w:uiPriority w:val="99"/>
    <w:rPr>
      <w:rFonts w:cs="Times New Roman"/>
    </w:rPr>
  </w:style>
  <w:style w:type="paragraph" w:customStyle="1" w:styleId="BIBSEC">
    <w:name w:val="BIB_SEC"/>
    <w:basedOn w:val="Normal"/>
    <w:uiPriority w:val="99"/>
    <w:rPr>
      <w:rFonts w:cs="Times New Roman"/>
    </w:rPr>
  </w:style>
  <w:style w:type="paragraph" w:customStyle="1" w:styleId="Fig-Para">
    <w:name w:val="Fig-Para"/>
    <w:basedOn w:val="Normal"/>
    <w:uiPriority w:val="99"/>
    <w:rPr>
      <w:rFonts w:cs="Times New Roman"/>
    </w:rPr>
  </w:style>
  <w:style w:type="paragraph" w:customStyle="1" w:styleId="Tbllegpara">
    <w:name w:val="Tbl_leg_para"/>
    <w:basedOn w:val="Normal"/>
    <w:uiPriority w:val="99"/>
    <w:rPr>
      <w:rFonts w:cs="Times New Roman"/>
    </w:rPr>
  </w:style>
  <w:style w:type="paragraph" w:customStyle="1" w:styleId="Tabfnpara">
    <w:name w:val="Tab_fn_para"/>
    <w:basedOn w:val="Normal"/>
    <w:uiPriority w:val="99"/>
    <w:rPr>
      <w:rFonts w:cs="Times New Roman"/>
    </w:rPr>
  </w:style>
  <w:style w:type="paragraph" w:customStyle="1" w:styleId="BIBLBRW">
    <w:name w:val="BIBL_BRW"/>
    <w:basedOn w:val="Normal"/>
    <w:autoRedefine/>
    <w:uiPriority w:val="99"/>
    <w:rPr>
      <w:rFonts w:cs="Times New Roman"/>
    </w:rPr>
  </w:style>
  <w:style w:type="paragraph" w:customStyle="1" w:styleId="quotpara">
    <w:name w:val="quot_para"/>
    <w:basedOn w:val="Normal"/>
    <w:uiPriority w:val="99"/>
    <w:rPr>
      <w:rFonts w:cs="Times New Roman"/>
    </w:rPr>
  </w:style>
  <w:style w:type="paragraph" w:customStyle="1" w:styleId="SPoetry">
    <w:name w:val="S_Poetry"/>
    <w:basedOn w:val="Normal"/>
    <w:uiPriority w:val="99"/>
    <w:rPr>
      <w:rFonts w:cs="Times New Roman"/>
    </w:rPr>
  </w:style>
  <w:style w:type="paragraph" w:customStyle="1" w:styleId="EPoetry">
    <w:name w:val="E_Poetry"/>
    <w:basedOn w:val="Normal"/>
    <w:uiPriority w:val="99"/>
    <w:rPr>
      <w:rFonts w:cs="Times New Roman"/>
    </w:rPr>
  </w:style>
  <w:style w:type="paragraph" w:customStyle="1" w:styleId="Endnotepara">
    <w:name w:val="Endnote_para"/>
    <w:basedOn w:val="Normal"/>
    <w:uiPriority w:val="99"/>
    <w:rPr>
      <w:rFonts w:cs="Times New Roman"/>
    </w:rPr>
  </w:style>
  <w:style w:type="paragraph" w:customStyle="1" w:styleId="Footnotepara">
    <w:name w:val="Footnote_para"/>
    <w:basedOn w:val="Normal"/>
    <w:uiPriority w:val="99"/>
    <w:rPr>
      <w:rFonts w:cs="Times New Roman"/>
    </w:rPr>
  </w:style>
  <w:style w:type="paragraph" w:customStyle="1" w:styleId="E-ExtraItem">
    <w:name w:val="E-Extra_Item"/>
    <w:basedOn w:val="Normal"/>
    <w:uiPriority w:val="99"/>
    <w:rPr>
      <w:rFonts w:cs="Times New Roman"/>
      <w:sz w:val="32"/>
      <w:szCs w:val="32"/>
    </w:rPr>
  </w:style>
  <w:style w:type="paragraph" w:customStyle="1" w:styleId="Appendix4">
    <w:name w:val="Appendix 4"/>
    <w:basedOn w:val="Appendix1"/>
    <w:uiPriority w:val="99"/>
    <w:pPr>
      <w:numPr>
        <w:ilvl w:val="3"/>
      </w:numPr>
      <w:tabs>
        <w:tab w:val="clear" w:pos="1080"/>
        <w:tab w:val="left" w:pos="720"/>
        <w:tab w:val="num" w:pos="2160"/>
      </w:tabs>
      <w:ind w:left="1728" w:hanging="648"/>
      <w:outlineLvl w:val="3"/>
    </w:pPr>
  </w:style>
  <w:style w:type="paragraph" w:customStyle="1" w:styleId="PrintOnly">
    <w:name w:val="Print_Only"/>
    <w:basedOn w:val="Normal"/>
    <w:uiPriority w:val="99"/>
    <w:rPr>
      <w:rFonts w:cs="Times New Roman"/>
      <w:sz w:val="32"/>
      <w:szCs w:val="32"/>
    </w:rPr>
  </w:style>
  <w:style w:type="paragraph" w:customStyle="1" w:styleId="LRH">
    <w:name w:val="LRH"/>
    <w:basedOn w:val="Normal"/>
    <w:uiPriority w:val="99"/>
    <w:pPr>
      <w:spacing w:before="240" w:after="240"/>
    </w:pPr>
    <w:rPr>
      <w:rFonts w:cs="Times New Roman"/>
      <w:color w:val="800080"/>
      <w:sz w:val="28"/>
      <w:szCs w:val="28"/>
    </w:rPr>
  </w:style>
  <w:style w:type="paragraph" w:customStyle="1" w:styleId="RRH">
    <w:name w:val="RRH"/>
    <w:basedOn w:val="Normal"/>
    <w:uiPriority w:val="99"/>
    <w:pPr>
      <w:spacing w:before="240" w:after="240"/>
    </w:pPr>
    <w:rPr>
      <w:rFonts w:cs="Times New Roman"/>
      <w:color w:val="800080"/>
      <w:sz w:val="28"/>
      <w:szCs w:val="28"/>
    </w:rPr>
  </w:style>
  <w:style w:type="character" w:customStyle="1" w:styleId="Country">
    <w:name w:val="Country"/>
    <w:basedOn w:val="DefaultParagraphFont"/>
    <w:uiPriority w:val="99"/>
    <w:rPr>
      <w:color w:val="800080"/>
    </w:rPr>
  </w:style>
  <w:style w:type="paragraph" w:customStyle="1" w:styleId="Sponsorship">
    <w:name w:val="Sponsorship"/>
    <w:basedOn w:val="Normal"/>
    <w:uiPriority w:val="99"/>
    <w:rPr>
      <w:rFonts w:cs="Times New Roman"/>
      <w:sz w:val="28"/>
      <w:szCs w:val="28"/>
    </w:rPr>
  </w:style>
  <w:style w:type="paragraph" w:customStyle="1" w:styleId="CEName">
    <w:name w:val="CE_Name"/>
    <w:basedOn w:val="Normal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839</Words>
  <Characters>4783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Digital Content 1</dc:title>
  <dc:subject/>
  <dc:creator>Andrea Smith</dc:creator>
  <cp:keywords/>
  <dc:description/>
  <cp:lastModifiedBy>TEESLWW</cp:lastModifiedBy>
  <cp:revision>2</cp:revision>
  <cp:lastPrinted>2015-11-09T12:35:00Z</cp:lastPrinted>
  <dcterms:created xsi:type="dcterms:W3CDTF">2016-01-11T08:42:00Z</dcterms:created>
  <dcterms:modified xsi:type="dcterms:W3CDTF">2016-01-11T08:42:00Z</dcterms:modified>
</cp:coreProperties>
</file>