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D28" w:rsidRDefault="00D11D28" w:rsidP="00141CC8">
      <w:pPr>
        <w:spacing w:after="200" w:line="276" w:lineRule="auto"/>
        <w:jc w:val="center"/>
        <w:rPr>
          <w:rFonts w:ascii="Arial" w:hAnsi="Arial" w:cs="Arial"/>
        </w:rPr>
      </w:pPr>
      <w:bookmarkStart w:id="0" w:name="_GoBack"/>
      <w:bookmarkEnd w:id="0"/>
    </w:p>
    <w:p w:rsidR="00054CDC" w:rsidRDefault="00A60427" w:rsidP="00141CC8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11215" cy="2035222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1_수정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487" cy="205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28" w:rsidRPr="00EE54EE" w:rsidRDefault="00D11D28" w:rsidP="00D11D28">
      <w:pPr>
        <w:spacing w:line="480" w:lineRule="auto"/>
        <w:rPr>
          <w:rFonts w:ascii="Arial" w:eastAsiaTheme="minorEastAsia" w:hAnsi="Arial" w:cs="Arial"/>
          <w:lang w:eastAsia="ko-KR"/>
        </w:rPr>
      </w:pPr>
      <w:r w:rsidRPr="00EE54EE">
        <w:rPr>
          <w:rFonts w:ascii="Arial" w:eastAsiaTheme="minorEastAsia" w:hAnsi="Arial" w:cs="Arial"/>
          <w:b/>
          <w:lang w:eastAsia="ko-KR"/>
        </w:rPr>
        <w:t xml:space="preserve">Supplemental Fig </w:t>
      </w:r>
      <w:r>
        <w:rPr>
          <w:rFonts w:ascii="Arial" w:eastAsiaTheme="minorEastAsia" w:hAnsi="Arial" w:cs="Arial"/>
          <w:b/>
          <w:lang w:eastAsia="ko-KR"/>
        </w:rPr>
        <w:t>1</w:t>
      </w:r>
      <w:r w:rsidRPr="00EE54EE">
        <w:rPr>
          <w:rFonts w:ascii="Arial" w:eastAsiaTheme="minorEastAsia" w:hAnsi="Arial" w:cs="Arial"/>
          <w:b/>
          <w:lang w:eastAsia="ko-KR"/>
        </w:rPr>
        <w:t>.</w:t>
      </w:r>
      <w:r w:rsidRPr="00EE54EE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 xml:space="preserve">Longitudinal analysis of the effects of ART on </w:t>
      </w:r>
      <w:r w:rsidR="003F59E4">
        <w:rPr>
          <w:rFonts w:ascii="Arial" w:eastAsiaTheme="minorEastAsia" w:hAnsi="Arial" w:cs="Arial"/>
          <w:lang w:eastAsia="ko-KR"/>
        </w:rPr>
        <w:t xml:space="preserve">total IgG ASC (A) and </w:t>
      </w:r>
      <w:r>
        <w:rPr>
          <w:rFonts w:ascii="Arial" w:eastAsiaTheme="minorEastAsia" w:hAnsi="Arial" w:cs="Arial"/>
          <w:lang w:eastAsia="ko-KR"/>
        </w:rPr>
        <w:t>gp120-</w:t>
      </w:r>
      <w:r w:rsidR="003F59E4">
        <w:rPr>
          <w:rFonts w:ascii="Arial" w:eastAsiaTheme="minorEastAsia" w:hAnsi="Arial" w:cs="Arial"/>
          <w:lang w:eastAsia="ko-KR"/>
        </w:rPr>
        <w:t xml:space="preserve">IgG </w:t>
      </w:r>
      <w:r>
        <w:rPr>
          <w:rFonts w:ascii="Arial" w:eastAsiaTheme="minorEastAsia" w:hAnsi="Arial" w:cs="Arial"/>
          <w:lang w:eastAsia="ko-KR"/>
        </w:rPr>
        <w:t>ASC</w:t>
      </w:r>
      <w:r w:rsidR="003F59E4">
        <w:rPr>
          <w:rFonts w:ascii="Arial" w:eastAsiaTheme="minorEastAsia" w:hAnsi="Arial" w:cs="Arial"/>
          <w:lang w:eastAsia="ko-KR"/>
        </w:rPr>
        <w:t xml:space="preserve"> (B)</w:t>
      </w:r>
      <w:r>
        <w:rPr>
          <w:rFonts w:ascii="Arial" w:eastAsiaTheme="minorEastAsia" w:hAnsi="Arial" w:cs="Arial"/>
          <w:lang w:eastAsia="ko-KR"/>
        </w:rPr>
        <w:t xml:space="preserve"> frequenc</w:t>
      </w:r>
      <w:r w:rsidR="004A2057">
        <w:rPr>
          <w:rFonts w:ascii="Arial" w:eastAsiaTheme="minorEastAsia" w:hAnsi="Arial" w:cs="Arial"/>
          <w:lang w:eastAsia="ko-KR"/>
        </w:rPr>
        <w:t>i</w:t>
      </w:r>
      <w:r w:rsidR="003F59E4">
        <w:rPr>
          <w:rFonts w:ascii="Arial" w:eastAsiaTheme="minorEastAsia" w:hAnsi="Arial" w:cs="Arial"/>
          <w:lang w:eastAsia="ko-KR"/>
        </w:rPr>
        <w:t>es</w:t>
      </w:r>
      <w:r>
        <w:rPr>
          <w:rFonts w:ascii="Arial" w:eastAsiaTheme="minorEastAsia" w:hAnsi="Arial" w:cs="Arial"/>
          <w:lang w:eastAsia="ko-KR"/>
        </w:rPr>
        <w:t>.</w:t>
      </w:r>
      <w:r w:rsidR="00177634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Ten infected RMs were tested</w:t>
      </w:r>
      <w:r w:rsidRPr="00EE54EE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before</w:t>
      </w:r>
      <w:r w:rsidR="00D1353F">
        <w:rPr>
          <w:rFonts w:ascii="Arial" w:eastAsiaTheme="minorEastAsia" w:hAnsi="Arial" w:cs="Arial"/>
          <w:lang w:eastAsia="ko-KR"/>
        </w:rPr>
        <w:t xml:space="preserve"> initiation of ART</w:t>
      </w:r>
      <w:r>
        <w:rPr>
          <w:rFonts w:ascii="Arial" w:eastAsiaTheme="minorEastAsia" w:hAnsi="Arial" w:cs="Arial"/>
          <w:lang w:eastAsia="ko-KR"/>
        </w:rPr>
        <w:t xml:space="preserve"> </w:t>
      </w:r>
      <w:r w:rsidRPr="00EE54EE">
        <w:rPr>
          <w:rFonts w:ascii="Arial" w:eastAsiaTheme="minorEastAsia" w:hAnsi="Arial" w:cs="Arial"/>
          <w:lang w:eastAsia="ko-KR"/>
        </w:rPr>
        <w:t xml:space="preserve">(at </w:t>
      </w:r>
      <w:r w:rsidR="00054CDC">
        <w:rPr>
          <w:rFonts w:ascii="Arial" w:eastAsiaTheme="minorEastAsia" w:hAnsi="Arial" w:cs="Arial"/>
          <w:lang w:eastAsia="ko-KR"/>
        </w:rPr>
        <w:t>5</w:t>
      </w:r>
      <w:r w:rsidRPr="00EE54EE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wpi</w:t>
      </w:r>
      <w:r w:rsidRPr="00EE54EE">
        <w:rPr>
          <w:rFonts w:ascii="Arial" w:eastAsiaTheme="minorEastAsia" w:hAnsi="Arial" w:cs="Arial"/>
          <w:lang w:eastAsia="ko-KR"/>
        </w:rPr>
        <w:t>)</w:t>
      </w:r>
      <w:r>
        <w:rPr>
          <w:rFonts w:ascii="Arial" w:eastAsiaTheme="minorEastAsia" w:hAnsi="Arial" w:cs="Arial"/>
          <w:lang w:eastAsia="ko-KR"/>
        </w:rPr>
        <w:t xml:space="preserve"> and </w:t>
      </w:r>
      <w:r w:rsidR="00D1353F">
        <w:rPr>
          <w:rFonts w:ascii="Arial" w:eastAsiaTheme="minorEastAsia" w:hAnsi="Arial" w:cs="Arial"/>
          <w:lang w:eastAsia="ko-KR"/>
        </w:rPr>
        <w:t>after 6 weeks of ART</w:t>
      </w:r>
      <w:r>
        <w:rPr>
          <w:rFonts w:ascii="Arial" w:eastAsiaTheme="minorEastAsia" w:hAnsi="Arial" w:cs="Arial"/>
          <w:lang w:eastAsia="ko-KR"/>
        </w:rPr>
        <w:t xml:space="preserve"> (at 11</w:t>
      </w:r>
      <w:r w:rsidR="004A2057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wpi).</w:t>
      </w:r>
    </w:p>
    <w:p w:rsidR="002777CB" w:rsidRDefault="002777CB">
      <w:pPr>
        <w:spacing w:after="200" w:line="276" w:lineRule="auto"/>
      </w:pPr>
      <w:r>
        <w:br w:type="page"/>
      </w:r>
    </w:p>
    <w:p w:rsidR="00862AAB" w:rsidRDefault="002777CB">
      <w:r>
        <w:rPr>
          <w:bCs/>
          <w:noProof/>
        </w:rPr>
        <w:lastRenderedPageBreak/>
        <w:drawing>
          <wp:inline distT="0" distB="0" distL="0" distR="0" wp14:anchorId="5F63C1E7" wp14:editId="11129596">
            <wp:extent cx="5562600" cy="560689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ure 2_modifi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62" cy="5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CF" w:rsidRPr="009D58E9" w:rsidRDefault="00AC2ECF" w:rsidP="009D58E9">
      <w:pPr>
        <w:spacing w:line="480" w:lineRule="auto"/>
        <w:rPr>
          <w:rFonts w:ascii="Arial" w:eastAsiaTheme="minorEastAsia" w:hAnsi="Arial" w:cs="Arial"/>
          <w:lang w:eastAsia="ko-KR"/>
        </w:rPr>
      </w:pPr>
      <w:r w:rsidRPr="00EE54EE">
        <w:rPr>
          <w:rFonts w:ascii="Arial" w:eastAsiaTheme="minorEastAsia" w:hAnsi="Arial" w:cs="Arial"/>
          <w:b/>
          <w:lang w:eastAsia="ko-KR"/>
        </w:rPr>
        <w:t>Supplemental Fig</w:t>
      </w:r>
      <w:r w:rsidR="009D58E9">
        <w:rPr>
          <w:rFonts w:ascii="Arial" w:eastAsiaTheme="minorEastAsia" w:hAnsi="Arial" w:cs="Arial"/>
          <w:b/>
          <w:lang w:eastAsia="ko-KR"/>
        </w:rPr>
        <w:t>ure</w:t>
      </w:r>
      <w:r w:rsidRPr="00EE54EE">
        <w:rPr>
          <w:rFonts w:ascii="Arial" w:eastAsiaTheme="minorEastAsia" w:hAnsi="Arial" w:cs="Arial"/>
          <w:b/>
          <w:lang w:eastAsia="ko-KR"/>
        </w:rPr>
        <w:t xml:space="preserve"> </w:t>
      </w:r>
      <w:r>
        <w:rPr>
          <w:rFonts w:ascii="Arial" w:eastAsiaTheme="minorEastAsia" w:hAnsi="Arial" w:cs="Arial"/>
          <w:b/>
          <w:lang w:eastAsia="ko-KR"/>
        </w:rPr>
        <w:t>2</w:t>
      </w:r>
      <w:r w:rsidRPr="00EE54EE">
        <w:rPr>
          <w:rFonts w:ascii="Arial" w:eastAsiaTheme="minorEastAsia" w:hAnsi="Arial" w:cs="Arial"/>
          <w:b/>
          <w:lang w:eastAsia="ko-KR"/>
        </w:rPr>
        <w:t>.</w:t>
      </w:r>
      <w:r w:rsidRPr="00EE54EE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 w:hint="eastAsia"/>
          <w:lang w:eastAsia="ko-KR"/>
        </w:rPr>
        <w:t xml:space="preserve">Dynamics of GC </w:t>
      </w:r>
      <w:r>
        <w:rPr>
          <w:rFonts w:ascii="Arial" w:eastAsiaTheme="minorEastAsia" w:hAnsi="Arial" w:cs="Arial"/>
          <w:lang w:eastAsia="ko-KR"/>
        </w:rPr>
        <w:t>B</w:t>
      </w:r>
      <w:r w:rsidRPr="00EE54EE">
        <w:rPr>
          <w:rFonts w:ascii="Arial" w:eastAsiaTheme="minorEastAsia" w:hAnsi="Arial" w:cs="Arial"/>
          <w:lang w:eastAsia="ko-KR"/>
        </w:rPr>
        <w:t xml:space="preserve"> cells </w:t>
      </w:r>
      <w:r>
        <w:rPr>
          <w:rFonts w:ascii="Arial" w:eastAsiaTheme="minorEastAsia" w:hAnsi="Arial" w:cs="Arial"/>
          <w:lang w:eastAsia="ko-KR"/>
        </w:rPr>
        <w:t xml:space="preserve">in lymph nodes </w:t>
      </w:r>
      <w:r>
        <w:rPr>
          <w:rFonts w:ascii="Arial" w:eastAsiaTheme="minorEastAsia" w:hAnsi="Arial" w:cs="Arial" w:hint="eastAsia"/>
          <w:lang w:eastAsia="ko-KR"/>
        </w:rPr>
        <w:t xml:space="preserve">before and </w:t>
      </w:r>
      <w:r>
        <w:rPr>
          <w:rFonts w:ascii="Arial" w:eastAsiaTheme="minorEastAsia" w:hAnsi="Arial" w:cs="Arial"/>
          <w:lang w:eastAsia="ko-KR"/>
        </w:rPr>
        <w:t>during ART</w:t>
      </w:r>
      <w:r>
        <w:rPr>
          <w:rFonts w:ascii="Arial" w:eastAsiaTheme="minorEastAsia" w:hAnsi="Arial" w:cs="Arial" w:hint="eastAsia"/>
          <w:lang w:eastAsia="ko-KR"/>
        </w:rPr>
        <w:t xml:space="preserve"> </w:t>
      </w:r>
      <w:r w:rsidRPr="00EE54EE">
        <w:rPr>
          <w:rFonts w:ascii="Arial" w:eastAsiaTheme="minorEastAsia" w:hAnsi="Arial" w:cs="Arial"/>
          <w:lang w:eastAsia="ko-KR"/>
        </w:rPr>
        <w:t>in SIV infection</w:t>
      </w:r>
      <w:r w:rsidR="009D58E9">
        <w:rPr>
          <w:rFonts w:ascii="Arial" w:eastAsiaTheme="minorEastAsia" w:hAnsi="Arial" w:cs="Arial"/>
          <w:lang w:eastAsia="ko-KR"/>
        </w:rPr>
        <w:t>.</w:t>
      </w:r>
      <w:r w:rsidRPr="00EE54EE">
        <w:rPr>
          <w:rFonts w:ascii="Arial" w:eastAsiaTheme="minorEastAsia" w:hAnsi="Arial" w:cs="Arial"/>
          <w:lang w:eastAsia="ko-KR"/>
        </w:rPr>
        <w:t xml:space="preserve"> (A) Gating strategy for identifying GC </w:t>
      </w:r>
      <w:r>
        <w:rPr>
          <w:rFonts w:ascii="Arial" w:eastAsiaTheme="minorEastAsia" w:hAnsi="Arial" w:cs="Arial"/>
          <w:lang w:eastAsia="ko-KR"/>
        </w:rPr>
        <w:t>B</w:t>
      </w:r>
      <w:r w:rsidRPr="00EE54EE">
        <w:rPr>
          <w:rFonts w:ascii="Arial" w:eastAsiaTheme="minorEastAsia" w:hAnsi="Arial" w:cs="Arial"/>
          <w:lang w:eastAsia="ko-KR"/>
        </w:rPr>
        <w:t xml:space="preserve"> cells, </w:t>
      </w:r>
      <w:r>
        <w:rPr>
          <w:rFonts w:ascii="Arial" w:eastAsiaTheme="minorEastAsia" w:hAnsi="Arial" w:cs="Arial"/>
          <w:lang w:eastAsia="ko-KR"/>
        </w:rPr>
        <w:t>(live single cells/</w:t>
      </w:r>
      <w:r w:rsidRPr="00AC2ECF">
        <w:rPr>
          <w:rFonts w:ascii="Arial" w:eastAsiaTheme="minorEastAsia" w:hAnsi="Arial" w:cs="Arial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Ki67</w:t>
      </w:r>
      <w:r w:rsidR="009D58E9">
        <w:rPr>
          <w:rFonts w:ascii="Arial" w:eastAsiaTheme="minorEastAsia" w:hAnsi="Arial" w:cs="Arial"/>
          <w:vertAlign w:val="superscript"/>
          <w:lang w:eastAsia="ko-KR"/>
        </w:rPr>
        <w:t>+</w:t>
      </w:r>
      <w:r w:rsidR="00BC2749">
        <w:rPr>
          <w:rFonts w:ascii="Arial" w:eastAsiaTheme="minorEastAsia" w:hAnsi="Arial" w:cs="Arial"/>
          <w:lang w:eastAsia="ko-KR"/>
        </w:rPr>
        <w:t>/</w:t>
      </w:r>
      <w:r>
        <w:rPr>
          <w:rFonts w:ascii="Arial" w:eastAsiaTheme="minorEastAsia" w:hAnsi="Arial" w:cs="Arial"/>
          <w:lang w:eastAsia="ko-KR"/>
        </w:rPr>
        <w:t>CD3</w:t>
      </w:r>
      <w:r w:rsidRPr="00AC2ECF">
        <w:rPr>
          <w:rFonts w:ascii="Arial" w:eastAsiaTheme="minorEastAsia" w:hAnsi="Arial" w:cs="Arial"/>
          <w:vertAlign w:val="superscript"/>
          <w:lang w:eastAsia="ko-KR"/>
        </w:rPr>
        <w:t>-</w:t>
      </w:r>
      <w:r>
        <w:rPr>
          <w:rFonts w:ascii="Arial" w:eastAsiaTheme="minorEastAsia" w:hAnsi="Arial" w:cs="Arial"/>
          <w:lang w:eastAsia="ko-KR"/>
        </w:rPr>
        <w:t>/IgD</w:t>
      </w:r>
      <w:r w:rsidRPr="00AC2ECF">
        <w:rPr>
          <w:rFonts w:ascii="Arial" w:eastAsiaTheme="minorEastAsia" w:hAnsi="Arial" w:cs="Arial"/>
          <w:vertAlign w:val="superscript"/>
          <w:lang w:eastAsia="ko-KR"/>
        </w:rPr>
        <w:t>-</w:t>
      </w:r>
      <w:r w:rsidR="00BC2749" w:rsidRPr="009F265E">
        <w:rPr>
          <w:rFonts w:ascii="Arial" w:eastAsiaTheme="minorEastAsia" w:hAnsi="Arial" w:cs="Arial"/>
          <w:vertAlign w:val="superscript"/>
          <w:lang w:eastAsia="ko-KR"/>
        </w:rPr>
        <w:t>+</w:t>
      </w:r>
      <w:r w:rsidR="00BC2749">
        <w:rPr>
          <w:rFonts w:ascii="Arial" w:eastAsiaTheme="minorEastAsia" w:hAnsi="Arial" w:cs="Arial"/>
          <w:lang w:eastAsia="ko-KR"/>
        </w:rPr>
        <w:t>/CD20</w:t>
      </w:r>
      <w:r w:rsidR="00BC2749" w:rsidRPr="00AC2ECF">
        <w:rPr>
          <w:rFonts w:ascii="Arial" w:eastAsiaTheme="minorEastAsia" w:hAnsi="Arial" w:cs="Arial"/>
          <w:vertAlign w:val="superscript"/>
          <w:lang w:eastAsia="ko-KR"/>
        </w:rPr>
        <w:t>+</w:t>
      </w:r>
      <w:r>
        <w:rPr>
          <w:rFonts w:ascii="Arial" w:eastAsiaTheme="minorEastAsia" w:hAnsi="Arial" w:cs="Arial"/>
          <w:lang w:eastAsia="ko-KR"/>
        </w:rPr>
        <w:t>)</w:t>
      </w:r>
      <w:r w:rsidRPr="00EE54EE">
        <w:rPr>
          <w:rFonts w:ascii="Arial" w:eastAsiaTheme="minorEastAsia" w:hAnsi="Arial" w:cs="Arial"/>
          <w:lang w:eastAsia="ko-KR"/>
        </w:rPr>
        <w:t>. (B) Representative</w:t>
      </w:r>
      <w:r>
        <w:rPr>
          <w:rFonts w:ascii="Arial" w:eastAsiaTheme="minorEastAsia" w:hAnsi="Arial" w:cs="Arial" w:hint="eastAsia"/>
          <w:lang w:eastAsia="ko-KR"/>
        </w:rPr>
        <w:t xml:space="preserve"> </w:t>
      </w:r>
      <w:r w:rsidRPr="00EE54EE">
        <w:rPr>
          <w:rFonts w:ascii="Arial" w:eastAsiaTheme="minorEastAsia" w:hAnsi="Arial" w:cs="Arial"/>
          <w:lang w:eastAsia="ko-KR"/>
        </w:rPr>
        <w:t>images of</w:t>
      </w:r>
      <w:r>
        <w:rPr>
          <w:rFonts w:ascii="Arial" w:eastAsiaTheme="minorEastAsia" w:hAnsi="Arial" w:cs="Arial" w:hint="eastAsia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germinal center with Ki67</w:t>
      </w:r>
      <w:r w:rsidRPr="009F265E">
        <w:rPr>
          <w:rFonts w:ascii="Arial" w:eastAsiaTheme="minorEastAsia" w:hAnsi="Arial" w:cs="Arial"/>
          <w:vertAlign w:val="superscript"/>
          <w:lang w:eastAsia="ko-KR"/>
        </w:rPr>
        <w:t>+</w:t>
      </w:r>
      <w:r>
        <w:rPr>
          <w:rFonts w:ascii="Arial" w:eastAsiaTheme="minorEastAsia" w:hAnsi="Arial" w:cs="Arial"/>
          <w:vertAlign w:val="superscript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IgD</w:t>
      </w:r>
      <w:r w:rsidRPr="009F265E">
        <w:rPr>
          <w:rFonts w:ascii="Arial" w:eastAsiaTheme="minorEastAsia" w:hAnsi="Arial" w:cs="Arial"/>
          <w:vertAlign w:val="superscript"/>
          <w:lang w:eastAsia="ko-KR"/>
        </w:rPr>
        <w:t>-</w:t>
      </w:r>
      <w:r>
        <w:rPr>
          <w:rFonts w:ascii="Arial" w:eastAsiaTheme="minorEastAsia" w:hAnsi="Arial" w:cs="Arial"/>
          <w:vertAlign w:val="superscript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CD20</w:t>
      </w:r>
      <w:r w:rsidRPr="009F265E">
        <w:rPr>
          <w:rFonts w:ascii="Arial" w:eastAsiaTheme="minorEastAsia" w:hAnsi="Arial" w:cs="Arial"/>
          <w:vertAlign w:val="superscript"/>
          <w:lang w:eastAsia="ko-KR"/>
        </w:rPr>
        <w:t>+</w:t>
      </w:r>
      <w:r>
        <w:rPr>
          <w:rFonts w:ascii="Arial" w:eastAsiaTheme="minorEastAsia" w:hAnsi="Arial" w:cs="Arial"/>
          <w:vertAlign w:val="superscript"/>
          <w:lang w:eastAsia="ko-KR"/>
        </w:rPr>
        <w:t xml:space="preserve"> </w:t>
      </w:r>
      <w:r>
        <w:rPr>
          <w:rFonts w:ascii="Arial" w:eastAsiaTheme="minorEastAsia" w:hAnsi="Arial" w:cs="Arial"/>
          <w:lang w:eastAsia="ko-KR"/>
        </w:rPr>
        <w:t>cells</w:t>
      </w:r>
      <w:r w:rsidRPr="00EE54EE">
        <w:rPr>
          <w:rFonts w:ascii="Arial" w:eastAsiaTheme="minorEastAsia" w:hAnsi="Arial" w:cs="Arial"/>
          <w:lang w:eastAsia="ko-KR"/>
        </w:rPr>
        <w:t xml:space="preserve">. (C) Percentage of GC </w:t>
      </w:r>
      <w:r>
        <w:rPr>
          <w:rFonts w:ascii="Arial" w:eastAsiaTheme="minorEastAsia" w:hAnsi="Arial" w:cs="Arial"/>
          <w:lang w:eastAsia="ko-KR"/>
        </w:rPr>
        <w:t>B</w:t>
      </w:r>
      <w:r w:rsidRPr="00EE54EE">
        <w:rPr>
          <w:rFonts w:ascii="Arial" w:eastAsiaTheme="minorEastAsia" w:hAnsi="Arial" w:cs="Arial"/>
          <w:lang w:eastAsia="ko-KR"/>
        </w:rPr>
        <w:t xml:space="preserve"> cells in lymph node</w:t>
      </w:r>
      <w:r>
        <w:rPr>
          <w:rFonts w:ascii="Arial" w:eastAsiaTheme="minorEastAsia" w:hAnsi="Arial" w:cs="Arial"/>
          <w:lang w:eastAsia="ko-KR"/>
        </w:rPr>
        <w:t>s</w:t>
      </w:r>
      <w:r w:rsidRPr="00EE54EE">
        <w:rPr>
          <w:rFonts w:ascii="Arial" w:eastAsiaTheme="minorEastAsia" w:hAnsi="Arial" w:cs="Arial"/>
          <w:lang w:eastAsia="ko-KR"/>
        </w:rPr>
        <w:t xml:space="preserve">. Samples were collected longitudinally from 10 rhesus macaques at 0, </w:t>
      </w:r>
      <w:r>
        <w:rPr>
          <w:rFonts w:ascii="Arial" w:eastAsiaTheme="minorEastAsia" w:hAnsi="Arial" w:cs="Arial"/>
          <w:lang w:eastAsia="ko-KR"/>
        </w:rPr>
        <w:t>5</w:t>
      </w:r>
      <w:r w:rsidRPr="00EE54EE">
        <w:rPr>
          <w:rFonts w:ascii="Arial" w:eastAsiaTheme="minorEastAsia" w:hAnsi="Arial" w:cs="Arial"/>
          <w:lang w:eastAsia="ko-KR"/>
        </w:rPr>
        <w:t xml:space="preserve">, and 11 </w:t>
      </w:r>
      <w:r w:rsidR="009D58E9">
        <w:rPr>
          <w:rFonts w:ascii="Arial" w:eastAsiaTheme="minorEastAsia" w:hAnsi="Arial" w:cs="Arial"/>
          <w:lang w:eastAsia="ko-KR"/>
        </w:rPr>
        <w:t>wpi</w:t>
      </w:r>
      <w:r w:rsidRPr="00EE54EE">
        <w:rPr>
          <w:rFonts w:ascii="Arial" w:eastAsiaTheme="minorEastAsia" w:hAnsi="Arial" w:cs="Arial"/>
          <w:lang w:eastAsia="ko-KR"/>
        </w:rPr>
        <w:t xml:space="preserve">, and 4 animals at 17 </w:t>
      </w:r>
      <w:r w:rsidR="009D58E9">
        <w:rPr>
          <w:rFonts w:ascii="Arial" w:eastAsiaTheme="minorEastAsia" w:hAnsi="Arial" w:cs="Arial"/>
          <w:lang w:eastAsia="ko-KR"/>
        </w:rPr>
        <w:t>wpi</w:t>
      </w:r>
      <w:r w:rsidRPr="00EE54EE">
        <w:rPr>
          <w:rFonts w:ascii="Arial" w:eastAsiaTheme="minorEastAsia" w:hAnsi="Arial" w:cs="Arial"/>
          <w:lang w:eastAsia="ko-KR"/>
        </w:rPr>
        <w:t>.</w:t>
      </w:r>
      <w:r>
        <w:rPr>
          <w:rFonts w:ascii="Arial" w:eastAsiaTheme="minorEastAsia" w:hAnsi="Arial" w:cs="Arial"/>
          <w:lang w:eastAsia="ko-KR"/>
        </w:rPr>
        <w:t xml:space="preserve"> Values from each individual monkey (dotted line) are shown as well as the means with standard errors (solid line). </w:t>
      </w:r>
    </w:p>
    <w:sectPr w:rsidR="00AC2ECF" w:rsidRPr="009D5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50F" w:rsidRDefault="005C150F" w:rsidP="00772995">
      <w:r>
        <w:separator/>
      </w:r>
    </w:p>
  </w:endnote>
  <w:endnote w:type="continuationSeparator" w:id="0">
    <w:p w:rsidR="005C150F" w:rsidRDefault="005C150F" w:rsidP="00772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50F" w:rsidRDefault="005C150F" w:rsidP="00772995">
      <w:r>
        <w:separator/>
      </w:r>
    </w:p>
  </w:footnote>
  <w:footnote w:type="continuationSeparator" w:id="0">
    <w:p w:rsidR="005C150F" w:rsidRDefault="005C150F" w:rsidP="00772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28"/>
    <w:rsid w:val="00011EF0"/>
    <w:rsid w:val="00054CDC"/>
    <w:rsid w:val="000640F0"/>
    <w:rsid w:val="0007350B"/>
    <w:rsid w:val="000B3BA8"/>
    <w:rsid w:val="000D0EF8"/>
    <w:rsid w:val="00114A8C"/>
    <w:rsid w:val="00141CC8"/>
    <w:rsid w:val="00152793"/>
    <w:rsid w:val="00177634"/>
    <w:rsid w:val="0023217C"/>
    <w:rsid w:val="00265890"/>
    <w:rsid w:val="002777CB"/>
    <w:rsid w:val="00290EA8"/>
    <w:rsid w:val="00296B6F"/>
    <w:rsid w:val="00307E8A"/>
    <w:rsid w:val="00352522"/>
    <w:rsid w:val="003A330E"/>
    <w:rsid w:val="003E5C9F"/>
    <w:rsid w:val="003F59E4"/>
    <w:rsid w:val="00461D8C"/>
    <w:rsid w:val="004A2057"/>
    <w:rsid w:val="004A7C83"/>
    <w:rsid w:val="004C6838"/>
    <w:rsid w:val="0052574D"/>
    <w:rsid w:val="005A32DD"/>
    <w:rsid w:val="005A609B"/>
    <w:rsid w:val="005C150F"/>
    <w:rsid w:val="00607BDB"/>
    <w:rsid w:val="00614454"/>
    <w:rsid w:val="006936E9"/>
    <w:rsid w:val="006B4A9D"/>
    <w:rsid w:val="00724C22"/>
    <w:rsid w:val="00772995"/>
    <w:rsid w:val="007A2938"/>
    <w:rsid w:val="007D715D"/>
    <w:rsid w:val="00831DCE"/>
    <w:rsid w:val="00835114"/>
    <w:rsid w:val="008472D9"/>
    <w:rsid w:val="00862AAB"/>
    <w:rsid w:val="008A07A8"/>
    <w:rsid w:val="008B0A4E"/>
    <w:rsid w:val="008E5AE0"/>
    <w:rsid w:val="009D58E9"/>
    <w:rsid w:val="009F09E0"/>
    <w:rsid w:val="00A14042"/>
    <w:rsid w:val="00A60427"/>
    <w:rsid w:val="00A6408B"/>
    <w:rsid w:val="00A82DD2"/>
    <w:rsid w:val="00AC2ECF"/>
    <w:rsid w:val="00AE1258"/>
    <w:rsid w:val="00AE2571"/>
    <w:rsid w:val="00B35A75"/>
    <w:rsid w:val="00BC2749"/>
    <w:rsid w:val="00BC57C7"/>
    <w:rsid w:val="00C32501"/>
    <w:rsid w:val="00CD2245"/>
    <w:rsid w:val="00CD49E3"/>
    <w:rsid w:val="00CE0288"/>
    <w:rsid w:val="00CE2C62"/>
    <w:rsid w:val="00CF41D2"/>
    <w:rsid w:val="00D11D28"/>
    <w:rsid w:val="00D1353F"/>
    <w:rsid w:val="00DA37EE"/>
    <w:rsid w:val="00DE663B"/>
    <w:rsid w:val="00DF3315"/>
    <w:rsid w:val="00E5688C"/>
    <w:rsid w:val="00E94918"/>
    <w:rsid w:val="00EC4AC0"/>
    <w:rsid w:val="00ED3D02"/>
    <w:rsid w:val="00ED3F36"/>
    <w:rsid w:val="00F62315"/>
    <w:rsid w:val="00F64645"/>
    <w:rsid w:val="00FA6077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4F71BC"/>
  <w15:docId w15:val="{3B91D740-992C-4D99-B6A3-0C9234A9D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11D2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D28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776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6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634"/>
    <w:rPr>
      <w:rFonts w:eastAsiaTheme="minorHAnsi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6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634"/>
    <w:rPr>
      <w:rFonts w:eastAsiaTheme="minorHAnsi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7299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72995"/>
    <w:rPr>
      <w:rFonts w:eastAsiaTheme="minorHAns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299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7299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19BF1-BABF-4B21-AA69-F004F1111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Emory University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Hong, Jung Joo</dc:creator>
  <cp:lastModifiedBy>Francois Villinger</cp:lastModifiedBy>
  <cp:revision>2</cp:revision>
  <cp:lastPrinted>2015-02-19T15:44:00Z</cp:lastPrinted>
  <dcterms:created xsi:type="dcterms:W3CDTF">2017-06-09T15:54:00Z</dcterms:created>
  <dcterms:modified xsi:type="dcterms:W3CDTF">2017-06-09T15:54:00Z</dcterms:modified>
</cp:coreProperties>
</file>