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5" w:rsidRDefault="00886A31">
      <w:pPr>
        <w:pStyle w:val="RTFOutput"/>
        <w:adjustRightInd w:val="0"/>
        <w:spacing w:before="10" w:after="1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Supplemental Table.</w:t>
      </w:r>
      <w:r w:rsidR="00B74E25">
        <w:rPr>
          <w:rFonts w:ascii="Arial" w:hAnsi="Arial" w:cs="Arial"/>
          <w:b/>
          <w:bCs/>
          <w:color w:val="000000"/>
        </w:rPr>
        <w:t xml:space="preserve"> Site differences in neuropsychological test scores adjusted for age and sex</w:t>
      </w:r>
    </w:p>
    <w:p w:rsidR="00B74E25" w:rsidRDefault="00B74E25">
      <w:pPr>
        <w:pStyle w:val="RTFOutput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Ind w:w="-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725"/>
        <w:gridCol w:w="1733"/>
        <w:gridCol w:w="2165"/>
        <w:gridCol w:w="1013"/>
        <w:gridCol w:w="293"/>
        <w:gridCol w:w="1013"/>
        <w:gridCol w:w="293"/>
        <w:gridCol w:w="1013"/>
        <w:gridCol w:w="293"/>
      </w:tblGrid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71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91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 test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815D40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Neuropsychological T</w:t>
            </w:r>
            <w:r w:rsidR="00B7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LSMean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(95% CI)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P-value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P-value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P-value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sequential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92.25 (89.49,95.01)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76.59 (74.06,79.13)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85.84 (83.52,88.16)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82.80 (80.87,84.73)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82.02 (79.60,84.44)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82.24 (80.26,84.23)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simultaneous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82.62 (79.74,85.50)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85.01 (82.36,87.65)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78.52 (76.10,80.94)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76.42 (74.41,78.44)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72.41 (69.90,74.92)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74.52 (72.45,76.60)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learning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90.34 (86.77,93.90)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103.41 (100.14,106.68)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85.40 (82.41,88.40)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78.62 (76.12,81.11)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83.63 (80.51,86.75)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83.88 (81.32,86.45)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planning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78.38 (74.97,81.79)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75.26 (69.89,80.62)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77.49 (74.65,80.32)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77.17 (74.31,80.03)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70.49 (66.12,74.86)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72.15 (68.70,75.60)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delayed recall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88.87 (85.51,92.24)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107.29 (104.20,110.38)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86.19 (83.28,89.10)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77.95 (75.61,80.29)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85.22 (82.27,88.17)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84.70 (82.28,87.12)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nonverbal test index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82.04 (79.27,84.81)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79.68 (77.14,82.23)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78.97 (76.64,81.30)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75.62 (73.70,77.55)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72.44 (70.03,74.86)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71.15 (69.15,73.14)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mental processing index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83.48 (80.87,86.10)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84.68 (82.28,87.08)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78.43 (76.23,80.63)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74.34 (72.52,76.16)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73.44 (71.15,75.74)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74.04 (72.16,75.93)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BOT-2: total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51.22 (49.37,53.08)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51.62 (49.91,53.32)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53.22 (51.66,54.78)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55.58 (54.29,56.88)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46.30 (44.67,47.92)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47.05 (45.71,48.39)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BRIEF BRI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54.54 (51.75,57.33)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51.87 (49.29,54.45)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60.05 (57.69,62.41)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48.73 (46.80,50.65)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51.89 (49.44,54.34)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48.70 (46.68,50.71)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BRIEF MI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51.95 (49.15,54.75)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53.65 (51.06,56.23)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57.54 (55.17,59.91)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46.90 (44.97,48.83)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51.85 (49.40,54.31)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49.39 (47.37,51.40)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BRIEF GEC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53.12 (50.29,55.95)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52.72 (50.11,55.34)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59.18 (56.79,61.57)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48.45 (46.50,50.40)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52.55 (50.07,55.03)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48.56 (46.52,50.60)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ADHD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(-0.32,0.95)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 (-0.23,0.94)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2.43 (1.89,2.98)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-0.79 (-1.26,-0.31)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-0.59 (-1.15,-0.02)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-0.91 (-1.37,-0.45)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Response time variability (msec)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231.79 (217.33,246.25)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233.83 (220.50,247.15)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244.65 (232.29,257.01)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251.20 (240.43,261.98)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244.72 (231.79,257.66)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264.21 (253.69,274.73)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Response time (msec)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625.73 (598.01,653.46)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669.21 (643.67,694.75)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619.14 (595.45,642.83)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667.24 (646.59,687.90)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682.26 (657.46,707.06)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692.75 (672.58,712.93)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Commission (%)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9.45 (7.97,10.93)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9.78 (8.41,11.15)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10.38 (9.11,11.65)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8.38 (7.27,9.48)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8.10 (6.78,9.43)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10.96 (9.88,12.04)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Omission (%)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11.61 (8.04,15.17)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6.76 (3.47,10.04)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16.17 (13.12,19.21)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18.68 (16.02,21.33)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14.74 (11.55,17.93)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19.23 (16.63,21.82)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D Prime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2.98 (2.79,3.18)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2.92 (2.73,3.10)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 (2.45,2.80)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2.61 (2.46,2.76)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 (2.59,2.95)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 (2.35,2.64)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 D Prime standard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90.29 (87.22,93.36)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89.70 (86.87,92.52)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84.97 (82.35,87.59)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85.25 (82.96,87.54)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87.42 (84.67,90.16)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81.63 (79.40,83.86)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Conceptual thinking raw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13.16 (12.09,14.24)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14.32 (13.33,15.31)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12.80 (11.89,13.70)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11.48 (10.74,12.23)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11.78 (10.84,12.72)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10.34 (9.57,11.12)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Story completion raw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6.08 (5.28,6.87)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6.15 (5.42,6.88)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5.20 (4.53,5.87)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4.57 (4.02,5.13)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4.36 (3.67,5.05)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4.77 (4.20,5.34)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Pattern reasoning raw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 (5.76,7.43)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6.98 (6.21,7.74)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6.33 (5.63,7.03)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5.30 (4.72,5.88)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4.10 (3.37,4.83)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4.55 (3.95,5.14)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Face recognition raw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12.80 (11.96,13.64)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9.08 (8.31,9.85)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12.08 (11.37,12.78)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11.78 (11.20,12.36)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10.72 (9.99,11.45)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10.10 (9.50,10.71)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KABC Hand movements raw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7.46 (6.91,8.01)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6.45 (5.95,6.95)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7.43 (6.97,7.90)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6.47 (6.09,6.85)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 (6.12,7.08)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6.39 (6.00,6.79)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HSCL Anxiety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 (0.66,0.94)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 (0.29,0.54)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 (0.71,0.94)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 (0.62,0.81)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(0.48,0.73)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 (0.37,0.57)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HSCL Depression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 (0.98,1.26)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 (0.25,0.50)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 (1.00,1.23)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 (0.85,1.04)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 (0.41,0.65)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 (0.48,0.68)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MICS Disability (%)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3.57 (1.38,5.77)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5.47 (3.45,7.48)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4.72 (2.89,6.55)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4.24 (2.73,5.76)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10.69 (8.77,12.60)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5.85 (4.27,7.43)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MICS Development (%)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Joburg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75.45 (72.36,78.55)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51.14 (48.30,53.99)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Soweto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83.34 (80.77,85.92)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Tygerberg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86.03 (83.89,88.16)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69.87 (67.17,72.57)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73.34 (71.11,75.57)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4E25" w:rsidTr="00815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74E25" w:rsidRDefault="00B74E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4E25" w:rsidRDefault="00B74E25">
      <w:pPr>
        <w:pStyle w:val="RTFOutput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74E25" w:rsidRDefault="00B74E25">
      <w:pPr>
        <w:pStyle w:val="RTFOutput"/>
        <w:adjustRightInd w:val="0"/>
        <w:spacing w:before="10" w:after="1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- P-value &lt; 0.05</w:t>
      </w:r>
    </w:p>
    <w:sectPr w:rsidR="00B74E25">
      <w:headerReference w:type="default" r:id="rId7"/>
      <w:pgSz w:w="15840" w:h="12240" w:orient="landscape"/>
      <w:pgMar w:top="36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9" w:rsidRDefault="000614B9">
      <w:pPr>
        <w:spacing w:after="0" w:line="240" w:lineRule="auto"/>
      </w:pPr>
      <w:r>
        <w:separator/>
      </w:r>
    </w:p>
  </w:endnote>
  <w:endnote w:type="continuationSeparator" w:id="0">
    <w:p w:rsidR="000614B9" w:rsidRDefault="000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9" w:rsidRDefault="000614B9">
      <w:pPr>
        <w:spacing w:after="0" w:line="240" w:lineRule="auto"/>
      </w:pPr>
      <w:r>
        <w:separator/>
      </w:r>
    </w:p>
  </w:footnote>
  <w:footnote w:type="continuationSeparator" w:id="0">
    <w:p w:rsidR="000614B9" w:rsidRDefault="0006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25" w:rsidRDefault="00B74E25">
    <w:pPr>
      <w:pStyle w:val="RTFOutput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98"/>
    <w:rsid w:val="000614B9"/>
    <w:rsid w:val="004A0FEA"/>
    <w:rsid w:val="00815D40"/>
    <w:rsid w:val="00886A31"/>
    <w:rsid w:val="00894C7A"/>
    <w:rsid w:val="00B74E25"/>
    <w:rsid w:val="00E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Health Information Technology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Michael Boivin</cp:lastModifiedBy>
  <cp:revision>2</cp:revision>
  <dcterms:created xsi:type="dcterms:W3CDTF">2017-06-03T16:37:00Z</dcterms:created>
  <dcterms:modified xsi:type="dcterms:W3CDTF">2017-06-03T16:37:00Z</dcterms:modified>
</cp:coreProperties>
</file>