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5054" w14:textId="722EDDC1" w:rsidR="008836E9" w:rsidRDefault="008836E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</w:t>
      </w:r>
      <w:r w:rsidRPr="008836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Sample characteristics by concomitant medication exposure (all covariates)</w:t>
      </w:r>
    </w:p>
    <w:tbl>
      <w:tblPr>
        <w:tblStyle w:val="TableGrid2"/>
        <w:tblW w:w="1376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2"/>
        <w:gridCol w:w="1406"/>
        <w:gridCol w:w="1519"/>
        <w:gridCol w:w="1519"/>
        <w:gridCol w:w="1519"/>
        <w:gridCol w:w="1520"/>
        <w:gridCol w:w="992"/>
      </w:tblGrid>
      <w:tr w:rsidR="008836E9" w:rsidRPr="00037E09" w14:paraId="3D9C78B8" w14:textId="77777777" w:rsidTr="006F453F">
        <w:trPr>
          <w:tblHeader/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19FAB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en-US"/>
              </w:rPr>
              <w:t>Variables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72F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6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091C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en-US"/>
              </w:rPr>
              <w:t>Concomitant medications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63B4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</w:tr>
      <w:tr w:rsidR="008836E9" w:rsidRPr="00037E09" w14:paraId="2919FE66" w14:textId="77777777" w:rsidTr="006F453F">
        <w:trPr>
          <w:tblHeader/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FC97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1A0D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Total sample (n=522)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9C1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en-US"/>
              </w:rPr>
              <w:t>None (0)</w:t>
            </w: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 (n=130)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1351F" w14:textId="77777777" w:rsidR="008836E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≥1 </w:t>
            </w:r>
          </w:p>
          <w:p w14:paraId="1B8FAEB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(n=392)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E951E" w14:textId="77777777" w:rsidR="008836E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1-4 </w:t>
            </w:r>
          </w:p>
          <w:p w14:paraId="001B9C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(n=270)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59D24" w14:textId="77777777" w:rsidR="008836E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≥5 </w:t>
            </w:r>
          </w:p>
          <w:p w14:paraId="757A4C3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(n=122)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9BB0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en-US"/>
              </w:rPr>
              <w:t xml:space="preserve">p-value for </w:t>
            </w:r>
            <w:proofErr w:type="spellStart"/>
            <w:r>
              <w:rPr>
                <w:rFonts w:ascii="Arial" w:eastAsiaTheme="minorHAnsi" w:hAnsi="Arial" w:cs="Arial"/>
                <w:b/>
                <w:lang w:val="en-US"/>
              </w:rPr>
              <w:t>trend</w:t>
            </w:r>
            <w:r w:rsidRPr="001C6759">
              <w:rPr>
                <w:rFonts w:ascii="Arial" w:eastAsiaTheme="minorHAnsi" w:hAnsi="Arial" w:cs="Arial"/>
                <w:b/>
                <w:vertAlign w:val="superscript"/>
                <w:lang w:val="en-US"/>
              </w:rPr>
              <w:t>a</w:t>
            </w:r>
            <w:proofErr w:type="spellEnd"/>
          </w:p>
        </w:tc>
      </w:tr>
      <w:tr w:rsidR="008836E9" w:rsidRPr="00037E09" w14:paraId="0FBC9703" w14:textId="77777777" w:rsidTr="006F453F">
        <w:trPr>
          <w:tblHeader/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4161B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DF74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n (%) or mean (SD)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4442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n (%) or mean (SD)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81C9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n (%) or mean (SD)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E513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n (%) or mean (SD)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F3CF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n (%) or mean (SD)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3C0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</w:tr>
      <w:tr w:rsidR="008836E9" w:rsidRPr="00037E09" w14:paraId="4A1293F0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F9F61A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Demographic characteristics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631D2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618B7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2F9C6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9035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65E79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127D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7C44C32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22B7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Age (years; mean, SD)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962F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50.8 (12.3)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B00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41.9 (12.4)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261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53.8 (10.8)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5B5A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52 (11.0)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557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57.4 (9.4)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535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0849DF8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0E41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Gender (</w:t>
            </w:r>
            <w:r>
              <w:rPr>
                <w:rFonts w:ascii="Arial" w:eastAsiaTheme="minorHAnsi" w:hAnsi="Arial" w:cs="Arial"/>
                <w:lang w:val="en-US"/>
              </w:rPr>
              <w:t>m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ale)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A8C7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494 (94.6)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A6E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117 (90.0)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EED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376 (96.0)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86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256 (94.8)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020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120 (98.4)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EEF2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0.006</w:t>
            </w:r>
          </w:p>
        </w:tc>
      </w:tr>
      <w:tr w:rsidR="008836E9" w:rsidRPr="00037E09" w14:paraId="1E8F767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0D32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Men who have sex with men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221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410 (78.5)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D9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100 (76.9)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F9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309 (78.8)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46D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208 (77.0)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7600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101 (82.8)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AFA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0.402</w:t>
            </w:r>
          </w:p>
        </w:tc>
      </w:tr>
      <w:tr w:rsidR="008836E9" w:rsidRPr="00037E09" w14:paraId="2028ED7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54F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Australian born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87BE1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322 (61.6)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3C9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(47.7)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570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259 (66.1)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45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172 (63.7)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DB8E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87 (71.3)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B7A8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4C90557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A558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Living alone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F11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212 (40.5)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7A3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 (21.5)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2DE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183 (46.7)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903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117 (43.3)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AC9B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66 (54.1)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85D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7B259B0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46D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Speaks English at home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4A729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493 (94.3)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9D5D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110 (84.6)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D05D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382 (97.4)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3BE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261 (96.7)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361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121 (99.2)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B63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612CC67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88F43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Ability to read, speak and understand Eng</w:t>
            </w:r>
            <w:r>
              <w:rPr>
                <w:rFonts w:ascii="Arial" w:eastAsiaTheme="minorHAnsi" w:hAnsi="Arial" w:cs="Arial"/>
                <w:lang w:val="en-US"/>
              </w:rPr>
              <w:t xml:space="preserve">lish </w:t>
            </w:r>
          </w:p>
          <w:p w14:paraId="7F5D012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rated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as ‘excellent’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1890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427 (81.6)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F8B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127 (97.7)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C1AD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318 (81.1)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55F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219 (81.1)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75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99 (81.1)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F3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0.192</w:t>
            </w:r>
          </w:p>
        </w:tc>
      </w:tr>
      <w:tr w:rsidR="008836E9" w:rsidRPr="00037E09" w14:paraId="5D1454A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700A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Australian citizen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0C15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461 (88.1)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5E2B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98 (75.4)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BA6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362 (92.3)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D9C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245 (90.7)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ED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117 (95.9)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A8C4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6B3CD78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1B60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Has Medicare access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23A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508 (97.1)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DE7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120 (92.3)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03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387 (98.7)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B12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266 (98.5)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02F1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121 (99.2)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C82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779201D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6518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Met Medicare safety 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net</w:t>
            </w:r>
            <w:r>
              <w:rPr>
                <w:rFonts w:ascii="Arial" w:eastAsiaTheme="minorHAnsi" w:hAnsi="Arial" w:cs="Arial"/>
                <w:vertAlign w:val="superscript"/>
                <w:lang w:val="en-US"/>
              </w:rPr>
              <w:t>b</w:t>
            </w:r>
            <w:proofErr w:type="spellEnd"/>
            <w:r w:rsidRPr="00037E09">
              <w:rPr>
                <w:rFonts w:ascii="Arial" w:eastAsiaTheme="minorHAnsi" w:hAnsi="Arial" w:cs="Arial"/>
                <w:lang w:val="en-US"/>
              </w:rPr>
              <w:t xml:space="preserve">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38EE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94 (18.0)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FC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54C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81 (20.7)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0C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40 (14.8)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E7CE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 (33.6)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6D5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5C85374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C8CE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Has private health insurance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5B1E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221 (42.3)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227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 (48.5)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316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158 (40.3)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782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119 (44.1)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64D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(32.0)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A12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0.010</w:t>
            </w:r>
          </w:p>
        </w:tc>
      </w:tr>
      <w:tr w:rsidR="008836E9" w:rsidRPr="00037E09" w14:paraId="3E78900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7663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Lives in a major city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9B6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452 (86.4)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81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118 (90.8)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A799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332 (84.7)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19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225 (83.3)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7B6F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107 (87.7)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3D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0.269</w:t>
            </w:r>
          </w:p>
        </w:tc>
      </w:tr>
      <w:tr w:rsidR="008836E9" w:rsidRPr="00037E09" w14:paraId="2E8DD0CC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3A726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University educated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4397B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197 (38.0)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EEC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(43.1)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9CD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141 (36.0)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E014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97 (35.9)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39DC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44 (36.1)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9339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0.211</w:t>
            </w:r>
          </w:p>
        </w:tc>
      </w:tr>
      <w:tr w:rsidR="008836E9" w:rsidRPr="00037E09" w14:paraId="5E0A1E91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FF5E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Financial / employment status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D895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9448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F69E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BA03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7D7D8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6467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1681DDB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38AB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On social welfare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CCFB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212 (40.6)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8AE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 (16.2)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6BF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191 (48.7)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282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110 (40.7)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DC4F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81 (66.4)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60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3D706B03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2F5B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Required financial assistance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9579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138 (26.4)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A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 (17.7)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D88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127 (32.4)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AC5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78 (28.9)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D58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(40.2)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9E5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48D54A8C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6322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Un</w:t>
            </w:r>
            <w:r w:rsidRPr="00037E09">
              <w:rPr>
                <w:rFonts w:ascii="Arial" w:eastAsiaTheme="minorHAnsi" w:hAnsi="Arial" w:cs="Arial"/>
                <w:lang w:val="en-US"/>
              </w:rPr>
              <w:t>employed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7EB0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226 (43.2)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15A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(25.4)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081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193 (49.2)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0C1A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111 (41.1)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1199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82 (67.2)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FF4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6CABDA4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9B65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Underemploy</w:t>
            </w:r>
            <w:r>
              <w:rPr>
                <w:rFonts w:ascii="Arial" w:eastAsiaTheme="minorHAnsi" w:hAnsi="Arial" w:cs="Arial"/>
                <w:lang w:val="en-US"/>
              </w:rPr>
              <w:t>ed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(would increase hours)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463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220 (42.1)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414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52 (40.0)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141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167 (42.6)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046F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108 (40.0)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03E5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59 (48.4)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4EB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0.168</w:t>
            </w:r>
          </w:p>
        </w:tc>
      </w:tr>
      <w:tr w:rsidR="008836E9" w:rsidRPr="00037E09" w14:paraId="35235B9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0D66B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W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eekly income after tax (median, IQR)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E82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645 (580)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EC0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815 (843)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1FDF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500 (665)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7FD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570 (640)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DC3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432 (600)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ECF4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0.499</w:t>
            </w:r>
          </w:p>
        </w:tc>
      </w:tr>
      <w:tr w:rsidR="008836E9" w:rsidRPr="00037E09" w14:paraId="504EF8F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EA16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Lives in public-subsidized accommodation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02C09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105 (20.1)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2D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781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92 (23.5)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DB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51 (18.9)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C88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 (33.6)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61B3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7255A4C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178AB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Lives with someone financially dependent on them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EEB4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48 (9.2)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59E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(11.5)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8E0F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(8.4)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58F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(7.4)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3C64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(10.7)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AAE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0.798</w:t>
            </w:r>
          </w:p>
        </w:tc>
      </w:tr>
      <w:tr w:rsidR="008836E9" w:rsidRPr="00037E09" w14:paraId="4800DCB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08E1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Received financial assistance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  <w:r>
              <w:rPr>
                <w:rFonts w:ascii="Arial" w:eastAsiaTheme="minorHAnsi" w:hAnsi="Arial" w:cs="Arial"/>
                <w:lang w:val="en-US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C9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E944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63F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F4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5065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1C5E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6B2DC7EC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151F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from family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274F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 (21.8)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8B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B019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35 (8.9)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A133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 (8.5)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18B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233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0.406</w:t>
            </w:r>
          </w:p>
        </w:tc>
      </w:tr>
      <w:tr w:rsidR="008836E9" w:rsidRPr="00037E09" w14:paraId="0623F18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BABDC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from 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Centrelink</w:t>
            </w:r>
            <w:r>
              <w:rPr>
                <w:rFonts w:ascii="Arial" w:eastAsiaTheme="minorHAnsi" w:hAnsi="Arial" w:cs="Arial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CEBF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97 (18.6)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42C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(10.0)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013F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84 (21.4)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B3A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 (16.7)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D7B4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(32.0)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F53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0.229</w:t>
            </w:r>
          </w:p>
        </w:tc>
      </w:tr>
      <w:tr w:rsidR="008836E9" w:rsidRPr="00037E09" w14:paraId="283EF66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69F1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from partner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117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(3.4)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F3A2DD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E922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(3.6)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23A1A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 (3.7)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C7F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2B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0.205</w:t>
            </w:r>
          </w:p>
        </w:tc>
      </w:tr>
      <w:tr w:rsidR="008836E9" w:rsidRPr="00037E09" w14:paraId="2BD8E21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F21A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lastRenderedPageBreak/>
              <w:t xml:space="preserve">    from non-governmental organization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B27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80 (15.3)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16A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765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67 (17.1)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B66A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(12.2)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46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(27.9)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AA4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0.258</w:t>
            </w:r>
          </w:p>
        </w:tc>
      </w:tr>
      <w:tr w:rsidR="008836E9" w:rsidRPr="00037E09" w14:paraId="4CB67C3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65E338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In previous 12 months, for financial reasons, had</w:t>
            </w:r>
          </w:p>
          <w:p w14:paraId="71CABFE5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to </w:t>
            </w:r>
            <w:r w:rsidRPr="00037E09">
              <w:rPr>
                <w:rFonts w:ascii="Arial" w:eastAsiaTheme="minorHAnsi" w:hAnsi="Arial" w:cs="Arial"/>
                <w:lang w:val="en-US"/>
              </w:rPr>
              <w:t>forego food, groceries, rent, household bills,</w:t>
            </w:r>
          </w:p>
          <w:p w14:paraId="0A30AB4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furniture, clothing, white goods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26A83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114 (21.8)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02A6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(13.1)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6DAB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97 (24.7)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1E5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(23.0)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817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35 (28.7)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2662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0.004</w:t>
            </w:r>
          </w:p>
        </w:tc>
      </w:tr>
      <w:tr w:rsidR="008836E9" w:rsidRPr="00037E09" w14:paraId="149B19D5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C8998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HIV healthcare and treatment access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B6D5C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488F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782D4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6CB3D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3BEC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A5A6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5382B67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AAFE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Uses the following for HIV management: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A51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86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3C2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1AA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770B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BC0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0318B48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E15D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hospital based HIV clinic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9D96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254 (48.7)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835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59 (45.4)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4D2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195 (49.7)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073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123 (45.6)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8049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72 (59.0)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352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0.039</w:t>
            </w:r>
          </w:p>
        </w:tc>
      </w:tr>
      <w:tr w:rsidR="008836E9" w:rsidRPr="00037E09" w14:paraId="7D385B8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34E5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health center specialized in HIV treatment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1B75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135 (25.9)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D9D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 (19.2)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321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110 (28.1)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9B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73 (27.0)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06D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 (30.3)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F84D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0.055</w:t>
            </w:r>
          </w:p>
        </w:tc>
      </w:tr>
      <w:tr w:rsidR="008836E9" w:rsidRPr="00037E09" w14:paraId="07AD0E3C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B92E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community based general practice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F410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174 (33.3)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E30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 (12.3)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9268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158 (40.3)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80F1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(35.2)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7D4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 (51.6)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F0E1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66DDB5A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7C0E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sexual health clinic / center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045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168 (32.2)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7882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(43.1)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2EB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112 (28.6)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3A6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79 (29.3)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6A1C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(27.0)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890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0.007</w:t>
            </w:r>
          </w:p>
        </w:tc>
      </w:tr>
      <w:tr w:rsidR="008836E9" w:rsidRPr="00037E09" w14:paraId="226E0DA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DAB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naturopath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62D5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(5.0)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554E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82B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(5.6)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0A3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B674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 (8.2)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5F39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0.062</w:t>
            </w:r>
          </w:p>
        </w:tc>
      </w:tr>
      <w:tr w:rsidR="008836E9" w:rsidRPr="00037E09" w14:paraId="43526D4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321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hospital pharmacy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5145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259 (49.6)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3CF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44 (33.8)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F331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215 (54.8)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E16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137 (50.7)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F82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78 (63.9)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7BF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7BB2D1AC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604D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home or community care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64AF1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D7F9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477D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(3.3)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E8A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 (3.0)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7E4D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29A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0.098</w:t>
            </w:r>
          </w:p>
        </w:tc>
      </w:tr>
      <w:tr w:rsidR="008836E9" w:rsidRPr="00037E09" w14:paraId="603F702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2BA9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drug or alcohol services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CACC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(1.7)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D7FD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7A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E879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5519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4F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0.044</w:t>
            </w:r>
          </w:p>
        </w:tc>
      </w:tr>
      <w:tr w:rsidR="008836E9" w:rsidRPr="00037E09" w14:paraId="32118A73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5FC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HIV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community organization or support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group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1360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77 (14.8)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3973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(11.5)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1AE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(15.8)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0E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 (11.9)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9895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 (24.6)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6860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0.004</w:t>
            </w:r>
          </w:p>
        </w:tc>
      </w:tr>
      <w:tr w:rsidR="008836E9" w:rsidRPr="00037E09" w14:paraId="66BCF65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91C9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Primary HIV physician</w:t>
            </w:r>
            <w:r>
              <w:rPr>
                <w:rFonts w:ascii="Arial" w:eastAsiaTheme="minorHAnsi" w:hAnsi="Arial" w:cs="Arial"/>
                <w:lang w:val="en-US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C8C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8B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BA87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948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F00E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48C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1324222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2D92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general practitioner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91381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181 (34.7)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51B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27 (20.8)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638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154 (39.3)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3CD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106 (39.3)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15FF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48 (39.3)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A9E3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60399C5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0312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hospital physician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980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223 (42.7)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98D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58 (44.6)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60A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165 (42.1)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B9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109 (40.4)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162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(45.9)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FA7E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0.914</w:t>
            </w:r>
          </w:p>
        </w:tc>
      </w:tr>
      <w:tr w:rsidR="008836E9" w:rsidRPr="00037E09" w14:paraId="4EEB40B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8C4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sexual health physician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8165B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114 (21.8)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8F27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 (31.5)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B24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73 (18.6)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5C7C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55 (20.4)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536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(14.8)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6FA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2A82783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F76E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Study enrolment site</w:t>
            </w:r>
            <w:r>
              <w:rPr>
                <w:rFonts w:ascii="Arial" w:eastAsiaTheme="minorHAnsi" w:hAnsi="Arial" w:cs="Arial"/>
                <w:lang w:val="en-US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1CA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6BC2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E6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537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7BB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0F63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1EB460F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AC6D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high-caseload general practice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BA554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145 (27.8)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9F3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 (6.2)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8E8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137 (34.9)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9D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92 (34.1)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0EA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 (36.9)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E8D0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222E55D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9AD0B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hospital located clinic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03E6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174 (33.3)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291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 (23.8)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2479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143 (36.5)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701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92 (34.1)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60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51 (41.8)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9696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0.002</w:t>
            </w:r>
          </w:p>
        </w:tc>
      </w:tr>
      <w:tr w:rsidR="008836E9" w:rsidRPr="00037E09" w14:paraId="2C87D6E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0BBE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sexual health clinic / cent</w:t>
            </w:r>
            <w:r>
              <w:rPr>
                <w:rFonts w:ascii="Arial" w:eastAsiaTheme="minorHAnsi" w:hAnsi="Arial" w:cs="Arial"/>
                <w:lang w:val="en-US"/>
              </w:rPr>
              <w:t>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564B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203 (38.9)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55A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91 (70.0)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4A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112 (28.6)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957E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86 (31.9)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8A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(21.3)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600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46592A9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C8C9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Feels actively involved in </w:t>
            </w:r>
            <w:r>
              <w:rPr>
                <w:rFonts w:ascii="Arial" w:eastAsiaTheme="minorHAnsi" w:hAnsi="Arial" w:cs="Arial"/>
                <w:lang w:val="en-US"/>
              </w:rPr>
              <w:t>HIV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management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AAF4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506 (96.9)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638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127 (97.7)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1D35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379 (96.7)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96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261 (96.7)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EB4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118 (96.7)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4C8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0.920</w:t>
            </w:r>
          </w:p>
        </w:tc>
      </w:tr>
      <w:tr w:rsidR="008836E9" w:rsidRPr="00037E09" w14:paraId="20C52FC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2CDD2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Consults primary HIV physician at least every</w:t>
            </w:r>
          </w:p>
          <w:p w14:paraId="7D5EE6A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6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2733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512 (98.1)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34B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126 (96.9)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D58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386 (98.5)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95F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265 (98.1)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79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121 (99.2)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4FE8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0.193</w:t>
            </w:r>
          </w:p>
        </w:tc>
      </w:tr>
      <w:tr w:rsidR="008836E9" w:rsidRPr="00037E09" w14:paraId="34F79FA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8C23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Duration of care from primary HIV physician</w:t>
            </w:r>
          </w:p>
          <w:p w14:paraId="4D57EB3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(years: mean, SD)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66D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11.3 (8.0)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0B20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7.6 (6.9)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C90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12.4 (8.0)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EEF8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11.5 (8.0)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F92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14.6 (7.8)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176C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4222EA9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52D0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Changed primary HIV physician in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8C369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80 (15.3)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ED5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 (24.6)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AE1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51 (13.0)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EDB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 (13.7)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61D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(11.5)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DBB2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0.016</w:t>
            </w:r>
          </w:p>
        </w:tc>
      </w:tr>
      <w:tr w:rsidR="008836E9" w:rsidRPr="00037E09" w14:paraId="410D775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F827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lastRenderedPageBreak/>
              <w:t xml:space="preserve">  No </w:t>
            </w:r>
            <w:r>
              <w:rPr>
                <w:rFonts w:ascii="Arial" w:eastAsiaTheme="minorHAnsi" w:hAnsi="Arial" w:cs="Arial"/>
                <w:lang w:val="en-US"/>
              </w:rPr>
              <w:t xml:space="preserve">patient </w:t>
            </w:r>
            <w:r w:rsidRPr="00037E09">
              <w:rPr>
                <w:rFonts w:ascii="Arial" w:eastAsiaTheme="minorHAnsi" w:hAnsi="Arial" w:cs="Arial"/>
                <w:lang w:val="en-US"/>
              </w:rPr>
              <w:t>payment for HIV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consultations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8E06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288 (82.8)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B1C9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52 (40.0)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5F8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236 (60.2)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2D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152 (56.3)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48E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84 (68.9)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714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0.341</w:t>
            </w:r>
          </w:p>
        </w:tc>
      </w:tr>
      <w:tr w:rsidR="008836E9" w:rsidRPr="00037E09" w14:paraId="6528F00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7C1FC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S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een other medical specialist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9ACA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321 (61.5)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314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60 (46.2)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A499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261 (66.6)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E2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167 (61.9)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19B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(77.9)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B368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0263389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E165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O</w:t>
            </w:r>
            <w:r w:rsidRPr="00037E09">
              <w:rPr>
                <w:rFonts w:ascii="Arial" w:eastAsiaTheme="minorHAnsi" w:hAnsi="Arial" w:cs="Arial"/>
                <w:lang w:val="en-US"/>
              </w:rPr>
              <w:t>ther healthcare providers involved in HIV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care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BC5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324 (62.1)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474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 (48.5)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52F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261 (66.6)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BAAF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169 (62.6)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B0E8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92 (75.4)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996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5AB6B7D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E65C0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Cost </w:t>
            </w:r>
            <w:r>
              <w:rPr>
                <w:rFonts w:ascii="Arial" w:eastAsiaTheme="minorHAnsi" w:hAnsi="Arial" w:cs="Arial"/>
                <w:lang w:val="en-US"/>
              </w:rPr>
              <w:t>(A$ last 12 months; mean, SD)</w:t>
            </w:r>
          </w:p>
          <w:p w14:paraId="13124462" w14:textId="77777777" w:rsidR="008836E9" w:rsidRPr="00037E09" w:rsidRDefault="008836E9" w:rsidP="006F453F">
            <w:pPr>
              <w:ind w:left="223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healthcare services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D60E9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281 (616)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5A8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182 (361)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B1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314 (678)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E81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373 (765)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7215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177 (381)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7A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0.912</w:t>
            </w:r>
          </w:p>
        </w:tc>
      </w:tr>
      <w:tr w:rsidR="008836E9" w:rsidRPr="00037E09" w14:paraId="29DB70B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6C99C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  a</w:t>
            </w:r>
            <w:r w:rsidRPr="00037E09">
              <w:rPr>
                <w:rFonts w:ascii="Arial" w:eastAsiaTheme="minorHAnsi" w:hAnsi="Arial" w:cs="Arial"/>
                <w:lang w:val="en-US"/>
              </w:rPr>
              <w:t>lternative healthcare services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122B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675 (1161)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87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380 (342)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4BB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736 (1263)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834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998 (1254)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CFF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453 (1219)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99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0.837</w:t>
            </w:r>
          </w:p>
        </w:tc>
      </w:tr>
      <w:tr w:rsidR="008836E9" w:rsidRPr="00037E09" w14:paraId="583F695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6DA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 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a barrier to accessing medical services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C8B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71 (13.6)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69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(10.8)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2E5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 (14.5)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50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38 (14.1)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660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0CB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0.384</w:t>
            </w:r>
          </w:p>
        </w:tc>
      </w:tr>
      <w:tr w:rsidR="008836E9" w:rsidRPr="00037E09" w14:paraId="796D581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A57D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  </w:t>
            </w:r>
            <w:r w:rsidRPr="00037E09">
              <w:rPr>
                <w:rFonts w:ascii="Arial" w:eastAsiaTheme="minorHAnsi" w:hAnsi="Arial" w:cs="Arial"/>
                <w:lang w:val="en-US"/>
              </w:rPr>
              <w:t>ART pharmacy charges patient co-payment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80C3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292 (55.8)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C6F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69 (53.1)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C17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223 (56.9)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894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151 (56.0)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B9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72 (59.0)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77E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0.396</w:t>
            </w:r>
          </w:p>
        </w:tc>
      </w:tr>
      <w:tr w:rsidR="008836E9" w:rsidRPr="00037E09" w14:paraId="6B9164D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925D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  most recent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HIV medication</w:t>
            </w:r>
            <w:r>
              <w:rPr>
                <w:rFonts w:ascii="Arial" w:eastAsiaTheme="minorHAnsi" w:hAnsi="Arial" w:cs="Arial"/>
                <w:lang w:val="en-US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DD8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106 (410)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3C3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136 (382)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D721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96 (418)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F6B6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104 (475)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6F52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77 (246)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AFC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0.274</w:t>
            </w:r>
          </w:p>
        </w:tc>
      </w:tr>
      <w:tr w:rsidR="008836E9" w:rsidRPr="00037E09" w14:paraId="758FF0C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765C0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Cost (A$, last 3 months; mean, SD)</w:t>
            </w:r>
          </w:p>
          <w:p w14:paraId="39674D2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non-HIV medications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7487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145 (434)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477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107 (644)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65D3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157 (335)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282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129 (187)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82ED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224 (537)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9E3A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0.041</w:t>
            </w:r>
          </w:p>
        </w:tc>
      </w:tr>
      <w:tr w:rsidR="008836E9" w:rsidRPr="00037E09" w14:paraId="2FAD138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161F4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  all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health needs (except medications)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BB883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303 (1135)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6800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224 (823)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952C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330 (1224)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A2A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324 (942)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DEFF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343 (1716)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B81B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0.401</w:t>
            </w:r>
          </w:p>
        </w:tc>
      </w:tr>
      <w:tr w:rsidR="008836E9" w:rsidRPr="00037E09" w14:paraId="3678C302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373D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HIV history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0FEFB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C664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9C4BA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EC5F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CDA1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7710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7D88301C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E01E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HIV diagnosed prior to 1996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C2DD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213 (40.8)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7AE6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(16.9)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A3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191 (48.7)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747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113 (41.9)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644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78 (63.9)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F09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1212CE2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A93E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Male-to-male sexual transmission of HIV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947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406 (77.6)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ED52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106 (81.5)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A3F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300 (76.5)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2B2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207 (76.7)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55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93 (76.2)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42F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0.402</w:t>
            </w:r>
          </w:p>
        </w:tc>
      </w:tr>
      <w:tr w:rsidR="008836E9" w:rsidRPr="00037E09" w14:paraId="5D3D525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57C8" w14:textId="77777777" w:rsidR="008836E9" w:rsidRPr="00C436D8" w:rsidRDefault="008836E9" w:rsidP="006F453F">
            <w:pPr>
              <w:rPr>
                <w:rFonts w:ascii="Arial" w:eastAsiaTheme="minorHAnsi" w:hAnsi="Arial" w:cs="Arial"/>
                <w:vertAlign w:val="superscript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Nadir CD4 T-lymphocyte count &lt;200 cells</w:t>
            </w:r>
            <w:r>
              <w:rPr>
                <w:rFonts w:ascii="Arial" w:eastAsiaTheme="minorHAnsi" w:hAnsi="Arial" w:cs="Arial"/>
                <w:lang w:val="en-US"/>
              </w:rPr>
              <w:t>/mm</w:t>
            </w:r>
            <w:r>
              <w:rPr>
                <w:rFonts w:ascii="Arial" w:eastAsiaTheme="minorHAnsi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07F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202 (38.7)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2D3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(26.2)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15C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168 (42.9)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A72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112 (41.5)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62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(45.9)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34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2604F51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8BCB1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Previous AIDS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FAE6C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120 (22.9)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44DB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(10.0)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53A4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107 (27.3)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9410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(23.0)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0B33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 (36.9)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705C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0932D9CF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A3DF5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D82492">
              <w:rPr>
                <w:rFonts w:ascii="Arial" w:eastAsiaTheme="minorHAnsi" w:hAnsi="Arial" w:cs="Arial"/>
                <w:b/>
                <w:lang w:val="en-US"/>
              </w:rPr>
              <w:t>Comorbidities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679D0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EB6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BCAF9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A80D2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0CF22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B26E0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1A2BCB9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A8B9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Heart disease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97B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 (10.9)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5EDE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22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55 (14.0)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7D96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 (8.9)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79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 (25.4)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5188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001EB32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343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Hypertension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836A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94 (18.0)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6AD3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086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92 (23.5)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FF13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51 (18.9)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5F76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 (33.6)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8F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7CAF319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B2D0B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Stroke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BC4F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(1.7)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0AC1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15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EC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0F7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76FF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0.003</w:t>
            </w:r>
          </w:p>
        </w:tc>
      </w:tr>
      <w:tr w:rsidR="008836E9" w:rsidRPr="00037E09" w14:paraId="552E7E7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F60F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Peripheral vascular disease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823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 (1.50)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6EB0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352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 (2.0)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F4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902F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AF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0.008</w:t>
            </w:r>
          </w:p>
        </w:tc>
      </w:tr>
      <w:tr w:rsidR="008836E9" w:rsidRPr="00037E09" w14:paraId="7E66049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7D5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Diabetes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05D1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 (5.9)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A67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6FF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 (7.9)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C0B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A9E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(14.8)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4F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2D69750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A55D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Chronic liver failure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BFC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(0.4)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6F8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415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(0.5)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E37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560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FF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0.038</w:t>
            </w:r>
          </w:p>
        </w:tc>
      </w:tr>
      <w:tr w:rsidR="008836E9" w:rsidRPr="00037E09" w14:paraId="2AE9822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B8BB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Chronic kidney disease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C0D8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(2.7)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AFC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C2D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(3.6)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429A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 (3.0)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F645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9CBB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0.015</w:t>
            </w:r>
          </w:p>
        </w:tc>
      </w:tr>
      <w:tr w:rsidR="008836E9" w:rsidRPr="00037E09" w14:paraId="5B25C82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2D50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Other diagnosed 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comorbidity</w:t>
            </w:r>
            <w:r>
              <w:rPr>
                <w:rFonts w:ascii="Arial" w:eastAsiaTheme="minorHAnsi" w:hAnsi="Arial" w:cs="Arial"/>
                <w:vertAlign w:val="superscript"/>
                <w:lang w:val="en-US"/>
              </w:rPr>
              <w:t>d</w:t>
            </w:r>
            <w:proofErr w:type="spellEnd"/>
            <w:r w:rsidRPr="00037E09">
              <w:rPr>
                <w:rFonts w:ascii="Arial" w:eastAsiaTheme="minorHAnsi" w:hAnsi="Arial" w:cs="Arial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262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102 (19.5)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A58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F39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(24.2)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84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(23.0)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AE9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(27.0)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5450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341D644C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7D4DB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Current health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1C8BB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840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49B1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214BA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60EF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D128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61D192A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D85E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CD4 T-lymphocyte count (mean, SD)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270E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659 (273)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F4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663 (241)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AB9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657 (283)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BC3C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667 (289)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D0E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635 (269)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714B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0.439</w:t>
            </w:r>
          </w:p>
        </w:tc>
      </w:tr>
      <w:tr w:rsidR="008836E9" w:rsidRPr="00037E09" w14:paraId="7D6D817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508E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Length of undetectable HIV viral load &gt;1 year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2A0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399 (76.4)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911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91 (70.0)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C71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308 (78.6)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0752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205 (76.0)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773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103 (84.4)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297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0.007</w:t>
            </w:r>
          </w:p>
        </w:tc>
      </w:tr>
      <w:tr w:rsidR="008836E9" w:rsidRPr="00037E09" w14:paraId="57516DD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BAE8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lastRenderedPageBreak/>
              <w:t xml:space="preserve">  Currently enrolled on a clinical trial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27E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 (8.6)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722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541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 (10.5)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237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 (9.3)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4702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 (13.1)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F7A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0.004</w:t>
            </w:r>
          </w:p>
        </w:tc>
      </w:tr>
      <w:tr w:rsidR="008836E9" w:rsidRPr="00037E09" w14:paraId="0752281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107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</w:rPr>
              <w:t xml:space="preserve">  </w:t>
            </w:r>
            <w:proofErr w:type="spellStart"/>
            <w:r w:rsidRPr="00037E09">
              <w:rPr>
                <w:rFonts w:ascii="Arial" w:eastAsiaTheme="minorHAnsi" w:hAnsi="Arial" w:cs="Arial"/>
              </w:rPr>
              <w:t>Anaemia</w:t>
            </w:r>
            <w:r>
              <w:rPr>
                <w:rFonts w:ascii="Arial" w:eastAsiaTheme="minorHAnsi" w:hAnsi="Arial" w:cs="Arial"/>
                <w:vertAlign w:val="superscript"/>
              </w:rPr>
              <w:t>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4C85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(6.3)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6E8B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B251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 (2.6)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2D4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114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6B2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0.620</w:t>
            </w:r>
          </w:p>
        </w:tc>
      </w:tr>
      <w:tr w:rsidR="008836E9" w:rsidRPr="00037E09" w14:paraId="2CFB696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7C6A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s-ES"/>
              </w:rPr>
              <w:t xml:space="preserve">  </w:t>
            </w:r>
            <w:proofErr w:type="spellStart"/>
            <w:r w:rsidRPr="00037E09">
              <w:rPr>
                <w:rFonts w:ascii="Arial" w:eastAsiaTheme="minorHAnsi" w:hAnsi="Arial" w:cs="Arial"/>
                <w:lang w:val="es-ES"/>
              </w:rPr>
              <w:t>Elevated</w:t>
            </w:r>
            <w:proofErr w:type="spellEnd"/>
            <w:r w:rsidRPr="00037E09">
              <w:rPr>
                <w:rFonts w:ascii="Arial" w:eastAsiaTheme="minorHAnsi" w:hAnsi="Arial" w:cs="Arial"/>
                <w:lang w:val="es-ES"/>
              </w:rPr>
              <w:t xml:space="preserve"> </w:t>
            </w:r>
            <w:proofErr w:type="spellStart"/>
            <w:r w:rsidRPr="00037E09">
              <w:rPr>
                <w:rFonts w:ascii="Arial" w:eastAsiaTheme="minorHAnsi" w:hAnsi="Arial" w:cs="Arial"/>
                <w:lang w:val="es-ES"/>
              </w:rPr>
              <w:t>ALT</w:t>
            </w:r>
            <w:r>
              <w:rPr>
                <w:rFonts w:ascii="Arial" w:eastAsiaTheme="minorHAnsi" w:hAnsi="Arial" w:cs="Arial"/>
                <w:vertAlign w:val="superscript"/>
                <w:lang w:val="es-ES"/>
              </w:rPr>
              <w:t>f</w:t>
            </w:r>
            <w:proofErr w:type="spellEnd"/>
            <w:r w:rsidRPr="00037E09">
              <w:rPr>
                <w:rFonts w:ascii="Arial" w:eastAsiaTheme="minorHAnsi" w:hAnsi="Arial" w:cs="Arial"/>
                <w:lang w:val="es-ES"/>
              </w:rPr>
              <w:t xml:space="preserve"> (&gt;40 U/L males, &gt;35 U/L </w:t>
            </w:r>
            <w:proofErr w:type="spellStart"/>
            <w:r w:rsidRPr="00037E09">
              <w:rPr>
                <w:rFonts w:ascii="Arial" w:eastAsiaTheme="minorHAnsi" w:hAnsi="Arial" w:cs="Arial"/>
                <w:lang w:val="es-ES"/>
              </w:rPr>
              <w:t>females</w:t>
            </w:r>
            <w:proofErr w:type="spellEnd"/>
            <w:r w:rsidRPr="00037E09">
              <w:rPr>
                <w:rFonts w:ascii="Arial" w:eastAsiaTheme="minorHAnsi" w:hAnsi="Arial" w:cs="Arial"/>
                <w:lang w:val="es-ES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DC50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130 (24.9)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397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36 (27.7)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672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(24.2)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D90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64 (23.7)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C2E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 (25.4)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9D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0.613</w:t>
            </w:r>
          </w:p>
        </w:tc>
      </w:tr>
      <w:tr w:rsidR="008836E9" w:rsidRPr="00037E09" w14:paraId="655343A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6942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eGFR</w:t>
            </w:r>
            <w:r>
              <w:rPr>
                <w:rFonts w:ascii="Arial" w:eastAsiaTheme="minorHAnsi" w:hAnsi="Arial" w:cs="Arial"/>
                <w:vertAlign w:val="superscript"/>
                <w:lang w:val="en-US"/>
              </w:rPr>
              <w:t>g</w:t>
            </w:r>
            <w:proofErr w:type="spellEnd"/>
            <w:r w:rsidRPr="00037E09">
              <w:rPr>
                <w:rFonts w:ascii="Arial" w:eastAsiaTheme="minorHAnsi" w:hAnsi="Arial" w:cs="Arial"/>
                <w:lang w:val="en-US"/>
              </w:rPr>
              <w:t xml:space="preserve"> &lt;60 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mls</w:t>
            </w:r>
            <w:proofErr w:type="spellEnd"/>
            <w:r w:rsidRPr="00037E09">
              <w:rPr>
                <w:rFonts w:ascii="Arial" w:eastAsiaTheme="minorHAnsi" w:hAnsi="Arial" w:cs="Arial"/>
                <w:lang w:val="en-US"/>
              </w:rPr>
              <w:t>/min/1.73m</w:t>
            </w:r>
            <w:r w:rsidRPr="00C436D8">
              <w:rPr>
                <w:rFonts w:ascii="Arial" w:eastAsiaTheme="minorHAnsi" w:hAnsi="Arial" w:cs="Arial"/>
                <w:vertAlign w:val="superscript"/>
                <w:lang w:val="en-US"/>
              </w:rPr>
              <w:t>2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E04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43 (8.2)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C0F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7F4A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 (9.4)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0E5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B37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 (18.9)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6B1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2D80639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7BE7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Hepatitis </w:t>
            </w:r>
            <w:r>
              <w:rPr>
                <w:rFonts w:ascii="Arial" w:eastAsiaTheme="minorHAnsi" w:hAnsi="Arial" w:cs="Arial"/>
                <w:lang w:val="en-US"/>
              </w:rPr>
              <w:t xml:space="preserve">B or C </w:t>
            </w:r>
            <w:r w:rsidRPr="00037E09">
              <w:rPr>
                <w:rFonts w:ascii="Arial" w:eastAsiaTheme="minorHAnsi" w:hAnsi="Arial" w:cs="Arial"/>
                <w:lang w:val="en-US"/>
              </w:rPr>
              <w:t>co-infection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23EF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70 (13.4)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110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1E5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65 (16.6)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15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46 (17.0)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82D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EA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01DA396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9071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Sexually transmitted infection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1235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71 (13.6)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6A13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 (21.5)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B38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 (10.7)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98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(12.2)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06E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1A6D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35A3E7B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A1B2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Hospitalized for ≥1 night in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FCFF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108 (20.7)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9A40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 (12.3)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5E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92 (23.5)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FDF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 (21.1)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A8A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35 (28.7)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8E3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41F4AD0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FE1EF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Missed ≥1 clinic appointment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F7CE3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71 (13.6)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FDD9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(20.0)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4C5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46 (11.7)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AF2E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(9.6)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4798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(16.4)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811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0.398</w:t>
            </w:r>
          </w:p>
        </w:tc>
      </w:tr>
      <w:tr w:rsidR="008836E9" w:rsidRPr="00037E09" w14:paraId="709FDA1A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9ED004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Physical health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9F130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CAC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D45EC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5BA1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01A3A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EF411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5779EC7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F08B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Self-reported good / very good overall health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F06B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435 (83.3)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5BF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118 (90.8)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209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316 (80.6)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FCC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223 (82.6)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8BF4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93 (76.2)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D8B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0.002</w:t>
            </w:r>
          </w:p>
        </w:tc>
      </w:tr>
      <w:tr w:rsidR="008836E9" w:rsidRPr="00037E09" w14:paraId="2AA1DC5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1D1CB" w14:textId="77777777" w:rsidR="008836E9" w:rsidRPr="00037E09" w:rsidRDefault="008836E9" w:rsidP="006F453F">
            <w:pPr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≥1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bed days </w:t>
            </w:r>
            <w:r>
              <w:rPr>
                <w:rFonts w:ascii="Arial" w:eastAsiaTheme="minorHAnsi" w:hAnsi="Arial" w:cs="Arial"/>
                <w:lang w:val="en-US"/>
              </w:rPr>
              <w:t>for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illness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A51E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284 (54.4)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00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73 (56.2)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C8D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211 (53.8)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C7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148 (54.8)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ED9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 (51.6)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082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0.484</w:t>
            </w:r>
          </w:p>
        </w:tc>
      </w:tr>
      <w:tr w:rsidR="008836E9" w:rsidRPr="00037E09" w14:paraId="5A7D5D6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B7B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≥1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doctor visits </w:t>
            </w:r>
            <w:r>
              <w:rPr>
                <w:rFonts w:ascii="Arial" w:eastAsiaTheme="minorHAnsi" w:hAnsi="Arial" w:cs="Arial"/>
                <w:lang w:val="en-US"/>
              </w:rPr>
              <w:t>for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illness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809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358 (68.6)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4DC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83 (63.8)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98D6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275 (70.2)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284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184 (68.1)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7EB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91 (74.6)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C93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0.044</w:t>
            </w:r>
          </w:p>
        </w:tc>
      </w:tr>
      <w:tr w:rsidR="008836E9" w:rsidRPr="00037E09" w14:paraId="63C59BF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74206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&gt;1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hospital inpatient day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0B61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100 (19.2)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965A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(10.8)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CD85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86 (21.9)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527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53 (19.6)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D69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 (27.0)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9C63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0.438</w:t>
            </w:r>
          </w:p>
        </w:tc>
      </w:tr>
      <w:tr w:rsidR="008836E9" w:rsidRPr="00037E09" w14:paraId="53DE9702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FC71D9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Mental health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A870F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38DF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A712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83F45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2255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9E819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2AA9086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0C0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Major depressive disorder </w:t>
            </w:r>
            <w:r>
              <w:rPr>
                <w:rFonts w:ascii="Arial" w:eastAsiaTheme="minorHAnsi" w:hAnsi="Arial" w:cs="Arial"/>
                <w:lang w:val="en-US"/>
              </w:rPr>
              <w:t>(</w:t>
            </w:r>
            <w:r w:rsidRPr="00037E09">
              <w:rPr>
                <w:rFonts w:ascii="Arial" w:eastAsiaTheme="minorHAnsi" w:hAnsi="Arial" w:cs="Arial"/>
                <w:lang w:val="en-US"/>
              </w:rPr>
              <w:t>PHQ-9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>
              <w:rPr>
                <w:rFonts w:ascii="Arial" w:eastAsiaTheme="minorHAnsi" w:hAnsi="Arial" w:cs="Arial"/>
                <w:lang w:val="en-US"/>
              </w:rPr>
              <w:fldChar w:fldCharType="begin"/>
            </w:r>
            <w:r>
              <w:rPr>
                <w:rFonts w:ascii="Arial" w:eastAsiaTheme="minorHAnsi" w:hAnsi="Arial" w:cs="Arial"/>
                <w:lang w:val="en-US"/>
              </w:rPr>
              <w:instrText xml:space="preserve"> ADDIN EN.CITE &lt;EndNote&gt;&lt;Cite&gt;&lt;Author&gt;Kroenke&lt;/Author&gt;&lt;Year&gt;2001&lt;/Year&gt;&lt;RecNum&gt;1017&lt;/RecNum&gt;&lt;DisplayText&gt;[23]&lt;/DisplayText&gt;&lt;record&gt;&lt;rec-number&gt;1017&lt;/rec-number&gt;&lt;foreign-keys&gt;&lt;key app="EN" db-id="00tpd50wftxda4edxxjxtwvhxawvwstfdsde" timestamp="1485238204"&gt;1017&lt;/key&gt;&lt;key app="ENWeb" db-id=""&gt;0&lt;/key&gt;&lt;/foreign-keys&gt;&lt;ref-type name="Journal Article"&gt;17&lt;/ref-type&gt;&lt;contributors&gt;&lt;authors&gt;&lt;author&gt;Kroenke, K.&lt;/author&gt;&lt;author&gt;Spitzer, R. L.&lt;/author&gt;&lt;author&gt;Williams, J. B. W.&lt;/author&gt;&lt;/authors&gt;&lt;/contributors&gt;&lt;titles&gt;&lt;title&gt;The PHQ- 9: Validity of a brief depression severity measure&lt;/title&gt;&lt;secondary-title&gt;Journal of General Internal Medicine&lt;/secondary-title&gt;&lt;/titles&gt;&lt;periodical&gt;&lt;full-title&gt;Journal of General Internal Medicine&lt;/full-title&gt;&lt;abbr-1&gt;J Gen Intern Med&lt;/abbr-1&gt;&lt;/periodical&gt;&lt;pages&gt;606-613&lt;/pages&gt;&lt;volume&gt;16&lt;/volume&gt;&lt;number&gt;9&lt;/number&gt;&lt;keywords&gt;&lt;keyword&gt;Depression&lt;/keyword&gt;&lt;keyword&gt;Diagnosis&lt;/keyword&gt;&lt;keyword&gt;Health Status&lt;/keyword&gt;&lt;keyword&gt;Psychological Tests&lt;/keyword&gt;&lt;keyword&gt;Screening&lt;/keyword&gt;&lt;/keywords&gt;&lt;dates&gt;&lt;year&gt;2001&lt;/year&gt;&lt;/dates&gt;&lt;isbn&gt;08848734&lt;/isbn&gt;&lt;urls&gt;&lt;/urls&gt;&lt;electronic-resource-num&gt;10.1046/j.1525-1497.2001.016009606.x&lt;/electronic-resource-num&gt;&lt;/record&gt;&lt;/Cite&gt;&lt;/EndNote&gt;</w:instrText>
            </w:r>
            <w:r>
              <w:rPr>
                <w:rFonts w:ascii="Arial" w:eastAsiaTheme="minorHAnsi" w:hAnsi="Arial" w:cs="Arial"/>
                <w:lang w:val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lang w:val="en-US"/>
              </w:rPr>
              <w:t>[23]</w:t>
            </w:r>
            <w:r>
              <w:rPr>
                <w:rFonts w:ascii="Arial" w:eastAsiaTheme="minorHAnsi" w:hAnsi="Arial" w:cs="Arial"/>
                <w:lang w:val="en-US"/>
              </w:rPr>
              <w:fldChar w:fldCharType="end"/>
            </w:r>
            <w:r>
              <w:rPr>
                <w:rFonts w:ascii="Arial" w:eastAsiaTheme="minorHAnsi" w:hAnsi="Arial" w:cs="Arial"/>
                <w:lang w:val="en-US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F573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87 (16.7)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2BD6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67D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75 (19.1)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B4B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 (16.7)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27B3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 (24.6)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F4E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53B2FE9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B5149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Psychiatric illness – currently clinically active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E3BA4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112 (24.3)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DEB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249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108 (27.6)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891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66 (24.4)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AF93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 (34.4)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8CC5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2F004BF2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DDC56B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Cognitive function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EB56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651B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8ACBD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BB3E4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0890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A683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7A5BC03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E520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Neurocognitive impairment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4E1C4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148 (28.3)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FB70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 (32.3)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E066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106 (27.0)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7617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72 (26.7)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4301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(27.9)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491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0.369</w:t>
            </w:r>
          </w:p>
        </w:tc>
      </w:tr>
      <w:tr w:rsidR="008836E9" w:rsidRPr="00037E09" w14:paraId="6B1692C6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A94B7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Alcohol and drug use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7FEE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BD1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F251E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3BE06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1BD98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7601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520D1A8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9A7D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Alcohol dependent (CAGE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>
              <w:rPr>
                <w:rFonts w:ascii="Arial" w:eastAsiaTheme="minorHAnsi" w:hAnsi="Arial" w:cs="Arial"/>
                <w:lang w:val="en-US"/>
              </w:rPr>
              <w:fldChar w:fldCharType="begin"/>
            </w:r>
            <w:r>
              <w:rPr>
                <w:rFonts w:ascii="Arial" w:eastAsiaTheme="minorHAnsi" w:hAnsi="Arial" w:cs="Arial"/>
                <w:lang w:val="en-US"/>
              </w:rPr>
              <w:instrText xml:space="preserve"> ADDIN EN.CITE &lt;EndNote&gt;&lt;Cite&gt;&lt;Author&gt;Ewing&lt;/Author&gt;&lt;Year&gt;1984&lt;/Year&gt;&lt;RecNum&gt;1018&lt;/RecNum&gt;&lt;DisplayText&gt;[27]&lt;/DisplayText&gt;&lt;record&gt;&lt;rec-number&gt;1018&lt;/rec-number&gt;&lt;foreign-keys&gt;&lt;key app="EN" db-id="00tpd50wftxda4edxxjxtwvhxawvwstfdsde" timestamp="1485238205"&gt;1018&lt;/key&gt;&lt;key app="ENWeb" db-id=""&gt;0&lt;/key&gt;&lt;/foreign-keys&gt;&lt;ref-type name="Journal Article"&gt;17&lt;/ref-type&gt;&lt;contributors&gt;&lt;authors&gt;&lt;author&gt;Ewing, J. A.&lt;/author&gt;&lt;/authors&gt;&lt;/contributors&gt;&lt;titles&gt;&lt;title&gt;Detecting alcoholism. The CAGE questionnaire&lt;/title&gt;&lt;secondary-title&gt;Journal of the American Medical Association&lt;/secondary-title&gt;&lt;/titles&gt;&lt;periodical&gt;&lt;full-title&gt;Journal of the American Medical Association&lt;/full-title&gt;&lt;/periodical&gt;&lt;pages&gt;1905-1907&lt;/pages&gt;&lt;volume&gt;252&lt;/volume&gt;&lt;number&gt;14&lt;/number&gt;&lt;dates&gt;&lt;year&gt;1984&lt;/year&gt;&lt;/dates&gt;&lt;isbn&gt;00987484&lt;/isbn&gt;&lt;urls&gt;&lt;/urls&gt;&lt;electronic-resource-num&gt;10.1001/jama.252.14.1905&lt;/electronic-resource-num&gt;&lt;/record&gt;&lt;/Cite&gt;&lt;/EndNote&gt;</w:instrText>
            </w:r>
            <w:r>
              <w:rPr>
                <w:rFonts w:ascii="Arial" w:eastAsiaTheme="minorHAnsi" w:hAnsi="Arial" w:cs="Arial"/>
                <w:lang w:val="en-US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lang w:val="en-US"/>
              </w:rPr>
              <w:t>[27]</w:t>
            </w:r>
            <w:r>
              <w:rPr>
                <w:rFonts w:ascii="Arial" w:eastAsiaTheme="minorHAnsi" w:hAnsi="Arial" w:cs="Arial"/>
                <w:lang w:val="en-US"/>
              </w:rPr>
              <w:fldChar w:fldCharType="end"/>
            </w:r>
            <w:r w:rsidRPr="00037E09">
              <w:rPr>
                <w:rFonts w:ascii="Arial" w:eastAsiaTheme="minorHAnsi" w:hAnsi="Arial" w:cs="Arial"/>
                <w:lang w:val="en-US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800B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106 (20.3)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0A67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29 (22.3)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E83A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77 (19.6)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BEB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58 (21.5)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734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E743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0.176</w:t>
            </w:r>
          </w:p>
        </w:tc>
      </w:tr>
      <w:tr w:rsidR="008836E9" w:rsidRPr="00037E09" w14:paraId="310D393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0727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Use of following monthly or more </w:t>
            </w:r>
            <w:r>
              <w:rPr>
                <w:rFonts w:ascii="Arial" w:eastAsiaTheme="minorHAnsi" w:hAnsi="Arial" w:cs="Arial"/>
                <w:lang w:val="en-US"/>
              </w:rPr>
              <w:t xml:space="preserve">in 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C72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C69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A6B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66D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4BA3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9382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4C55877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9D50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cigarettes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DDDF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143 (27.4)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E23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29 (22.3)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F6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114 (29.1)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633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82 (30.4)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538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 (26.2)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495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0.441</w:t>
            </w:r>
          </w:p>
        </w:tc>
      </w:tr>
      <w:tr w:rsidR="008836E9" w:rsidRPr="00037E09" w14:paraId="61B65EF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BDFA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marijuana / hash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F5B8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94 (18.0)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8EA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(10.8)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A687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80 (20.4)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67CF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 (23.3)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D4F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(13.9)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01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0.448</w:t>
            </w:r>
          </w:p>
        </w:tc>
      </w:tr>
      <w:tr w:rsidR="008836E9" w:rsidRPr="00037E09" w14:paraId="23D80D3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6389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amyl / poppers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6EE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67 (12.8)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AFF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(13.8)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92D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(12.5)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098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(14.4)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90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 (8.2)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3B1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0.197</w:t>
            </w:r>
          </w:p>
        </w:tc>
      </w:tr>
      <w:tr w:rsidR="008836E9" w:rsidRPr="00037E09" w14:paraId="0893E18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FAB3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benzodiazepines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7DAE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(7.5)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4E6A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119E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(9.9)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F4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F636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 (17.2)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B79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0E10C5A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0424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ecstasy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B5AC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6A55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0D52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83B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42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EEE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0.156</w:t>
            </w:r>
          </w:p>
        </w:tc>
      </w:tr>
      <w:tr w:rsidR="008836E9" w:rsidRPr="00037E09" w14:paraId="74437A6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AFC3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injected speed / amphetamines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BC4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4F0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3B5C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AB5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7DC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0C3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0.153</w:t>
            </w:r>
          </w:p>
        </w:tc>
      </w:tr>
      <w:tr w:rsidR="008836E9" w:rsidRPr="00037E09" w14:paraId="7E4D29E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C059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snorted or smoked speed / amphetamines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2EED4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(3.3)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1E04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37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8069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 (4.1)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1B41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672C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0.415</w:t>
            </w:r>
          </w:p>
        </w:tc>
      </w:tr>
      <w:tr w:rsidR="008836E9" w:rsidRPr="00037E09" w14:paraId="313C843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C9FC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injected cocaine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AD66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(0.4)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4AE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8C5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8189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52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ABC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0.324</w:t>
            </w:r>
          </w:p>
        </w:tc>
      </w:tr>
      <w:tr w:rsidR="008836E9" w:rsidRPr="00037E09" w14:paraId="5BDA123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8A99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lastRenderedPageBreak/>
              <w:t xml:space="preserve">     snorted cocaine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ED28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(0.6)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982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ACB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F04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CC5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7C8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0.104</w:t>
            </w:r>
          </w:p>
        </w:tc>
      </w:tr>
      <w:tr w:rsidR="008836E9" w:rsidRPr="00037E09" w14:paraId="29E4B02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AA2E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crystal methamphetamine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82B3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 (4.4)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D3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65C6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 (5.4)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35C3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(5.6)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690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A3FF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0.177</w:t>
            </w:r>
          </w:p>
        </w:tc>
      </w:tr>
      <w:tr w:rsidR="008836E9" w:rsidRPr="00037E09" w14:paraId="091BBDB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6EF0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s-ES"/>
              </w:rPr>
            </w:pPr>
            <w:r w:rsidRPr="00037E09">
              <w:rPr>
                <w:rFonts w:ascii="Arial" w:eastAsiaTheme="minorHAnsi" w:hAnsi="Arial" w:cs="Arial"/>
                <w:lang w:val="es-ES"/>
              </w:rPr>
              <w:t xml:space="preserve">     GHB / GBH / </w:t>
            </w:r>
            <w:proofErr w:type="spellStart"/>
            <w:r w:rsidRPr="00037E09">
              <w:rPr>
                <w:rFonts w:ascii="Arial" w:eastAsiaTheme="minorHAnsi" w:hAnsi="Arial" w:cs="Arial"/>
                <w:lang w:val="es-ES"/>
              </w:rPr>
              <w:t>liquid</w:t>
            </w:r>
            <w:proofErr w:type="spellEnd"/>
            <w:r w:rsidRPr="00037E09">
              <w:rPr>
                <w:rFonts w:ascii="Arial" w:eastAsiaTheme="minorHAnsi" w:hAnsi="Arial" w:cs="Arial"/>
                <w:lang w:val="es-ES"/>
              </w:rPr>
              <w:t xml:space="preserve"> E / </w:t>
            </w:r>
            <w:proofErr w:type="spellStart"/>
            <w:r w:rsidRPr="00037E09">
              <w:rPr>
                <w:rFonts w:ascii="Arial" w:eastAsiaTheme="minorHAnsi" w:hAnsi="Arial" w:cs="Arial"/>
                <w:lang w:val="es-ES"/>
              </w:rPr>
              <w:t>fantasy</w:t>
            </w:r>
            <w:proofErr w:type="spellEnd"/>
            <w:r w:rsidRPr="00037E09">
              <w:rPr>
                <w:rFonts w:ascii="Arial" w:eastAsiaTheme="minorHAnsi" w:hAnsi="Arial" w:cs="Arial"/>
                <w:lang w:val="es-ES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D0A7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(1.1)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EA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02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265E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C5B1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0153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0.066</w:t>
            </w:r>
          </w:p>
        </w:tc>
      </w:tr>
      <w:tr w:rsidR="008836E9" w:rsidRPr="00037E09" w14:paraId="45A61CB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A1FA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LSD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CFB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(0.4)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C9B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0AF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(0.5)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4FB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42E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94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0.972</w:t>
            </w:r>
          </w:p>
        </w:tc>
      </w:tr>
      <w:tr w:rsidR="008836E9" w:rsidRPr="00037E09" w14:paraId="5842E4E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949F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PDE5 inhibitor (“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viagra</w:t>
            </w:r>
            <w:proofErr w:type="spellEnd"/>
            <w:r w:rsidRPr="00037E09">
              <w:rPr>
                <w:rFonts w:ascii="Arial" w:eastAsiaTheme="minorHAnsi" w:hAnsi="Arial" w:cs="Arial"/>
                <w:lang w:val="en-US"/>
              </w:rPr>
              <w:t xml:space="preserve">” or ‘similar’)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7514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67 (12.8)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4A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B2EC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58 (14.8)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DD9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36 (13.3)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22FA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(18.0)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0EC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0.008</w:t>
            </w:r>
          </w:p>
        </w:tc>
      </w:tr>
      <w:tr w:rsidR="008836E9" w:rsidRPr="00037E09" w14:paraId="08060E0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4280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heroin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9000D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(0.6)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F45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D5A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EB1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E5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04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0.966</w:t>
            </w:r>
          </w:p>
        </w:tc>
      </w:tr>
      <w:tr w:rsidR="008836E9" w:rsidRPr="00037E09" w14:paraId="277DA91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EBD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methadone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8C83A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(1.7)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AB8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27E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(1.8)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4719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593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33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0.245</w:t>
            </w:r>
          </w:p>
        </w:tc>
      </w:tr>
      <w:tr w:rsidR="008836E9" w:rsidRPr="00037E09" w14:paraId="626138D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CD0F6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opiates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D3DA4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 (2.1)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987B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7907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 (2.8)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D95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(1.5)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73DB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(5.7)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6784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0.002</w:t>
            </w:r>
          </w:p>
        </w:tc>
      </w:tr>
      <w:tr w:rsidR="008836E9" w:rsidRPr="00037E09" w14:paraId="153CD43C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CEBCBD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Life stressors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2B8BA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771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D68D6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FACA0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248D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5B6BA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33E5CC4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A6C60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 xml:space="preserve">  &gt;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2 major stress events in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8F32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133 (25.5)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4365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(15.4)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5A37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113 (28.8)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CC96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76 (28.1)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623B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 (30.3)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60EE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0.005</w:t>
            </w:r>
          </w:p>
        </w:tc>
      </w:tr>
      <w:tr w:rsidR="008836E9" w:rsidRPr="00037E09" w14:paraId="2721E197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DB2B12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Social support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10128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A2A4D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AE55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CD9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4716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7E94D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8836E9" w:rsidRPr="00037E09" w14:paraId="60DA37A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828A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Married / de facto / in regular relationship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BB35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226 (43.2)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8D9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64 (49.2)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4695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158 (40.3)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4BE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147 (54.4)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294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87 (71.3)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A37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7EA8EF5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6656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In serodiscordant sexual relationship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BED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136 (26.0)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3F6C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46 (35.4)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8A3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90 (23.0)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C8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71 (26.3)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88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(15.6)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344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0.047</w:t>
            </w:r>
          </w:p>
        </w:tc>
      </w:tr>
      <w:tr w:rsidR="008836E9" w:rsidRPr="00037E09" w14:paraId="28ED0F2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200F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Received less social support than wanted/needed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1BFE6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302 (57.9)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031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66 (50.8)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17A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236 (60.2)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9D84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167 (61.9)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A6C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69 (56.6)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C6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0.357</w:t>
            </w:r>
          </w:p>
        </w:tc>
      </w:tr>
      <w:tr w:rsidR="008836E9" w:rsidRPr="00037E09" w14:paraId="2A0C8F0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6B44B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Not linked to an HIV support organization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3778B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  <w:r w:rsidRPr="00037E09">
              <w:rPr>
                <w:rFonts w:ascii="Arial" w:eastAsiaTheme="minorHAnsi" w:hAnsi="Arial" w:cs="Arial"/>
              </w:rPr>
              <w:t>388 (74.3)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E0D3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  <w:r w:rsidRPr="00037E09">
              <w:rPr>
                <w:rFonts w:ascii="Arial" w:eastAsiaTheme="minorHAnsi" w:hAnsi="Arial" w:cs="Arial"/>
              </w:rPr>
              <w:t>115 (88.5)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D0A6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  <w:r w:rsidRPr="00037E09">
              <w:rPr>
                <w:rFonts w:ascii="Arial" w:eastAsiaTheme="minorHAnsi" w:hAnsi="Arial" w:cs="Arial"/>
              </w:rPr>
              <w:t>330 (84.2)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5306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  <w:r w:rsidRPr="00037E09">
              <w:rPr>
                <w:rFonts w:ascii="Arial" w:eastAsiaTheme="minorHAnsi" w:hAnsi="Arial" w:cs="Arial"/>
              </w:rPr>
              <w:t>238 (88.1)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F3D4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</w:rPr>
            </w:pPr>
            <w:r w:rsidRPr="00037E09">
              <w:rPr>
                <w:rFonts w:ascii="Arial" w:eastAsiaTheme="minorHAnsi" w:hAnsi="Arial" w:cs="Arial"/>
              </w:rPr>
              <w:t>92 (75.4)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EC6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037E09">
              <w:rPr>
                <w:rFonts w:ascii="Arial" w:eastAsiaTheme="minorHAnsi" w:hAnsi="Arial" w:cs="Arial"/>
                <w:b/>
              </w:rPr>
              <w:t>0.004</w:t>
            </w:r>
          </w:p>
        </w:tc>
      </w:tr>
      <w:tr w:rsidR="008836E9" w:rsidRPr="00037E09" w14:paraId="6B3136A6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D86F3D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HIV disclosure, stigma and discrimination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3053A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4DA2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31A0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D5C7B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5AE1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8E17B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09900C1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A76B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Did not disclose HIV status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920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 (4.8)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B62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18F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(4.8)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B6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347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535D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0.672</w:t>
            </w:r>
          </w:p>
        </w:tc>
      </w:tr>
      <w:tr w:rsidR="008836E9" w:rsidRPr="00037E09" w14:paraId="2BFA350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CC00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M</w:t>
            </w:r>
            <w:r w:rsidRPr="00037E09">
              <w:rPr>
                <w:rFonts w:ascii="Arial" w:eastAsiaTheme="minorHAnsi" w:hAnsi="Arial" w:cs="Arial"/>
                <w:lang w:val="en-US"/>
              </w:rPr>
              <w:t>ade to feel ashamed of HIV diagnosis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CF6EB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224 (43.0)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0F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54 (41.5)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350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170 (43.4)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44D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116 (43.0)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B7F8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54 (44.3)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8C64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0.623</w:t>
            </w:r>
          </w:p>
        </w:tc>
      </w:tr>
      <w:tr w:rsidR="008836E9" w:rsidRPr="00037E09" w14:paraId="5C35737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2469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F</w:t>
            </w:r>
            <w:r w:rsidRPr="00037E09">
              <w:rPr>
                <w:rFonts w:ascii="Arial" w:eastAsiaTheme="minorHAnsi" w:hAnsi="Arial" w:cs="Arial"/>
                <w:lang w:val="en-US"/>
              </w:rPr>
              <w:t>elt blamed for having HIV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A9C9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173 (33.1)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49B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40 (30.8)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A69D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133 (33.9)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48C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89 (33.0)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1FAE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44 (36.1)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3314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0.349</w:t>
            </w:r>
          </w:p>
        </w:tc>
      </w:tr>
      <w:tr w:rsidR="008836E9" w:rsidRPr="00037E09" w14:paraId="794858F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A6DF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F</w:t>
            </w:r>
            <w:r w:rsidRPr="00037E09">
              <w:rPr>
                <w:rFonts w:ascii="Arial" w:eastAsiaTheme="minorHAnsi" w:hAnsi="Arial" w:cs="Arial"/>
                <w:lang w:val="en-US"/>
              </w:rPr>
              <w:t>elt avoided, excluded</w:t>
            </w:r>
            <w:r>
              <w:rPr>
                <w:rFonts w:ascii="Arial" w:eastAsiaTheme="minorHAnsi" w:hAnsi="Arial" w:cs="Arial"/>
                <w:lang w:val="en-US"/>
              </w:rPr>
              <w:t xml:space="preserve"> or </w:t>
            </w:r>
            <w:r w:rsidRPr="00037E09">
              <w:rPr>
                <w:rFonts w:ascii="Arial" w:eastAsiaTheme="minorHAnsi" w:hAnsi="Arial" w:cs="Arial"/>
                <w:lang w:val="en-US"/>
              </w:rPr>
              <w:t>rejected for having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HIV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8CA1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214 (41.0)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7A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47 (36.2)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3F3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167 (42.6)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69A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109 (40.4)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367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58 (47.5)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4F8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0.060</w:t>
            </w:r>
          </w:p>
        </w:tc>
      </w:tr>
      <w:tr w:rsidR="008836E9" w:rsidRPr="00037E09" w14:paraId="551B827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9006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Had awkward interactions for having HIV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E123C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248 (47.5)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6FB5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 (43.8)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3FA5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191 (48.7)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8948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132 (48.9)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6071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59 (48.4)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A91E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0.428</w:t>
            </w:r>
          </w:p>
        </w:tc>
      </w:tr>
      <w:tr w:rsidR="008836E9" w:rsidRPr="00037E09" w14:paraId="5A7FA22C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8D045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Antiretroviral therapy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0AB40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8EC3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A25D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0A5D5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B508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3C61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67CA5D7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D697E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ART as a single tablet regimen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4FC1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158 (30.3)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8A96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55 (42.3)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75ED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103 (26.3)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F4B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81 (30.0)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A49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(18.0)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11BF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63AAA8B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FB747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Once-daily ART dosing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708F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333 (63.7)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FD4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102 (78.5)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8A3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231 (58.9)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F2F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169 (62.6)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5DF6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(50.8)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8149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3CBA47A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84A6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ART requires fasting / food conditions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A3E6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noProof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351 (67.2)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0D7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90 (69.2)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5BD5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262 (66.8)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C52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178 (66.0)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6E03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84 (68.9)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615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0.917</w:t>
            </w:r>
          </w:p>
        </w:tc>
      </w:tr>
      <w:tr w:rsidR="008836E9" w:rsidRPr="00037E09" w14:paraId="05E4D47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E37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Commenced ART within one year of diagnosis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4853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245 (46.8)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C7E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77 (59.2)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A7C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168 (42.9)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666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118 (43.7)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642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50 (41.0)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4B8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1FB092A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78D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Commenced ART prior to 2004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40FB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247 (47.3)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B0A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(20.0)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5D6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221 (56.4)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10A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134 (50.0)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8E25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87 (71.3)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ECF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6D07513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619D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Receiving ART through a clinical trial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9D71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 (5.4)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CAD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DB6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 (6.4)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16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A8E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520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0.733</w:t>
            </w:r>
          </w:p>
        </w:tc>
      </w:tr>
      <w:tr w:rsidR="008836E9" w:rsidRPr="00037E09" w14:paraId="1AA7945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FD4E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Receiving ART through directly observed therapy </w:t>
            </w:r>
          </w:p>
          <w:p w14:paraId="15D96E1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lastRenderedPageBreak/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(DOT)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0DFD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lastRenderedPageBreak/>
              <w:t>8 (1.5)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13A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955B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(1.8)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3C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DC0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1CD2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0.937</w:t>
            </w:r>
          </w:p>
        </w:tc>
      </w:tr>
      <w:tr w:rsidR="008836E9" w:rsidRPr="00037E09" w14:paraId="68BE247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2179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When started ART felt ‘not at all’ / ’only somewhat’ 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</w:p>
          <w:p w14:paraId="48FAF95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informed about ART: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B9AE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1664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A9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964D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EE3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8555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2EA605C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A0F3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  side effects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5D7D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178 (34.1)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40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(26.2)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68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144 (36.7)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8D4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(35.2)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C4D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(40.2)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A51E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0.020</w:t>
            </w:r>
          </w:p>
        </w:tc>
      </w:tr>
      <w:tr w:rsidR="008836E9" w:rsidRPr="00037E09" w14:paraId="79D68CA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7A55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  benefits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EC77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115 (22.0)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A17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(13.8)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F54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97 (24.7)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3EC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57 (21.1)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12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40 (32.8)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23B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2424386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EED1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  dosing requirements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9452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44 (8.4)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71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E76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 (9.4)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1FA2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6241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(12.3)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3B7E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0.045</w:t>
            </w:r>
          </w:p>
        </w:tc>
      </w:tr>
      <w:tr w:rsidR="008836E9" w:rsidRPr="00037E09" w14:paraId="53452F3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45C1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  lifestyle impacts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E0A0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151 (28.9)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31A9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(20.0)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0C6B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125 (31.9)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18F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79 (29.3)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C98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46 (37.7)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245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0.002</w:t>
            </w:r>
          </w:p>
        </w:tc>
      </w:tr>
      <w:tr w:rsidR="008836E9" w:rsidRPr="00037E09" w14:paraId="7C5D40A2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041D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  own ART regimen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BBE0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106 (20.3)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37B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 (12.3)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1B4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90 (23.0)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33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(20.7)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445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(27.9)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8F6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0.003</w:t>
            </w:r>
          </w:p>
        </w:tc>
      </w:tr>
      <w:tr w:rsidR="008836E9" w:rsidRPr="00037E09" w14:paraId="36671D1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5793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Reason for starting ART: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2DD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626D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CAD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B304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79A0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41D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4DCC856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3CD7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to prevent HIV disease progression to AIDS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E9E2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325 (62.6)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6406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76 (58.5)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130B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249 (63.5)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D3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169 (62.6)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020E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80 (65.6)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2A3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0.260</w:t>
            </w:r>
          </w:p>
        </w:tc>
      </w:tr>
      <w:tr w:rsidR="008836E9" w:rsidRPr="00037E09" w14:paraId="528FBFB3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793B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to reduce HIV symptoms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9D92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167 (32.2)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B62B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(30.0)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C1E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128 (32.7)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6F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86 (31.9)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947A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 (34.4)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7AF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0.426</w:t>
            </w:r>
          </w:p>
        </w:tc>
      </w:tr>
      <w:tr w:rsidR="008836E9" w:rsidRPr="00037E09" w14:paraId="4BC18EB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A26F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to prevent transmission to HIV-negative partners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4E17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101 (19.5)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4EA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36 (27.7)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5392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65 (16.6)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865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45 (16.7)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8CD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1D33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0.023</w:t>
            </w:r>
          </w:p>
        </w:tc>
      </w:tr>
      <w:tr w:rsidR="008836E9" w:rsidRPr="00037E09" w14:paraId="15E5C6D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E0915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to prevent transmission to the community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F40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94 (18.1)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686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29 (22.3)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527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65 (16.6)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CF6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(18.1)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A14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 (13.1)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68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0.063</w:t>
            </w:r>
          </w:p>
        </w:tc>
      </w:tr>
      <w:tr w:rsidR="008836E9" w:rsidRPr="00037E09" w14:paraId="57C84C7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9EF6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due to high viral load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1752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233 (44.9)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C20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52 (40.0)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0E8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181 (46.2)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B4C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121 (44.8)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BDA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60 (49.2)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0E8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0.127</w:t>
            </w:r>
          </w:p>
        </w:tc>
      </w:tr>
      <w:tr w:rsidR="008836E9" w:rsidRPr="00037E09" w14:paraId="7C56E185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B71B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due to low CD4 t-lymphocyte cell count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B546B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263 (50.7)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632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68 (52.3)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A03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195 (49.7)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BC5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132 (48.9)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50C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63 (51.6)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45C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0.856</w:t>
            </w:r>
          </w:p>
        </w:tc>
      </w:tr>
      <w:tr w:rsidR="008836E9" w:rsidRPr="00037E09" w14:paraId="3627812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6B7D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following doctor’s advice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660C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328 (63.2)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B7A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75 (57.7)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1DAE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253 (64.5)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7000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174 (64.4)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8E1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79 (64.8)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2DD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0.256</w:t>
            </w:r>
          </w:p>
        </w:tc>
      </w:tr>
      <w:tr w:rsidR="008836E9" w:rsidRPr="00037E09" w14:paraId="710A218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1884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following their own request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716D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64 (12.3)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1A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 (19.2)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2FD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39 (9.9)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2318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 (8.9)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EDC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(12.3)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B52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0.088</w:t>
            </w:r>
          </w:p>
        </w:tc>
      </w:tr>
      <w:tr w:rsidR="008836E9" w:rsidRPr="00037E09" w14:paraId="79CA38FA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8067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Never speaks with HIV doctors or nurses about: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BBE2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4DC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413E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B5BE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A8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F10F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3258B4F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8D4F1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balancing ART regimen with overall health and</w:t>
            </w:r>
          </w:p>
          <w:p w14:paraId="2E0E00C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 </w:t>
            </w:r>
            <w:r w:rsidRPr="00037E09">
              <w:rPr>
                <w:rFonts w:ascii="Arial" w:eastAsiaTheme="minorHAnsi" w:hAnsi="Arial" w:cs="Arial"/>
                <w:lang w:val="en-US"/>
              </w:rPr>
              <w:t>lifestyle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0F3B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174 (33.5)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18A8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38 (29.2)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BD32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136 (34.7)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059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(35.2)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5F1E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 (33.6)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C00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0.531</w:t>
            </w:r>
          </w:p>
        </w:tc>
      </w:tr>
      <w:tr w:rsidR="008836E9" w:rsidRPr="00037E09" w14:paraId="5B2D88C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300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side effects associated with ART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6ADF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101 (19.5)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08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 (18.5)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440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77 (19.6)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B88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60 (22.2)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9D01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(13.9)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FE3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0.420</w:t>
            </w:r>
          </w:p>
        </w:tc>
      </w:tr>
      <w:tr w:rsidR="008836E9" w:rsidRPr="00037E09" w14:paraId="18C3671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52CC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delaying, interrupting or changing ART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3680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250 (48.3)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A6A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(47.7)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A7E8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188 (48.0)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3D2B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132 (48.9)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69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(45.9)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C7D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0.602</w:t>
            </w:r>
          </w:p>
        </w:tc>
      </w:tr>
      <w:tr w:rsidR="008836E9" w:rsidRPr="00037E09" w14:paraId="4E739753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5902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   cost burden of ART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8708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425 (82.1)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F67B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95 (73.1)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21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330 (84.2)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016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227 (84.1)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10B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103 (84.4)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ABD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0.025</w:t>
            </w:r>
          </w:p>
        </w:tc>
      </w:tr>
      <w:tr w:rsidR="008836E9" w:rsidRPr="00037E09" w14:paraId="3512897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13B2C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I forget to take ART medications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7CFA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242 (46.4)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8DF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58 (44.6)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20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184 (46.9)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B9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135 (50.0)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7187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(40.2)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232C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0.541</w:t>
            </w:r>
          </w:p>
        </w:tc>
      </w:tr>
      <w:tr w:rsidR="008836E9" w:rsidRPr="00037E09" w14:paraId="6827D4A0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0C5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I am careless at times about taking ART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2A1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86 (16.5)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7AD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(13.1)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2BF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69 (17.6)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CD3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(18.1)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B38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37D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0.446</w:t>
            </w:r>
          </w:p>
        </w:tc>
      </w:tr>
      <w:tr w:rsidR="008836E9" w:rsidRPr="00037E09" w14:paraId="29EBD5A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F8EE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Sometimes if I feel worse I stop taking ART</w:t>
            </w:r>
          </w:p>
          <w:p w14:paraId="4E9EB780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medications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F278B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48 (9.2)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D44A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F2AB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44 (11.2)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478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27 (10.0)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13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(13.9)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53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0.005</w:t>
            </w:r>
          </w:p>
        </w:tc>
      </w:tr>
      <w:tr w:rsidR="008836E9" w:rsidRPr="00037E09" w14:paraId="0A9D463E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14B5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Skipped ART once or more </w:t>
            </w:r>
            <w:r>
              <w:rPr>
                <w:rFonts w:ascii="Arial" w:eastAsiaTheme="minorHAnsi" w:hAnsi="Arial" w:cs="Arial"/>
                <w:lang w:val="en-US"/>
              </w:rPr>
              <w:t xml:space="preserve">last </w:t>
            </w:r>
            <w:r w:rsidRPr="00037E09">
              <w:rPr>
                <w:rFonts w:ascii="Arial" w:eastAsiaTheme="minorHAnsi" w:hAnsi="Arial" w:cs="Arial"/>
                <w:lang w:val="en-US"/>
              </w:rPr>
              <w:t>weekend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649F0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35 (6.7)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8A0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(5.4)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9A28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28 (7.1)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F90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5A6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31F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0.920</w:t>
            </w:r>
          </w:p>
        </w:tc>
      </w:tr>
      <w:tr w:rsidR="008836E9" w:rsidRPr="00037E09" w14:paraId="2FFA46F4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C81E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Experienced ART side effects </w:t>
            </w:r>
            <w:r>
              <w:rPr>
                <w:rFonts w:ascii="Arial" w:eastAsiaTheme="minorHAnsi" w:hAnsi="Arial" w:cs="Arial"/>
                <w:lang w:val="en-US"/>
              </w:rPr>
              <w:t xml:space="preserve">in last </w:t>
            </w:r>
            <w:r w:rsidRPr="00037E09">
              <w:rPr>
                <w:rFonts w:ascii="Arial" w:eastAsiaTheme="minorHAnsi" w:hAnsi="Arial" w:cs="Arial"/>
                <w:lang w:val="en-US"/>
              </w:rPr>
              <w:t>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2F67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297 (56.9)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220F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 (47.7)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D2C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235 (59.9)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2227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156 (57.8)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041B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79 (64.8)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C1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0.007</w:t>
            </w:r>
          </w:p>
        </w:tc>
      </w:tr>
      <w:tr w:rsidR="008836E9" w:rsidRPr="00037E09" w14:paraId="24DB73C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0DBC7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lastRenderedPageBreak/>
              <w:t xml:space="preserve">  Experienced difficult</w:t>
            </w:r>
            <w:r>
              <w:rPr>
                <w:rFonts w:ascii="Arial" w:eastAsiaTheme="minorHAnsi" w:hAnsi="Arial" w:cs="Arial"/>
                <w:lang w:val="en-US"/>
              </w:rPr>
              <w:t>y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accessing pharmacy for </w:t>
            </w:r>
          </w:p>
          <w:p w14:paraId="7D7C32A9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ART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087A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 (6.1)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570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66C3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27 (6.9)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9CA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22 (8.1)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0734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74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0.885</w:t>
            </w:r>
          </w:p>
        </w:tc>
      </w:tr>
      <w:tr w:rsidR="008836E9" w:rsidRPr="00037E09" w14:paraId="6F64271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5F5C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Missed ART once or more in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week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3CF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83 (15.9)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6DE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(11.5)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6CE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68 (17.3)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2EF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48 (17.8)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505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F3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0.309</w:t>
            </w:r>
          </w:p>
        </w:tc>
      </w:tr>
      <w:tr w:rsidR="008836E9" w:rsidRPr="00037E09" w14:paraId="0EB6D9A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C5C3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ART in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12</w:t>
            </w:r>
            <w:r>
              <w:rPr>
                <w:rFonts w:ascii="Arial" w:eastAsiaTheme="minorHAnsi" w:hAnsi="Arial" w:cs="Arial"/>
                <w:lang w:val="en-US"/>
              </w:rPr>
              <w:t xml:space="preserve"> m</w:t>
            </w:r>
            <w:r w:rsidRPr="00037E09">
              <w:rPr>
                <w:rFonts w:ascii="Arial" w:eastAsiaTheme="minorHAnsi" w:hAnsi="Arial" w:cs="Arial"/>
                <w:lang w:val="en-US"/>
              </w:rPr>
              <w:t>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AB97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(6.5)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047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(3.8)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9205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29 (7.4)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99E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21 (7.8)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FD7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 (6.6)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02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0.359</w:t>
            </w:r>
          </w:p>
        </w:tc>
      </w:tr>
      <w:tr w:rsidR="008836E9" w:rsidRPr="00037E09" w14:paraId="02BA33C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DF7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ART for ≥1 week in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months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31C5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(4.0)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ACB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(5.3)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C8B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(4.3)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EEA7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(5.6)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5D1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B89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0.262</w:t>
            </w:r>
          </w:p>
        </w:tc>
      </w:tr>
      <w:tr w:rsidR="008836E9" w:rsidRPr="00037E09" w14:paraId="5812F11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1DBF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Doctor unaware of ART interruption / delay in 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</w:p>
          <w:p w14:paraId="4E620FC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previous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49C5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(1.3)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74E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847D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(1.8)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EA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(2.6)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6480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F0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0.673</w:t>
            </w:r>
          </w:p>
        </w:tc>
      </w:tr>
      <w:tr w:rsidR="008836E9" w:rsidRPr="00037E09" w14:paraId="118330B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821F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ART prior to 12 months ago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B474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85 (17.5)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9A2F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 (6.9)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DBE76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76 (19.4)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A1C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52 (19.3)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867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 (19.7)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EB4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0.024</w:t>
            </w:r>
          </w:p>
        </w:tc>
      </w:tr>
      <w:tr w:rsidR="008836E9" w:rsidRPr="00037E09" w14:paraId="51E861A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9473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ART prior to 12 months ago </w:t>
            </w:r>
          </w:p>
          <w:p w14:paraId="587BF3EA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</w:t>
            </w:r>
            <w:r w:rsidRPr="00037E09">
              <w:rPr>
                <w:rFonts w:ascii="Arial" w:eastAsiaTheme="minorHAnsi" w:hAnsi="Arial" w:cs="Arial"/>
                <w:lang w:val="en-US"/>
              </w:rPr>
              <w:t>for ≥1 week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946D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66 (12.6)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EFF4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(4.6)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4B6A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60 (15.3)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759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42 (15.6)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FDF2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18 (14.8)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A4B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0.678</w:t>
            </w:r>
          </w:p>
        </w:tc>
      </w:tr>
      <w:tr w:rsidR="008836E9" w:rsidRPr="00037E09" w14:paraId="05F60B7F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F85DAD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Doctor unaware of prior ART interruption / delay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2E8D4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14 (2.7)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F28B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 (1.5)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B119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12 (3.1)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D838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7 (2.6)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C81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 (4.1)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3DDF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0.733</w:t>
            </w:r>
          </w:p>
        </w:tc>
      </w:tr>
      <w:tr w:rsidR="008836E9" w:rsidRPr="00037E09" w14:paraId="779F510D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3A94E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ART necessity concerns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22E89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16E6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529D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927DA3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AB35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EF551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8836E9" w:rsidRPr="00037E09" w14:paraId="7A2616D9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564CC" w14:textId="2272FE6A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Necessity concerns summary score – belief in necessity or acceptability of ART</w:t>
            </w:r>
            <w:r w:rsidR="00A617A5">
              <w:rPr>
                <w:rFonts w:ascii="Arial" w:eastAsiaTheme="minorHAnsi" w:hAnsi="Arial" w:cs="Arial"/>
                <w:vertAlign w:val="superscript"/>
                <w:lang w:val="en-US"/>
              </w:rPr>
              <w:t>g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lang w:val="en-US"/>
              </w:rPr>
              <w:t xml:space="preserve"> (sample mean, SD)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8B05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62.0 (7.0)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2B9D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61.3 (7.4)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A06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62.2 (7.5)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A92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4CC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61.1 (7.6)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C06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0.841</w:t>
            </w:r>
          </w:p>
        </w:tc>
      </w:tr>
      <w:tr w:rsidR="008836E9" w:rsidRPr="00037E09" w14:paraId="1EBD03AC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76956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 xml:space="preserve">Concomitant medications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0CE4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1733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D5D3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8E587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E53B6D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25AF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</w:tr>
      <w:tr w:rsidR="008836E9" w:rsidRPr="00037E09" w14:paraId="7F9FC7F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A03F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</w:t>
            </w:r>
            <w:r>
              <w:rPr>
                <w:rFonts w:ascii="Arial" w:eastAsiaTheme="minorHAnsi" w:hAnsi="Arial" w:cs="Arial"/>
                <w:lang w:val="en-US"/>
              </w:rPr>
              <w:t>Medications per day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(mean,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SD)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A64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3.6 (4.3)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45DB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 (0.0)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29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4.7 (4.4)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B40D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2.7 (2.0)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21A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9.3 (4.9)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2FC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&lt;0.001</w:t>
            </w:r>
          </w:p>
        </w:tc>
      </w:tr>
      <w:tr w:rsidR="008836E9" w:rsidRPr="00037E09" w14:paraId="466A94F3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77DC4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087A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60 (14.0)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17F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 (3.1)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4CF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56 (14.3)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B67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 (11.9)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2E4C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24 (19.7)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0E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0.001</w:t>
            </w:r>
          </w:p>
        </w:tc>
      </w:tr>
      <w:tr w:rsidR="008836E9" w:rsidRPr="00037E09" w14:paraId="6312F476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11861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</w:t>
            </w:r>
            <w:r>
              <w:rPr>
                <w:rFonts w:ascii="Arial" w:eastAsiaTheme="minorHAnsi" w:hAnsi="Arial" w:cs="Arial"/>
                <w:lang w:val="en-US"/>
              </w:rPr>
              <w:t>last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for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≥1 week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0FC8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37 (7.1)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D4B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E73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34 (8.7)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088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33E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(13.9)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642F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0.422</w:t>
            </w:r>
          </w:p>
        </w:tc>
      </w:tr>
      <w:tr w:rsidR="008836E9" w:rsidRPr="00037E09" w14:paraId="158C2BEB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935B2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Doctor unaware of interruption / delay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DDDE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27 (5.2)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6EAD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1B7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27 (6.9)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95C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17 (6.3)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A16C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10 (8.2)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1685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0.667</w:t>
            </w:r>
          </w:p>
        </w:tc>
      </w:tr>
      <w:tr w:rsidR="008836E9" w:rsidRPr="00037E09" w14:paraId="1B2CFB38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DA23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prior to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months ago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4517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 (12.3)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6BB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 (2.3)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F46B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46 (11.7)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992C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26 (9.6)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0DF7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20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C0A2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0.007</w:t>
            </w:r>
          </w:p>
        </w:tc>
      </w:tr>
      <w:tr w:rsidR="008836E9" w:rsidRPr="00037E09" w14:paraId="5C19C931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E4A45" w14:textId="77777777" w:rsidR="008836E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Delayed / interrupted prior to 12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 xml:space="preserve">months ago for ≥1 </w:t>
            </w:r>
          </w:p>
          <w:p w14:paraId="6463F203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w</w:t>
            </w:r>
            <w:r w:rsidRPr="00037E09">
              <w:rPr>
                <w:rFonts w:ascii="Arial" w:eastAsiaTheme="minorHAnsi" w:hAnsi="Arial" w:cs="Arial"/>
                <w:lang w:val="en-US"/>
              </w:rPr>
              <w:t>eek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838B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32 (6.1)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5170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 (0.8)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51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31 (7.9)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C31E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16 (5.9)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19D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15 (12.3)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DD18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0.205</w:t>
            </w:r>
          </w:p>
        </w:tc>
      </w:tr>
      <w:tr w:rsidR="008836E9" w:rsidRPr="00037E09" w14:paraId="334C6D7D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485728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Doctor unaware of prior ART interruption / delay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448B1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(3.6)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A0C3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264C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19 (4.8)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204B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13 (4.8)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C683A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6 (4.9)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7614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0.771</w:t>
            </w:r>
          </w:p>
        </w:tc>
      </w:tr>
      <w:tr w:rsidR="008836E9" w:rsidRPr="00037E09" w14:paraId="40A883B9" w14:textId="77777777" w:rsidTr="006F453F">
        <w:trPr>
          <w:jc w:val="center"/>
        </w:trPr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1115D3" w14:textId="77777777" w:rsidR="008836E9" w:rsidRPr="00037E09" w:rsidRDefault="008836E9" w:rsidP="006F453F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PRO-QOL HIV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7F091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C44C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3700C0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248EA9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8192C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E7DA25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</w:p>
        </w:tc>
      </w:tr>
      <w:tr w:rsidR="008836E9" w:rsidRPr="00037E09" w14:paraId="161A3347" w14:textId="77777777" w:rsidTr="006F453F">
        <w:trPr>
          <w:jc w:val="center"/>
        </w:trPr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D23896" w14:textId="77777777" w:rsidR="008836E9" w:rsidRPr="00037E09" w:rsidRDefault="008836E9" w:rsidP="006F453F">
            <w:pPr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 xml:space="preserve">  PRO-QOL HIV summary </w:t>
            </w:r>
            <w:proofErr w:type="spellStart"/>
            <w:r w:rsidRPr="00037E09">
              <w:rPr>
                <w:rFonts w:ascii="Arial" w:eastAsiaTheme="minorHAnsi" w:hAnsi="Arial" w:cs="Arial"/>
                <w:lang w:val="en-US"/>
              </w:rPr>
              <w:t>score</w:t>
            </w:r>
            <w:r w:rsidRPr="001151DD">
              <w:rPr>
                <w:rFonts w:ascii="Arial" w:eastAsiaTheme="minorHAnsi" w:hAnsi="Arial" w:cs="Arial"/>
                <w:vertAlign w:val="superscript"/>
                <w:lang w:val="en-US"/>
              </w:rPr>
              <w:t>h</w:t>
            </w:r>
            <w:proofErr w:type="spellEnd"/>
            <w:r>
              <w:rPr>
                <w:rFonts w:ascii="Arial" w:eastAsiaTheme="minorHAnsi" w:hAnsi="Arial" w:cs="Arial"/>
                <w:vertAlign w:val="superscript"/>
                <w:lang w:val="en-US"/>
              </w:rPr>
              <w:t xml:space="preserve"> </w:t>
            </w:r>
            <w:r w:rsidRPr="00037E09">
              <w:rPr>
                <w:rFonts w:ascii="Arial" w:eastAsiaTheme="minorHAnsi" w:hAnsi="Arial" w:cs="Arial"/>
                <w:lang w:val="en-US"/>
              </w:rPr>
              <w:t>(mean, SD)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D186F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40.1 (23.4)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2AB17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41.8 (21.4)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A353F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41.7 (24.1)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98BF4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40.8 (24.1)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AE6DB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037E09">
              <w:rPr>
                <w:rFonts w:ascii="Arial" w:eastAsiaTheme="minorHAnsi" w:hAnsi="Arial" w:cs="Arial"/>
                <w:lang w:val="en-US"/>
              </w:rPr>
              <w:t>49.8 (25.0)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749E1" w14:textId="77777777" w:rsidR="008836E9" w:rsidRPr="00037E09" w:rsidRDefault="008836E9" w:rsidP="006F453F">
            <w:pPr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037E09">
              <w:rPr>
                <w:rFonts w:ascii="Arial" w:eastAsiaTheme="minorHAnsi" w:hAnsi="Arial" w:cs="Arial"/>
                <w:b/>
                <w:lang w:val="en-US"/>
              </w:rPr>
              <w:t>0.005</w:t>
            </w:r>
          </w:p>
        </w:tc>
      </w:tr>
    </w:tbl>
    <w:p w14:paraId="1A9AD6CD" w14:textId="77777777" w:rsidR="006F453F" w:rsidRDefault="006F453F" w:rsidP="006F453F">
      <w:pPr>
        <w:spacing w:line="360" w:lineRule="auto"/>
        <w:ind w:left="720"/>
        <w:rPr>
          <w:rFonts w:ascii="Arial" w:eastAsiaTheme="minorHAnsi" w:hAnsi="Arial" w:cs="Arial"/>
          <w:vertAlign w:val="superscript"/>
          <w:lang w:val="en-US"/>
        </w:rPr>
      </w:pPr>
    </w:p>
    <w:p w14:paraId="6592D28D" w14:textId="2D736CCD" w:rsidR="006F453F" w:rsidRPr="00037E09" w:rsidRDefault="00A617A5" w:rsidP="006F453F">
      <w:pPr>
        <w:spacing w:line="360" w:lineRule="auto"/>
        <w:ind w:left="720"/>
        <w:rPr>
          <w:rFonts w:ascii="Arial" w:eastAsiaTheme="minorHAnsi" w:hAnsi="Arial" w:cs="Arial"/>
          <w:vertAlign w:val="superscript"/>
          <w:lang w:val="en-US"/>
        </w:rPr>
      </w:pPr>
      <w:proofErr w:type="gramStart"/>
      <w:r>
        <w:rPr>
          <w:rFonts w:ascii="Arial" w:eastAsiaTheme="minorHAnsi" w:hAnsi="Arial" w:cs="Arial"/>
          <w:vertAlign w:val="superscript"/>
          <w:lang w:val="en-US"/>
        </w:rPr>
        <w:lastRenderedPageBreak/>
        <w:t>a</w:t>
      </w:r>
      <w:proofErr w:type="gramEnd"/>
      <w:r>
        <w:rPr>
          <w:rFonts w:ascii="Arial" w:eastAsiaTheme="minorHAnsi" w:hAnsi="Arial" w:cs="Arial"/>
          <w:vertAlign w:val="superscript"/>
          <w:lang w:val="en-US"/>
        </w:rPr>
        <w:t xml:space="preserve"> </w:t>
      </w:r>
      <w:r w:rsidR="006F453F" w:rsidRPr="00037E09">
        <w:rPr>
          <w:rFonts w:ascii="Arial" w:eastAsiaTheme="minorHAnsi" w:hAnsi="Arial" w:cs="Arial"/>
          <w:lang w:val="en-US"/>
        </w:rPr>
        <w:t>p-value for trend: no co-medication(s), 1-4 co-medication(s), polypharmacy (≥5 co-medications)</w:t>
      </w:r>
    </w:p>
    <w:p w14:paraId="4CA463B5" w14:textId="6BC6A6CD" w:rsidR="006F453F" w:rsidRPr="00037E09" w:rsidRDefault="00A617A5" w:rsidP="006F453F">
      <w:pPr>
        <w:spacing w:line="360" w:lineRule="auto"/>
        <w:ind w:left="720"/>
        <w:rPr>
          <w:rFonts w:ascii="Arial" w:eastAsiaTheme="minorEastAsia" w:hAnsi="Arial" w:cs="Arial"/>
          <w:lang w:val="en-US" w:bidi="en-US"/>
        </w:rPr>
      </w:pPr>
      <w:proofErr w:type="gramStart"/>
      <w:r>
        <w:rPr>
          <w:rFonts w:ascii="Arial" w:eastAsiaTheme="minorHAnsi" w:hAnsi="Arial" w:cs="Arial"/>
          <w:vertAlign w:val="superscript"/>
          <w:lang w:val="en-US"/>
        </w:rPr>
        <w:t>b</w:t>
      </w:r>
      <w:proofErr w:type="gramEnd"/>
      <w:r w:rsidR="006F453F" w:rsidRPr="00037E09">
        <w:rPr>
          <w:rFonts w:ascii="Arial" w:eastAsiaTheme="minorHAnsi" w:hAnsi="Arial" w:cs="Arial"/>
          <w:vertAlign w:val="superscript"/>
          <w:lang w:val="en-US"/>
        </w:rPr>
        <w:t xml:space="preserve"> </w:t>
      </w:r>
      <w:r w:rsidR="006F453F" w:rsidRPr="00037E09">
        <w:rPr>
          <w:rFonts w:ascii="Arial" w:eastAsiaTheme="minorHAnsi" w:hAnsi="Arial" w:cs="Arial"/>
          <w:lang w:val="en-US"/>
        </w:rPr>
        <w:t xml:space="preserve">whereby </w:t>
      </w:r>
      <w:r w:rsidR="006F453F" w:rsidRPr="00037E09">
        <w:rPr>
          <w:rFonts w:ascii="Arial" w:eastAsiaTheme="minorEastAsia" w:hAnsi="Arial" w:cs="Arial"/>
          <w:lang w:val="en-US" w:bidi="en-US"/>
        </w:rPr>
        <w:t>medical costs - including pharmaceutical co-payments, are capped after reaching an annual threshold</w:t>
      </w:r>
    </w:p>
    <w:p w14:paraId="5991F397" w14:textId="172FBFFF" w:rsidR="006F453F" w:rsidRPr="00037E09" w:rsidRDefault="00A617A5" w:rsidP="006F453F">
      <w:pPr>
        <w:spacing w:line="360" w:lineRule="auto"/>
        <w:ind w:left="720"/>
        <w:rPr>
          <w:rFonts w:ascii="Arial" w:eastAsiaTheme="minorEastAsia" w:hAnsi="Arial" w:cs="Arial"/>
          <w:lang w:val="en-US" w:bidi="en-US"/>
        </w:rPr>
      </w:pPr>
      <w:proofErr w:type="gramStart"/>
      <w:r>
        <w:rPr>
          <w:rFonts w:ascii="Arial" w:eastAsiaTheme="minorEastAsia" w:hAnsi="Arial" w:cs="Arial"/>
          <w:vertAlign w:val="superscript"/>
          <w:lang w:val="en-US" w:bidi="en-US"/>
        </w:rPr>
        <w:t>c</w:t>
      </w:r>
      <w:proofErr w:type="gramEnd"/>
      <w:r w:rsidR="006F453F" w:rsidRPr="00037E09">
        <w:rPr>
          <w:rFonts w:ascii="Arial" w:eastAsiaTheme="minorEastAsia" w:hAnsi="Arial" w:cs="Arial"/>
          <w:lang w:val="en-US" w:bidi="en-US"/>
        </w:rPr>
        <w:t xml:space="preserve"> social services</w:t>
      </w:r>
    </w:p>
    <w:p w14:paraId="4F3AC3B8" w14:textId="026CF075" w:rsidR="006F453F" w:rsidRDefault="00A617A5" w:rsidP="006F453F">
      <w:pPr>
        <w:spacing w:line="360" w:lineRule="auto"/>
        <w:ind w:left="720"/>
        <w:rPr>
          <w:rFonts w:ascii="Arial" w:eastAsiaTheme="minorHAnsi" w:hAnsi="Arial" w:cs="Arial"/>
          <w:vertAlign w:val="superscript"/>
          <w:lang w:val="en-US"/>
        </w:rPr>
      </w:pPr>
      <w:proofErr w:type="gramStart"/>
      <w:r>
        <w:rPr>
          <w:rFonts w:ascii="Arial" w:eastAsiaTheme="minorHAnsi" w:hAnsi="Arial" w:cs="Arial"/>
          <w:vertAlign w:val="superscript"/>
          <w:lang w:val="en-US"/>
        </w:rPr>
        <w:t>d</w:t>
      </w:r>
      <w:proofErr w:type="gramEnd"/>
      <w:r w:rsidR="006F453F" w:rsidRPr="00577ABE">
        <w:rPr>
          <w:rFonts w:ascii="Arial" w:hAnsi="Arial" w:cs="Arial"/>
        </w:rPr>
        <w:t xml:space="preserve"> </w:t>
      </w:r>
      <w:r w:rsidR="006F453F">
        <w:rPr>
          <w:rFonts w:ascii="Arial" w:hAnsi="Arial" w:cs="Arial"/>
        </w:rPr>
        <w:t xml:space="preserve">other diagnosed comorbidities include: depression (6 [1.1%]), erectile dysfunction (6 [1.1%]), osteoarthritis (5 [1.0%]) Chronic Obstructive Pulmonary Disease (COPD) (4 [0.8%]), and asthma (4 [0.8%]) </w:t>
      </w:r>
      <w:r w:rsidR="006F453F" w:rsidRPr="00037E09">
        <w:rPr>
          <w:rFonts w:ascii="Arial" w:eastAsiaTheme="minorHAnsi" w:hAnsi="Arial" w:cs="Arial"/>
          <w:vertAlign w:val="superscript"/>
          <w:lang w:val="en-US"/>
        </w:rPr>
        <w:t xml:space="preserve"> </w:t>
      </w:r>
    </w:p>
    <w:p w14:paraId="1C7337D9" w14:textId="5906D292" w:rsidR="006F453F" w:rsidRPr="00037E09" w:rsidRDefault="00A617A5" w:rsidP="006F453F">
      <w:pPr>
        <w:spacing w:line="360" w:lineRule="auto"/>
        <w:ind w:firstLine="720"/>
        <w:rPr>
          <w:rFonts w:ascii="Arial" w:eastAsiaTheme="minorHAnsi" w:hAnsi="Arial" w:cs="Arial"/>
          <w:lang w:val="en-US"/>
        </w:rPr>
      </w:pPr>
      <w:proofErr w:type="gramStart"/>
      <w:r>
        <w:rPr>
          <w:rFonts w:ascii="Arial" w:eastAsiaTheme="minorHAnsi" w:hAnsi="Arial" w:cs="Arial"/>
          <w:vertAlign w:val="superscript"/>
          <w:lang w:val="en-US"/>
        </w:rPr>
        <w:t>e</w:t>
      </w:r>
      <w:proofErr w:type="gramEnd"/>
      <w:r w:rsidR="006F453F">
        <w:rPr>
          <w:rFonts w:ascii="Arial" w:eastAsiaTheme="minorHAnsi" w:hAnsi="Arial" w:cs="Arial"/>
          <w:vertAlign w:val="superscript"/>
          <w:lang w:val="en-US"/>
        </w:rPr>
        <w:t xml:space="preserve"> </w:t>
      </w:r>
      <w:proofErr w:type="spellStart"/>
      <w:r w:rsidR="006F453F" w:rsidRPr="00037E09">
        <w:rPr>
          <w:rFonts w:ascii="Arial" w:eastAsiaTheme="minorHAnsi" w:hAnsi="Arial" w:cs="Arial"/>
          <w:lang w:val="en-US"/>
        </w:rPr>
        <w:t>Anaemia</w:t>
      </w:r>
      <w:proofErr w:type="spellEnd"/>
      <w:r w:rsidR="006F453F" w:rsidRPr="00037E09">
        <w:rPr>
          <w:rFonts w:ascii="Arial" w:eastAsiaTheme="minorHAnsi" w:hAnsi="Arial" w:cs="Arial"/>
          <w:lang w:val="en-US"/>
        </w:rPr>
        <w:t xml:space="preserve"> defined by </w:t>
      </w:r>
      <w:proofErr w:type="spellStart"/>
      <w:r w:rsidR="006F453F" w:rsidRPr="00037E09">
        <w:rPr>
          <w:rFonts w:ascii="Arial" w:eastAsiaTheme="minorHAnsi" w:hAnsi="Arial" w:cs="Arial"/>
          <w:lang w:val="en-US"/>
        </w:rPr>
        <w:t>haemoglobin</w:t>
      </w:r>
      <w:proofErr w:type="spellEnd"/>
      <w:r w:rsidR="006F453F" w:rsidRPr="00037E09">
        <w:rPr>
          <w:rFonts w:ascii="Arial" w:eastAsiaTheme="minorHAnsi" w:hAnsi="Arial" w:cs="Arial"/>
          <w:lang w:val="en-US"/>
        </w:rPr>
        <w:t xml:space="preserve"> &lt;130g/L in men and &lt;120g/L in women</w:t>
      </w:r>
    </w:p>
    <w:p w14:paraId="0B3236AF" w14:textId="3B5A0295" w:rsidR="006F453F" w:rsidRPr="00037E09" w:rsidRDefault="00A617A5" w:rsidP="006F453F">
      <w:pPr>
        <w:spacing w:line="360" w:lineRule="auto"/>
        <w:ind w:firstLine="720"/>
        <w:rPr>
          <w:rFonts w:ascii="Arial" w:eastAsiaTheme="minorEastAsia" w:hAnsi="Arial" w:cs="Arial"/>
          <w:vertAlign w:val="superscript"/>
          <w:lang w:bidi="en-US"/>
        </w:rPr>
      </w:pPr>
      <w:proofErr w:type="gramStart"/>
      <w:r>
        <w:rPr>
          <w:rFonts w:ascii="Arial" w:eastAsiaTheme="minorHAnsi" w:hAnsi="Arial" w:cs="Arial"/>
          <w:vertAlign w:val="superscript"/>
          <w:lang w:val="en-US"/>
        </w:rPr>
        <w:t>f</w:t>
      </w:r>
      <w:proofErr w:type="gramEnd"/>
      <w:r w:rsidR="006F453F" w:rsidRPr="00037E09">
        <w:rPr>
          <w:rFonts w:ascii="Arial" w:eastAsiaTheme="minorHAnsi" w:hAnsi="Arial" w:cs="Arial"/>
          <w:vertAlign w:val="superscript"/>
          <w:lang w:val="en-US"/>
        </w:rPr>
        <w:t xml:space="preserve"> </w:t>
      </w:r>
      <w:r w:rsidR="006F453F" w:rsidRPr="00037E09">
        <w:rPr>
          <w:rFonts w:ascii="Arial" w:eastAsiaTheme="minorHAnsi" w:hAnsi="Arial" w:cs="Arial"/>
          <w:lang w:val="en-US"/>
        </w:rPr>
        <w:t>ALT =</w:t>
      </w:r>
      <w:r w:rsidR="006F453F" w:rsidRPr="00037E09">
        <w:rPr>
          <w:rFonts w:ascii="Arial" w:eastAsiaTheme="minorHAnsi" w:hAnsi="Arial" w:cs="Arial"/>
          <w:vertAlign w:val="superscript"/>
          <w:lang w:val="en-US"/>
        </w:rPr>
        <w:t xml:space="preserve"> </w:t>
      </w:r>
      <w:r w:rsidR="006F453F" w:rsidRPr="00037E09">
        <w:rPr>
          <w:rFonts w:ascii="Arial" w:eastAsiaTheme="minorEastAsia" w:hAnsi="Arial" w:cs="Arial"/>
          <w:lang w:bidi="en-US"/>
        </w:rPr>
        <w:t>alanine aminotransaminase</w:t>
      </w:r>
      <w:r w:rsidR="006F453F" w:rsidRPr="00037E09">
        <w:rPr>
          <w:rFonts w:ascii="Arial" w:eastAsiaTheme="minorEastAsia" w:hAnsi="Arial" w:cs="Arial"/>
          <w:vertAlign w:val="superscript"/>
          <w:lang w:bidi="en-US"/>
        </w:rPr>
        <w:t xml:space="preserve">  </w:t>
      </w:r>
    </w:p>
    <w:p w14:paraId="2068898E" w14:textId="3C7653A0" w:rsidR="006F453F" w:rsidRPr="00037E09" w:rsidRDefault="00A617A5" w:rsidP="006F453F">
      <w:pPr>
        <w:spacing w:line="360" w:lineRule="auto"/>
        <w:ind w:firstLine="720"/>
        <w:rPr>
          <w:rFonts w:ascii="Arial" w:eastAsiaTheme="minorEastAsia" w:hAnsi="Arial" w:cs="Arial"/>
          <w:lang w:bidi="en-US"/>
        </w:rPr>
      </w:pPr>
      <w:proofErr w:type="gramStart"/>
      <w:r>
        <w:rPr>
          <w:rFonts w:ascii="Arial" w:eastAsiaTheme="minorEastAsia" w:hAnsi="Arial" w:cs="Arial"/>
          <w:vertAlign w:val="superscript"/>
          <w:lang w:bidi="en-US"/>
        </w:rPr>
        <w:t>g</w:t>
      </w:r>
      <w:proofErr w:type="gramEnd"/>
      <w:r w:rsidR="006F453F" w:rsidRPr="00037E09">
        <w:rPr>
          <w:rFonts w:ascii="Arial" w:eastAsiaTheme="minorEastAsia" w:hAnsi="Arial" w:cs="Arial"/>
          <w:lang w:bidi="en-US"/>
        </w:rPr>
        <w:t xml:space="preserve"> eGFR = estimated glomerular filtration rate</w:t>
      </w:r>
    </w:p>
    <w:p w14:paraId="6571C5FB" w14:textId="77777777" w:rsidR="006F453F" w:rsidRPr="00037E09" w:rsidRDefault="006F453F" w:rsidP="006F453F">
      <w:pPr>
        <w:spacing w:line="360" w:lineRule="auto"/>
        <w:ind w:left="720"/>
        <w:rPr>
          <w:rFonts w:ascii="Arial" w:eastAsiaTheme="minorHAnsi" w:hAnsi="Arial" w:cs="Arial"/>
          <w:lang w:val="en-US"/>
        </w:rPr>
      </w:pPr>
      <w:proofErr w:type="gramStart"/>
      <w:r>
        <w:rPr>
          <w:rFonts w:ascii="Arial" w:eastAsiaTheme="minorEastAsia" w:hAnsi="Arial" w:cs="Arial"/>
          <w:vertAlign w:val="superscript"/>
          <w:lang w:bidi="en-US"/>
        </w:rPr>
        <w:t>g</w:t>
      </w:r>
      <w:proofErr w:type="gramEnd"/>
      <w:r w:rsidRPr="00037E09">
        <w:rPr>
          <w:rFonts w:ascii="Arial" w:eastAsiaTheme="minorEastAsia" w:hAnsi="Arial" w:cs="Arial"/>
          <w:vertAlign w:val="superscript"/>
          <w:lang w:bidi="en-US"/>
        </w:rPr>
        <w:t xml:space="preserve"> </w:t>
      </w:r>
      <w:r w:rsidRPr="00037E09">
        <w:rPr>
          <w:rFonts w:ascii="Arial" w:eastAsiaTheme="minorEastAsia" w:hAnsi="Arial" w:cs="Arial"/>
          <w:lang w:bidi="en-US"/>
        </w:rPr>
        <w:t xml:space="preserve">sample summary score (mean) (higher scores indicative of less belief in necessity </w:t>
      </w:r>
      <w:r w:rsidRPr="00037E09">
        <w:rPr>
          <w:rFonts w:ascii="Arial" w:eastAsiaTheme="minorHAnsi" w:hAnsi="Arial" w:cs="Arial"/>
          <w:lang w:val="en-US"/>
        </w:rPr>
        <w:t>or acceptability of ART)</w:t>
      </w:r>
    </w:p>
    <w:p w14:paraId="58C50D44" w14:textId="77777777" w:rsidR="006F453F" w:rsidRPr="00037E09" w:rsidRDefault="006F453F" w:rsidP="006F453F">
      <w:pPr>
        <w:spacing w:line="360" w:lineRule="auto"/>
        <w:ind w:left="720"/>
        <w:rPr>
          <w:rFonts w:ascii="Arial" w:eastAsiaTheme="minorHAnsi" w:hAnsi="Arial" w:cs="Arial"/>
          <w:lang w:val="en-US"/>
        </w:rPr>
      </w:pPr>
      <w:proofErr w:type="gramStart"/>
      <w:r>
        <w:rPr>
          <w:rFonts w:ascii="Arial" w:eastAsiaTheme="minorHAnsi" w:hAnsi="Arial" w:cs="Arial"/>
          <w:vertAlign w:val="superscript"/>
          <w:lang w:val="en-US"/>
        </w:rPr>
        <w:t>h</w:t>
      </w:r>
      <w:proofErr w:type="gramEnd"/>
      <w:r w:rsidRPr="00037E09">
        <w:rPr>
          <w:rFonts w:ascii="Arial" w:eastAsiaTheme="minorHAnsi" w:hAnsi="Arial" w:cs="Arial"/>
          <w:lang w:val="en-US"/>
        </w:rPr>
        <w:t xml:space="preserve"> sample summary score (mean) (higher score indicative of lower quality of life)</w:t>
      </w:r>
    </w:p>
    <w:p w14:paraId="574F3442" w14:textId="7E1F677A" w:rsidR="008836E9" w:rsidRDefault="008836E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A6648D" w14:textId="77777777" w:rsidR="008836E9" w:rsidRDefault="008836E9" w:rsidP="00B17E75">
      <w:pPr>
        <w:ind w:left="2880" w:hanging="2880"/>
        <w:rPr>
          <w:rFonts w:ascii="Arial" w:hAnsi="Arial" w:cs="Arial"/>
          <w:b/>
        </w:rPr>
        <w:sectPr w:rsidR="008836E9" w:rsidSect="008836E9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85F2B1" w14:textId="6418ABF3" w:rsidR="00DE15CD" w:rsidRDefault="00037E09" w:rsidP="00B17E75">
      <w:pPr>
        <w:ind w:left="2880" w:hanging="2880"/>
        <w:rPr>
          <w:rFonts w:ascii="Arial" w:eastAsiaTheme="minorHAnsi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 xml:space="preserve">Supplementary Table </w:t>
      </w:r>
      <w:r w:rsidR="008836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C436D8">
        <w:rPr>
          <w:rFonts w:ascii="Arial" w:eastAsiaTheme="minorHAnsi" w:hAnsi="Arial" w:cs="Arial"/>
          <w:b/>
          <w:lang w:val="en-US"/>
        </w:rPr>
        <w:t>Antiretroviral regimens</w:t>
      </w:r>
    </w:p>
    <w:p w14:paraId="02BC6591" w14:textId="77777777" w:rsidR="00DE15CD" w:rsidRPr="000C1D0E" w:rsidRDefault="00DE15CD" w:rsidP="00DE15CD">
      <w:pPr>
        <w:spacing w:line="48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436D8" w14:paraId="292A0436" w14:textId="77777777" w:rsidTr="00D342CF">
        <w:tc>
          <w:tcPr>
            <w:tcW w:w="4621" w:type="dxa"/>
            <w:vAlign w:val="center"/>
          </w:tcPr>
          <w:p w14:paraId="2A33ABF3" w14:textId="77777777" w:rsidR="00C436D8" w:rsidRDefault="00C436D8" w:rsidP="00D342CF">
            <w:pPr>
              <w:spacing w:before="120" w:line="480" w:lineRule="auto"/>
              <w:rPr>
                <w:rFonts w:ascii="Arial" w:eastAsiaTheme="minorHAnsi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en-US"/>
              </w:rPr>
              <w:t>Antiretroviral regimen</w:t>
            </w:r>
          </w:p>
        </w:tc>
        <w:tc>
          <w:tcPr>
            <w:tcW w:w="4621" w:type="dxa"/>
            <w:vAlign w:val="center"/>
          </w:tcPr>
          <w:p w14:paraId="1B586511" w14:textId="77777777" w:rsidR="00C436D8" w:rsidRDefault="00C436D8" w:rsidP="00D342CF">
            <w:pPr>
              <w:spacing w:before="120" w:line="480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lang w:val="en-US"/>
              </w:rPr>
              <w:t>n</w:t>
            </w:r>
            <w:proofErr w:type="gramEnd"/>
            <w:r>
              <w:rPr>
                <w:rFonts w:ascii="Arial" w:eastAsiaTheme="minorHAnsi" w:hAnsi="Arial" w:cs="Arial"/>
                <w:b/>
                <w:lang w:val="en-US"/>
              </w:rPr>
              <w:t xml:space="preserve"> (%)</w:t>
            </w:r>
          </w:p>
        </w:tc>
      </w:tr>
      <w:tr w:rsidR="00C436D8" w14:paraId="72742BC8" w14:textId="77777777" w:rsidTr="00D342CF">
        <w:tc>
          <w:tcPr>
            <w:tcW w:w="4621" w:type="dxa"/>
            <w:vAlign w:val="center"/>
          </w:tcPr>
          <w:p w14:paraId="4BF04696" w14:textId="77777777" w:rsidR="00C436D8" w:rsidRPr="00B17E75" w:rsidRDefault="00C436D8" w:rsidP="00D342CF">
            <w:pPr>
              <w:spacing w:line="48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NRTI with </w:t>
            </w:r>
            <w:r w:rsidRPr="00B17E75">
              <w:rPr>
                <w:rFonts w:ascii="Arial" w:eastAsiaTheme="minorHAnsi" w:hAnsi="Arial" w:cs="Arial"/>
                <w:lang w:val="en-US"/>
              </w:rPr>
              <w:t>NNRTI</w:t>
            </w:r>
          </w:p>
        </w:tc>
        <w:tc>
          <w:tcPr>
            <w:tcW w:w="4621" w:type="dxa"/>
            <w:vAlign w:val="center"/>
          </w:tcPr>
          <w:p w14:paraId="5BD0C075" w14:textId="77777777" w:rsidR="00C436D8" w:rsidRPr="00B17E75" w:rsidRDefault="00C436D8" w:rsidP="00D342CF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B17E75">
              <w:rPr>
                <w:rFonts w:ascii="Arial" w:eastAsiaTheme="minorHAnsi" w:hAnsi="Arial" w:cs="Arial"/>
                <w:lang w:val="en-US"/>
              </w:rPr>
              <w:t>211 (40.4%)</w:t>
            </w:r>
          </w:p>
        </w:tc>
      </w:tr>
      <w:tr w:rsidR="00C436D8" w14:paraId="5B5E20F1" w14:textId="77777777" w:rsidTr="00D342CF">
        <w:tc>
          <w:tcPr>
            <w:tcW w:w="4621" w:type="dxa"/>
            <w:vAlign w:val="center"/>
          </w:tcPr>
          <w:p w14:paraId="6DC08B58" w14:textId="77777777" w:rsidR="00C436D8" w:rsidRPr="00B17E75" w:rsidRDefault="00C436D8" w:rsidP="00D342CF">
            <w:pPr>
              <w:spacing w:line="480" w:lineRule="auto"/>
              <w:rPr>
                <w:rFonts w:ascii="Arial" w:eastAsiaTheme="minorHAnsi" w:hAnsi="Arial" w:cs="Arial"/>
                <w:lang w:val="en-US"/>
              </w:rPr>
            </w:pPr>
            <w:r w:rsidRPr="00B17E75">
              <w:rPr>
                <w:rFonts w:ascii="Arial" w:eastAsiaTheme="minorHAnsi" w:hAnsi="Arial" w:cs="Arial"/>
                <w:lang w:val="en-US"/>
              </w:rPr>
              <w:t>NRTI and INSTI</w:t>
            </w:r>
          </w:p>
        </w:tc>
        <w:tc>
          <w:tcPr>
            <w:tcW w:w="4621" w:type="dxa"/>
            <w:vAlign w:val="center"/>
          </w:tcPr>
          <w:p w14:paraId="0EAE9A32" w14:textId="77777777" w:rsidR="00C436D8" w:rsidRPr="00B17E75" w:rsidRDefault="00C436D8" w:rsidP="00D342CF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 w:rsidRPr="00B17E75">
              <w:rPr>
                <w:rFonts w:ascii="Arial" w:eastAsiaTheme="minorHAnsi" w:hAnsi="Arial" w:cs="Arial"/>
                <w:lang w:val="en-US"/>
              </w:rPr>
              <w:t>99 (19.0%)</w:t>
            </w:r>
          </w:p>
        </w:tc>
      </w:tr>
      <w:tr w:rsidR="00C436D8" w14:paraId="444CC681" w14:textId="77777777" w:rsidTr="00D342CF">
        <w:tc>
          <w:tcPr>
            <w:tcW w:w="4621" w:type="dxa"/>
            <w:vAlign w:val="center"/>
          </w:tcPr>
          <w:p w14:paraId="4522A0E8" w14:textId="77777777" w:rsidR="00C436D8" w:rsidRPr="00B17E75" w:rsidRDefault="00C436D8" w:rsidP="00D342CF">
            <w:pPr>
              <w:spacing w:line="48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NRTI and PI</w:t>
            </w:r>
          </w:p>
        </w:tc>
        <w:tc>
          <w:tcPr>
            <w:tcW w:w="4621" w:type="dxa"/>
            <w:vAlign w:val="center"/>
          </w:tcPr>
          <w:p w14:paraId="5C83B893" w14:textId="77777777" w:rsidR="00C436D8" w:rsidRPr="00B17E75" w:rsidRDefault="00C436D8" w:rsidP="00D342CF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79 (15.1%)</w:t>
            </w:r>
          </w:p>
        </w:tc>
      </w:tr>
      <w:tr w:rsidR="00C436D8" w14:paraId="7A42BDB3" w14:textId="77777777" w:rsidTr="00D342CF">
        <w:trPr>
          <w:trHeight w:val="345"/>
        </w:trPr>
        <w:tc>
          <w:tcPr>
            <w:tcW w:w="4621" w:type="dxa"/>
            <w:vAlign w:val="center"/>
          </w:tcPr>
          <w:p w14:paraId="50681A4E" w14:textId="29B6768C" w:rsidR="00C436D8" w:rsidRPr="00B17E75" w:rsidRDefault="00C436D8" w:rsidP="00D342CF">
            <w:pPr>
              <w:spacing w:line="48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Alternate </w:t>
            </w:r>
            <w:proofErr w:type="spellStart"/>
            <w:r>
              <w:rPr>
                <w:rFonts w:ascii="Arial" w:eastAsiaTheme="minorHAnsi" w:hAnsi="Arial" w:cs="Arial"/>
                <w:lang w:val="en-US"/>
              </w:rPr>
              <w:t>regimen</w:t>
            </w:r>
            <w:r w:rsidR="00E22C88">
              <w:rPr>
                <w:rFonts w:ascii="Arial" w:eastAsiaTheme="minorHAnsi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621" w:type="dxa"/>
            <w:vAlign w:val="center"/>
          </w:tcPr>
          <w:p w14:paraId="44C5FB33" w14:textId="77777777" w:rsidR="00C436D8" w:rsidRPr="00B17E75" w:rsidRDefault="00C436D8" w:rsidP="00D342CF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133 (25.5%)</w:t>
            </w:r>
          </w:p>
        </w:tc>
      </w:tr>
    </w:tbl>
    <w:p w14:paraId="006F5482" w14:textId="77777777" w:rsidR="00C436D8" w:rsidRDefault="00C436D8" w:rsidP="00C436D8">
      <w:pPr>
        <w:spacing w:line="360" w:lineRule="auto"/>
        <w:rPr>
          <w:rFonts w:ascii="Arial" w:eastAsiaTheme="minorHAnsi" w:hAnsi="Arial" w:cs="Arial"/>
          <w:b/>
          <w:lang w:val="en-US"/>
        </w:rPr>
      </w:pPr>
    </w:p>
    <w:p w14:paraId="31135A6A" w14:textId="1606080B" w:rsidR="000057A9" w:rsidRPr="00B325E1" w:rsidRDefault="000057A9" w:rsidP="00C436D8">
      <w:pPr>
        <w:spacing w:line="360" w:lineRule="auto"/>
        <w:rPr>
          <w:rFonts w:ascii="Arial" w:eastAsiaTheme="minorHAnsi" w:hAnsi="Arial" w:cs="Arial"/>
          <w:lang w:val="en-US"/>
        </w:rPr>
      </w:pPr>
      <w:r w:rsidRPr="00B325E1">
        <w:rPr>
          <w:rFonts w:ascii="Arial" w:eastAsiaTheme="minorHAnsi" w:hAnsi="Arial" w:cs="Arial"/>
          <w:lang w:val="en-US"/>
        </w:rPr>
        <w:t>Abbreviations</w:t>
      </w:r>
    </w:p>
    <w:p w14:paraId="4A09AFC8" w14:textId="77777777" w:rsidR="00C436D8" w:rsidRPr="00B325E1" w:rsidRDefault="00C436D8" w:rsidP="00C436D8">
      <w:pPr>
        <w:spacing w:line="360" w:lineRule="auto"/>
        <w:rPr>
          <w:rFonts w:ascii="Arial" w:eastAsiaTheme="minorHAnsi" w:hAnsi="Arial" w:cs="Arial"/>
          <w:lang w:val="en-US"/>
        </w:rPr>
      </w:pPr>
    </w:p>
    <w:p w14:paraId="6588C56C" w14:textId="0435D99B" w:rsidR="009F5795" w:rsidRPr="00B325E1" w:rsidRDefault="000057A9" w:rsidP="00B17E75">
      <w:pPr>
        <w:spacing w:line="360" w:lineRule="auto"/>
        <w:rPr>
          <w:rFonts w:ascii="Arial" w:eastAsiaTheme="minorHAnsi" w:hAnsi="Arial" w:cs="Arial"/>
          <w:lang w:val="en-US"/>
        </w:rPr>
      </w:pPr>
      <w:r w:rsidRPr="00B325E1">
        <w:rPr>
          <w:rFonts w:ascii="Arial" w:eastAsiaTheme="minorHAnsi" w:hAnsi="Arial" w:cs="Arial"/>
          <w:lang w:val="en-US"/>
        </w:rPr>
        <w:t>NRTI</w:t>
      </w:r>
      <w:r w:rsidRPr="00B325E1">
        <w:rPr>
          <w:rFonts w:ascii="Arial" w:eastAsiaTheme="minorHAnsi" w:hAnsi="Arial" w:cs="Arial"/>
          <w:lang w:val="en-US"/>
        </w:rPr>
        <w:tab/>
      </w:r>
      <w:r w:rsidR="009F5795" w:rsidRPr="00B325E1">
        <w:rPr>
          <w:rFonts w:ascii="Arial" w:eastAsiaTheme="minorHAnsi" w:hAnsi="Arial" w:cs="Arial"/>
          <w:lang w:val="en-US"/>
        </w:rPr>
        <w:t>nucleoside reverse-transcriptase inhibitor</w:t>
      </w:r>
    </w:p>
    <w:p w14:paraId="32D42049" w14:textId="424A118C" w:rsidR="000057A9" w:rsidRPr="00B325E1" w:rsidRDefault="000057A9" w:rsidP="00B17E75">
      <w:pPr>
        <w:spacing w:line="360" w:lineRule="auto"/>
        <w:rPr>
          <w:rFonts w:ascii="Arial" w:eastAsiaTheme="minorHAnsi" w:hAnsi="Arial" w:cs="Arial"/>
          <w:lang w:val="en-US"/>
        </w:rPr>
      </w:pPr>
      <w:r w:rsidRPr="00B325E1">
        <w:rPr>
          <w:rFonts w:ascii="Arial" w:eastAsiaTheme="minorHAnsi" w:hAnsi="Arial" w:cs="Arial"/>
          <w:lang w:val="en-US"/>
        </w:rPr>
        <w:t>NNRTI</w:t>
      </w:r>
      <w:r w:rsidRPr="00B325E1">
        <w:rPr>
          <w:rFonts w:ascii="Arial" w:eastAsiaTheme="minorHAnsi" w:hAnsi="Arial" w:cs="Arial"/>
          <w:lang w:val="en-US"/>
        </w:rPr>
        <w:tab/>
        <w:t>non-</w:t>
      </w:r>
      <w:r w:rsidR="009F5795" w:rsidRPr="00B325E1">
        <w:rPr>
          <w:rFonts w:ascii="Arial" w:eastAsiaTheme="minorHAnsi" w:hAnsi="Arial" w:cs="Arial"/>
          <w:lang w:val="en-US"/>
        </w:rPr>
        <w:t xml:space="preserve">nucleoside reverse transcriptase inhibitor </w:t>
      </w:r>
    </w:p>
    <w:p w14:paraId="4BF72078" w14:textId="2E8FF57D" w:rsidR="00C91336" w:rsidRPr="00B325E1" w:rsidRDefault="000057A9" w:rsidP="00B17E75">
      <w:pPr>
        <w:spacing w:line="360" w:lineRule="auto"/>
        <w:rPr>
          <w:rFonts w:ascii="Arial" w:eastAsiaTheme="minorHAnsi" w:hAnsi="Arial" w:cs="Arial"/>
          <w:lang w:val="en-US"/>
        </w:rPr>
      </w:pPr>
      <w:r w:rsidRPr="00B325E1">
        <w:rPr>
          <w:rFonts w:ascii="Arial" w:eastAsiaTheme="minorHAnsi" w:hAnsi="Arial" w:cs="Arial"/>
          <w:lang w:val="en-US"/>
        </w:rPr>
        <w:t>INSTI</w:t>
      </w:r>
      <w:r w:rsidRPr="00B325E1">
        <w:rPr>
          <w:rFonts w:ascii="Arial" w:eastAsiaTheme="minorHAnsi" w:hAnsi="Arial" w:cs="Arial"/>
          <w:lang w:val="en-US"/>
        </w:rPr>
        <w:tab/>
      </w:r>
      <w:r w:rsidR="00C91336" w:rsidRPr="00B325E1">
        <w:rPr>
          <w:rFonts w:ascii="Arial" w:eastAsiaTheme="minorHAnsi" w:hAnsi="Arial" w:cs="Arial"/>
          <w:lang w:val="en-US"/>
        </w:rPr>
        <w:t>integrase strand transfer inhibitor</w:t>
      </w:r>
    </w:p>
    <w:p w14:paraId="686C767A" w14:textId="63C976C7" w:rsidR="00C91336" w:rsidRPr="00B325E1" w:rsidRDefault="000057A9" w:rsidP="00B17E75">
      <w:pPr>
        <w:spacing w:line="360" w:lineRule="auto"/>
        <w:rPr>
          <w:rFonts w:ascii="Arial" w:eastAsiaTheme="minorHAnsi" w:hAnsi="Arial" w:cs="Arial"/>
          <w:lang w:val="en-US"/>
        </w:rPr>
      </w:pPr>
      <w:r w:rsidRPr="00B325E1">
        <w:rPr>
          <w:rFonts w:ascii="Arial" w:eastAsiaTheme="minorHAnsi" w:hAnsi="Arial" w:cs="Arial"/>
          <w:lang w:val="en-US"/>
        </w:rPr>
        <w:t>PI</w:t>
      </w:r>
      <w:r w:rsidRPr="00B325E1">
        <w:rPr>
          <w:rFonts w:ascii="Arial" w:eastAsiaTheme="minorHAnsi" w:hAnsi="Arial" w:cs="Arial"/>
          <w:lang w:val="en-US"/>
        </w:rPr>
        <w:tab/>
        <w:t xml:space="preserve">boosted </w:t>
      </w:r>
      <w:r w:rsidR="00C91336" w:rsidRPr="00B325E1">
        <w:rPr>
          <w:rFonts w:ascii="Arial" w:eastAsiaTheme="minorHAnsi" w:hAnsi="Arial" w:cs="Arial"/>
          <w:lang w:val="en-US"/>
        </w:rPr>
        <w:t>protease inhibitor</w:t>
      </w:r>
    </w:p>
    <w:p w14:paraId="6F66F07F" w14:textId="77777777" w:rsidR="000057A9" w:rsidRPr="00B325E1" w:rsidRDefault="000057A9" w:rsidP="00B17E75">
      <w:pPr>
        <w:spacing w:line="360" w:lineRule="auto"/>
        <w:rPr>
          <w:rFonts w:ascii="Arial" w:eastAsiaTheme="minorHAnsi" w:hAnsi="Arial" w:cs="Arial"/>
          <w:lang w:val="en-US"/>
        </w:rPr>
      </w:pPr>
    </w:p>
    <w:p w14:paraId="668854D0" w14:textId="268079A2" w:rsidR="00C91336" w:rsidRPr="00B325E1" w:rsidRDefault="00E22C88" w:rsidP="00B17E75">
      <w:pPr>
        <w:spacing w:line="360" w:lineRule="auto"/>
        <w:rPr>
          <w:rFonts w:ascii="Arial" w:eastAsiaTheme="minorHAnsi" w:hAnsi="Arial" w:cs="Arial"/>
          <w:lang w:val="en-US"/>
        </w:rPr>
      </w:pPr>
      <w:proofErr w:type="spellStart"/>
      <w:proofErr w:type="gramStart"/>
      <w:r w:rsidRPr="00B325E1">
        <w:rPr>
          <w:rFonts w:ascii="Arial" w:eastAsiaTheme="minorHAnsi" w:hAnsi="Arial" w:cs="Arial"/>
          <w:vertAlign w:val="superscript"/>
          <w:lang w:val="en-US"/>
        </w:rPr>
        <w:t>a</w:t>
      </w:r>
      <w:proofErr w:type="spellEnd"/>
      <w:proofErr w:type="gramEnd"/>
      <w:r w:rsidRPr="00B325E1">
        <w:rPr>
          <w:rFonts w:ascii="Arial" w:eastAsiaTheme="minorHAnsi" w:hAnsi="Arial" w:cs="Arial"/>
          <w:lang w:val="en-US"/>
        </w:rPr>
        <w:t xml:space="preserve"> </w:t>
      </w:r>
      <w:r w:rsidR="000057A9" w:rsidRPr="00B325E1">
        <w:rPr>
          <w:rFonts w:ascii="Arial" w:eastAsiaTheme="minorHAnsi" w:hAnsi="Arial" w:cs="Arial"/>
          <w:lang w:val="en-US"/>
        </w:rPr>
        <w:t xml:space="preserve">Alternate regimens were </w:t>
      </w:r>
      <w:r w:rsidR="00C91336" w:rsidRPr="00B325E1">
        <w:rPr>
          <w:rFonts w:ascii="Arial" w:eastAsiaTheme="minorHAnsi" w:hAnsi="Arial" w:cs="Arial"/>
          <w:lang w:val="en-US"/>
        </w:rPr>
        <w:t>predominantly 3-class or NRTI-sparing</w:t>
      </w:r>
    </w:p>
    <w:p w14:paraId="6F3CF966" w14:textId="77777777" w:rsidR="00C436D8" w:rsidRDefault="00C436D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95C96D" w14:textId="33918F2F" w:rsidR="00C436D8" w:rsidRDefault="008836E9" w:rsidP="00037E0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lang w:val="en-US"/>
        </w:rPr>
        <w:lastRenderedPageBreak/>
        <w:t>Supplementary Table 3</w:t>
      </w:r>
      <w:r w:rsidR="00C436D8">
        <w:rPr>
          <w:rFonts w:ascii="Arial" w:eastAsiaTheme="minorHAnsi" w:hAnsi="Arial" w:cs="Arial"/>
          <w:b/>
          <w:lang w:val="en-US"/>
        </w:rPr>
        <w:tab/>
        <w:t>Recreational drug use</w:t>
      </w:r>
      <w:r w:rsidR="00C436D8" w:rsidRPr="000D600F">
        <w:rPr>
          <w:rFonts w:ascii="Arial" w:hAnsi="Arial" w:cs="Arial"/>
          <w:b/>
        </w:rPr>
        <w:t xml:space="preserve"> </w:t>
      </w:r>
    </w:p>
    <w:p w14:paraId="1138BD36" w14:textId="77777777" w:rsidR="00C436D8" w:rsidRDefault="00C436D8" w:rsidP="00037E09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436D8" w14:paraId="4AA5A360" w14:textId="77777777" w:rsidTr="00D342CF">
        <w:tc>
          <w:tcPr>
            <w:tcW w:w="4621" w:type="dxa"/>
          </w:tcPr>
          <w:p w14:paraId="3C580B80" w14:textId="77777777" w:rsidR="00C436D8" w:rsidRPr="000D600F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Drug</w:t>
            </w:r>
          </w:p>
        </w:tc>
        <w:tc>
          <w:tcPr>
            <w:tcW w:w="4621" w:type="dxa"/>
          </w:tcPr>
          <w:p w14:paraId="18BDF67C" w14:textId="77777777" w:rsidR="00C436D8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>
              <w:rPr>
                <w:rFonts w:ascii="Arial" w:eastAsiaTheme="minorHAnsi" w:hAnsi="Arial" w:cs="Arial"/>
                <w:b/>
                <w:lang w:val="en-US"/>
              </w:rPr>
              <w:t>n (%) who used monthly or more</w:t>
            </w:r>
          </w:p>
        </w:tc>
      </w:tr>
      <w:tr w:rsidR="00C436D8" w14:paraId="336F03B4" w14:textId="77777777" w:rsidTr="00D342CF">
        <w:tc>
          <w:tcPr>
            <w:tcW w:w="4621" w:type="dxa"/>
          </w:tcPr>
          <w:p w14:paraId="4F7979C8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marijuana</w:t>
            </w:r>
          </w:p>
        </w:tc>
        <w:tc>
          <w:tcPr>
            <w:tcW w:w="4621" w:type="dxa"/>
          </w:tcPr>
          <w:p w14:paraId="0241DAAE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94 (18.0%)</w:t>
            </w:r>
          </w:p>
        </w:tc>
      </w:tr>
      <w:tr w:rsidR="00C436D8" w:rsidRPr="00AD5BFD" w14:paraId="2AF61D25" w14:textId="77777777" w:rsidTr="00D342CF">
        <w:tc>
          <w:tcPr>
            <w:tcW w:w="4621" w:type="dxa"/>
          </w:tcPr>
          <w:p w14:paraId="44EDD69A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amyl-nitrate/poppers</w:t>
            </w:r>
          </w:p>
        </w:tc>
        <w:tc>
          <w:tcPr>
            <w:tcW w:w="4621" w:type="dxa"/>
          </w:tcPr>
          <w:p w14:paraId="734EA3FD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67 (12.8%)</w:t>
            </w:r>
          </w:p>
        </w:tc>
      </w:tr>
      <w:tr w:rsidR="00C436D8" w14:paraId="4B81C233" w14:textId="77777777" w:rsidTr="00D342CF">
        <w:tc>
          <w:tcPr>
            <w:tcW w:w="4621" w:type="dxa"/>
          </w:tcPr>
          <w:p w14:paraId="3EC8CE36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benzodiazepines</w:t>
            </w:r>
          </w:p>
        </w:tc>
        <w:tc>
          <w:tcPr>
            <w:tcW w:w="4621" w:type="dxa"/>
          </w:tcPr>
          <w:p w14:paraId="389BC92E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39 (7.5%)</w:t>
            </w:r>
          </w:p>
        </w:tc>
      </w:tr>
      <w:tr w:rsidR="00C436D8" w14:paraId="3E5591B4" w14:textId="77777777" w:rsidTr="00D342CF">
        <w:tc>
          <w:tcPr>
            <w:tcW w:w="4621" w:type="dxa"/>
          </w:tcPr>
          <w:p w14:paraId="4C040C39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ecstasy</w:t>
            </w:r>
          </w:p>
        </w:tc>
        <w:tc>
          <w:tcPr>
            <w:tcW w:w="4621" w:type="dxa"/>
          </w:tcPr>
          <w:p w14:paraId="5255BD8C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1 (0.2%)</w:t>
            </w:r>
          </w:p>
        </w:tc>
      </w:tr>
      <w:tr w:rsidR="00C436D8" w14:paraId="472D2E3C" w14:textId="77777777" w:rsidTr="00D342CF">
        <w:tc>
          <w:tcPr>
            <w:tcW w:w="4621" w:type="dxa"/>
          </w:tcPr>
          <w:p w14:paraId="73C38B2B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injected speed or amphetamines</w:t>
            </w:r>
          </w:p>
        </w:tc>
        <w:tc>
          <w:tcPr>
            <w:tcW w:w="4621" w:type="dxa"/>
          </w:tcPr>
          <w:p w14:paraId="2FBED63A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20 (3.8%)</w:t>
            </w:r>
          </w:p>
        </w:tc>
      </w:tr>
      <w:tr w:rsidR="00C436D8" w14:paraId="08F127F8" w14:textId="77777777" w:rsidTr="00D342CF">
        <w:tc>
          <w:tcPr>
            <w:tcW w:w="4621" w:type="dxa"/>
          </w:tcPr>
          <w:p w14:paraId="2B53925C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snorted/smoked speed/amphetamines</w:t>
            </w:r>
          </w:p>
        </w:tc>
        <w:tc>
          <w:tcPr>
            <w:tcW w:w="4621" w:type="dxa"/>
          </w:tcPr>
          <w:p w14:paraId="40228FBD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17 (3.3%)</w:t>
            </w:r>
          </w:p>
        </w:tc>
      </w:tr>
      <w:tr w:rsidR="00C436D8" w14:paraId="4EAE4003" w14:textId="77777777" w:rsidTr="00D342CF">
        <w:tc>
          <w:tcPr>
            <w:tcW w:w="4621" w:type="dxa"/>
          </w:tcPr>
          <w:p w14:paraId="2697148F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injected cocaine</w:t>
            </w:r>
          </w:p>
        </w:tc>
        <w:tc>
          <w:tcPr>
            <w:tcW w:w="4621" w:type="dxa"/>
          </w:tcPr>
          <w:p w14:paraId="0CFC8606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2 (0.4%)</w:t>
            </w:r>
          </w:p>
        </w:tc>
      </w:tr>
      <w:tr w:rsidR="00C436D8" w14:paraId="269FED33" w14:textId="77777777" w:rsidTr="00D342CF">
        <w:tc>
          <w:tcPr>
            <w:tcW w:w="4621" w:type="dxa"/>
          </w:tcPr>
          <w:p w14:paraId="0DDA96E6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snorted cocaine</w:t>
            </w:r>
          </w:p>
        </w:tc>
        <w:tc>
          <w:tcPr>
            <w:tcW w:w="4621" w:type="dxa"/>
          </w:tcPr>
          <w:p w14:paraId="15DBA6EF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3 (0.6%)</w:t>
            </w:r>
          </w:p>
        </w:tc>
      </w:tr>
      <w:tr w:rsidR="00C436D8" w14:paraId="0513F7E7" w14:textId="77777777" w:rsidTr="00D342CF">
        <w:tc>
          <w:tcPr>
            <w:tcW w:w="4621" w:type="dxa"/>
          </w:tcPr>
          <w:p w14:paraId="605B9737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crystal methamphetamines</w:t>
            </w:r>
          </w:p>
        </w:tc>
        <w:tc>
          <w:tcPr>
            <w:tcW w:w="4621" w:type="dxa"/>
          </w:tcPr>
          <w:p w14:paraId="34C50314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23 (4.4%)</w:t>
            </w:r>
          </w:p>
        </w:tc>
      </w:tr>
      <w:tr w:rsidR="00C436D8" w14:paraId="04679938" w14:textId="77777777" w:rsidTr="00D342CF">
        <w:tc>
          <w:tcPr>
            <w:tcW w:w="4621" w:type="dxa"/>
          </w:tcPr>
          <w:p w14:paraId="6A1A0007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GHB/GBH/liquid E/fantasy</w:t>
            </w:r>
          </w:p>
        </w:tc>
        <w:tc>
          <w:tcPr>
            <w:tcW w:w="4621" w:type="dxa"/>
          </w:tcPr>
          <w:p w14:paraId="028005B5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6 (1.1%)</w:t>
            </w:r>
          </w:p>
        </w:tc>
      </w:tr>
      <w:tr w:rsidR="00C436D8" w14:paraId="23C29745" w14:textId="77777777" w:rsidTr="00D342CF">
        <w:tc>
          <w:tcPr>
            <w:tcW w:w="4621" w:type="dxa"/>
          </w:tcPr>
          <w:p w14:paraId="156DB01F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LSD</w:t>
            </w:r>
          </w:p>
        </w:tc>
        <w:tc>
          <w:tcPr>
            <w:tcW w:w="4621" w:type="dxa"/>
          </w:tcPr>
          <w:p w14:paraId="2C0A5744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2 (0.4%)</w:t>
            </w:r>
          </w:p>
        </w:tc>
      </w:tr>
      <w:tr w:rsidR="00C436D8" w14:paraId="5B9660CD" w14:textId="77777777" w:rsidTr="00D342CF">
        <w:tc>
          <w:tcPr>
            <w:tcW w:w="4621" w:type="dxa"/>
          </w:tcPr>
          <w:p w14:paraId="7B31FFCD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PDE5 inhibitors</w:t>
            </w:r>
          </w:p>
        </w:tc>
        <w:tc>
          <w:tcPr>
            <w:tcW w:w="4621" w:type="dxa"/>
          </w:tcPr>
          <w:p w14:paraId="482F59D7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67 (12.8%)</w:t>
            </w:r>
          </w:p>
        </w:tc>
      </w:tr>
      <w:tr w:rsidR="00C436D8" w14:paraId="438E9DB3" w14:textId="77777777" w:rsidTr="00D342CF">
        <w:tc>
          <w:tcPr>
            <w:tcW w:w="4621" w:type="dxa"/>
          </w:tcPr>
          <w:p w14:paraId="330C6E31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heroin</w:t>
            </w:r>
          </w:p>
        </w:tc>
        <w:tc>
          <w:tcPr>
            <w:tcW w:w="4621" w:type="dxa"/>
          </w:tcPr>
          <w:p w14:paraId="7EEC1FD8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3 (0.6%)</w:t>
            </w:r>
          </w:p>
        </w:tc>
      </w:tr>
      <w:tr w:rsidR="00C436D8" w14:paraId="14C8FCFF" w14:textId="77777777" w:rsidTr="00D342CF">
        <w:tc>
          <w:tcPr>
            <w:tcW w:w="4621" w:type="dxa"/>
          </w:tcPr>
          <w:p w14:paraId="5144BC29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methadone</w:t>
            </w:r>
          </w:p>
        </w:tc>
        <w:tc>
          <w:tcPr>
            <w:tcW w:w="4621" w:type="dxa"/>
          </w:tcPr>
          <w:p w14:paraId="54F34C75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9 (1.7%)</w:t>
            </w:r>
          </w:p>
        </w:tc>
      </w:tr>
      <w:tr w:rsidR="00C436D8" w14:paraId="4BF94FBE" w14:textId="77777777" w:rsidTr="00D342CF">
        <w:tc>
          <w:tcPr>
            <w:tcW w:w="4621" w:type="dxa"/>
          </w:tcPr>
          <w:p w14:paraId="7D9E89F7" w14:textId="77777777" w:rsidR="00C436D8" w:rsidRPr="00AD5BFD" w:rsidRDefault="00C436D8" w:rsidP="00D342CF">
            <w:pPr>
              <w:spacing w:after="160" w:line="259" w:lineRule="auto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opiates</w:t>
            </w:r>
          </w:p>
        </w:tc>
        <w:tc>
          <w:tcPr>
            <w:tcW w:w="4621" w:type="dxa"/>
          </w:tcPr>
          <w:p w14:paraId="461FC5F0" w14:textId="77777777" w:rsidR="00C436D8" w:rsidRPr="00AD5BFD" w:rsidRDefault="00C436D8" w:rsidP="00D342CF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US"/>
              </w:rPr>
            </w:pPr>
            <w:r w:rsidRPr="00AD5BFD">
              <w:rPr>
                <w:rFonts w:ascii="Arial" w:hAnsi="Arial" w:cs="Arial"/>
              </w:rPr>
              <w:t>11 (2.1%)</w:t>
            </w:r>
          </w:p>
        </w:tc>
      </w:tr>
      <w:tr w:rsidR="00636673" w14:paraId="5BA11093" w14:textId="77777777" w:rsidTr="00D342CF">
        <w:tc>
          <w:tcPr>
            <w:tcW w:w="4621" w:type="dxa"/>
          </w:tcPr>
          <w:p w14:paraId="5932C27B" w14:textId="555A5A0C" w:rsidR="00636673" w:rsidRPr="00AD5BFD" w:rsidRDefault="00636673" w:rsidP="00D342C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cigarettes</w:t>
            </w:r>
          </w:p>
        </w:tc>
        <w:tc>
          <w:tcPr>
            <w:tcW w:w="4621" w:type="dxa"/>
          </w:tcPr>
          <w:p w14:paraId="0B5BCBAB" w14:textId="7909153C" w:rsidR="00636673" w:rsidRPr="00AD5BFD" w:rsidRDefault="00636673" w:rsidP="00D342C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(27.4)</w:t>
            </w:r>
          </w:p>
        </w:tc>
      </w:tr>
      <w:tr w:rsidR="00636673" w14:paraId="38D4A83E" w14:textId="77777777" w:rsidTr="00D342CF">
        <w:tc>
          <w:tcPr>
            <w:tcW w:w="4621" w:type="dxa"/>
          </w:tcPr>
          <w:p w14:paraId="0D61B1E8" w14:textId="4AA2E7AC" w:rsidR="00636673" w:rsidRDefault="00636673" w:rsidP="00D342C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dependence (CAGE [27])</w:t>
            </w:r>
          </w:p>
        </w:tc>
        <w:tc>
          <w:tcPr>
            <w:tcW w:w="4621" w:type="dxa"/>
          </w:tcPr>
          <w:p w14:paraId="77F2CDF8" w14:textId="669E9FDA" w:rsidR="00636673" w:rsidRDefault="00636673" w:rsidP="00D342C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(20.3)</w:t>
            </w:r>
          </w:p>
        </w:tc>
      </w:tr>
    </w:tbl>
    <w:p w14:paraId="0CAB3A22" w14:textId="77777777" w:rsidR="00702BCA" w:rsidRDefault="00C436D8" w:rsidP="00037E09">
      <w:pPr>
        <w:spacing w:after="160" w:line="259" w:lineRule="auto"/>
        <w:rPr>
          <w:rFonts w:ascii="Arial" w:hAnsi="Arial" w:cs="Arial"/>
          <w:b/>
        </w:rPr>
      </w:pPr>
      <w:r w:rsidRPr="000D600F">
        <w:rPr>
          <w:rFonts w:ascii="Arial" w:hAnsi="Arial" w:cs="Arial"/>
          <w:b/>
        </w:rPr>
        <w:t xml:space="preserve"> </w:t>
      </w:r>
    </w:p>
    <w:p w14:paraId="39B6E0C7" w14:textId="77777777" w:rsidR="00702BCA" w:rsidRDefault="00702BC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728243" w14:textId="61248E23" w:rsidR="00702BCA" w:rsidRDefault="00702BCA" w:rsidP="00702BCA">
      <w:pPr>
        <w:spacing w:after="160" w:line="259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4</w:t>
      </w:r>
      <w:r w:rsidRPr="00702BCA">
        <w:rPr>
          <w:rFonts w:ascii="Arial" w:eastAsiaTheme="minorHAnsi" w:hAnsi="Arial" w:cs="Arial"/>
          <w:b/>
          <w:lang w:val="en-US"/>
        </w:rPr>
        <w:t xml:space="preserve"> </w:t>
      </w:r>
      <w:r w:rsidR="003425DB">
        <w:rPr>
          <w:rFonts w:ascii="Arial" w:eastAsiaTheme="minorHAnsi" w:hAnsi="Arial" w:cs="Arial"/>
          <w:b/>
          <w:lang w:val="en-US"/>
        </w:rPr>
        <w:tab/>
        <w:t xml:space="preserve">Polypharmacy, PK/PD </w:t>
      </w:r>
      <w:r>
        <w:rPr>
          <w:rFonts w:ascii="Arial" w:eastAsiaTheme="minorHAnsi" w:hAnsi="Arial" w:cs="Arial"/>
          <w:b/>
          <w:lang w:val="en-US"/>
        </w:rPr>
        <w:t>interactions / contraindications</w:t>
      </w:r>
      <w:r w:rsidRPr="000D600F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702BCA" w:rsidRPr="00077ADE" w14:paraId="4E159644" w14:textId="77777777" w:rsidTr="00C068A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FCF61" w14:textId="24BB9432" w:rsidR="00702BCA" w:rsidRPr="00077ADE" w:rsidRDefault="00702BCA" w:rsidP="00732C76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Polypharmacy, PK/PD interaction or contraindication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39BC6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n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C51C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%</w:t>
            </w:r>
          </w:p>
        </w:tc>
      </w:tr>
      <w:tr w:rsidR="00702BCA" w:rsidRPr="00077ADE" w14:paraId="2779FBF0" w14:textId="77777777" w:rsidTr="00C068A2"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14:paraId="2D329967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933D113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242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23E87269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46.4</w:t>
            </w:r>
          </w:p>
        </w:tc>
      </w:tr>
      <w:tr w:rsidR="00702BCA" w:rsidRPr="00077ADE" w14:paraId="287F4182" w14:textId="77777777" w:rsidTr="00C068A2">
        <w:tc>
          <w:tcPr>
            <w:tcW w:w="6487" w:type="dxa"/>
            <w:vAlign w:val="center"/>
          </w:tcPr>
          <w:p w14:paraId="0DC2FF35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14:paraId="0CC53FA4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165</w:t>
            </w:r>
          </w:p>
        </w:tc>
        <w:tc>
          <w:tcPr>
            <w:tcW w:w="1337" w:type="dxa"/>
            <w:vAlign w:val="center"/>
          </w:tcPr>
          <w:p w14:paraId="06273094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31.6</w:t>
            </w:r>
          </w:p>
        </w:tc>
      </w:tr>
      <w:tr w:rsidR="00702BCA" w:rsidRPr="00077ADE" w14:paraId="10C4E8FB" w14:textId="77777777" w:rsidTr="00C068A2">
        <w:tc>
          <w:tcPr>
            <w:tcW w:w="6487" w:type="dxa"/>
            <w:vAlign w:val="center"/>
          </w:tcPr>
          <w:p w14:paraId="3500E45B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14:paraId="7E453F83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81</w:t>
            </w:r>
          </w:p>
        </w:tc>
        <w:tc>
          <w:tcPr>
            <w:tcW w:w="1337" w:type="dxa"/>
            <w:vAlign w:val="center"/>
          </w:tcPr>
          <w:p w14:paraId="41A2773B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15.5</w:t>
            </w:r>
          </w:p>
        </w:tc>
      </w:tr>
      <w:tr w:rsidR="00702BCA" w:rsidRPr="00077ADE" w14:paraId="2447397C" w14:textId="77777777" w:rsidTr="00C068A2">
        <w:tc>
          <w:tcPr>
            <w:tcW w:w="6487" w:type="dxa"/>
            <w:tcBorders>
              <w:bottom w:val="nil"/>
            </w:tcBorders>
            <w:vAlign w:val="center"/>
          </w:tcPr>
          <w:p w14:paraId="6D2A90CA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3 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5018AA6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32</w:t>
            </w: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14:paraId="7730C01E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6.1</w:t>
            </w:r>
          </w:p>
        </w:tc>
      </w:tr>
      <w:tr w:rsidR="00702BCA" w:rsidRPr="00077ADE" w14:paraId="58033040" w14:textId="77777777" w:rsidTr="00C068A2">
        <w:tc>
          <w:tcPr>
            <w:tcW w:w="6487" w:type="dxa"/>
            <w:tcBorders>
              <w:top w:val="nil"/>
              <w:bottom w:val="single" w:sz="4" w:space="0" w:color="auto"/>
            </w:tcBorders>
            <w:vAlign w:val="center"/>
          </w:tcPr>
          <w:p w14:paraId="5B7503D1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320447D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2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vAlign w:val="center"/>
          </w:tcPr>
          <w:p w14:paraId="77F047E6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0.4</w:t>
            </w:r>
          </w:p>
        </w:tc>
      </w:tr>
      <w:tr w:rsidR="00702BCA" w:rsidRPr="00077ADE" w14:paraId="4EEA10F0" w14:textId="77777777" w:rsidTr="00C068A2"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14:paraId="0D5EDE18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7B0634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522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09A9B74F" w14:textId="77777777" w:rsidR="00702BCA" w:rsidRPr="00077ADE" w:rsidRDefault="00702BCA" w:rsidP="00C068A2">
            <w:pPr>
              <w:spacing w:line="480" w:lineRule="auto"/>
              <w:jc w:val="center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100</w:t>
            </w:r>
          </w:p>
        </w:tc>
      </w:tr>
    </w:tbl>
    <w:p w14:paraId="1AAEAD51" w14:textId="77777777" w:rsidR="00702BCA" w:rsidRDefault="00702BCA" w:rsidP="00702BCA">
      <w:pPr>
        <w:spacing w:after="160" w:line="259" w:lineRule="auto"/>
        <w:ind w:left="2880" w:hanging="2880"/>
        <w:rPr>
          <w:rFonts w:ascii="Arial" w:hAnsi="Arial" w:cs="Arial"/>
          <w:b/>
        </w:rPr>
      </w:pPr>
      <w:r w:rsidRPr="000D600F">
        <w:rPr>
          <w:rFonts w:ascii="Arial" w:hAnsi="Arial" w:cs="Arial"/>
          <w:b/>
        </w:rPr>
        <w:t xml:space="preserve"> </w:t>
      </w:r>
    </w:p>
    <w:p w14:paraId="201FB3D9" w14:textId="77777777" w:rsidR="00702BCA" w:rsidRDefault="00702BC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11A065" w14:textId="77777777" w:rsidR="00702BCA" w:rsidRDefault="00702BCA" w:rsidP="00702BCA">
      <w:pPr>
        <w:spacing w:after="160" w:line="259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5</w:t>
      </w:r>
      <w:r>
        <w:rPr>
          <w:rFonts w:ascii="Arial" w:hAnsi="Arial" w:cs="Arial"/>
          <w:b/>
        </w:rPr>
        <w:tab/>
      </w:r>
      <w:r>
        <w:rPr>
          <w:rFonts w:ascii="Arial" w:eastAsiaTheme="minorHAnsi" w:hAnsi="Arial" w:cs="Arial"/>
          <w:b/>
          <w:lang w:val="en-US"/>
        </w:rPr>
        <w:t>Medication a</w:t>
      </w:r>
      <w:r w:rsidRPr="008D6E1B">
        <w:rPr>
          <w:rFonts w:ascii="Arial" w:eastAsiaTheme="minorHAnsi" w:hAnsi="Arial" w:cs="Arial"/>
          <w:b/>
          <w:lang w:val="en-US"/>
        </w:rPr>
        <w:t>dherence</w:t>
      </w:r>
      <w:r w:rsidRPr="000D600F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338"/>
        <w:gridCol w:w="1587"/>
      </w:tblGrid>
      <w:tr w:rsidR="00702BCA" w:rsidRPr="008D6E1B" w14:paraId="135AFEF9" w14:textId="77777777" w:rsidTr="00C068A2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C7C1B" w14:textId="77777777" w:rsidR="00702BCA" w:rsidRPr="008D6E1B" w:rsidRDefault="00702BCA" w:rsidP="00C068A2">
            <w:pPr>
              <w:spacing w:before="120" w:after="12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1DF23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  <w:b/>
              </w:rPr>
            </w:pPr>
            <w:r w:rsidRPr="008D6E1B">
              <w:rPr>
                <w:rFonts w:ascii="Arial" w:eastAsiaTheme="minorHAnsi" w:hAnsi="Arial" w:cs="Arial"/>
                <w:b/>
              </w:rPr>
              <w:t xml:space="preserve">Yes </w:t>
            </w:r>
          </w:p>
          <w:p w14:paraId="17BA3EEC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  <w:b/>
              </w:rPr>
            </w:pPr>
            <w:proofErr w:type="gramStart"/>
            <w:r w:rsidRPr="008D6E1B">
              <w:rPr>
                <w:rFonts w:ascii="Arial" w:eastAsiaTheme="minorHAnsi" w:hAnsi="Arial" w:cs="Arial"/>
                <w:b/>
              </w:rPr>
              <w:t>n</w:t>
            </w:r>
            <w:proofErr w:type="gramEnd"/>
            <w:r w:rsidRPr="008D6E1B">
              <w:rPr>
                <w:rFonts w:ascii="Arial" w:eastAsiaTheme="minorHAnsi" w:hAnsi="Arial" w:cs="Arial"/>
                <w:b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AB4A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  <w:b/>
              </w:rPr>
            </w:pPr>
            <w:r w:rsidRPr="008D6E1B">
              <w:rPr>
                <w:rFonts w:ascii="Arial" w:eastAsiaTheme="minorHAnsi" w:hAnsi="Arial" w:cs="Arial"/>
                <w:b/>
              </w:rPr>
              <w:t xml:space="preserve">No </w:t>
            </w:r>
          </w:p>
          <w:p w14:paraId="041421A2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  <w:b/>
              </w:rPr>
            </w:pPr>
            <w:proofErr w:type="gramStart"/>
            <w:r w:rsidRPr="008D6E1B">
              <w:rPr>
                <w:rFonts w:ascii="Arial" w:eastAsiaTheme="minorHAnsi" w:hAnsi="Arial" w:cs="Arial"/>
                <w:b/>
              </w:rPr>
              <w:t>n</w:t>
            </w:r>
            <w:proofErr w:type="gramEnd"/>
            <w:r w:rsidRPr="008D6E1B">
              <w:rPr>
                <w:rFonts w:ascii="Arial" w:eastAsiaTheme="minorHAnsi" w:hAnsi="Arial" w:cs="Arial"/>
                <w:b/>
              </w:rPr>
              <w:t xml:space="preserve"> (%)</w:t>
            </w:r>
          </w:p>
        </w:tc>
      </w:tr>
      <w:tr w:rsidR="00702BCA" w:rsidRPr="008D6E1B" w14:paraId="1FB0D5EA" w14:textId="77777777" w:rsidTr="00C068A2">
        <w:trPr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24F45600" w14:textId="77777777" w:rsidR="00702BCA" w:rsidRPr="00B17E75" w:rsidRDefault="00702BCA" w:rsidP="00C068A2">
            <w:pPr>
              <w:spacing w:before="120" w:after="120"/>
              <w:rPr>
                <w:rFonts w:ascii="Arial" w:eastAsiaTheme="minorHAnsi" w:hAnsi="Arial" w:cs="Arial"/>
                <w:b/>
              </w:rPr>
            </w:pPr>
            <w:r w:rsidRPr="00B17E75">
              <w:rPr>
                <w:rFonts w:ascii="Arial" w:eastAsiaTheme="minorHAnsi" w:hAnsi="Arial" w:cs="Arial"/>
                <w:b/>
              </w:rPr>
              <w:t>Antiretroviral Medications (n=522)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4C93F2AD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D1A4EC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</w:p>
        </w:tc>
      </w:tr>
      <w:tr w:rsidR="00702BCA" w:rsidRPr="008D6E1B" w14:paraId="3826BFC8" w14:textId="77777777" w:rsidTr="00C068A2">
        <w:trPr>
          <w:jc w:val="center"/>
        </w:trPr>
        <w:tc>
          <w:tcPr>
            <w:tcW w:w="6091" w:type="dxa"/>
          </w:tcPr>
          <w:p w14:paraId="5E0B463A" w14:textId="77777777" w:rsidR="00702BCA" w:rsidRPr="008D6E1B" w:rsidRDefault="00702BCA" w:rsidP="00C068A2">
            <w:pPr>
              <w:spacing w:before="120" w:after="1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Missed ≥3 doses </w:t>
            </w:r>
            <w:r w:rsidRPr="008D6E1B">
              <w:rPr>
                <w:rFonts w:ascii="Arial" w:eastAsiaTheme="minorHAnsi" w:hAnsi="Arial" w:cs="Arial"/>
              </w:rPr>
              <w:t xml:space="preserve">in </w:t>
            </w:r>
            <w:r>
              <w:rPr>
                <w:rFonts w:ascii="Arial" w:eastAsiaTheme="minorHAnsi" w:hAnsi="Arial" w:cs="Arial"/>
              </w:rPr>
              <w:t>last</w:t>
            </w:r>
            <w:r w:rsidRPr="008D6E1B">
              <w:rPr>
                <w:rFonts w:ascii="Arial" w:eastAsiaTheme="minorHAnsi" w:hAnsi="Arial" w:cs="Arial"/>
              </w:rPr>
              <w:t xml:space="preserve"> 3 months</w:t>
            </w:r>
          </w:p>
        </w:tc>
        <w:tc>
          <w:tcPr>
            <w:tcW w:w="1338" w:type="dxa"/>
            <w:vAlign w:val="center"/>
          </w:tcPr>
          <w:p w14:paraId="7191FF33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 w:rsidRPr="008D6E1B">
              <w:rPr>
                <w:rFonts w:ascii="Arial" w:eastAsiaTheme="minorHAnsi" w:hAnsi="Arial" w:cs="Arial"/>
              </w:rPr>
              <w:t>78 (14.9)</w:t>
            </w:r>
          </w:p>
        </w:tc>
        <w:tc>
          <w:tcPr>
            <w:tcW w:w="1587" w:type="dxa"/>
            <w:vAlign w:val="center"/>
          </w:tcPr>
          <w:p w14:paraId="08F84975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 w:rsidRPr="008D6E1B">
              <w:rPr>
                <w:rFonts w:ascii="Arial" w:eastAsiaTheme="minorHAnsi" w:hAnsi="Arial" w:cs="Arial"/>
              </w:rPr>
              <w:t>444 (85.1)</w:t>
            </w:r>
          </w:p>
        </w:tc>
      </w:tr>
      <w:tr w:rsidR="00702BCA" w:rsidRPr="008D6E1B" w14:paraId="4A6F62B6" w14:textId="77777777" w:rsidTr="00C068A2">
        <w:trPr>
          <w:jc w:val="center"/>
        </w:trPr>
        <w:tc>
          <w:tcPr>
            <w:tcW w:w="6091" w:type="dxa"/>
          </w:tcPr>
          <w:p w14:paraId="419830ED" w14:textId="77777777" w:rsidR="00702BCA" w:rsidRPr="008D6E1B" w:rsidRDefault="00702BCA" w:rsidP="00C068A2">
            <w:pPr>
              <w:spacing w:before="120" w:after="1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Delayed / interrupted</w:t>
            </w:r>
            <w:r w:rsidRPr="008D6E1B">
              <w:rPr>
                <w:rFonts w:ascii="Arial" w:eastAsiaTheme="minorHAnsi" w:hAnsi="Arial" w:cs="Arial"/>
              </w:rPr>
              <w:t xml:space="preserve"> for ≥1 week in </w:t>
            </w:r>
            <w:r>
              <w:rPr>
                <w:rFonts w:ascii="Arial" w:eastAsiaTheme="minorHAnsi" w:hAnsi="Arial" w:cs="Arial"/>
              </w:rPr>
              <w:t>last</w:t>
            </w:r>
            <w:r w:rsidRPr="008D6E1B">
              <w:rPr>
                <w:rFonts w:ascii="Arial" w:eastAsiaTheme="minorHAnsi" w:hAnsi="Arial" w:cs="Arial"/>
              </w:rPr>
              <w:t xml:space="preserve"> 12 months</w:t>
            </w:r>
          </w:p>
        </w:tc>
        <w:tc>
          <w:tcPr>
            <w:tcW w:w="1338" w:type="dxa"/>
            <w:vAlign w:val="center"/>
          </w:tcPr>
          <w:p w14:paraId="0699C2B4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 w:rsidRPr="008D6E1B">
              <w:rPr>
                <w:rFonts w:ascii="Arial" w:eastAsiaTheme="minorHAnsi" w:hAnsi="Arial" w:cs="Arial"/>
              </w:rPr>
              <w:t>20 (3.8)</w:t>
            </w:r>
          </w:p>
        </w:tc>
        <w:tc>
          <w:tcPr>
            <w:tcW w:w="1587" w:type="dxa"/>
            <w:vAlign w:val="center"/>
          </w:tcPr>
          <w:p w14:paraId="53CF1542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 w:rsidRPr="008D6E1B">
              <w:rPr>
                <w:rFonts w:ascii="Arial" w:eastAsiaTheme="minorHAnsi" w:hAnsi="Arial" w:cs="Arial"/>
              </w:rPr>
              <w:t>502 (96.2)</w:t>
            </w:r>
          </w:p>
        </w:tc>
      </w:tr>
      <w:tr w:rsidR="00702BCA" w:rsidRPr="008D6E1B" w14:paraId="67B28D83" w14:textId="77777777" w:rsidTr="00C068A2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2E2AC2E0" w14:textId="77777777" w:rsidR="00702BCA" w:rsidRPr="008D6E1B" w:rsidRDefault="00702BCA" w:rsidP="00C068A2">
            <w:pPr>
              <w:spacing w:before="120" w:after="1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Ever delayed / interrupted </w:t>
            </w:r>
            <w:r w:rsidRPr="008D6E1B">
              <w:rPr>
                <w:rFonts w:ascii="Arial" w:eastAsiaTheme="minorHAnsi" w:hAnsi="Arial" w:cs="Arial"/>
              </w:rPr>
              <w:t>(more than 12</w:t>
            </w:r>
            <w:r>
              <w:rPr>
                <w:rFonts w:ascii="Arial" w:eastAsiaTheme="minorHAnsi" w:hAnsi="Arial" w:cs="Arial"/>
              </w:rPr>
              <w:t xml:space="preserve"> months ago)</w:t>
            </w:r>
            <w:r w:rsidRPr="00E22C88">
              <w:rPr>
                <w:rFonts w:ascii="Arial" w:eastAsiaTheme="minorHAnsi" w:hAnsi="Arial" w:cs="Arial"/>
                <w:vertAlign w:val="superscript"/>
              </w:rPr>
              <w:t>a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3982CE49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 w:rsidRPr="008D6E1B">
              <w:rPr>
                <w:rFonts w:ascii="Arial" w:eastAsiaTheme="minorHAnsi" w:hAnsi="Arial" w:cs="Arial"/>
              </w:rPr>
              <w:t>85 (16.3)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A30A839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 w:rsidRPr="008D6E1B">
              <w:rPr>
                <w:rFonts w:ascii="Arial" w:eastAsiaTheme="minorHAnsi" w:hAnsi="Arial" w:cs="Arial"/>
              </w:rPr>
              <w:t>401 (76.8)</w:t>
            </w:r>
          </w:p>
        </w:tc>
      </w:tr>
      <w:tr w:rsidR="00702BCA" w:rsidRPr="008D6E1B" w14:paraId="6E9D6B5A" w14:textId="77777777" w:rsidTr="00C068A2">
        <w:trPr>
          <w:jc w:val="center"/>
        </w:trPr>
        <w:tc>
          <w:tcPr>
            <w:tcW w:w="6091" w:type="dxa"/>
            <w:tcBorders>
              <w:top w:val="single" w:sz="4" w:space="0" w:color="auto"/>
            </w:tcBorders>
          </w:tcPr>
          <w:p w14:paraId="47EBCFA1" w14:textId="77777777" w:rsidR="00702BCA" w:rsidRPr="00B17E75" w:rsidRDefault="00702BCA" w:rsidP="00C068A2">
            <w:pPr>
              <w:spacing w:before="120" w:after="120"/>
              <w:rPr>
                <w:rFonts w:ascii="Arial" w:eastAsiaTheme="minorHAnsi" w:hAnsi="Arial" w:cs="Arial"/>
                <w:b/>
              </w:rPr>
            </w:pPr>
            <w:r w:rsidRPr="00B17E75">
              <w:rPr>
                <w:rFonts w:ascii="Arial" w:eastAsiaTheme="minorHAnsi" w:hAnsi="Arial" w:cs="Arial"/>
                <w:b/>
              </w:rPr>
              <w:t>Concomitant Medications (n=392)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3C8922B0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404938D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</w:p>
        </w:tc>
      </w:tr>
      <w:tr w:rsidR="00702BCA" w:rsidRPr="008D6E1B" w14:paraId="32C0D99C" w14:textId="77777777" w:rsidTr="00C068A2">
        <w:trPr>
          <w:jc w:val="center"/>
        </w:trPr>
        <w:tc>
          <w:tcPr>
            <w:tcW w:w="6091" w:type="dxa"/>
          </w:tcPr>
          <w:p w14:paraId="282C4186" w14:textId="77777777" w:rsidR="00702BCA" w:rsidRPr="008D6E1B" w:rsidRDefault="00702BCA" w:rsidP="00C068A2">
            <w:pPr>
              <w:spacing w:before="120" w:after="1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</w:t>
            </w:r>
            <w:r w:rsidRPr="008D6E1B">
              <w:rPr>
                <w:rFonts w:ascii="Arial" w:eastAsiaTheme="minorHAnsi" w:hAnsi="Arial" w:cs="Arial"/>
              </w:rPr>
              <w:t xml:space="preserve">Delayed / interrupted in </w:t>
            </w:r>
            <w:r>
              <w:rPr>
                <w:rFonts w:ascii="Arial" w:eastAsiaTheme="minorHAnsi" w:hAnsi="Arial" w:cs="Arial"/>
              </w:rPr>
              <w:t>last</w:t>
            </w:r>
            <w:r w:rsidRPr="008D6E1B">
              <w:rPr>
                <w:rFonts w:ascii="Arial" w:eastAsiaTheme="minorHAnsi" w:hAnsi="Arial" w:cs="Arial"/>
              </w:rPr>
              <w:t xml:space="preserve"> 12 months</w:t>
            </w:r>
          </w:p>
        </w:tc>
        <w:tc>
          <w:tcPr>
            <w:tcW w:w="1338" w:type="dxa"/>
            <w:vAlign w:val="center"/>
          </w:tcPr>
          <w:p w14:paraId="44DA85D3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60 (15.3</w:t>
            </w:r>
            <w:r w:rsidRPr="00E22C88">
              <w:rPr>
                <w:rFonts w:ascii="Arial" w:eastAsiaTheme="minorHAnsi" w:hAnsi="Arial" w:cs="Arial"/>
                <w:vertAlign w:val="superscript"/>
              </w:rPr>
              <w:t>b</w:t>
            </w:r>
            <w:r w:rsidRPr="008D6E1B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587" w:type="dxa"/>
            <w:vAlign w:val="center"/>
          </w:tcPr>
          <w:p w14:paraId="0E4CC8D2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332 (84.7</w:t>
            </w:r>
            <w:r w:rsidRPr="00E22C88">
              <w:rPr>
                <w:rFonts w:ascii="Arial" w:eastAsiaTheme="minorHAnsi" w:hAnsi="Arial" w:cs="Arial"/>
                <w:vertAlign w:val="superscript"/>
              </w:rPr>
              <w:t>b</w:t>
            </w:r>
            <w:r w:rsidRPr="008D6E1B">
              <w:rPr>
                <w:rFonts w:ascii="Arial" w:eastAsiaTheme="minorHAnsi" w:hAnsi="Arial" w:cs="Arial"/>
              </w:rPr>
              <w:t>)</w:t>
            </w:r>
          </w:p>
        </w:tc>
      </w:tr>
      <w:tr w:rsidR="00702BCA" w:rsidRPr="008D6E1B" w14:paraId="6476ACA5" w14:textId="77777777" w:rsidTr="00C068A2">
        <w:trPr>
          <w:jc w:val="center"/>
        </w:trPr>
        <w:tc>
          <w:tcPr>
            <w:tcW w:w="6091" w:type="dxa"/>
            <w:tcBorders>
              <w:bottom w:val="single" w:sz="4" w:space="0" w:color="auto"/>
            </w:tcBorders>
          </w:tcPr>
          <w:p w14:paraId="2B690DCA" w14:textId="77777777" w:rsidR="00702BCA" w:rsidRPr="008D6E1B" w:rsidRDefault="00702BCA" w:rsidP="00C068A2">
            <w:pPr>
              <w:spacing w:before="120" w:after="12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</w:t>
            </w:r>
            <w:r w:rsidRPr="008D6E1B">
              <w:rPr>
                <w:rFonts w:ascii="Arial" w:eastAsiaTheme="minorHAnsi" w:hAnsi="Arial" w:cs="Arial"/>
              </w:rPr>
              <w:t xml:space="preserve">Delayed / interrupted for ≥1 week in </w:t>
            </w:r>
            <w:r>
              <w:rPr>
                <w:rFonts w:ascii="Arial" w:eastAsiaTheme="minorHAnsi" w:hAnsi="Arial" w:cs="Arial"/>
              </w:rPr>
              <w:t>last</w:t>
            </w:r>
            <w:r w:rsidRPr="008D6E1B">
              <w:rPr>
                <w:rFonts w:ascii="Arial" w:eastAsiaTheme="minorHAnsi" w:hAnsi="Arial" w:cs="Arial"/>
              </w:rPr>
              <w:t xml:space="preserve"> 12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D6E1B">
              <w:rPr>
                <w:rFonts w:ascii="Arial" w:eastAsiaTheme="minorHAnsi" w:hAnsi="Arial" w:cs="Arial"/>
              </w:rPr>
              <w:t>months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7842C93C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37 (9.4</w:t>
            </w:r>
            <w:r w:rsidRPr="00E22C88">
              <w:rPr>
                <w:rFonts w:ascii="Arial" w:eastAsiaTheme="minorHAnsi" w:hAnsi="Arial" w:cs="Arial"/>
                <w:vertAlign w:val="superscript"/>
              </w:rPr>
              <w:t>b</w:t>
            </w:r>
            <w:r w:rsidRPr="008D6E1B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52EEE3F" w14:textId="77777777" w:rsidR="00702BCA" w:rsidRPr="008D6E1B" w:rsidRDefault="00702BCA" w:rsidP="00C068A2">
            <w:pPr>
              <w:spacing w:before="120" w:after="12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355 (90.6</w:t>
            </w:r>
            <w:r w:rsidRPr="00E22C88">
              <w:rPr>
                <w:rFonts w:ascii="Arial" w:eastAsiaTheme="minorHAnsi" w:hAnsi="Arial" w:cs="Arial"/>
                <w:vertAlign w:val="superscript"/>
              </w:rPr>
              <w:t>b</w:t>
            </w:r>
            <w:r w:rsidRPr="008D6E1B">
              <w:rPr>
                <w:rFonts w:ascii="Arial" w:eastAsiaTheme="minorHAnsi" w:hAnsi="Arial" w:cs="Arial"/>
              </w:rPr>
              <w:t>)</w:t>
            </w:r>
          </w:p>
        </w:tc>
      </w:tr>
    </w:tbl>
    <w:p w14:paraId="461739BC" w14:textId="77777777" w:rsidR="00702BCA" w:rsidRDefault="00702BCA" w:rsidP="00702BCA">
      <w:pPr>
        <w:spacing w:after="160" w:line="259" w:lineRule="auto"/>
        <w:ind w:left="2880" w:hanging="2880"/>
        <w:rPr>
          <w:rFonts w:ascii="Arial" w:hAnsi="Arial" w:cs="Arial"/>
          <w:b/>
        </w:rPr>
      </w:pPr>
      <w:r w:rsidRPr="000D600F">
        <w:rPr>
          <w:rFonts w:ascii="Arial" w:hAnsi="Arial" w:cs="Arial"/>
          <w:b/>
        </w:rPr>
        <w:t xml:space="preserve"> </w:t>
      </w:r>
    </w:p>
    <w:p w14:paraId="417EFE4C" w14:textId="77777777" w:rsidR="00702BCA" w:rsidRPr="008D6E1B" w:rsidRDefault="00702BCA" w:rsidP="00702BCA">
      <w:pPr>
        <w:spacing w:after="160" w:line="259" w:lineRule="auto"/>
        <w:rPr>
          <w:rFonts w:ascii="Arial" w:eastAsiaTheme="minorHAnsi" w:hAnsi="Arial" w:cs="Arial"/>
          <w:lang w:val="en-US"/>
        </w:rPr>
      </w:pPr>
      <w:proofErr w:type="gramStart"/>
      <w:r w:rsidRPr="00E22C88">
        <w:rPr>
          <w:rFonts w:ascii="Arial" w:eastAsiaTheme="minorHAnsi" w:hAnsi="Arial" w:cs="Arial"/>
          <w:vertAlign w:val="superscript"/>
          <w:lang w:val="en-US"/>
        </w:rPr>
        <w:t>a</w:t>
      </w:r>
      <w:proofErr w:type="gramEnd"/>
      <w:r>
        <w:rPr>
          <w:rFonts w:ascii="Arial" w:eastAsiaTheme="minorHAnsi" w:hAnsi="Arial" w:cs="Arial"/>
          <w:vertAlign w:val="superscript"/>
          <w:lang w:val="en-US"/>
        </w:rPr>
        <w:t xml:space="preserve"> </w:t>
      </w:r>
      <w:r w:rsidRPr="008D6E1B">
        <w:rPr>
          <w:rFonts w:ascii="Arial" w:eastAsiaTheme="minorHAnsi" w:hAnsi="Arial" w:cs="Arial"/>
          <w:lang w:val="en-US"/>
        </w:rPr>
        <w:t>36 (6.9%) participant data missing / not applicable (e.g. not on ART prior to 12-months ago)</w:t>
      </w:r>
    </w:p>
    <w:p w14:paraId="3FEE767C" w14:textId="77777777" w:rsidR="00702BCA" w:rsidRPr="008D6E1B" w:rsidRDefault="00702BCA" w:rsidP="00702BCA">
      <w:pPr>
        <w:spacing w:after="160" w:line="259" w:lineRule="auto"/>
        <w:rPr>
          <w:rFonts w:ascii="Arial" w:eastAsiaTheme="minorHAnsi" w:hAnsi="Arial" w:cs="Arial"/>
          <w:lang w:val="en-US"/>
        </w:rPr>
      </w:pPr>
      <w:proofErr w:type="gramStart"/>
      <w:r w:rsidRPr="00E22C88">
        <w:rPr>
          <w:rFonts w:ascii="Arial" w:eastAsiaTheme="minorHAnsi" w:hAnsi="Arial" w:cs="Arial"/>
          <w:vertAlign w:val="superscript"/>
          <w:lang w:val="en-US"/>
        </w:rPr>
        <w:t>b</w:t>
      </w:r>
      <w:proofErr w:type="gramEnd"/>
      <w:r>
        <w:rPr>
          <w:rFonts w:ascii="Arial" w:eastAsiaTheme="minorHAnsi" w:hAnsi="Arial" w:cs="Arial"/>
          <w:lang w:val="en-US"/>
        </w:rPr>
        <w:t xml:space="preserve"> </w:t>
      </w:r>
      <w:r w:rsidRPr="008D6E1B">
        <w:rPr>
          <w:rFonts w:ascii="Arial" w:eastAsiaTheme="minorHAnsi" w:hAnsi="Arial" w:cs="Arial"/>
          <w:lang w:val="en-US"/>
        </w:rPr>
        <w:t>percentage of total participants taking concomitant medication (n=392)</w:t>
      </w:r>
    </w:p>
    <w:p w14:paraId="1D76176F" w14:textId="02844FFC" w:rsidR="00DE23B9" w:rsidRPr="000D600F" w:rsidRDefault="00A66D12" w:rsidP="00702BCA">
      <w:pPr>
        <w:spacing w:after="160" w:line="259" w:lineRule="auto"/>
        <w:ind w:left="2880" w:hanging="2880"/>
        <w:rPr>
          <w:rFonts w:ascii="Arial" w:hAnsi="Arial" w:cs="Arial"/>
          <w:b/>
        </w:rPr>
      </w:pPr>
      <w:r w:rsidRPr="000D600F">
        <w:rPr>
          <w:rFonts w:ascii="Arial" w:hAnsi="Arial" w:cs="Arial"/>
          <w:b/>
        </w:rPr>
        <w:fldChar w:fldCharType="begin"/>
      </w:r>
      <w:r w:rsidRPr="000D600F">
        <w:rPr>
          <w:rFonts w:ascii="Arial" w:hAnsi="Arial" w:cs="Arial"/>
          <w:b/>
        </w:rPr>
        <w:instrText xml:space="preserve"> ADDIN </w:instrText>
      </w:r>
      <w:r w:rsidRPr="000D600F">
        <w:rPr>
          <w:rFonts w:ascii="Arial" w:hAnsi="Arial" w:cs="Arial"/>
          <w:b/>
        </w:rPr>
        <w:fldChar w:fldCharType="end"/>
      </w:r>
    </w:p>
    <w:sectPr w:rsidR="00DE23B9" w:rsidRPr="000D600F" w:rsidSect="0003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44A5" w14:textId="77777777" w:rsidR="002D2EA0" w:rsidRDefault="002D2EA0" w:rsidP="008D6E1B">
      <w:r>
        <w:separator/>
      </w:r>
    </w:p>
  </w:endnote>
  <w:endnote w:type="continuationSeparator" w:id="0">
    <w:p w14:paraId="45F837FD" w14:textId="77777777" w:rsidR="002D2EA0" w:rsidRDefault="002D2EA0" w:rsidP="008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181861"/>
      <w:docPartObj>
        <w:docPartGallery w:val="Page Numbers (Bottom of Page)"/>
        <w:docPartUnique/>
      </w:docPartObj>
    </w:sdtPr>
    <w:sdtEndPr/>
    <w:sdtContent>
      <w:sdt>
        <w:sdtPr>
          <w:id w:val="-1190070271"/>
          <w:docPartObj>
            <w:docPartGallery w:val="Page Numbers (Top of Page)"/>
            <w:docPartUnique/>
          </w:docPartObj>
        </w:sdtPr>
        <w:sdtEndPr/>
        <w:sdtContent>
          <w:p w14:paraId="63DA431D" w14:textId="6FC37F37" w:rsidR="002D2EA0" w:rsidRDefault="002D2EA0">
            <w:pPr>
              <w:pStyle w:val="Footer"/>
              <w:jc w:val="right"/>
            </w:pPr>
            <w:r w:rsidRPr="00D76D89">
              <w:rPr>
                <w:rFonts w:ascii="Arial" w:hAnsi="Arial" w:cs="Arial"/>
              </w:rPr>
              <w:t xml:space="preserve"> Page </w:t>
            </w:r>
            <w:r w:rsidRPr="00D76D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76D8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76D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17A5">
              <w:rPr>
                <w:rFonts w:ascii="Arial" w:hAnsi="Arial" w:cs="Arial"/>
                <w:b/>
                <w:bCs/>
                <w:noProof/>
              </w:rPr>
              <w:t>8</w:t>
            </w:r>
            <w:r w:rsidRPr="00D76D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76D89">
              <w:rPr>
                <w:rFonts w:ascii="Arial" w:hAnsi="Arial" w:cs="Arial"/>
              </w:rPr>
              <w:t xml:space="preserve"> of </w:t>
            </w:r>
            <w:r w:rsidRPr="00D76D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76D8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76D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17A5">
              <w:rPr>
                <w:rFonts w:ascii="Arial" w:hAnsi="Arial" w:cs="Arial"/>
                <w:b/>
                <w:bCs/>
                <w:noProof/>
              </w:rPr>
              <w:t>12</w:t>
            </w:r>
            <w:r w:rsidRPr="00D76D8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4D9596" w14:textId="77777777" w:rsidR="002D2EA0" w:rsidRPr="008D6E1B" w:rsidRDefault="002D2EA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81D42" w14:textId="77777777" w:rsidR="002D2EA0" w:rsidRDefault="002D2EA0" w:rsidP="008D6E1B">
      <w:r>
        <w:separator/>
      </w:r>
    </w:p>
  </w:footnote>
  <w:footnote w:type="continuationSeparator" w:id="0">
    <w:p w14:paraId="2EB206EC" w14:textId="77777777" w:rsidR="002D2EA0" w:rsidRDefault="002D2EA0" w:rsidP="008D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526C4" w14:textId="10F301C6" w:rsidR="002D2EA0" w:rsidRPr="008D6E1B" w:rsidRDefault="002D2EA0" w:rsidP="008D6E1B">
    <w:pPr>
      <w:pStyle w:val="Header"/>
      <w:jc w:val="right"/>
      <w:rPr>
        <w:lang w:val="en-US"/>
      </w:rPr>
    </w:pPr>
    <w:r>
      <w:rPr>
        <w:lang w:val="en-US"/>
      </w:rPr>
      <w:t xml:space="preserve">Siefried et al – </w:t>
    </w:r>
    <w:r w:rsidR="00E55EE3">
      <w:rPr>
        <w:lang w:val="en-US"/>
      </w:rPr>
      <w:t>supplementary tables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ADF"/>
    <w:multiLevelType w:val="hybridMultilevel"/>
    <w:tmpl w:val="1862DD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7D3"/>
    <w:multiLevelType w:val="hybridMultilevel"/>
    <w:tmpl w:val="1E2490C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A0485"/>
    <w:multiLevelType w:val="hybridMultilevel"/>
    <w:tmpl w:val="03A8A6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4544"/>
    <w:multiLevelType w:val="hybridMultilevel"/>
    <w:tmpl w:val="FEB2A23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6827"/>
    <w:multiLevelType w:val="hybridMultilevel"/>
    <w:tmpl w:val="EEA85E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123"/>
    <w:multiLevelType w:val="hybridMultilevel"/>
    <w:tmpl w:val="E130AE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4CF7"/>
    <w:multiLevelType w:val="hybridMultilevel"/>
    <w:tmpl w:val="ACE2F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569C"/>
    <w:multiLevelType w:val="hybridMultilevel"/>
    <w:tmpl w:val="885249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0A82"/>
    <w:multiLevelType w:val="hybridMultilevel"/>
    <w:tmpl w:val="C07E4C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566AC"/>
    <w:multiLevelType w:val="hybridMultilevel"/>
    <w:tmpl w:val="6094997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D5EDE"/>
    <w:multiLevelType w:val="hybridMultilevel"/>
    <w:tmpl w:val="4F804C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3CC9"/>
    <w:multiLevelType w:val="hybridMultilevel"/>
    <w:tmpl w:val="0AE09B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1602"/>
    <w:multiLevelType w:val="hybridMultilevel"/>
    <w:tmpl w:val="DC402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2ADD"/>
    <w:multiLevelType w:val="hybridMultilevel"/>
    <w:tmpl w:val="27AC6B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3C8"/>
    <w:multiLevelType w:val="hybridMultilevel"/>
    <w:tmpl w:val="B798B22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621FA"/>
    <w:multiLevelType w:val="hybridMultilevel"/>
    <w:tmpl w:val="51AEFA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23AD"/>
    <w:multiLevelType w:val="hybridMultilevel"/>
    <w:tmpl w:val="768422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87092"/>
    <w:multiLevelType w:val="hybridMultilevel"/>
    <w:tmpl w:val="C8E0D2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D4E94"/>
    <w:multiLevelType w:val="hybridMultilevel"/>
    <w:tmpl w:val="24DC5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D67"/>
    <w:multiLevelType w:val="hybridMultilevel"/>
    <w:tmpl w:val="408482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8"/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6"/>
  </w:num>
  <w:num w:numId="15">
    <w:abstractNumId w:val="19"/>
  </w:num>
  <w:num w:numId="16">
    <w:abstractNumId w:val="12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tpd50wftxda4edxxjxtwvhxawvwstfdsde&quot;&gt;Siefried&lt;record-ids&gt;&lt;item&gt;74&lt;/item&gt;&lt;item&gt;732&lt;/item&gt;&lt;item&gt;873&lt;/item&gt;&lt;item&gt;935&lt;/item&gt;&lt;item&gt;936&lt;/item&gt;&lt;item&gt;938&lt;/item&gt;&lt;item&gt;939&lt;/item&gt;&lt;item&gt;940&lt;/item&gt;&lt;item&gt;942&lt;/item&gt;&lt;item&gt;946&lt;/item&gt;&lt;item&gt;947&lt;/item&gt;&lt;item&gt;948&lt;/item&gt;&lt;item&gt;963&lt;/item&gt;&lt;item&gt;965&lt;/item&gt;&lt;item&gt;980&lt;/item&gt;&lt;item&gt;991&lt;/item&gt;&lt;item&gt;998&lt;/item&gt;&lt;item&gt;1000&lt;/item&gt;&lt;item&gt;1010&lt;/item&gt;&lt;item&gt;1011&lt;/item&gt;&lt;item&gt;1012&lt;/item&gt;&lt;item&gt;1013&lt;/item&gt;&lt;item&gt;1015&lt;/item&gt;&lt;item&gt;1017&lt;/item&gt;&lt;item&gt;1018&lt;/item&gt;&lt;item&gt;1019&lt;/item&gt;&lt;item&gt;1020&lt;/item&gt;&lt;item&gt;1021&lt;/item&gt;&lt;item&gt;1025&lt;/item&gt;&lt;item&gt;1031&lt;/item&gt;&lt;item&gt;1051&lt;/item&gt;&lt;item&gt;1052&lt;/item&gt;&lt;item&gt;1111&lt;/item&gt;&lt;item&gt;1112&lt;/item&gt;&lt;item&gt;1115&lt;/item&gt;&lt;item&gt;1119&lt;/item&gt;&lt;item&gt;1121&lt;/item&gt;&lt;item&gt;1153&lt;/item&gt;&lt;item&gt;1154&lt;/item&gt;&lt;/record-ids&gt;&lt;/item&gt;&lt;/Libraries&gt;"/>
  </w:docVars>
  <w:rsids>
    <w:rsidRoot w:val="00EC2907"/>
    <w:rsid w:val="000004BE"/>
    <w:rsid w:val="00002955"/>
    <w:rsid w:val="00002FC8"/>
    <w:rsid w:val="000033D2"/>
    <w:rsid w:val="00004F19"/>
    <w:rsid w:val="000057A9"/>
    <w:rsid w:val="00012DD1"/>
    <w:rsid w:val="000150CB"/>
    <w:rsid w:val="000158AF"/>
    <w:rsid w:val="00015F57"/>
    <w:rsid w:val="0002426A"/>
    <w:rsid w:val="0002738B"/>
    <w:rsid w:val="000311DA"/>
    <w:rsid w:val="000312DC"/>
    <w:rsid w:val="00032938"/>
    <w:rsid w:val="000333F1"/>
    <w:rsid w:val="0003674F"/>
    <w:rsid w:val="00037E09"/>
    <w:rsid w:val="00042685"/>
    <w:rsid w:val="00044733"/>
    <w:rsid w:val="0004662B"/>
    <w:rsid w:val="00055949"/>
    <w:rsid w:val="00064B31"/>
    <w:rsid w:val="00066207"/>
    <w:rsid w:val="000664FB"/>
    <w:rsid w:val="00072C91"/>
    <w:rsid w:val="00072CC0"/>
    <w:rsid w:val="00073573"/>
    <w:rsid w:val="00074698"/>
    <w:rsid w:val="00075A5A"/>
    <w:rsid w:val="00076E99"/>
    <w:rsid w:val="00077ADE"/>
    <w:rsid w:val="00077B38"/>
    <w:rsid w:val="00080753"/>
    <w:rsid w:val="00082DF2"/>
    <w:rsid w:val="000848A7"/>
    <w:rsid w:val="00084B20"/>
    <w:rsid w:val="000859C0"/>
    <w:rsid w:val="0009308C"/>
    <w:rsid w:val="0009645D"/>
    <w:rsid w:val="00096693"/>
    <w:rsid w:val="000A034D"/>
    <w:rsid w:val="000A1612"/>
    <w:rsid w:val="000A4AFB"/>
    <w:rsid w:val="000A51A0"/>
    <w:rsid w:val="000B5E8B"/>
    <w:rsid w:val="000B7983"/>
    <w:rsid w:val="000C1038"/>
    <w:rsid w:val="000C1D0E"/>
    <w:rsid w:val="000C4C8E"/>
    <w:rsid w:val="000C5B35"/>
    <w:rsid w:val="000D0955"/>
    <w:rsid w:val="000D21A6"/>
    <w:rsid w:val="000D2D63"/>
    <w:rsid w:val="000D4E54"/>
    <w:rsid w:val="000D5D8A"/>
    <w:rsid w:val="000D600F"/>
    <w:rsid w:val="000D65EA"/>
    <w:rsid w:val="000E0429"/>
    <w:rsid w:val="000E24A5"/>
    <w:rsid w:val="000E662B"/>
    <w:rsid w:val="000E697F"/>
    <w:rsid w:val="000E786D"/>
    <w:rsid w:val="000F06EF"/>
    <w:rsid w:val="000F309A"/>
    <w:rsid w:val="000F6848"/>
    <w:rsid w:val="0010006F"/>
    <w:rsid w:val="00100989"/>
    <w:rsid w:val="00102B4D"/>
    <w:rsid w:val="00103A7E"/>
    <w:rsid w:val="001047EB"/>
    <w:rsid w:val="00106661"/>
    <w:rsid w:val="00106B8A"/>
    <w:rsid w:val="00113BC0"/>
    <w:rsid w:val="0011513E"/>
    <w:rsid w:val="001151DD"/>
    <w:rsid w:val="00122F91"/>
    <w:rsid w:val="00125D5F"/>
    <w:rsid w:val="00131826"/>
    <w:rsid w:val="00133BBD"/>
    <w:rsid w:val="00135043"/>
    <w:rsid w:val="00140170"/>
    <w:rsid w:val="00140B47"/>
    <w:rsid w:val="00141607"/>
    <w:rsid w:val="0014168B"/>
    <w:rsid w:val="00143278"/>
    <w:rsid w:val="00143477"/>
    <w:rsid w:val="0014402B"/>
    <w:rsid w:val="00144359"/>
    <w:rsid w:val="00151E73"/>
    <w:rsid w:val="00151F2C"/>
    <w:rsid w:val="00157825"/>
    <w:rsid w:val="00160897"/>
    <w:rsid w:val="001629FF"/>
    <w:rsid w:val="00162F70"/>
    <w:rsid w:val="001675BA"/>
    <w:rsid w:val="0018018E"/>
    <w:rsid w:val="00186A33"/>
    <w:rsid w:val="00191291"/>
    <w:rsid w:val="001925A7"/>
    <w:rsid w:val="0019430F"/>
    <w:rsid w:val="001953FE"/>
    <w:rsid w:val="00197B3D"/>
    <w:rsid w:val="001A21DC"/>
    <w:rsid w:val="001A2FEB"/>
    <w:rsid w:val="001A47B9"/>
    <w:rsid w:val="001A4F9E"/>
    <w:rsid w:val="001B012F"/>
    <w:rsid w:val="001B042F"/>
    <w:rsid w:val="001B55F9"/>
    <w:rsid w:val="001B5711"/>
    <w:rsid w:val="001B798B"/>
    <w:rsid w:val="001C0124"/>
    <w:rsid w:val="001C0BF3"/>
    <w:rsid w:val="001C1C6C"/>
    <w:rsid w:val="001C1EB8"/>
    <w:rsid w:val="001C6759"/>
    <w:rsid w:val="001D6BA3"/>
    <w:rsid w:val="001D6DCF"/>
    <w:rsid w:val="001D7A43"/>
    <w:rsid w:val="001E0BBF"/>
    <w:rsid w:val="001E1419"/>
    <w:rsid w:val="001E247B"/>
    <w:rsid w:val="001F4532"/>
    <w:rsid w:val="001F5663"/>
    <w:rsid w:val="001F5891"/>
    <w:rsid w:val="002019B0"/>
    <w:rsid w:val="00205C7F"/>
    <w:rsid w:val="00210D94"/>
    <w:rsid w:val="00212F67"/>
    <w:rsid w:val="002137B1"/>
    <w:rsid w:val="002175B5"/>
    <w:rsid w:val="00222A4C"/>
    <w:rsid w:val="00222B45"/>
    <w:rsid w:val="002254F1"/>
    <w:rsid w:val="002275D5"/>
    <w:rsid w:val="00231D64"/>
    <w:rsid w:val="002333A6"/>
    <w:rsid w:val="00233E96"/>
    <w:rsid w:val="0023467A"/>
    <w:rsid w:val="00236B8F"/>
    <w:rsid w:val="00236FCD"/>
    <w:rsid w:val="00246640"/>
    <w:rsid w:val="00246BEC"/>
    <w:rsid w:val="002509C7"/>
    <w:rsid w:val="0025199E"/>
    <w:rsid w:val="002616EB"/>
    <w:rsid w:val="00262636"/>
    <w:rsid w:val="0026757D"/>
    <w:rsid w:val="00276935"/>
    <w:rsid w:val="00284355"/>
    <w:rsid w:val="00286823"/>
    <w:rsid w:val="00287C56"/>
    <w:rsid w:val="00292288"/>
    <w:rsid w:val="00295AD8"/>
    <w:rsid w:val="002A0615"/>
    <w:rsid w:val="002A33C6"/>
    <w:rsid w:val="002A441A"/>
    <w:rsid w:val="002A5070"/>
    <w:rsid w:val="002A6180"/>
    <w:rsid w:val="002A629E"/>
    <w:rsid w:val="002A67FF"/>
    <w:rsid w:val="002A7F56"/>
    <w:rsid w:val="002B0098"/>
    <w:rsid w:val="002B058C"/>
    <w:rsid w:val="002B0B52"/>
    <w:rsid w:val="002B1BB4"/>
    <w:rsid w:val="002B1F0A"/>
    <w:rsid w:val="002B6748"/>
    <w:rsid w:val="002B6F3B"/>
    <w:rsid w:val="002C043A"/>
    <w:rsid w:val="002C169B"/>
    <w:rsid w:val="002C203F"/>
    <w:rsid w:val="002C2092"/>
    <w:rsid w:val="002C246D"/>
    <w:rsid w:val="002C2530"/>
    <w:rsid w:val="002C49B2"/>
    <w:rsid w:val="002C4E61"/>
    <w:rsid w:val="002C4FC3"/>
    <w:rsid w:val="002D24D2"/>
    <w:rsid w:val="002D2EA0"/>
    <w:rsid w:val="002D4E78"/>
    <w:rsid w:val="002D666A"/>
    <w:rsid w:val="002D75C1"/>
    <w:rsid w:val="002E2D8E"/>
    <w:rsid w:val="002E4C60"/>
    <w:rsid w:val="002E7DA1"/>
    <w:rsid w:val="002F1106"/>
    <w:rsid w:val="002F4303"/>
    <w:rsid w:val="002F4EEB"/>
    <w:rsid w:val="002F5FA6"/>
    <w:rsid w:val="0030389D"/>
    <w:rsid w:val="0030502E"/>
    <w:rsid w:val="00305717"/>
    <w:rsid w:val="003072AC"/>
    <w:rsid w:val="00313818"/>
    <w:rsid w:val="00316911"/>
    <w:rsid w:val="00317848"/>
    <w:rsid w:val="00321D09"/>
    <w:rsid w:val="00325D21"/>
    <w:rsid w:val="00326697"/>
    <w:rsid w:val="00327070"/>
    <w:rsid w:val="0032798C"/>
    <w:rsid w:val="003315E7"/>
    <w:rsid w:val="00332D9B"/>
    <w:rsid w:val="00334C54"/>
    <w:rsid w:val="003361CF"/>
    <w:rsid w:val="0033620B"/>
    <w:rsid w:val="00336B07"/>
    <w:rsid w:val="003406AD"/>
    <w:rsid w:val="00341046"/>
    <w:rsid w:val="003425DB"/>
    <w:rsid w:val="00345146"/>
    <w:rsid w:val="00345E74"/>
    <w:rsid w:val="003517E5"/>
    <w:rsid w:val="00357E33"/>
    <w:rsid w:val="0036131E"/>
    <w:rsid w:val="0036349C"/>
    <w:rsid w:val="00363538"/>
    <w:rsid w:val="003636F7"/>
    <w:rsid w:val="00363E8F"/>
    <w:rsid w:val="00364128"/>
    <w:rsid w:val="003655AF"/>
    <w:rsid w:val="00367102"/>
    <w:rsid w:val="00371138"/>
    <w:rsid w:val="00380568"/>
    <w:rsid w:val="003814CA"/>
    <w:rsid w:val="003872BE"/>
    <w:rsid w:val="00390BD7"/>
    <w:rsid w:val="003979E7"/>
    <w:rsid w:val="003A363B"/>
    <w:rsid w:val="003A529F"/>
    <w:rsid w:val="003A5CD7"/>
    <w:rsid w:val="003A6349"/>
    <w:rsid w:val="003B24A8"/>
    <w:rsid w:val="003B3FB0"/>
    <w:rsid w:val="003B46FE"/>
    <w:rsid w:val="003B6F04"/>
    <w:rsid w:val="003C2528"/>
    <w:rsid w:val="003C52EA"/>
    <w:rsid w:val="003C5BC6"/>
    <w:rsid w:val="003D165A"/>
    <w:rsid w:val="003D223F"/>
    <w:rsid w:val="003D599A"/>
    <w:rsid w:val="003D6125"/>
    <w:rsid w:val="003D7346"/>
    <w:rsid w:val="003E01B5"/>
    <w:rsid w:val="003E3CB2"/>
    <w:rsid w:val="003E6052"/>
    <w:rsid w:val="003E6FE8"/>
    <w:rsid w:val="003F61E7"/>
    <w:rsid w:val="003F6F5B"/>
    <w:rsid w:val="004021D8"/>
    <w:rsid w:val="00402693"/>
    <w:rsid w:val="00403592"/>
    <w:rsid w:val="004041BF"/>
    <w:rsid w:val="00404FAC"/>
    <w:rsid w:val="0040717B"/>
    <w:rsid w:val="0040754C"/>
    <w:rsid w:val="00410664"/>
    <w:rsid w:val="00411C48"/>
    <w:rsid w:val="0041368F"/>
    <w:rsid w:val="004156C4"/>
    <w:rsid w:val="004172BC"/>
    <w:rsid w:val="00421EB9"/>
    <w:rsid w:val="004275AC"/>
    <w:rsid w:val="004334E6"/>
    <w:rsid w:val="004353DE"/>
    <w:rsid w:val="00435BB8"/>
    <w:rsid w:val="00435DE1"/>
    <w:rsid w:val="0043690B"/>
    <w:rsid w:val="00443CBF"/>
    <w:rsid w:val="00445A0E"/>
    <w:rsid w:val="0045027E"/>
    <w:rsid w:val="004507FA"/>
    <w:rsid w:val="004509B6"/>
    <w:rsid w:val="00451411"/>
    <w:rsid w:val="004530D1"/>
    <w:rsid w:val="00454F2C"/>
    <w:rsid w:val="0046087F"/>
    <w:rsid w:val="00461E3A"/>
    <w:rsid w:val="00466D94"/>
    <w:rsid w:val="0046700E"/>
    <w:rsid w:val="00467917"/>
    <w:rsid w:val="00483F6A"/>
    <w:rsid w:val="004966B3"/>
    <w:rsid w:val="004A338B"/>
    <w:rsid w:val="004A53D4"/>
    <w:rsid w:val="004A5B67"/>
    <w:rsid w:val="004B28A6"/>
    <w:rsid w:val="004B31BB"/>
    <w:rsid w:val="004B3B87"/>
    <w:rsid w:val="004B3E23"/>
    <w:rsid w:val="004C03A7"/>
    <w:rsid w:val="004C2F97"/>
    <w:rsid w:val="004C32F4"/>
    <w:rsid w:val="004C3C41"/>
    <w:rsid w:val="004D198A"/>
    <w:rsid w:val="004D1FDF"/>
    <w:rsid w:val="004D5BB4"/>
    <w:rsid w:val="004E1CEF"/>
    <w:rsid w:val="004F5A8D"/>
    <w:rsid w:val="00501FFD"/>
    <w:rsid w:val="00504D92"/>
    <w:rsid w:val="0050650E"/>
    <w:rsid w:val="00506C28"/>
    <w:rsid w:val="00506CA9"/>
    <w:rsid w:val="0051196F"/>
    <w:rsid w:val="00511E70"/>
    <w:rsid w:val="00517D82"/>
    <w:rsid w:val="005208A0"/>
    <w:rsid w:val="00521F0E"/>
    <w:rsid w:val="0052234A"/>
    <w:rsid w:val="00522BFF"/>
    <w:rsid w:val="00523B76"/>
    <w:rsid w:val="0052400C"/>
    <w:rsid w:val="0052703B"/>
    <w:rsid w:val="005304D2"/>
    <w:rsid w:val="00532ABA"/>
    <w:rsid w:val="005365AC"/>
    <w:rsid w:val="00536AF2"/>
    <w:rsid w:val="0054116F"/>
    <w:rsid w:val="00544F5B"/>
    <w:rsid w:val="00545286"/>
    <w:rsid w:val="00545D85"/>
    <w:rsid w:val="00550CC4"/>
    <w:rsid w:val="00551C74"/>
    <w:rsid w:val="005521E4"/>
    <w:rsid w:val="005540C1"/>
    <w:rsid w:val="00556171"/>
    <w:rsid w:val="00556E24"/>
    <w:rsid w:val="005645A8"/>
    <w:rsid w:val="00564FA9"/>
    <w:rsid w:val="00566DD9"/>
    <w:rsid w:val="005740BB"/>
    <w:rsid w:val="00574A47"/>
    <w:rsid w:val="00577ABE"/>
    <w:rsid w:val="00580923"/>
    <w:rsid w:val="0058231F"/>
    <w:rsid w:val="00584D99"/>
    <w:rsid w:val="00590359"/>
    <w:rsid w:val="00596F80"/>
    <w:rsid w:val="005A01F1"/>
    <w:rsid w:val="005A038E"/>
    <w:rsid w:val="005A05EE"/>
    <w:rsid w:val="005A2A83"/>
    <w:rsid w:val="005A2C4F"/>
    <w:rsid w:val="005A3702"/>
    <w:rsid w:val="005A3894"/>
    <w:rsid w:val="005A4A98"/>
    <w:rsid w:val="005B1BFF"/>
    <w:rsid w:val="005B3029"/>
    <w:rsid w:val="005C390F"/>
    <w:rsid w:val="005C3E2C"/>
    <w:rsid w:val="005C4318"/>
    <w:rsid w:val="005D196B"/>
    <w:rsid w:val="005D4704"/>
    <w:rsid w:val="005D4A48"/>
    <w:rsid w:val="005E5429"/>
    <w:rsid w:val="005F2268"/>
    <w:rsid w:val="005F33E3"/>
    <w:rsid w:val="005F3422"/>
    <w:rsid w:val="005F3571"/>
    <w:rsid w:val="005F376F"/>
    <w:rsid w:val="005F3D1F"/>
    <w:rsid w:val="005F75AF"/>
    <w:rsid w:val="005F7A70"/>
    <w:rsid w:val="00601B91"/>
    <w:rsid w:val="00602BE3"/>
    <w:rsid w:val="00606EC5"/>
    <w:rsid w:val="00607DAB"/>
    <w:rsid w:val="0061043E"/>
    <w:rsid w:val="00610BF2"/>
    <w:rsid w:val="006113B2"/>
    <w:rsid w:val="00611976"/>
    <w:rsid w:val="00611C8D"/>
    <w:rsid w:val="006209DB"/>
    <w:rsid w:val="00621138"/>
    <w:rsid w:val="0062280A"/>
    <w:rsid w:val="00626CB1"/>
    <w:rsid w:val="00632D5F"/>
    <w:rsid w:val="00634481"/>
    <w:rsid w:val="0063568E"/>
    <w:rsid w:val="00636673"/>
    <w:rsid w:val="00641F3C"/>
    <w:rsid w:val="00646B14"/>
    <w:rsid w:val="00650547"/>
    <w:rsid w:val="00650694"/>
    <w:rsid w:val="0065087F"/>
    <w:rsid w:val="0065118A"/>
    <w:rsid w:val="0065368F"/>
    <w:rsid w:val="006541C9"/>
    <w:rsid w:val="00661485"/>
    <w:rsid w:val="00661CE4"/>
    <w:rsid w:val="00661D49"/>
    <w:rsid w:val="0066633A"/>
    <w:rsid w:val="00667FBE"/>
    <w:rsid w:val="00670125"/>
    <w:rsid w:val="00670CAE"/>
    <w:rsid w:val="00674BED"/>
    <w:rsid w:val="006765DB"/>
    <w:rsid w:val="006769A2"/>
    <w:rsid w:val="006771B5"/>
    <w:rsid w:val="006814DD"/>
    <w:rsid w:val="00681AE6"/>
    <w:rsid w:val="00682626"/>
    <w:rsid w:val="00690834"/>
    <w:rsid w:val="00693373"/>
    <w:rsid w:val="0069342D"/>
    <w:rsid w:val="0069343F"/>
    <w:rsid w:val="0069389D"/>
    <w:rsid w:val="006942D1"/>
    <w:rsid w:val="0069431A"/>
    <w:rsid w:val="006951EF"/>
    <w:rsid w:val="00695B8A"/>
    <w:rsid w:val="006A1C49"/>
    <w:rsid w:val="006A328D"/>
    <w:rsid w:val="006A762B"/>
    <w:rsid w:val="006B0001"/>
    <w:rsid w:val="006B09EC"/>
    <w:rsid w:val="006B14B7"/>
    <w:rsid w:val="006B4797"/>
    <w:rsid w:val="006B5D59"/>
    <w:rsid w:val="006C14E6"/>
    <w:rsid w:val="006C45D8"/>
    <w:rsid w:val="006C635E"/>
    <w:rsid w:val="006C7D18"/>
    <w:rsid w:val="006C7D7A"/>
    <w:rsid w:val="006D00FF"/>
    <w:rsid w:val="006D4E56"/>
    <w:rsid w:val="006E15B5"/>
    <w:rsid w:val="006E3364"/>
    <w:rsid w:val="006E4696"/>
    <w:rsid w:val="006E7720"/>
    <w:rsid w:val="006E7D13"/>
    <w:rsid w:val="006F0C32"/>
    <w:rsid w:val="006F2DA4"/>
    <w:rsid w:val="006F453F"/>
    <w:rsid w:val="006F518A"/>
    <w:rsid w:val="006F6A37"/>
    <w:rsid w:val="006F6C24"/>
    <w:rsid w:val="006F6D07"/>
    <w:rsid w:val="006F7D95"/>
    <w:rsid w:val="00700429"/>
    <w:rsid w:val="00702BCA"/>
    <w:rsid w:val="007034C3"/>
    <w:rsid w:val="00707CB0"/>
    <w:rsid w:val="00713FE4"/>
    <w:rsid w:val="00714BBD"/>
    <w:rsid w:val="00717EFA"/>
    <w:rsid w:val="00720FC6"/>
    <w:rsid w:val="007273FB"/>
    <w:rsid w:val="00732658"/>
    <w:rsid w:val="00732C76"/>
    <w:rsid w:val="00733A8A"/>
    <w:rsid w:val="007346FB"/>
    <w:rsid w:val="00734D82"/>
    <w:rsid w:val="00735D5C"/>
    <w:rsid w:val="00737277"/>
    <w:rsid w:val="00737F4E"/>
    <w:rsid w:val="00744AAB"/>
    <w:rsid w:val="00752074"/>
    <w:rsid w:val="007520AE"/>
    <w:rsid w:val="007534BA"/>
    <w:rsid w:val="0075522C"/>
    <w:rsid w:val="00756C69"/>
    <w:rsid w:val="007638C9"/>
    <w:rsid w:val="00767FD7"/>
    <w:rsid w:val="00770352"/>
    <w:rsid w:val="007709EC"/>
    <w:rsid w:val="007740B8"/>
    <w:rsid w:val="00775813"/>
    <w:rsid w:val="00777E87"/>
    <w:rsid w:val="00777FE0"/>
    <w:rsid w:val="00785333"/>
    <w:rsid w:val="00786C18"/>
    <w:rsid w:val="00786FA6"/>
    <w:rsid w:val="00791D72"/>
    <w:rsid w:val="00791E86"/>
    <w:rsid w:val="007958A0"/>
    <w:rsid w:val="007A3FE5"/>
    <w:rsid w:val="007B01E4"/>
    <w:rsid w:val="007B3215"/>
    <w:rsid w:val="007B5A3D"/>
    <w:rsid w:val="007C6675"/>
    <w:rsid w:val="007C7920"/>
    <w:rsid w:val="007D42F7"/>
    <w:rsid w:val="007E2887"/>
    <w:rsid w:val="007E37AC"/>
    <w:rsid w:val="007E4939"/>
    <w:rsid w:val="007E7473"/>
    <w:rsid w:val="007F1570"/>
    <w:rsid w:val="007F28E4"/>
    <w:rsid w:val="007F6673"/>
    <w:rsid w:val="0080144F"/>
    <w:rsid w:val="00805B24"/>
    <w:rsid w:val="00805E20"/>
    <w:rsid w:val="00806583"/>
    <w:rsid w:val="008106F6"/>
    <w:rsid w:val="00815581"/>
    <w:rsid w:val="00816EB3"/>
    <w:rsid w:val="00817396"/>
    <w:rsid w:val="00820872"/>
    <w:rsid w:val="00821B50"/>
    <w:rsid w:val="00824001"/>
    <w:rsid w:val="00824A0A"/>
    <w:rsid w:val="00832258"/>
    <w:rsid w:val="008327F7"/>
    <w:rsid w:val="00832E42"/>
    <w:rsid w:val="00832EAF"/>
    <w:rsid w:val="00833693"/>
    <w:rsid w:val="00842431"/>
    <w:rsid w:val="00842B2C"/>
    <w:rsid w:val="00845D58"/>
    <w:rsid w:val="00847852"/>
    <w:rsid w:val="0085537A"/>
    <w:rsid w:val="00865918"/>
    <w:rsid w:val="00872046"/>
    <w:rsid w:val="008720F6"/>
    <w:rsid w:val="0087381F"/>
    <w:rsid w:val="00873C40"/>
    <w:rsid w:val="008764C7"/>
    <w:rsid w:val="0088059F"/>
    <w:rsid w:val="00880DC0"/>
    <w:rsid w:val="0088267B"/>
    <w:rsid w:val="008836E9"/>
    <w:rsid w:val="0088631E"/>
    <w:rsid w:val="00886E63"/>
    <w:rsid w:val="0089041B"/>
    <w:rsid w:val="00897737"/>
    <w:rsid w:val="00897BE4"/>
    <w:rsid w:val="008A0E21"/>
    <w:rsid w:val="008A1C72"/>
    <w:rsid w:val="008A7177"/>
    <w:rsid w:val="008A7411"/>
    <w:rsid w:val="008B5157"/>
    <w:rsid w:val="008B56EB"/>
    <w:rsid w:val="008B79AF"/>
    <w:rsid w:val="008C0C0D"/>
    <w:rsid w:val="008C1D4D"/>
    <w:rsid w:val="008C2185"/>
    <w:rsid w:val="008C2A87"/>
    <w:rsid w:val="008C5DFF"/>
    <w:rsid w:val="008C793F"/>
    <w:rsid w:val="008D2E38"/>
    <w:rsid w:val="008D53E6"/>
    <w:rsid w:val="008D592D"/>
    <w:rsid w:val="008D5999"/>
    <w:rsid w:val="008D6E1B"/>
    <w:rsid w:val="008E1386"/>
    <w:rsid w:val="008E282F"/>
    <w:rsid w:val="008E32B8"/>
    <w:rsid w:val="008E36E5"/>
    <w:rsid w:val="008E5603"/>
    <w:rsid w:val="008E5CB0"/>
    <w:rsid w:val="008E5F6C"/>
    <w:rsid w:val="008E78CF"/>
    <w:rsid w:val="008F15FA"/>
    <w:rsid w:val="008F42CF"/>
    <w:rsid w:val="008F774A"/>
    <w:rsid w:val="00901250"/>
    <w:rsid w:val="009022DF"/>
    <w:rsid w:val="00904239"/>
    <w:rsid w:val="00905B1E"/>
    <w:rsid w:val="00906C13"/>
    <w:rsid w:val="00907201"/>
    <w:rsid w:val="0091680A"/>
    <w:rsid w:val="00917445"/>
    <w:rsid w:val="009175FA"/>
    <w:rsid w:val="00917D8C"/>
    <w:rsid w:val="00924098"/>
    <w:rsid w:val="0092426D"/>
    <w:rsid w:val="00924DA0"/>
    <w:rsid w:val="009263D6"/>
    <w:rsid w:val="0093123D"/>
    <w:rsid w:val="00931253"/>
    <w:rsid w:val="009319DD"/>
    <w:rsid w:val="00935BA5"/>
    <w:rsid w:val="00944E4B"/>
    <w:rsid w:val="009455B2"/>
    <w:rsid w:val="009462B3"/>
    <w:rsid w:val="009504DD"/>
    <w:rsid w:val="0095313F"/>
    <w:rsid w:val="0095544D"/>
    <w:rsid w:val="009558AF"/>
    <w:rsid w:val="00955D08"/>
    <w:rsid w:val="00962D11"/>
    <w:rsid w:val="00963B00"/>
    <w:rsid w:val="00967DA3"/>
    <w:rsid w:val="0097006F"/>
    <w:rsid w:val="0097112D"/>
    <w:rsid w:val="00973AF8"/>
    <w:rsid w:val="0098023A"/>
    <w:rsid w:val="0098226C"/>
    <w:rsid w:val="0098277A"/>
    <w:rsid w:val="009840B4"/>
    <w:rsid w:val="00987A49"/>
    <w:rsid w:val="00990BD4"/>
    <w:rsid w:val="009921D9"/>
    <w:rsid w:val="009A741E"/>
    <w:rsid w:val="009B0FFB"/>
    <w:rsid w:val="009C0CC6"/>
    <w:rsid w:val="009C199A"/>
    <w:rsid w:val="009C219F"/>
    <w:rsid w:val="009C53EE"/>
    <w:rsid w:val="009C56DA"/>
    <w:rsid w:val="009D0B43"/>
    <w:rsid w:val="009D0FED"/>
    <w:rsid w:val="009D42C1"/>
    <w:rsid w:val="009D60DC"/>
    <w:rsid w:val="009E3EFA"/>
    <w:rsid w:val="009E718E"/>
    <w:rsid w:val="009F22BE"/>
    <w:rsid w:val="009F278F"/>
    <w:rsid w:val="009F3F60"/>
    <w:rsid w:val="009F5795"/>
    <w:rsid w:val="00A011D1"/>
    <w:rsid w:val="00A01ED9"/>
    <w:rsid w:val="00A04FED"/>
    <w:rsid w:val="00A05582"/>
    <w:rsid w:val="00A05AB7"/>
    <w:rsid w:val="00A062F8"/>
    <w:rsid w:val="00A066C0"/>
    <w:rsid w:val="00A14CFD"/>
    <w:rsid w:val="00A170FF"/>
    <w:rsid w:val="00A24A3E"/>
    <w:rsid w:val="00A261BE"/>
    <w:rsid w:val="00A2633F"/>
    <w:rsid w:val="00A268FB"/>
    <w:rsid w:val="00A2792D"/>
    <w:rsid w:val="00A319D0"/>
    <w:rsid w:val="00A34859"/>
    <w:rsid w:val="00A36200"/>
    <w:rsid w:val="00A37D09"/>
    <w:rsid w:val="00A426BB"/>
    <w:rsid w:val="00A526C1"/>
    <w:rsid w:val="00A53998"/>
    <w:rsid w:val="00A56B9F"/>
    <w:rsid w:val="00A617A5"/>
    <w:rsid w:val="00A62EC8"/>
    <w:rsid w:val="00A62F0D"/>
    <w:rsid w:val="00A63C0E"/>
    <w:rsid w:val="00A66D12"/>
    <w:rsid w:val="00A67A92"/>
    <w:rsid w:val="00A72E9E"/>
    <w:rsid w:val="00A73E98"/>
    <w:rsid w:val="00A77503"/>
    <w:rsid w:val="00A81304"/>
    <w:rsid w:val="00A8308E"/>
    <w:rsid w:val="00A834F6"/>
    <w:rsid w:val="00A83A99"/>
    <w:rsid w:val="00A84266"/>
    <w:rsid w:val="00A91D5F"/>
    <w:rsid w:val="00A957B6"/>
    <w:rsid w:val="00A95D48"/>
    <w:rsid w:val="00A96683"/>
    <w:rsid w:val="00A970A3"/>
    <w:rsid w:val="00AB084D"/>
    <w:rsid w:val="00AB17D8"/>
    <w:rsid w:val="00AB3E61"/>
    <w:rsid w:val="00AB3EA7"/>
    <w:rsid w:val="00AB65D4"/>
    <w:rsid w:val="00AB6879"/>
    <w:rsid w:val="00AB7AF4"/>
    <w:rsid w:val="00AC0E43"/>
    <w:rsid w:val="00AC1216"/>
    <w:rsid w:val="00AC1FCE"/>
    <w:rsid w:val="00AC3676"/>
    <w:rsid w:val="00AC4DF4"/>
    <w:rsid w:val="00AC56E3"/>
    <w:rsid w:val="00AC683F"/>
    <w:rsid w:val="00AD0B03"/>
    <w:rsid w:val="00AD2ED1"/>
    <w:rsid w:val="00AD3CBD"/>
    <w:rsid w:val="00AD3CED"/>
    <w:rsid w:val="00AD41E1"/>
    <w:rsid w:val="00AD5BFD"/>
    <w:rsid w:val="00AE149C"/>
    <w:rsid w:val="00AF4783"/>
    <w:rsid w:val="00AF601F"/>
    <w:rsid w:val="00AF6346"/>
    <w:rsid w:val="00B03DDB"/>
    <w:rsid w:val="00B041BE"/>
    <w:rsid w:val="00B04B2A"/>
    <w:rsid w:val="00B04CFA"/>
    <w:rsid w:val="00B12AEE"/>
    <w:rsid w:val="00B17E75"/>
    <w:rsid w:val="00B22E4A"/>
    <w:rsid w:val="00B23D14"/>
    <w:rsid w:val="00B23EF1"/>
    <w:rsid w:val="00B2623B"/>
    <w:rsid w:val="00B30D82"/>
    <w:rsid w:val="00B31EEE"/>
    <w:rsid w:val="00B325E1"/>
    <w:rsid w:val="00B35D53"/>
    <w:rsid w:val="00B366D5"/>
    <w:rsid w:val="00B368AC"/>
    <w:rsid w:val="00B412D0"/>
    <w:rsid w:val="00B436FD"/>
    <w:rsid w:val="00B515E3"/>
    <w:rsid w:val="00B537EC"/>
    <w:rsid w:val="00B54770"/>
    <w:rsid w:val="00B54E8A"/>
    <w:rsid w:val="00B578D8"/>
    <w:rsid w:val="00B62558"/>
    <w:rsid w:val="00B62641"/>
    <w:rsid w:val="00B62A32"/>
    <w:rsid w:val="00B62BB6"/>
    <w:rsid w:val="00B64F82"/>
    <w:rsid w:val="00B66495"/>
    <w:rsid w:val="00B6662D"/>
    <w:rsid w:val="00B70C56"/>
    <w:rsid w:val="00B721F2"/>
    <w:rsid w:val="00B72211"/>
    <w:rsid w:val="00B75EB2"/>
    <w:rsid w:val="00B76FAF"/>
    <w:rsid w:val="00B77208"/>
    <w:rsid w:val="00B81974"/>
    <w:rsid w:val="00B81E9A"/>
    <w:rsid w:val="00B846A0"/>
    <w:rsid w:val="00B8709D"/>
    <w:rsid w:val="00B92FBA"/>
    <w:rsid w:val="00B94B42"/>
    <w:rsid w:val="00B966E3"/>
    <w:rsid w:val="00B96C3D"/>
    <w:rsid w:val="00BA1C8B"/>
    <w:rsid w:val="00BA2B91"/>
    <w:rsid w:val="00BA39D6"/>
    <w:rsid w:val="00BA3B64"/>
    <w:rsid w:val="00BA3D0E"/>
    <w:rsid w:val="00BA6306"/>
    <w:rsid w:val="00BA695C"/>
    <w:rsid w:val="00BB02B6"/>
    <w:rsid w:val="00BB405D"/>
    <w:rsid w:val="00BB7431"/>
    <w:rsid w:val="00BD2446"/>
    <w:rsid w:val="00BD443D"/>
    <w:rsid w:val="00BD6ECB"/>
    <w:rsid w:val="00BD738E"/>
    <w:rsid w:val="00BE1FB8"/>
    <w:rsid w:val="00BE38B3"/>
    <w:rsid w:val="00BE7397"/>
    <w:rsid w:val="00BE78ED"/>
    <w:rsid w:val="00BF6727"/>
    <w:rsid w:val="00C0261E"/>
    <w:rsid w:val="00C06131"/>
    <w:rsid w:val="00C06BF3"/>
    <w:rsid w:val="00C07B1F"/>
    <w:rsid w:val="00C1061D"/>
    <w:rsid w:val="00C13DE4"/>
    <w:rsid w:val="00C14C4C"/>
    <w:rsid w:val="00C17774"/>
    <w:rsid w:val="00C27129"/>
    <w:rsid w:val="00C33397"/>
    <w:rsid w:val="00C37B05"/>
    <w:rsid w:val="00C436D8"/>
    <w:rsid w:val="00C4557B"/>
    <w:rsid w:val="00C46289"/>
    <w:rsid w:val="00C46D6B"/>
    <w:rsid w:val="00C540DD"/>
    <w:rsid w:val="00C55582"/>
    <w:rsid w:val="00C558C8"/>
    <w:rsid w:val="00C55E5B"/>
    <w:rsid w:val="00C62DC0"/>
    <w:rsid w:val="00C63A64"/>
    <w:rsid w:val="00C72B5E"/>
    <w:rsid w:val="00C73314"/>
    <w:rsid w:val="00C76921"/>
    <w:rsid w:val="00C8099B"/>
    <w:rsid w:val="00C838E0"/>
    <w:rsid w:val="00C84C7C"/>
    <w:rsid w:val="00C84D75"/>
    <w:rsid w:val="00C84FAC"/>
    <w:rsid w:val="00C858CB"/>
    <w:rsid w:val="00C90124"/>
    <w:rsid w:val="00C91336"/>
    <w:rsid w:val="00C91C86"/>
    <w:rsid w:val="00C92557"/>
    <w:rsid w:val="00C92B40"/>
    <w:rsid w:val="00CA071A"/>
    <w:rsid w:val="00CA2D21"/>
    <w:rsid w:val="00CA450C"/>
    <w:rsid w:val="00CA7C52"/>
    <w:rsid w:val="00CB492B"/>
    <w:rsid w:val="00CB5046"/>
    <w:rsid w:val="00CB559F"/>
    <w:rsid w:val="00CC04CC"/>
    <w:rsid w:val="00CC39B3"/>
    <w:rsid w:val="00CC5FA4"/>
    <w:rsid w:val="00CD1301"/>
    <w:rsid w:val="00CD4DB5"/>
    <w:rsid w:val="00CD7090"/>
    <w:rsid w:val="00CD70F3"/>
    <w:rsid w:val="00CE1576"/>
    <w:rsid w:val="00CF0A32"/>
    <w:rsid w:val="00CF3751"/>
    <w:rsid w:val="00CF540C"/>
    <w:rsid w:val="00CF6816"/>
    <w:rsid w:val="00CF6FC6"/>
    <w:rsid w:val="00CF71EF"/>
    <w:rsid w:val="00CF7D5A"/>
    <w:rsid w:val="00D0091F"/>
    <w:rsid w:val="00D021AA"/>
    <w:rsid w:val="00D0277E"/>
    <w:rsid w:val="00D0680D"/>
    <w:rsid w:val="00D10BB0"/>
    <w:rsid w:val="00D11FAA"/>
    <w:rsid w:val="00D135F7"/>
    <w:rsid w:val="00D14156"/>
    <w:rsid w:val="00D17CAE"/>
    <w:rsid w:val="00D2106F"/>
    <w:rsid w:val="00D238CF"/>
    <w:rsid w:val="00D23F70"/>
    <w:rsid w:val="00D25C1C"/>
    <w:rsid w:val="00D26672"/>
    <w:rsid w:val="00D3124E"/>
    <w:rsid w:val="00D328B0"/>
    <w:rsid w:val="00D342CF"/>
    <w:rsid w:val="00D40C46"/>
    <w:rsid w:val="00D40DD4"/>
    <w:rsid w:val="00D41AE8"/>
    <w:rsid w:val="00D45B03"/>
    <w:rsid w:val="00D52F75"/>
    <w:rsid w:val="00D552F9"/>
    <w:rsid w:val="00D568ED"/>
    <w:rsid w:val="00D63C82"/>
    <w:rsid w:val="00D65517"/>
    <w:rsid w:val="00D655E4"/>
    <w:rsid w:val="00D66658"/>
    <w:rsid w:val="00D74386"/>
    <w:rsid w:val="00D74A19"/>
    <w:rsid w:val="00D74BE7"/>
    <w:rsid w:val="00D76D89"/>
    <w:rsid w:val="00D8177C"/>
    <w:rsid w:val="00D82177"/>
    <w:rsid w:val="00D82492"/>
    <w:rsid w:val="00D83D3F"/>
    <w:rsid w:val="00D840C3"/>
    <w:rsid w:val="00D85E86"/>
    <w:rsid w:val="00D86A4C"/>
    <w:rsid w:val="00D87E37"/>
    <w:rsid w:val="00D94310"/>
    <w:rsid w:val="00D95E38"/>
    <w:rsid w:val="00DA005B"/>
    <w:rsid w:val="00DA35E6"/>
    <w:rsid w:val="00DA498E"/>
    <w:rsid w:val="00DA5714"/>
    <w:rsid w:val="00DA6205"/>
    <w:rsid w:val="00DB0A9A"/>
    <w:rsid w:val="00DB1D24"/>
    <w:rsid w:val="00DB3397"/>
    <w:rsid w:val="00DB48D0"/>
    <w:rsid w:val="00DB72B2"/>
    <w:rsid w:val="00DB7E8D"/>
    <w:rsid w:val="00DC2CAC"/>
    <w:rsid w:val="00DD1CCE"/>
    <w:rsid w:val="00DD2A58"/>
    <w:rsid w:val="00DD477B"/>
    <w:rsid w:val="00DD642E"/>
    <w:rsid w:val="00DD6574"/>
    <w:rsid w:val="00DE034F"/>
    <w:rsid w:val="00DE15CD"/>
    <w:rsid w:val="00DE23B9"/>
    <w:rsid w:val="00DE3AC2"/>
    <w:rsid w:val="00DE4FB5"/>
    <w:rsid w:val="00DE5EC7"/>
    <w:rsid w:val="00DE7F94"/>
    <w:rsid w:val="00DF08F1"/>
    <w:rsid w:val="00DF497F"/>
    <w:rsid w:val="00DF57F7"/>
    <w:rsid w:val="00DF61A8"/>
    <w:rsid w:val="00DF716B"/>
    <w:rsid w:val="00E11D6D"/>
    <w:rsid w:val="00E13888"/>
    <w:rsid w:val="00E17E9E"/>
    <w:rsid w:val="00E206FD"/>
    <w:rsid w:val="00E20C67"/>
    <w:rsid w:val="00E22C88"/>
    <w:rsid w:val="00E22E65"/>
    <w:rsid w:val="00E2348B"/>
    <w:rsid w:val="00E24E3F"/>
    <w:rsid w:val="00E24EBC"/>
    <w:rsid w:val="00E250A3"/>
    <w:rsid w:val="00E335B6"/>
    <w:rsid w:val="00E35966"/>
    <w:rsid w:val="00E438BE"/>
    <w:rsid w:val="00E452A4"/>
    <w:rsid w:val="00E479AE"/>
    <w:rsid w:val="00E50E0A"/>
    <w:rsid w:val="00E559AC"/>
    <w:rsid w:val="00E55EE3"/>
    <w:rsid w:val="00E56428"/>
    <w:rsid w:val="00E60F57"/>
    <w:rsid w:val="00E61196"/>
    <w:rsid w:val="00E61DDA"/>
    <w:rsid w:val="00E61F01"/>
    <w:rsid w:val="00E62059"/>
    <w:rsid w:val="00E62B70"/>
    <w:rsid w:val="00E64AF4"/>
    <w:rsid w:val="00E65939"/>
    <w:rsid w:val="00E67E74"/>
    <w:rsid w:val="00E70BAE"/>
    <w:rsid w:val="00E727A3"/>
    <w:rsid w:val="00E75E9B"/>
    <w:rsid w:val="00E76B55"/>
    <w:rsid w:val="00E80BFE"/>
    <w:rsid w:val="00E866FF"/>
    <w:rsid w:val="00E86822"/>
    <w:rsid w:val="00E90D5B"/>
    <w:rsid w:val="00E927AD"/>
    <w:rsid w:val="00E9311D"/>
    <w:rsid w:val="00E934E8"/>
    <w:rsid w:val="00E944EF"/>
    <w:rsid w:val="00EA205D"/>
    <w:rsid w:val="00EA4560"/>
    <w:rsid w:val="00EA6C86"/>
    <w:rsid w:val="00EA7BB3"/>
    <w:rsid w:val="00EB144D"/>
    <w:rsid w:val="00EB1F56"/>
    <w:rsid w:val="00EB4F76"/>
    <w:rsid w:val="00EC0A9D"/>
    <w:rsid w:val="00EC1F7F"/>
    <w:rsid w:val="00EC2907"/>
    <w:rsid w:val="00EC3086"/>
    <w:rsid w:val="00EC6807"/>
    <w:rsid w:val="00ED0627"/>
    <w:rsid w:val="00ED5098"/>
    <w:rsid w:val="00ED6C34"/>
    <w:rsid w:val="00EE213C"/>
    <w:rsid w:val="00EE26E3"/>
    <w:rsid w:val="00EE4C24"/>
    <w:rsid w:val="00EE4E61"/>
    <w:rsid w:val="00EF09C5"/>
    <w:rsid w:val="00EF7905"/>
    <w:rsid w:val="00F006EA"/>
    <w:rsid w:val="00F016DD"/>
    <w:rsid w:val="00F02334"/>
    <w:rsid w:val="00F04FC9"/>
    <w:rsid w:val="00F05A26"/>
    <w:rsid w:val="00F064A6"/>
    <w:rsid w:val="00F06E6B"/>
    <w:rsid w:val="00F07DC5"/>
    <w:rsid w:val="00F14A7A"/>
    <w:rsid w:val="00F14AF5"/>
    <w:rsid w:val="00F157DA"/>
    <w:rsid w:val="00F2166D"/>
    <w:rsid w:val="00F21C95"/>
    <w:rsid w:val="00F23B31"/>
    <w:rsid w:val="00F244B6"/>
    <w:rsid w:val="00F24B5E"/>
    <w:rsid w:val="00F24D54"/>
    <w:rsid w:val="00F3197D"/>
    <w:rsid w:val="00F33632"/>
    <w:rsid w:val="00F33915"/>
    <w:rsid w:val="00F33CBD"/>
    <w:rsid w:val="00F343B3"/>
    <w:rsid w:val="00F351DA"/>
    <w:rsid w:val="00F363DC"/>
    <w:rsid w:val="00F4201E"/>
    <w:rsid w:val="00F43379"/>
    <w:rsid w:val="00F44C48"/>
    <w:rsid w:val="00F51D1F"/>
    <w:rsid w:val="00F52655"/>
    <w:rsid w:val="00F535E4"/>
    <w:rsid w:val="00F570E6"/>
    <w:rsid w:val="00F60D1B"/>
    <w:rsid w:val="00F62BBD"/>
    <w:rsid w:val="00F63F45"/>
    <w:rsid w:val="00F6571F"/>
    <w:rsid w:val="00F66C36"/>
    <w:rsid w:val="00F66DAF"/>
    <w:rsid w:val="00F71036"/>
    <w:rsid w:val="00F750CD"/>
    <w:rsid w:val="00F77AEC"/>
    <w:rsid w:val="00F77C68"/>
    <w:rsid w:val="00F8236C"/>
    <w:rsid w:val="00F8272E"/>
    <w:rsid w:val="00F86315"/>
    <w:rsid w:val="00F86D1C"/>
    <w:rsid w:val="00F8769C"/>
    <w:rsid w:val="00F87AFE"/>
    <w:rsid w:val="00F92DEE"/>
    <w:rsid w:val="00F949D2"/>
    <w:rsid w:val="00F96892"/>
    <w:rsid w:val="00FA0EB8"/>
    <w:rsid w:val="00FA35B0"/>
    <w:rsid w:val="00FA386B"/>
    <w:rsid w:val="00FA4BCE"/>
    <w:rsid w:val="00FB0099"/>
    <w:rsid w:val="00FB255A"/>
    <w:rsid w:val="00FB25DA"/>
    <w:rsid w:val="00FB2A94"/>
    <w:rsid w:val="00FB7AA6"/>
    <w:rsid w:val="00FC288F"/>
    <w:rsid w:val="00FD0E2B"/>
    <w:rsid w:val="00FD2B89"/>
    <w:rsid w:val="00FD3B37"/>
    <w:rsid w:val="00FD420C"/>
    <w:rsid w:val="00FD65AA"/>
    <w:rsid w:val="00FE18F3"/>
    <w:rsid w:val="00FE7948"/>
    <w:rsid w:val="00FE7FA1"/>
    <w:rsid w:val="00FF0327"/>
    <w:rsid w:val="00FF2F41"/>
    <w:rsid w:val="00FF3966"/>
    <w:rsid w:val="00FF41D4"/>
    <w:rsid w:val="00FF46D4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503739"/>
  <w15:docId w15:val="{D076625B-0387-4F2B-812A-ECAB697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0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6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1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D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92557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2557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2557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92557"/>
    <w:rPr>
      <w:rFonts w:ascii="Calibri" w:eastAsia="Calibri" w:hAnsi="Calibri" w:cs="Times New Roman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E8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E8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8B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66D12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66D12"/>
    <w:rPr>
      <w:rFonts w:ascii="Calibri" w:eastAsia="Calibri" w:hAnsi="Calibri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66D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66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3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63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037E09"/>
  </w:style>
  <w:style w:type="table" w:customStyle="1" w:styleId="TableGrid2">
    <w:name w:val="Table Grid2"/>
    <w:basedOn w:val="TableNormal"/>
    <w:uiPriority w:val="39"/>
    <w:rsid w:val="0003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9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0A19-8A8B-4020-8169-C1D113B1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SVMHS</dc:creator>
  <cp:lastModifiedBy>Krista Siefried</cp:lastModifiedBy>
  <cp:revision>9</cp:revision>
  <cp:lastPrinted>2017-06-02T04:31:00Z</cp:lastPrinted>
  <dcterms:created xsi:type="dcterms:W3CDTF">2017-06-08T01:04:00Z</dcterms:created>
  <dcterms:modified xsi:type="dcterms:W3CDTF">2017-08-15T02:32:00Z</dcterms:modified>
</cp:coreProperties>
</file>