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F5" w:rsidRPr="002246E8" w:rsidRDefault="0055086B" w:rsidP="0055086B">
      <w:pPr>
        <w:spacing w:line="480" w:lineRule="auto"/>
        <w:rPr>
          <w:rFonts w:ascii="Arial" w:hAnsi="Arial" w:cs="Arial"/>
          <w:sz w:val="24"/>
          <w:szCs w:val="24"/>
        </w:rPr>
      </w:pPr>
      <w:r w:rsidRPr="0055086B">
        <w:rPr>
          <w:rFonts w:ascii="Arial" w:hAnsi="Arial" w:cs="Arial"/>
          <w:sz w:val="24"/>
          <w:szCs w:val="24"/>
        </w:rPr>
        <w:t>Table S2.</w:t>
      </w:r>
      <w:r w:rsidRPr="0055086B">
        <w:t xml:space="preserve"> </w:t>
      </w:r>
      <w:r w:rsidRPr="002246E8">
        <w:rPr>
          <w:rFonts w:ascii="Arial" w:hAnsi="Arial" w:cs="Arial"/>
          <w:sz w:val="24"/>
          <w:szCs w:val="24"/>
        </w:rPr>
        <w:t xml:space="preserve">The prevalence of </w:t>
      </w:r>
      <w:r w:rsidR="00613C8C">
        <w:rPr>
          <w:rFonts w:ascii="Arial" w:hAnsi="Arial" w:cs="Arial"/>
          <w:color w:val="000000" w:themeColor="text1"/>
          <w:sz w:val="24"/>
          <w:szCs w:val="24"/>
        </w:rPr>
        <w:t>transmitted</w:t>
      </w:r>
      <w:r w:rsidR="002246E8" w:rsidRPr="002246E8">
        <w:rPr>
          <w:rFonts w:ascii="Arial" w:hAnsi="Arial" w:hint="eastAsia"/>
          <w:color w:val="000000" w:themeColor="text1"/>
          <w:sz w:val="24"/>
          <w:szCs w:val="24"/>
        </w:rPr>
        <w:t xml:space="preserve"> </w:t>
      </w:r>
      <w:r w:rsidR="002246E8" w:rsidRPr="002246E8">
        <w:rPr>
          <w:rFonts w:ascii="Arial" w:hAnsi="Arial" w:cs="Arial"/>
          <w:color w:val="000000" w:themeColor="text1"/>
          <w:sz w:val="24"/>
          <w:szCs w:val="24"/>
        </w:rPr>
        <w:t>drug resistance</w:t>
      </w:r>
      <w:r w:rsidR="002246E8">
        <w:rPr>
          <w:rFonts w:ascii="Arial" w:hAnsi="Arial" w:cs="Arial" w:hint="eastAsia"/>
          <w:sz w:val="24"/>
          <w:szCs w:val="24"/>
        </w:rPr>
        <w:t xml:space="preserve"> </w:t>
      </w:r>
      <w:r w:rsidRPr="002246E8">
        <w:rPr>
          <w:rFonts w:ascii="Arial" w:hAnsi="Arial" w:cs="Arial"/>
          <w:sz w:val="24"/>
          <w:szCs w:val="24"/>
        </w:rPr>
        <w:t xml:space="preserve">among individuals with recent infection </w:t>
      </w:r>
      <w:r w:rsidRPr="002246E8">
        <w:rPr>
          <w:rFonts w:ascii="Arial" w:hAnsi="Arial" w:cs="Arial" w:hint="eastAsia"/>
          <w:sz w:val="24"/>
          <w:szCs w:val="24"/>
        </w:rPr>
        <w:t>vs.</w:t>
      </w:r>
      <w:r w:rsidRPr="002246E8">
        <w:rPr>
          <w:rFonts w:ascii="Arial" w:hAnsi="Arial" w:cs="Arial"/>
          <w:sz w:val="24"/>
          <w:szCs w:val="24"/>
        </w:rPr>
        <w:t xml:space="preserve"> among those with a chronic infection</w:t>
      </w:r>
      <w:r w:rsidRPr="002246E8">
        <w:rPr>
          <w:rFonts w:ascii="Arial" w:hAnsi="Arial" w:cs="Arial" w:hint="eastAsia"/>
          <w:sz w:val="24"/>
          <w:szCs w:val="24"/>
        </w:rPr>
        <w:t>.</w:t>
      </w:r>
    </w:p>
    <w:tbl>
      <w:tblPr>
        <w:tblW w:w="8338" w:type="dxa"/>
        <w:tblInd w:w="104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70"/>
        <w:gridCol w:w="3320"/>
        <w:gridCol w:w="2948"/>
        <w:gridCol w:w="1000"/>
      </w:tblGrid>
      <w:tr w:rsidR="00F16D02" w:rsidRPr="00F16D02" w:rsidTr="00613C8C">
        <w:trPr>
          <w:trHeight w:val="846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D02" w:rsidRPr="00F16D02" w:rsidRDefault="00613C8C" w:rsidP="00CD2D45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Recently infect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ion</w:t>
            </w:r>
            <w:r w:rsidR="00F16D02"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(infected for ≤1 year)</w:t>
            </w:r>
            <w:r w:rsidR="00CD2D45" w:rsidRPr="00CD2D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D02" w:rsidRPr="00F16D02" w:rsidRDefault="00F16D02" w:rsidP="00CD2D45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Chronic infection(infected for &gt;1 year)</w:t>
            </w:r>
            <w:r w:rsidR="00CD2D45" w:rsidRPr="00CD2D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F16D02" w:rsidRPr="00F16D02" w:rsidTr="00613C8C">
        <w:trPr>
          <w:trHeight w:val="282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Overall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3.9(3.4–4.4)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4.5(3.8–5.2)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0.21</w:t>
            </w:r>
          </w:p>
        </w:tc>
      </w:tr>
      <w:tr w:rsidR="00F16D02" w:rsidRPr="00F16D02" w:rsidTr="00613C8C">
        <w:trPr>
          <w:trHeight w:val="282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NRTIs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0.7(0.5–0.9)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1.7(1.3–2.1)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F16D02" w:rsidRPr="00F16D02" w:rsidTr="00613C8C">
        <w:trPr>
          <w:trHeight w:val="282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NNRTIs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0.8(0.6–1.0)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1.3(0.9–1.7)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0.059</w:t>
            </w:r>
          </w:p>
        </w:tc>
      </w:tr>
      <w:tr w:rsidR="00F16D02" w:rsidRPr="00F16D02" w:rsidTr="00613C8C">
        <w:trPr>
          <w:trHeight w:val="282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6D02" w:rsidRPr="00F16D02" w:rsidRDefault="0055086B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I</w:t>
            </w:r>
            <w:r w:rsidR="00F16D02"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2.5(2.1-2.9)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1.9(1.5-2.4)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16D02" w:rsidRPr="00F16D02" w:rsidRDefault="00F16D02" w:rsidP="0055086B">
            <w:pPr>
              <w:widowControl/>
              <w:spacing w:line="480" w:lineRule="auto"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6D0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0.074</w:t>
            </w:r>
          </w:p>
        </w:tc>
      </w:tr>
    </w:tbl>
    <w:p w:rsidR="00BE4598" w:rsidRDefault="00BE4598" w:rsidP="0055086B">
      <w:pPr>
        <w:spacing w:line="480" w:lineRule="auto"/>
        <w:rPr>
          <w:rFonts w:ascii="Arial" w:hAnsi="Arial" w:cs="Arial" w:hint="eastAsia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Data are % (</w:t>
      </w:r>
      <w:r w:rsidRPr="00BE4598">
        <w:rPr>
          <w:rFonts w:ascii="Arial" w:hAnsi="Arial" w:cs="Arial"/>
          <w:color w:val="000000" w:themeColor="text1"/>
          <w:sz w:val="24"/>
          <w:szCs w:val="24"/>
        </w:rPr>
        <w:t>95% confidence interval).</w:t>
      </w:r>
    </w:p>
    <w:p w:rsidR="0055086B" w:rsidRDefault="0055086B" w:rsidP="0055086B">
      <w:pPr>
        <w:spacing w:line="480" w:lineRule="auto"/>
        <w:rPr>
          <w:rFonts w:ascii="Arial" w:hAnsi="Arial"/>
          <w:color w:val="000000" w:themeColor="text1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NRTIs=nucleoside reverse transcriptase inhibitors.</w:t>
      </w:r>
    </w:p>
    <w:p w:rsidR="0055086B" w:rsidRDefault="0055086B" w:rsidP="0055086B">
      <w:pPr>
        <w:spacing w:line="480" w:lineRule="auto"/>
        <w:rPr>
          <w:rFonts w:ascii="Arial" w:hAnsi="Arial"/>
          <w:color w:val="000000" w:themeColor="text1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NNRTIs=non-NRTIs.</w:t>
      </w:r>
    </w:p>
    <w:p w:rsidR="0055086B" w:rsidRDefault="0055086B" w:rsidP="0055086B">
      <w:pPr>
        <w:spacing w:line="480" w:lineRule="auto"/>
        <w:rPr>
          <w:rFonts w:ascii="Arial" w:hAnsi="Arial"/>
          <w:color w:val="000000" w:themeColor="text1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PIs=protease inhibitors.</w:t>
      </w:r>
    </w:p>
    <w:p w:rsidR="00F16D02" w:rsidRDefault="00CD2D45" w:rsidP="0055086B">
      <w:pPr>
        <w:spacing w:line="480" w:lineRule="auto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CD2D45">
        <w:rPr>
          <w:rFonts w:ascii="宋体" w:eastAsia="宋体" w:hAnsi="宋体" w:cs="Arial" w:hint="eastAsia"/>
          <w:color w:val="000000"/>
          <w:kern w:val="0"/>
          <w:sz w:val="24"/>
          <w:szCs w:val="24"/>
          <w:vertAlign w:val="superscript"/>
        </w:rPr>
        <w:t>a</w:t>
      </w:r>
      <w:r w:rsidRPr="00F16D02">
        <w:rPr>
          <w:rFonts w:ascii="Arial" w:eastAsia="宋体" w:hAnsi="Arial" w:cs="Arial"/>
          <w:color w:val="000000"/>
          <w:kern w:val="0"/>
          <w:sz w:val="24"/>
          <w:szCs w:val="24"/>
        </w:rPr>
        <w:t>n=5898</w:t>
      </w:r>
    </w:p>
    <w:p w:rsidR="00CD2D45" w:rsidRPr="0055086B" w:rsidRDefault="00CD2D45" w:rsidP="0055086B">
      <w:pPr>
        <w:spacing w:line="480" w:lineRule="auto"/>
        <w:rPr>
          <w:rFonts w:ascii="Arial" w:hAnsi="Arial" w:cs="Arial"/>
          <w:sz w:val="24"/>
          <w:szCs w:val="24"/>
        </w:rPr>
      </w:pPr>
      <w:r w:rsidRPr="00CD2D45">
        <w:rPr>
          <w:rFonts w:ascii="宋体" w:eastAsia="宋体" w:hAnsi="宋体" w:cs="Arial" w:hint="eastAsia"/>
          <w:color w:val="000000"/>
          <w:kern w:val="0"/>
          <w:sz w:val="24"/>
          <w:szCs w:val="24"/>
          <w:vertAlign w:val="superscript"/>
        </w:rPr>
        <w:t>b</w:t>
      </w:r>
      <w:r w:rsidRPr="00F16D02">
        <w:rPr>
          <w:rFonts w:ascii="Arial" w:eastAsia="宋体" w:hAnsi="Arial" w:cs="Arial"/>
          <w:color w:val="000000"/>
          <w:kern w:val="0"/>
          <w:sz w:val="24"/>
          <w:szCs w:val="24"/>
        </w:rPr>
        <w:t>n=3305</w:t>
      </w:r>
    </w:p>
    <w:sectPr w:rsidR="00CD2D45" w:rsidRPr="0055086B" w:rsidSect="00094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AD" w:rsidRDefault="00103CAD" w:rsidP="00BE4598">
      <w:r>
        <w:separator/>
      </w:r>
    </w:p>
  </w:endnote>
  <w:endnote w:type="continuationSeparator" w:id="1">
    <w:p w:rsidR="00103CAD" w:rsidRDefault="00103CAD" w:rsidP="00BE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AD" w:rsidRDefault="00103CAD" w:rsidP="00BE4598">
      <w:r>
        <w:separator/>
      </w:r>
    </w:p>
  </w:footnote>
  <w:footnote w:type="continuationSeparator" w:id="1">
    <w:p w:rsidR="00103CAD" w:rsidRDefault="00103CAD" w:rsidP="00BE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D02"/>
    <w:rsid w:val="000944F5"/>
    <w:rsid w:val="00103CAD"/>
    <w:rsid w:val="002246E8"/>
    <w:rsid w:val="002E6578"/>
    <w:rsid w:val="0055086B"/>
    <w:rsid w:val="00613C8C"/>
    <w:rsid w:val="00BE4598"/>
    <w:rsid w:val="00CD2D45"/>
    <w:rsid w:val="00F1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yjr</dc:creator>
  <cp:lastModifiedBy>yjr</cp:lastModifiedBy>
  <cp:revision>7</cp:revision>
  <dcterms:created xsi:type="dcterms:W3CDTF">2019-10-10T11:39:00Z</dcterms:created>
  <dcterms:modified xsi:type="dcterms:W3CDTF">2019-10-11T14:53:00Z</dcterms:modified>
</cp:coreProperties>
</file>