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5C" w:rsidRPr="003C1241" w:rsidRDefault="0009395C" w:rsidP="00DB3E72">
      <w:pPr>
        <w:pStyle w:val="Heading2"/>
        <w:rPr>
          <w:sz w:val="30"/>
        </w:rPr>
      </w:pPr>
      <w:r w:rsidRPr="003C1241">
        <w:rPr>
          <w:sz w:val="30"/>
        </w:rPr>
        <w:t>Group 2</w:t>
      </w:r>
      <w:r w:rsidR="00515B0B" w:rsidRPr="003C1241">
        <w:rPr>
          <w:sz w:val="30"/>
        </w:rPr>
        <w:t>:</w:t>
      </w:r>
      <w:r w:rsidRPr="003C1241">
        <w:rPr>
          <w:sz w:val="30"/>
        </w:rPr>
        <w:t xml:space="preserve"> Interac</w:t>
      </w:r>
      <w:r w:rsidR="00DB3E72" w:rsidRPr="003C1241">
        <w:rPr>
          <w:sz w:val="30"/>
        </w:rPr>
        <w:t>tive digital interventions vs. f</w:t>
      </w:r>
      <w:r w:rsidRPr="003C1241">
        <w:rPr>
          <w:sz w:val="30"/>
        </w:rPr>
        <w:t>ace-to-face interventions</w:t>
      </w:r>
    </w:p>
    <w:p w:rsidR="0009395C" w:rsidRPr="003C1241" w:rsidRDefault="0009395C" w:rsidP="001024CF">
      <w:pPr>
        <w:pStyle w:val="Heading2"/>
      </w:pPr>
    </w:p>
    <w:p w:rsidR="001024CF" w:rsidRPr="003C1241" w:rsidRDefault="001024CF" w:rsidP="001024CF">
      <w:pPr>
        <w:pStyle w:val="Heading2"/>
        <w:rPr>
          <w:sz w:val="24"/>
        </w:rPr>
      </w:pPr>
      <w:r w:rsidRPr="003C1241">
        <w:rPr>
          <w:sz w:val="24"/>
        </w:rPr>
        <w:t xml:space="preserve">Figure 6 </w:t>
      </w:r>
    </w:p>
    <w:p w:rsidR="001024CF" w:rsidRPr="003C1241" w:rsidRDefault="001024CF" w:rsidP="001024CF">
      <w:pPr>
        <w:pStyle w:val="Heading2"/>
        <w:rPr>
          <w:b w:val="0"/>
          <w:sz w:val="24"/>
        </w:rPr>
      </w:pPr>
      <w:r w:rsidRPr="003C1241">
        <w:rPr>
          <w:b w:val="0"/>
          <w:sz w:val="24"/>
        </w:rPr>
        <w:t>Forest plot: IDIs vs face-to-face interventions: KNOWLEDGE</w:t>
      </w:r>
    </w:p>
    <w:p w:rsidR="001024CF" w:rsidRPr="003C1241" w:rsidRDefault="001024CF" w:rsidP="001024CF">
      <w:pPr>
        <w:pStyle w:val="NormalWeb"/>
      </w:pPr>
      <w:r w:rsidRPr="003C1241">
        <w:rPr>
          <w:noProof/>
        </w:rPr>
        <w:drawing>
          <wp:inline distT="0" distB="0" distL="0" distR="0" wp14:anchorId="293CDA05" wp14:editId="1E84B7CD">
            <wp:extent cx="7632700" cy="1912773"/>
            <wp:effectExtent l="19050" t="19050" r="25400" b="114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34562" cy="19132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024CF" w:rsidRPr="003C1241" w:rsidRDefault="001024CF" w:rsidP="001024CF">
      <w:pPr>
        <w:pStyle w:val="Heading2"/>
        <w:rPr>
          <w:sz w:val="6"/>
        </w:rPr>
      </w:pPr>
      <w:bookmarkStart w:id="0" w:name="FIG-10"/>
      <w:bookmarkEnd w:id="0"/>
    </w:p>
    <w:p w:rsidR="001024CF" w:rsidRPr="003C1241" w:rsidRDefault="001024CF" w:rsidP="001024CF">
      <w:pPr>
        <w:pStyle w:val="Heading2"/>
        <w:rPr>
          <w:sz w:val="24"/>
        </w:rPr>
      </w:pPr>
      <w:r w:rsidRPr="003C1241">
        <w:rPr>
          <w:sz w:val="24"/>
        </w:rPr>
        <w:t>Figure 7</w:t>
      </w:r>
    </w:p>
    <w:p w:rsidR="0009395C" w:rsidRPr="003C1241" w:rsidRDefault="001024CF" w:rsidP="0009395C">
      <w:pPr>
        <w:pStyle w:val="Heading2"/>
        <w:rPr>
          <w:b w:val="0"/>
          <w:sz w:val="24"/>
        </w:rPr>
      </w:pPr>
      <w:r w:rsidRPr="003C1241">
        <w:rPr>
          <w:b w:val="0"/>
          <w:sz w:val="24"/>
        </w:rPr>
        <w:t>Forest plot: IDIs vs face-to-face interventions: SELF-EFFICACY</w:t>
      </w:r>
    </w:p>
    <w:p w:rsidR="001024CF" w:rsidRPr="003C1241" w:rsidRDefault="00515B0B" w:rsidP="0009395C">
      <w:pPr>
        <w:pStyle w:val="Heading2"/>
      </w:pPr>
      <w:r w:rsidRPr="003C1241">
        <w:rPr>
          <w:noProof/>
        </w:rPr>
        <w:drawing>
          <wp:inline distT="0" distB="0" distL="0" distR="0" wp14:anchorId="648BFFF9" wp14:editId="69E7DEC1">
            <wp:extent cx="7600950" cy="2051342"/>
            <wp:effectExtent l="19050" t="19050" r="19050" b="254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3933" cy="20521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521CF" w:rsidRPr="003C1241" w:rsidRDefault="00D521CF" w:rsidP="001024CF">
      <w:pPr>
        <w:pStyle w:val="Heading2"/>
        <w:rPr>
          <w:sz w:val="24"/>
        </w:rPr>
      </w:pPr>
      <w:bookmarkStart w:id="1" w:name="FIG-11"/>
      <w:bookmarkEnd w:id="1"/>
    </w:p>
    <w:p w:rsidR="001024CF" w:rsidRPr="003C1241" w:rsidRDefault="001024CF" w:rsidP="001024CF">
      <w:pPr>
        <w:pStyle w:val="Heading2"/>
        <w:rPr>
          <w:sz w:val="24"/>
        </w:rPr>
      </w:pPr>
      <w:r w:rsidRPr="003C1241">
        <w:rPr>
          <w:sz w:val="24"/>
        </w:rPr>
        <w:lastRenderedPageBreak/>
        <w:t>Figure 8</w:t>
      </w:r>
    </w:p>
    <w:p w:rsidR="001024CF" w:rsidRPr="003C1241" w:rsidRDefault="001024CF" w:rsidP="001024CF">
      <w:pPr>
        <w:pStyle w:val="Heading2"/>
        <w:rPr>
          <w:b w:val="0"/>
          <w:sz w:val="24"/>
        </w:rPr>
      </w:pPr>
      <w:r w:rsidRPr="003C1241">
        <w:rPr>
          <w:b w:val="0"/>
          <w:sz w:val="24"/>
        </w:rPr>
        <w:t>Forest plot: IDIs vs face-to-face interventions: INTENTION</w:t>
      </w:r>
    </w:p>
    <w:p w:rsidR="001024CF" w:rsidRPr="003C1241" w:rsidRDefault="007053EC" w:rsidP="001024CF">
      <w:pPr>
        <w:pStyle w:val="Heading2"/>
      </w:pPr>
      <w:r w:rsidRPr="003C1241">
        <w:rPr>
          <w:noProof/>
        </w:rPr>
        <w:drawing>
          <wp:inline distT="0" distB="0" distL="0" distR="0" wp14:anchorId="7F597025" wp14:editId="25303A12">
            <wp:extent cx="7587343" cy="2082800"/>
            <wp:effectExtent l="19050" t="19050" r="13970" b="127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87343" cy="2082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E200B" w:rsidRPr="003C1241" w:rsidRDefault="00AE200B" w:rsidP="00AE200B">
      <w:pPr>
        <w:pStyle w:val="Heading2"/>
      </w:pPr>
    </w:p>
    <w:p w:rsidR="00AE200B" w:rsidRPr="003C1241" w:rsidRDefault="00AE200B">
      <w:pPr>
        <w:rPr>
          <w:rFonts w:ascii="Arial" w:eastAsia="Times New Roman" w:hAnsi="Arial" w:cs="Arial"/>
          <w:b/>
          <w:bCs/>
          <w:sz w:val="26"/>
          <w:szCs w:val="36"/>
          <w:lang w:eastAsia="en-GB"/>
        </w:rPr>
      </w:pPr>
      <w:r w:rsidRPr="003C1241">
        <w:rPr>
          <w:rFonts w:ascii="Arial" w:hAnsi="Arial" w:cs="Arial"/>
        </w:rPr>
        <w:br w:type="page"/>
      </w:r>
    </w:p>
    <w:p w:rsidR="00AE200B" w:rsidRPr="00A418A2" w:rsidRDefault="00AE200B" w:rsidP="00DB3E72">
      <w:pPr>
        <w:pStyle w:val="Heading2"/>
        <w:rPr>
          <w:sz w:val="34"/>
        </w:rPr>
      </w:pPr>
      <w:r w:rsidRPr="00A418A2">
        <w:rPr>
          <w:sz w:val="34"/>
        </w:rPr>
        <w:lastRenderedPageBreak/>
        <w:t>Subgroup analyses</w:t>
      </w:r>
      <w:r w:rsidR="00DB3E72" w:rsidRPr="00A418A2">
        <w:rPr>
          <w:sz w:val="34"/>
        </w:rPr>
        <w:t xml:space="preserve"> – </w:t>
      </w:r>
      <w:r w:rsidR="00204356" w:rsidRPr="00A418A2">
        <w:rPr>
          <w:sz w:val="34"/>
        </w:rPr>
        <w:t>e</w:t>
      </w:r>
      <w:r w:rsidR="005864A3" w:rsidRPr="00A418A2">
        <w:rPr>
          <w:sz w:val="34"/>
        </w:rPr>
        <w:t xml:space="preserve">ffects </w:t>
      </w:r>
      <w:r w:rsidR="00DB3E72" w:rsidRPr="00A418A2">
        <w:rPr>
          <w:sz w:val="34"/>
        </w:rPr>
        <w:t xml:space="preserve">of interactive digital interventions </w:t>
      </w:r>
      <w:r w:rsidR="005864A3" w:rsidRPr="00A418A2">
        <w:rPr>
          <w:sz w:val="34"/>
        </w:rPr>
        <w:t>by setting</w:t>
      </w:r>
    </w:p>
    <w:p w:rsidR="00AE200B" w:rsidRPr="003C1241" w:rsidRDefault="00FD1404" w:rsidP="00AE200B">
      <w:pPr>
        <w:pStyle w:val="Heading2"/>
        <w:rPr>
          <w:sz w:val="24"/>
        </w:rPr>
      </w:pPr>
      <w:proofErr w:type="gramStart"/>
      <w:r w:rsidRPr="003C1241">
        <w:rPr>
          <w:sz w:val="24"/>
        </w:rPr>
        <w:t>Figure 9</w:t>
      </w:r>
      <w:r w:rsidR="00EE0A3F" w:rsidRPr="003C1241">
        <w:rPr>
          <w:sz w:val="24"/>
        </w:rPr>
        <w:t>.</w:t>
      </w:r>
      <w:proofErr w:type="gramEnd"/>
      <w:r w:rsidRPr="003C1241">
        <w:rPr>
          <w:sz w:val="24"/>
        </w:rPr>
        <w:t xml:space="preserve"> </w:t>
      </w:r>
      <w:r w:rsidR="005864A3" w:rsidRPr="003C1241">
        <w:rPr>
          <w:sz w:val="24"/>
        </w:rPr>
        <w:t>Forest plot</w:t>
      </w:r>
      <w:r w:rsidR="00AE200B" w:rsidRPr="003C1241">
        <w:rPr>
          <w:sz w:val="24"/>
        </w:rPr>
        <w:t>: IDIs vs minimal interventions: KNOWLEDGE, by setting</w:t>
      </w:r>
    </w:p>
    <w:p w:rsidR="004363E6" w:rsidRPr="003C1241" w:rsidRDefault="00AE200B">
      <w:pPr>
        <w:rPr>
          <w:rFonts w:ascii="Arial" w:hAnsi="Arial" w:cs="Arial"/>
        </w:rPr>
      </w:pPr>
      <w:r w:rsidRPr="003C1241">
        <w:rPr>
          <w:rFonts w:ascii="Arial" w:hAnsi="Arial" w:cs="Arial"/>
          <w:noProof/>
          <w:lang w:eastAsia="en-GB"/>
        </w:rPr>
        <w:drawing>
          <wp:inline distT="0" distB="0" distL="0" distR="0" wp14:anchorId="46309D54" wp14:editId="521082B8">
            <wp:extent cx="6934200" cy="5031618"/>
            <wp:effectExtent l="19050" t="19050" r="19050" b="171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40699" cy="50363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B3E72" w:rsidRPr="003C1241" w:rsidRDefault="005D3918">
      <w:pPr>
        <w:rPr>
          <w:rFonts w:ascii="Arial" w:hAnsi="Arial" w:cs="Arial"/>
          <w:sz w:val="20"/>
        </w:rPr>
      </w:pPr>
      <w:r w:rsidRPr="003C1241">
        <w:rPr>
          <w:rFonts w:ascii="Arial" w:hAnsi="Arial" w:cs="Arial"/>
          <w:sz w:val="20"/>
        </w:rPr>
        <w:t>* IDIs were effective for knowledge acquisition in educational and healthcare settings</w:t>
      </w:r>
      <w:r w:rsidR="00677C9F">
        <w:rPr>
          <w:rFonts w:ascii="Arial" w:hAnsi="Arial" w:cs="Arial"/>
          <w:sz w:val="20"/>
        </w:rPr>
        <w:t>,</w:t>
      </w:r>
      <w:r w:rsidRPr="003C1241">
        <w:rPr>
          <w:rFonts w:ascii="Arial" w:hAnsi="Arial" w:cs="Arial"/>
          <w:sz w:val="20"/>
        </w:rPr>
        <w:t xml:space="preserve"> but not online (although the online sample size was small) </w:t>
      </w:r>
    </w:p>
    <w:p w:rsidR="00A2632F" w:rsidRPr="003C1241" w:rsidRDefault="00FD1404" w:rsidP="00A2632F">
      <w:pPr>
        <w:pStyle w:val="Heading2"/>
        <w:rPr>
          <w:sz w:val="24"/>
        </w:rPr>
      </w:pPr>
      <w:proofErr w:type="gramStart"/>
      <w:r w:rsidRPr="003C1241">
        <w:rPr>
          <w:sz w:val="24"/>
        </w:rPr>
        <w:lastRenderedPageBreak/>
        <w:t>Figure 10</w:t>
      </w:r>
      <w:r w:rsidR="00EE0A3F" w:rsidRPr="003C1241">
        <w:rPr>
          <w:sz w:val="24"/>
        </w:rPr>
        <w:t>.</w:t>
      </w:r>
      <w:proofErr w:type="gramEnd"/>
      <w:r w:rsidRPr="003C1241">
        <w:rPr>
          <w:sz w:val="24"/>
        </w:rPr>
        <w:t xml:space="preserve"> </w:t>
      </w:r>
      <w:r w:rsidR="00A2632F" w:rsidRPr="003C1241">
        <w:rPr>
          <w:sz w:val="24"/>
        </w:rPr>
        <w:t>Forest plot: IDIs vs minimal interventions: SELF-EFFICACY, by setting</w:t>
      </w:r>
    </w:p>
    <w:p w:rsidR="00A2632F" w:rsidRPr="003C1241" w:rsidRDefault="00A2632F" w:rsidP="0009395C">
      <w:pPr>
        <w:pStyle w:val="Heading2"/>
        <w:rPr>
          <w:sz w:val="24"/>
        </w:rPr>
      </w:pPr>
      <w:r w:rsidRPr="003C1241">
        <w:rPr>
          <w:noProof/>
          <w:sz w:val="24"/>
        </w:rPr>
        <w:drawing>
          <wp:inline distT="0" distB="0" distL="0" distR="0" wp14:anchorId="5E73B990" wp14:editId="18A2B8A9">
            <wp:extent cx="6807860" cy="5391150"/>
            <wp:effectExtent l="19050" t="19050" r="1206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13625" cy="53957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2632F" w:rsidRPr="003C1241" w:rsidRDefault="003C1241" w:rsidP="0009395C">
      <w:pPr>
        <w:pStyle w:val="Heading2"/>
        <w:rPr>
          <w:b w:val="0"/>
          <w:sz w:val="20"/>
        </w:rPr>
      </w:pPr>
      <w:r w:rsidRPr="003C1241">
        <w:rPr>
          <w:b w:val="0"/>
          <w:sz w:val="20"/>
        </w:rPr>
        <w:t>* IDIs were effective for</w:t>
      </w:r>
      <w:r>
        <w:rPr>
          <w:b w:val="0"/>
          <w:sz w:val="20"/>
        </w:rPr>
        <w:t xml:space="preserve"> self-efficacy in educational settings only</w:t>
      </w:r>
    </w:p>
    <w:p w:rsidR="006E5A54" w:rsidRPr="003C1241" w:rsidRDefault="00FD1404" w:rsidP="006E5A54">
      <w:pPr>
        <w:pStyle w:val="Heading2"/>
        <w:rPr>
          <w:sz w:val="24"/>
        </w:rPr>
      </w:pPr>
      <w:proofErr w:type="gramStart"/>
      <w:r w:rsidRPr="003C1241">
        <w:rPr>
          <w:sz w:val="24"/>
        </w:rPr>
        <w:lastRenderedPageBreak/>
        <w:t>Figure 11</w:t>
      </w:r>
      <w:r w:rsidR="00EE0A3F" w:rsidRPr="003C1241">
        <w:rPr>
          <w:sz w:val="24"/>
        </w:rPr>
        <w:t>.</w:t>
      </w:r>
      <w:proofErr w:type="gramEnd"/>
      <w:r w:rsidRPr="003C1241">
        <w:rPr>
          <w:sz w:val="24"/>
        </w:rPr>
        <w:t xml:space="preserve"> </w:t>
      </w:r>
      <w:r w:rsidR="006E5A54" w:rsidRPr="003C1241">
        <w:rPr>
          <w:sz w:val="24"/>
        </w:rPr>
        <w:t>Forest plot: IDIs vs minimal interventions: INTENTION, by setting</w:t>
      </w:r>
    </w:p>
    <w:p w:rsidR="006E5A54" w:rsidRPr="003C1241" w:rsidRDefault="00CD435F" w:rsidP="006E5A54">
      <w:pPr>
        <w:pStyle w:val="Heading2"/>
        <w:rPr>
          <w:sz w:val="24"/>
        </w:rPr>
      </w:pPr>
      <w:r w:rsidRPr="003C1241">
        <w:rPr>
          <w:noProof/>
          <w:sz w:val="24"/>
        </w:rPr>
        <w:drawing>
          <wp:inline distT="0" distB="0" distL="0" distR="0" wp14:anchorId="3592DBB9" wp14:editId="5E04281D">
            <wp:extent cx="6470650" cy="4265297"/>
            <wp:effectExtent l="19050" t="19050" r="25400" b="209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0650" cy="42652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E5A54" w:rsidRPr="003C1241" w:rsidRDefault="00677C9F" w:rsidP="006E5A54">
      <w:pPr>
        <w:pStyle w:val="Heading2"/>
        <w:rPr>
          <w:sz w:val="24"/>
        </w:rPr>
      </w:pPr>
      <w:r w:rsidRPr="003C1241">
        <w:rPr>
          <w:b w:val="0"/>
          <w:sz w:val="20"/>
        </w:rPr>
        <w:t>* IDIs were effective for</w:t>
      </w:r>
      <w:r>
        <w:rPr>
          <w:b w:val="0"/>
          <w:sz w:val="20"/>
        </w:rPr>
        <w:t xml:space="preserve"> intention in online settings only</w:t>
      </w:r>
    </w:p>
    <w:p w:rsidR="00A2632F" w:rsidRPr="003C1241" w:rsidRDefault="00A2632F" w:rsidP="0009395C">
      <w:pPr>
        <w:pStyle w:val="Heading2"/>
        <w:rPr>
          <w:sz w:val="24"/>
        </w:rPr>
      </w:pPr>
    </w:p>
    <w:p w:rsidR="00CD435F" w:rsidRPr="003C1241" w:rsidRDefault="00CD435F" w:rsidP="0009395C">
      <w:pPr>
        <w:pStyle w:val="Heading2"/>
        <w:rPr>
          <w:sz w:val="24"/>
        </w:rPr>
      </w:pPr>
    </w:p>
    <w:p w:rsidR="00CD435F" w:rsidRPr="003C1241" w:rsidRDefault="00CD435F" w:rsidP="0009395C">
      <w:pPr>
        <w:pStyle w:val="Heading2"/>
        <w:rPr>
          <w:sz w:val="24"/>
        </w:rPr>
      </w:pPr>
    </w:p>
    <w:p w:rsidR="00CD435F" w:rsidRPr="003C1241" w:rsidRDefault="00CD435F" w:rsidP="0009395C">
      <w:pPr>
        <w:pStyle w:val="Heading2"/>
        <w:rPr>
          <w:sz w:val="24"/>
        </w:rPr>
      </w:pPr>
    </w:p>
    <w:p w:rsidR="00CD435F" w:rsidRPr="003C1241" w:rsidRDefault="00CD435F" w:rsidP="0009395C">
      <w:pPr>
        <w:pStyle w:val="Heading2"/>
        <w:rPr>
          <w:sz w:val="24"/>
        </w:rPr>
      </w:pPr>
    </w:p>
    <w:p w:rsidR="0009395C" w:rsidRPr="003C1241" w:rsidRDefault="00FD1404" w:rsidP="0009395C">
      <w:pPr>
        <w:pStyle w:val="Heading2"/>
        <w:rPr>
          <w:sz w:val="24"/>
        </w:rPr>
      </w:pPr>
      <w:proofErr w:type="gramStart"/>
      <w:r w:rsidRPr="003C1241">
        <w:rPr>
          <w:sz w:val="24"/>
        </w:rPr>
        <w:lastRenderedPageBreak/>
        <w:t>Figure 12</w:t>
      </w:r>
      <w:r w:rsidR="00EE0A3F" w:rsidRPr="003C1241">
        <w:rPr>
          <w:sz w:val="24"/>
        </w:rPr>
        <w:t>.</w:t>
      </w:r>
      <w:proofErr w:type="gramEnd"/>
      <w:r w:rsidRPr="003C1241">
        <w:rPr>
          <w:sz w:val="24"/>
        </w:rPr>
        <w:t xml:space="preserve"> </w:t>
      </w:r>
      <w:r w:rsidR="005864A3" w:rsidRPr="003C1241">
        <w:rPr>
          <w:sz w:val="24"/>
        </w:rPr>
        <w:t>Forest plot</w:t>
      </w:r>
      <w:r w:rsidR="0009395C" w:rsidRPr="003C1241">
        <w:rPr>
          <w:sz w:val="24"/>
        </w:rPr>
        <w:t>: IDIs vs minimal interventions: BEHAVIOUR, by setting</w:t>
      </w:r>
    </w:p>
    <w:p w:rsidR="0009395C" w:rsidRDefault="0009395C">
      <w:pPr>
        <w:rPr>
          <w:rFonts w:ascii="Arial" w:hAnsi="Arial" w:cs="Arial"/>
        </w:rPr>
      </w:pPr>
      <w:r w:rsidRPr="003C1241">
        <w:rPr>
          <w:rFonts w:ascii="Arial" w:hAnsi="Arial" w:cs="Arial"/>
          <w:noProof/>
          <w:lang w:eastAsia="en-GB"/>
        </w:rPr>
        <w:drawing>
          <wp:inline distT="0" distB="0" distL="0" distR="0" wp14:anchorId="6083CD8E" wp14:editId="3B71A571">
            <wp:extent cx="6400800" cy="5444529"/>
            <wp:effectExtent l="19050" t="19050" r="19050" b="228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4248" cy="544746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D2AB7" w:rsidRPr="008D2AB7" w:rsidRDefault="008D2AB7">
      <w:pPr>
        <w:rPr>
          <w:rFonts w:ascii="Arial" w:hAnsi="Arial" w:cs="Arial"/>
        </w:rPr>
      </w:pPr>
      <w:r w:rsidRPr="008D2AB7">
        <w:rPr>
          <w:rFonts w:ascii="Arial" w:hAnsi="Arial" w:cs="Arial"/>
          <w:sz w:val="20"/>
        </w:rPr>
        <w:t xml:space="preserve">* </w:t>
      </w:r>
      <w:r>
        <w:rPr>
          <w:rFonts w:ascii="Arial" w:hAnsi="Arial" w:cs="Arial"/>
          <w:sz w:val="20"/>
        </w:rPr>
        <w:t>T</w:t>
      </w:r>
      <w:r w:rsidR="00BD22B8">
        <w:rPr>
          <w:rFonts w:ascii="Arial" w:hAnsi="Arial" w:cs="Arial"/>
          <w:sz w:val="20"/>
        </w:rPr>
        <w:t>he meta-analysis of</w:t>
      </w:r>
      <w:r>
        <w:rPr>
          <w:rFonts w:ascii="Arial" w:hAnsi="Arial" w:cs="Arial"/>
          <w:sz w:val="20"/>
        </w:rPr>
        <w:t xml:space="preserve"> </w:t>
      </w:r>
      <w:r w:rsidR="00BD22B8">
        <w:rPr>
          <w:rFonts w:ascii="Arial" w:hAnsi="Arial" w:cs="Arial"/>
          <w:sz w:val="20"/>
        </w:rPr>
        <w:t xml:space="preserve">IDIs for behaviour </w:t>
      </w:r>
      <w:r>
        <w:rPr>
          <w:rFonts w:ascii="Arial" w:hAnsi="Arial" w:cs="Arial"/>
          <w:sz w:val="20"/>
        </w:rPr>
        <w:t>show</w:t>
      </w:r>
      <w:r w:rsidR="000F51BD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very mixed results</w:t>
      </w:r>
      <w:r w:rsidR="00BD22B8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8D2AB7">
        <w:rPr>
          <w:rFonts w:ascii="Arial" w:hAnsi="Arial" w:cs="Arial"/>
          <w:sz w:val="20"/>
        </w:rPr>
        <w:t xml:space="preserve">IDIs were </w:t>
      </w:r>
      <w:r>
        <w:rPr>
          <w:rFonts w:ascii="Arial" w:hAnsi="Arial" w:cs="Arial"/>
          <w:sz w:val="20"/>
        </w:rPr>
        <w:t xml:space="preserve">not </w:t>
      </w:r>
      <w:r w:rsidRPr="008D2AB7">
        <w:rPr>
          <w:rFonts w:ascii="Arial" w:hAnsi="Arial" w:cs="Arial"/>
          <w:sz w:val="20"/>
        </w:rPr>
        <w:t>effective for</w:t>
      </w:r>
      <w:r>
        <w:rPr>
          <w:rFonts w:ascii="Arial" w:hAnsi="Arial" w:cs="Arial"/>
          <w:sz w:val="20"/>
        </w:rPr>
        <w:t xml:space="preserve"> behaviour in any single setting, but were effective overall</w:t>
      </w:r>
    </w:p>
    <w:p w:rsidR="00BE58F9" w:rsidRPr="003C1241" w:rsidRDefault="00BE58F9" w:rsidP="00A418A2">
      <w:pPr>
        <w:pStyle w:val="Heading2"/>
        <w:rPr>
          <w:sz w:val="32"/>
        </w:rPr>
      </w:pPr>
      <w:r w:rsidRPr="003C1241">
        <w:rPr>
          <w:sz w:val="32"/>
        </w:rPr>
        <w:lastRenderedPageBreak/>
        <w:t>Subgroup analyses –</w:t>
      </w:r>
      <w:r w:rsidR="00A418A2">
        <w:rPr>
          <w:sz w:val="32"/>
        </w:rPr>
        <w:t xml:space="preserve"> effects of interactive digital interventions </w:t>
      </w:r>
      <w:r w:rsidRPr="003C1241">
        <w:rPr>
          <w:sz w:val="32"/>
        </w:rPr>
        <w:t>by group</w:t>
      </w:r>
      <w:r w:rsidR="00A418A2" w:rsidRPr="00A418A2">
        <w:rPr>
          <w:sz w:val="32"/>
        </w:rPr>
        <w:t xml:space="preserve"> </w:t>
      </w:r>
      <w:r w:rsidR="00A418A2" w:rsidRPr="003C1241">
        <w:rPr>
          <w:sz w:val="32"/>
        </w:rPr>
        <w:t>targeting</w:t>
      </w:r>
    </w:p>
    <w:p w:rsidR="0009395C" w:rsidRPr="003C1241" w:rsidRDefault="00FD1404" w:rsidP="0009395C">
      <w:pPr>
        <w:pStyle w:val="Heading2"/>
        <w:rPr>
          <w:sz w:val="24"/>
        </w:rPr>
      </w:pPr>
      <w:proofErr w:type="gramStart"/>
      <w:r w:rsidRPr="003C1241">
        <w:rPr>
          <w:sz w:val="24"/>
        </w:rPr>
        <w:t>Figure 13</w:t>
      </w:r>
      <w:r w:rsidR="00EE0A3F" w:rsidRPr="003C1241">
        <w:rPr>
          <w:sz w:val="24"/>
        </w:rPr>
        <w:t>.</w:t>
      </w:r>
      <w:proofErr w:type="gramEnd"/>
      <w:r w:rsidRPr="003C1241">
        <w:rPr>
          <w:sz w:val="24"/>
        </w:rPr>
        <w:t xml:space="preserve"> </w:t>
      </w:r>
      <w:r w:rsidR="005864A3" w:rsidRPr="003C1241">
        <w:rPr>
          <w:sz w:val="24"/>
        </w:rPr>
        <w:t>Forest plot</w:t>
      </w:r>
      <w:r w:rsidR="0009395C" w:rsidRPr="003C1241">
        <w:rPr>
          <w:sz w:val="24"/>
        </w:rPr>
        <w:t>: IDIs vs minimal interventions: KNOWLEDGE, by group targeted</w:t>
      </w:r>
    </w:p>
    <w:p w:rsidR="004C5A0B" w:rsidRPr="003C1241" w:rsidRDefault="004C5A0B" w:rsidP="0009395C">
      <w:pPr>
        <w:pStyle w:val="Heading2"/>
      </w:pPr>
      <w:r w:rsidRPr="003C1241">
        <w:rPr>
          <w:noProof/>
        </w:rPr>
        <w:drawing>
          <wp:inline distT="0" distB="0" distL="0" distR="0" wp14:anchorId="11E4A643" wp14:editId="0BCB1363">
            <wp:extent cx="7258050" cy="5068041"/>
            <wp:effectExtent l="19050" t="19050" r="19050" b="184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59162" cy="50688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D22B8" w:rsidRDefault="00BD22B8" w:rsidP="00BE58F9">
      <w:pPr>
        <w:pStyle w:val="Heading2"/>
        <w:rPr>
          <w:b w:val="0"/>
          <w:sz w:val="20"/>
        </w:rPr>
      </w:pPr>
      <w:r w:rsidRPr="003C1241">
        <w:rPr>
          <w:b w:val="0"/>
          <w:sz w:val="20"/>
        </w:rPr>
        <w:t>* IDIs were effective for</w:t>
      </w:r>
      <w:r>
        <w:rPr>
          <w:b w:val="0"/>
          <w:sz w:val="20"/>
        </w:rPr>
        <w:t xml:space="preserve"> knowledge acquisition for at-risk adults and for general populations, but not for men who have sex with men</w:t>
      </w:r>
      <w:r w:rsidR="00DD2188">
        <w:rPr>
          <w:b w:val="0"/>
          <w:sz w:val="20"/>
        </w:rPr>
        <w:t xml:space="preserve"> (although the MSM sample size was small)</w:t>
      </w:r>
    </w:p>
    <w:p w:rsidR="00BE58F9" w:rsidRPr="003C1241" w:rsidRDefault="00FD1404" w:rsidP="00BE58F9">
      <w:pPr>
        <w:pStyle w:val="Heading2"/>
        <w:rPr>
          <w:sz w:val="24"/>
        </w:rPr>
      </w:pPr>
      <w:proofErr w:type="gramStart"/>
      <w:r w:rsidRPr="003C1241">
        <w:rPr>
          <w:sz w:val="24"/>
        </w:rPr>
        <w:lastRenderedPageBreak/>
        <w:t>Figure 14</w:t>
      </w:r>
      <w:r w:rsidR="00EE0A3F" w:rsidRPr="003C1241">
        <w:rPr>
          <w:sz w:val="24"/>
        </w:rPr>
        <w:t>.</w:t>
      </w:r>
      <w:proofErr w:type="gramEnd"/>
      <w:r w:rsidRPr="003C1241">
        <w:rPr>
          <w:sz w:val="24"/>
        </w:rPr>
        <w:t xml:space="preserve"> </w:t>
      </w:r>
      <w:r w:rsidR="00BE58F9" w:rsidRPr="003C1241">
        <w:rPr>
          <w:sz w:val="24"/>
        </w:rPr>
        <w:t>Forest plot: IDIs vs minimal interventions: SELF-EFFICACY, by group targeted</w:t>
      </w:r>
    </w:p>
    <w:p w:rsidR="00BE58F9" w:rsidRPr="003C1241" w:rsidRDefault="00FA2D61" w:rsidP="00BE58F9">
      <w:pPr>
        <w:pStyle w:val="Heading2"/>
        <w:rPr>
          <w:sz w:val="24"/>
        </w:rPr>
      </w:pPr>
      <w:r w:rsidRPr="003C1241">
        <w:rPr>
          <w:noProof/>
          <w:sz w:val="24"/>
        </w:rPr>
        <w:drawing>
          <wp:inline distT="0" distB="0" distL="0" distR="0" wp14:anchorId="08B3758A" wp14:editId="67B0E7ED">
            <wp:extent cx="6781800" cy="5370514"/>
            <wp:effectExtent l="19050" t="19050" r="19050" b="209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53705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D2188" w:rsidRDefault="00DD2188" w:rsidP="00BE58F9">
      <w:pPr>
        <w:pStyle w:val="Heading2"/>
        <w:rPr>
          <w:b w:val="0"/>
          <w:sz w:val="20"/>
        </w:rPr>
      </w:pPr>
      <w:r w:rsidRPr="003C1241">
        <w:rPr>
          <w:b w:val="0"/>
          <w:sz w:val="20"/>
        </w:rPr>
        <w:t>* IDIs were effective for</w:t>
      </w:r>
      <w:r>
        <w:rPr>
          <w:b w:val="0"/>
          <w:sz w:val="20"/>
        </w:rPr>
        <w:t xml:space="preserve"> </w:t>
      </w:r>
      <w:r w:rsidR="00F41AE6">
        <w:rPr>
          <w:b w:val="0"/>
          <w:sz w:val="20"/>
        </w:rPr>
        <w:t>self-efficacy for men who have sex with men, but not other at-risk</w:t>
      </w:r>
      <w:r w:rsidR="000F51BD">
        <w:rPr>
          <w:b w:val="0"/>
          <w:sz w:val="20"/>
        </w:rPr>
        <w:t xml:space="preserve"> adults, or general populations</w:t>
      </w:r>
    </w:p>
    <w:p w:rsidR="00BE58F9" w:rsidRPr="003C1241" w:rsidRDefault="00FD1404" w:rsidP="00BE58F9">
      <w:pPr>
        <w:pStyle w:val="Heading2"/>
        <w:rPr>
          <w:sz w:val="24"/>
        </w:rPr>
      </w:pPr>
      <w:proofErr w:type="gramStart"/>
      <w:r w:rsidRPr="003C1241">
        <w:rPr>
          <w:sz w:val="24"/>
        </w:rPr>
        <w:lastRenderedPageBreak/>
        <w:t>Figure 15</w:t>
      </w:r>
      <w:r w:rsidR="00EE0A3F" w:rsidRPr="003C1241">
        <w:rPr>
          <w:sz w:val="24"/>
        </w:rPr>
        <w:t>.</w:t>
      </w:r>
      <w:proofErr w:type="gramEnd"/>
      <w:r w:rsidRPr="003C1241">
        <w:rPr>
          <w:sz w:val="24"/>
        </w:rPr>
        <w:t xml:space="preserve"> </w:t>
      </w:r>
      <w:r w:rsidR="00BE58F9" w:rsidRPr="003C1241">
        <w:rPr>
          <w:sz w:val="24"/>
        </w:rPr>
        <w:t>Forest plot: IDIs vs minimal interventions: INTENTION, by group targeted</w:t>
      </w:r>
    </w:p>
    <w:p w:rsidR="00BE58F9" w:rsidRPr="003C1241" w:rsidRDefault="004E5E69" w:rsidP="00BE58F9">
      <w:pPr>
        <w:pStyle w:val="Heading2"/>
        <w:rPr>
          <w:sz w:val="24"/>
        </w:rPr>
      </w:pPr>
      <w:r w:rsidRPr="003C1241">
        <w:rPr>
          <w:noProof/>
          <w:sz w:val="24"/>
        </w:rPr>
        <w:drawing>
          <wp:inline distT="0" distB="0" distL="0" distR="0" wp14:anchorId="08BE632A" wp14:editId="0AEF0399">
            <wp:extent cx="6367571" cy="4197350"/>
            <wp:effectExtent l="19050" t="19050" r="14605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67571" cy="4197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C5A0B" w:rsidRPr="003C1241" w:rsidRDefault="00F41AE6" w:rsidP="0009395C">
      <w:pPr>
        <w:pStyle w:val="Heading2"/>
      </w:pPr>
      <w:r w:rsidRPr="003C1241">
        <w:rPr>
          <w:b w:val="0"/>
          <w:sz w:val="20"/>
        </w:rPr>
        <w:t>* IDIs were effective for</w:t>
      </w:r>
      <w:r>
        <w:rPr>
          <w:b w:val="0"/>
          <w:sz w:val="20"/>
        </w:rPr>
        <w:t xml:space="preserve"> intention for general populations, but not </w:t>
      </w:r>
      <w:r w:rsidR="007B3346">
        <w:rPr>
          <w:b w:val="0"/>
          <w:sz w:val="20"/>
        </w:rPr>
        <w:t>for MSM or other at-risk adults</w:t>
      </w:r>
    </w:p>
    <w:p w:rsidR="004C5A0B" w:rsidRPr="003C1241" w:rsidRDefault="004C5A0B" w:rsidP="0009395C">
      <w:pPr>
        <w:pStyle w:val="Heading2"/>
      </w:pPr>
    </w:p>
    <w:p w:rsidR="004E5E69" w:rsidRPr="003C1241" w:rsidRDefault="004E5E69" w:rsidP="0009395C">
      <w:pPr>
        <w:pStyle w:val="Heading2"/>
      </w:pPr>
    </w:p>
    <w:p w:rsidR="004E5E69" w:rsidRPr="003C1241" w:rsidRDefault="004E5E69" w:rsidP="0009395C">
      <w:pPr>
        <w:pStyle w:val="Heading2"/>
      </w:pPr>
    </w:p>
    <w:p w:rsidR="004E5E69" w:rsidRPr="003C1241" w:rsidRDefault="004E5E69" w:rsidP="0009395C">
      <w:pPr>
        <w:pStyle w:val="Heading2"/>
      </w:pPr>
    </w:p>
    <w:p w:rsidR="004E5E69" w:rsidRPr="003C1241" w:rsidRDefault="004E5E69" w:rsidP="0009395C">
      <w:pPr>
        <w:pStyle w:val="Heading2"/>
      </w:pPr>
    </w:p>
    <w:p w:rsidR="0009395C" w:rsidRPr="003C1241" w:rsidRDefault="00FD1404" w:rsidP="0009395C">
      <w:pPr>
        <w:pStyle w:val="Heading2"/>
        <w:rPr>
          <w:sz w:val="24"/>
        </w:rPr>
      </w:pPr>
      <w:proofErr w:type="gramStart"/>
      <w:r w:rsidRPr="003C1241">
        <w:rPr>
          <w:sz w:val="24"/>
        </w:rPr>
        <w:lastRenderedPageBreak/>
        <w:t>Figure 16</w:t>
      </w:r>
      <w:r w:rsidR="00EE0A3F" w:rsidRPr="003C1241">
        <w:rPr>
          <w:sz w:val="24"/>
        </w:rPr>
        <w:t>.</w:t>
      </w:r>
      <w:proofErr w:type="gramEnd"/>
      <w:r w:rsidRPr="003C1241">
        <w:rPr>
          <w:sz w:val="24"/>
        </w:rPr>
        <w:t xml:space="preserve"> </w:t>
      </w:r>
      <w:r w:rsidR="005864A3" w:rsidRPr="003C1241">
        <w:rPr>
          <w:sz w:val="24"/>
        </w:rPr>
        <w:t>Forest plot</w:t>
      </w:r>
      <w:r w:rsidR="0009395C" w:rsidRPr="003C1241">
        <w:rPr>
          <w:sz w:val="24"/>
        </w:rPr>
        <w:t>: IDIs vs minimal interventions: BEHAVIOUR, by group targeted</w:t>
      </w:r>
    </w:p>
    <w:p w:rsidR="0009395C" w:rsidRPr="00204356" w:rsidRDefault="005B1987">
      <w:pPr>
        <w:rPr>
          <w:rFonts w:ascii="Arial" w:hAnsi="Arial" w:cs="Arial"/>
        </w:rPr>
      </w:pPr>
      <w:r w:rsidRPr="003C124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37300" cy="5582285"/>
            <wp:effectExtent l="19050" t="19050" r="25400" b="184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55822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204356" w:rsidRPr="00204356">
        <w:rPr>
          <w:rFonts w:ascii="Arial" w:hAnsi="Arial" w:cs="Arial"/>
        </w:rPr>
        <w:br w:type="textWrapping" w:clear="all"/>
      </w:r>
      <w:r w:rsidR="00204356" w:rsidRPr="00204356">
        <w:rPr>
          <w:rFonts w:ascii="Arial" w:hAnsi="Arial" w:cs="Arial"/>
          <w:sz w:val="20"/>
        </w:rPr>
        <w:t xml:space="preserve">* IDIs were </w:t>
      </w:r>
      <w:r w:rsidR="00204356">
        <w:rPr>
          <w:rFonts w:ascii="Arial" w:hAnsi="Arial" w:cs="Arial"/>
          <w:sz w:val="20"/>
        </w:rPr>
        <w:t xml:space="preserve">significantly more </w:t>
      </w:r>
      <w:r w:rsidR="00204356" w:rsidRPr="00204356">
        <w:rPr>
          <w:rFonts w:ascii="Arial" w:hAnsi="Arial" w:cs="Arial"/>
          <w:sz w:val="20"/>
        </w:rPr>
        <w:t>effective for</w:t>
      </w:r>
      <w:r w:rsidR="00204356">
        <w:rPr>
          <w:rFonts w:ascii="Arial" w:hAnsi="Arial" w:cs="Arial"/>
          <w:sz w:val="20"/>
        </w:rPr>
        <w:t xml:space="preserve"> behaviour change for at-risk adults, with no effects </w:t>
      </w:r>
      <w:r w:rsidR="007B3346">
        <w:rPr>
          <w:rFonts w:ascii="Arial" w:hAnsi="Arial" w:cs="Arial"/>
          <w:sz w:val="20"/>
        </w:rPr>
        <w:t>for MSM or general populations</w:t>
      </w:r>
    </w:p>
    <w:p w:rsidR="004E5E69" w:rsidRPr="003C1241" w:rsidRDefault="004E5E69" w:rsidP="000C5F1F">
      <w:pPr>
        <w:pStyle w:val="Heading2"/>
        <w:rPr>
          <w:sz w:val="32"/>
        </w:rPr>
      </w:pPr>
      <w:bookmarkStart w:id="2" w:name="_GoBack"/>
      <w:bookmarkEnd w:id="2"/>
      <w:r w:rsidRPr="003C1241">
        <w:rPr>
          <w:sz w:val="32"/>
        </w:rPr>
        <w:lastRenderedPageBreak/>
        <w:t>Subgroup analyses – targeting by HIV status</w:t>
      </w:r>
    </w:p>
    <w:p w:rsidR="004E5E69" w:rsidRPr="003C1241" w:rsidRDefault="004E5E69" w:rsidP="004E5E69">
      <w:pPr>
        <w:pStyle w:val="Heading2"/>
        <w:jc w:val="center"/>
        <w:rPr>
          <w:sz w:val="32"/>
        </w:rPr>
      </w:pPr>
    </w:p>
    <w:p w:rsidR="0009395C" w:rsidRPr="003C1241" w:rsidRDefault="00FD1404" w:rsidP="0009395C">
      <w:pPr>
        <w:pStyle w:val="Heading2"/>
        <w:rPr>
          <w:sz w:val="24"/>
        </w:rPr>
      </w:pPr>
      <w:proofErr w:type="gramStart"/>
      <w:r w:rsidRPr="003C1241">
        <w:rPr>
          <w:sz w:val="24"/>
        </w:rPr>
        <w:t>Figure 17</w:t>
      </w:r>
      <w:r w:rsidR="004B2EA1" w:rsidRPr="003C1241">
        <w:rPr>
          <w:sz w:val="24"/>
        </w:rPr>
        <w:t>.</w:t>
      </w:r>
      <w:proofErr w:type="gramEnd"/>
      <w:r w:rsidRPr="003C1241">
        <w:rPr>
          <w:sz w:val="24"/>
        </w:rPr>
        <w:t xml:space="preserve"> </w:t>
      </w:r>
      <w:r w:rsidR="005864A3" w:rsidRPr="003C1241">
        <w:rPr>
          <w:sz w:val="24"/>
        </w:rPr>
        <w:t>Forest plot</w:t>
      </w:r>
      <w:r w:rsidR="0009395C" w:rsidRPr="003C1241">
        <w:rPr>
          <w:sz w:val="24"/>
        </w:rPr>
        <w:t>: IDIs vs minimal interventions: KNOWLEDGE, by HIV Status</w:t>
      </w:r>
    </w:p>
    <w:p w:rsidR="0009395C" w:rsidRPr="003C1241" w:rsidRDefault="00FF5A8B" w:rsidP="0009395C">
      <w:pPr>
        <w:pStyle w:val="Heading2"/>
      </w:pPr>
      <w:r w:rsidRPr="003C1241">
        <w:rPr>
          <w:noProof/>
        </w:rPr>
        <w:drawing>
          <wp:inline distT="0" distB="0" distL="0" distR="0" wp14:anchorId="78ECDDC8" wp14:editId="32053473">
            <wp:extent cx="7650959" cy="4857750"/>
            <wp:effectExtent l="19050" t="19050" r="2667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656310" cy="48611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F5A8B" w:rsidRPr="003C1241" w:rsidRDefault="00204356" w:rsidP="0009395C">
      <w:pPr>
        <w:pStyle w:val="Heading2"/>
      </w:pPr>
      <w:r w:rsidRPr="003C1241">
        <w:rPr>
          <w:b w:val="0"/>
          <w:sz w:val="20"/>
        </w:rPr>
        <w:t>* IDIs were effective for</w:t>
      </w:r>
      <w:r>
        <w:rPr>
          <w:b w:val="0"/>
          <w:sz w:val="20"/>
        </w:rPr>
        <w:t xml:space="preserve"> knowledge for people</w:t>
      </w:r>
      <w:r w:rsidR="0079046C">
        <w:rPr>
          <w:b w:val="0"/>
          <w:sz w:val="20"/>
        </w:rPr>
        <w:t xml:space="preserve"> living with HIV, and people</w:t>
      </w:r>
      <w:r>
        <w:rPr>
          <w:b w:val="0"/>
          <w:sz w:val="20"/>
        </w:rPr>
        <w:t xml:space="preserve"> </w:t>
      </w:r>
      <w:r w:rsidR="007B3346">
        <w:rPr>
          <w:b w:val="0"/>
          <w:sz w:val="20"/>
        </w:rPr>
        <w:t>who were negative, unknown, or any</w:t>
      </w:r>
      <w:r>
        <w:rPr>
          <w:b w:val="0"/>
          <w:sz w:val="20"/>
        </w:rPr>
        <w:t xml:space="preserve"> HIV </w:t>
      </w:r>
      <w:r w:rsidR="00AB49D9">
        <w:rPr>
          <w:b w:val="0"/>
          <w:sz w:val="20"/>
        </w:rPr>
        <w:t>status</w:t>
      </w:r>
    </w:p>
    <w:p w:rsidR="00FF5A8B" w:rsidRPr="003C1241" w:rsidRDefault="00FD1404" w:rsidP="0009395C">
      <w:pPr>
        <w:pStyle w:val="Heading2"/>
        <w:rPr>
          <w:sz w:val="24"/>
        </w:rPr>
      </w:pPr>
      <w:proofErr w:type="gramStart"/>
      <w:r w:rsidRPr="003C1241">
        <w:rPr>
          <w:sz w:val="24"/>
        </w:rPr>
        <w:lastRenderedPageBreak/>
        <w:t>Figure 18</w:t>
      </w:r>
      <w:r w:rsidR="004B2EA1" w:rsidRPr="003C1241">
        <w:rPr>
          <w:sz w:val="24"/>
        </w:rPr>
        <w:t>.</w:t>
      </w:r>
      <w:proofErr w:type="gramEnd"/>
      <w:r w:rsidRPr="003C1241">
        <w:rPr>
          <w:sz w:val="24"/>
        </w:rPr>
        <w:t xml:space="preserve"> </w:t>
      </w:r>
      <w:r w:rsidR="004E5E69" w:rsidRPr="003C1241">
        <w:rPr>
          <w:sz w:val="24"/>
        </w:rPr>
        <w:t>Forest plot: IDIs vs minimal interventions: SELF-EFFICACY, by HIV Status</w:t>
      </w:r>
    </w:p>
    <w:p w:rsidR="004E5E69" w:rsidRPr="003C1241" w:rsidRDefault="00784467" w:rsidP="0009395C">
      <w:pPr>
        <w:pStyle w:val="Heading2"/>
        <w:rPr>
          <w:sz w:val="24"/>
        </w:rPr>
      </w:pPr>
      <w:r w:rsidRPr="003C1241">
        <w:rPr>
          <w:noProof/>
          <w:sz w:val="24"/>
        </w:rPr>
        <w:drawing>
          <wp:inline distT="0" distB="0" distL="0" distR="0" wp14:anchorId="0CB9DDBF" wp14:editId="517CA42E">
            <wp:extent cx="7143750" cy="5014286"/>
            <wp:effectExtent l="19050" t="19050" r="19050" b="152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501428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E5E69" w:rsidRPr="003C1241" w:rsidRDefault="00AB49D9" w:rsidP="0009395C">
      <w:pPr>
        <w:pStyle w:val="Heading2"/>
        <w:rPr>
          <w:sz w:val="24"/>
        </w:rPr>
      </w:pPr>
      <w:r w:rsidRPr="003C1241">
        <w:rPr>
          <w:b w:val="0"/>
          <w:sz w:val="20"/>
        </w:rPr>
        <w:t xml:space="preserve">* IDIs </w:t>
      </w:r>
      <w:r>
        <w:rPr>
          <w:b w:val="0"/>
          <w:sz w:val="20"/>
        </w:rPr>
        <w:t>did not show an impact on self-efficacy for people of any HIV status</w:t>
      </w:r>
    </w:p>
    <w:p w:rsidR="00784467" w:rsidRPr="003C1241" w:rsidRDefault="00784467" w:rsidP="0009395C">
      <w:pPr>
        <w:pStyle w:val="Heading2"/>
        <w:rPr>
          <w:sz w:val="24"/>
        </w:rPr>
      </w:pPr>
    </w:p>
    <w:p w:rsidR="00784467" w:rsidRPr="003C1241" w:rsidRDefault="00784467" w:rsidP="0009395C">
      <w:pPr>
        <w:pStyle w:val="Heading2"/>
        <w:rPr>
          <w:sz w:val="24"/>
        </w:rPr>
      </w:pPr>
    </w:p>
    <w:p w:rsidR="004E5E69" w:rsidRPr="003C1241" w:rsidRDefault="00FD1404" w:rsidP="0009395C">
      <w:pPr>
        <w:pStyle w:val="Heading2"/>
        <w:rPr>
          <w:sz w:val="24"/>
        </w:rPr>
      </w:pPr>
      <w:proofErr w:type="gramStart"/>
      <w:r w:rsidRPr="003C1241">
        <w:rPr>
          <w:sz w:val="24"/>
        </w:rPr>
        <w:lastRenderedPageBreak/>
        <w:t>Figure 19</w:t>
      </w:r>
      <w:r w:rsidR="004B2EA1" w:rsidRPr="003C1241">
        <w:rPr>
          <w:sz w:val="24"/>
        </w:rPr>
        <w:t>.</w:t>
      </w:r>
      <w:proofErr w:type="gramEnd"/>
      <w:r w:rsidRPr="003C1241">
        <w:rPr>
          <w:sz w:val="24"/>
        </w:rPr>
        <w:t xml:space="preserve"> </w:t>
      </w:r>
      <w:r w:rsidR="004E5E69" w:rsidRPr="003C1241">
        <w:rPr>
          <w:sz w:val="24"/>
        </w:rPr>
        <w:t>Forest plot: IDIs vs minimal interventions: INTENTION, by HIV Status</w:t>
      </w:r>
    </w:p>
    <w:p w:rsidR="004E5E69" w:rsidRPr="003C1241" w:rsidRDefault="00784467" w:rsidP="0009395C">
      <w:pPr>
        <w:pStyle w:val="Heading2"/>
      </w:pPr>
      <w:r w:rsidRPr="003C1241">
        <w:rPr>
          <w:noProof/>
        </w:rPr>
        <w:drawing>
          <wp:inline distT="0" distB="0" distL="0" distR="0" wp14:anchorId="35B3509A" wp14:editId="3B280042">
            <wp:extent cx="7129973" cy="3987800"/>
            <wp:effectExtent l="19050" t="19050" r="13970" b="127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129973" cy="3987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F5A8B" w:rsidRPr="003C1241" w:rsidRDefault="0079046C" w:rsidP="0009395C">
      <w:pPr>
        <w:pStyle w:val="Heading2"/>
      </w:pPr>
      <w:r w:rsidRPr="003C1241">
        <w:rPr>
          <w:b w:val="0"/>
          <w:sz w:val="20"/>
        </w:rPr>
        <w:t>* IDIs were effective for</w:t>
      </w:r>
      <w:r>
        <w:rPr>
          <w:b w:val="0"/>
          <w:sz w:val="20"/>
        </w:rPr>
        <w:t xml:space="preserve"> intention for people who </w:t>
      </w:r>
      <w:r w:rsidR="00A37948">
        <w:rPr>
          <w:b w:val="0"/>
          <w:sz w:val="20"/>
        </w:rPr>
        <w:t>were</w:t>
      </w:r>
      <w:r>
        <w:rPr>
          <w:b w:val="0"/>
          <w:sz w:val="20"/>
        </w:rPr>
        <w:t xml:space="preserve"> HIV negative, unknown, or any status</w:t>
      </w:r>
    </w:p>
    <w:p w:rsidR="00784467" w:rsidRPr="003C1241" w:rsidRDefault="00784467" w:rsidP="0009395C">
      <w:pPr>
        <w:pStyle w:val="Heading2"/>
        <w:rPr>
          <w:sz w:val="24"/>
        </w:rPr>
      </w:pPr>
    </w:p>
    <w:p w:rsidR="00784467" w:rsidRPr="003C1241" w:rsidRDefault="00784467" w:rsidP="0009395C">
      <w:pPr>
        <w:pStyle w:val="Heading2"/>
        <w:rPr>
          <w:sz w:val="24"/>
        </w:rPr>
      </w:pPr>
    </w:p>
    <w:p w:rsidR="00784467" w:rsidRPr="003C1241" w:rsidRDefault="00784467" w:rsidP="0009395C">
      <w:pPr>
        <w:pStyle w:val="Heading2"/>
        <w:rPr>
          <w:sz w:val="24"/>
        </w:rPr>
      </w:pPr>
    </w:p>
    <w:p w:rsidR="00784467" w:rsidRPr="003C1241" w:rsidRDefault="00784467" w:rsidP="0009395C">
      <w:pPr>
        <w:pStyle w:val="Heading2"/>
        <w:rPr>
          <w:sz w:val="24"/>
        </w:rPr>
      </w:pPr>
    </w:p>
    <w:p w:rsidR="00784467" w:rsidRPr="003C1241" w:rsidRDefault="00784467" w:rsidP="0009395C">
      <w:pPr>
        <w:pStyle w:val="Heading2"/>
        <w:rPr>
          <w:sz w:val="24"/>
        </w:rPr>
      </w:pPr>
    </w:p>
    <w:p w:rsidR="00784467" w:rsidRPr="003C1241" w:rsidRDefault="00784467" w:rsidP="0009395C">
      <w:pPr>
        <w:pStyle w:val="Heading2"/>
        <w:rPr>
          <w:sz w:val="24"/>
        </w:rPr>
      </w:pPr>
    </w:p>
    <w:p w:rsidR="0009395C" w:rsidRPr="003C1241" w:rsidRDefault="00FD1404" w:rsidP="0009395C">
      <w:pPr>
        <w:pStyle w:val="Heading2"/>
      </w:pPr>
      <w:proofErr w:type="gramStart"/>
      <w:r w:rsidRPr="003C1241">
        <w:rPr>
          <w:sz w:val="24"/>
        </w:rPr>
        <w:lastRenderedPageBreak/>
        <w:t>Figure 20</w:t>
      </w:r>
      <w:r w:rsidR="004B2EA1" w:rsidRPr="003C1241">
        <w:rPr>
          <w:sz w:val="24"/>
        </w:rPr>
        <w:t>.</w:t>
      </w:r>
      <w:proofErr w:type="gramEnd"/>
      <w:r w:rsidRPr="003C1241">
        <w:rPr>
          <w:sz w:val="24"/>
        </w:rPr>
        <w:t xml:space="preserve"> Forest </w:t>
      </w:r>
      <w:r w:rsidR="005864A3" w:rsidRPr="003C1241">
        <w:rPr>
          <w:sz w:val="24"/>
        </w:rPr>
        <w:t>plot</w:t>
      </w:r>
      <w:r w:rsidR="0009395C" w:rsidRPr="003C1241">
        <w:rPr>
          <w:sz w:val="24"/>
        </w:rPr>
        <w:t>: IDIs vs minimal interventions: BEHAVIOUR, by HIV Status</w:t>
      </w:r>
    </w:p>
    <w:p w:rsidR="00204E4F" w:rsidRDefault="00FE745A">
      <w:pPr>
        <w:rPr>
          <w:rFonts w:ascii="Arial" w:hAnsi="Arial" w:cs="Arial"/>
          <w:b/>
          <w:sz w:val="20"/>
        </w:rPr>
      </w:pPr>
      <w:r w:rsidRPr="003C1241">
        <w:rPr>
          <w:rFonts w:ascii="Arial" w:hAnsi="Arial" w:cs="Arial"/>
          <w:noProof/>
          <w:lang w:eastAsia="en-GB"/>
        </w:rPr>
        <w:drawing>
          <wp:inline distT="0" distB="0" distL="0" distR="0" wp14:anchorId="51CF7217" wp14:editId="1E58B6F2">
            <wp:extent cx="6261100" cy="5353336"/>
            <wp:effectExtent l="19050" t="19050" r="25400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535333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395C" w:rsidRPr="00204E4F" w:rsidRDefault="00204E4F">
      <w:pPr>
        <w:rPr>
          <w:rFonts w:ascii="Arial" w:hAnsi="Arial" w:cs="Arial"/>
        </w:rPr>
      </w:pPr>
      <w:r w:rsidRPr="00204E4F">
        <w:rPr>
          <w:rFonts w:ascii="Arial" w:hAnsi="Arial" w:cs="Arial"/>
          <w:sz w:val="20"/>
        </w:rPr>
        <w:t>* IDIs were effective for</w:t>
      </w:r>
      <w:r>
        <w:rPr>
          <w:rFonts w:ascii="Arial" w:hAnsi="Arial" w:cs="Arial"/>
          <w:sz w:val="20"/>
        </w:rPr>
        <w:t xml:space="preserve"> behaviour change for people living with HIV, but not for people who were HIV negative, unknown, or any status</w:t>
      </w:r>
    </w:p>
    <w:sectPr w:rsidR="0009395C" w:rsidRPr="00204E4F" w:rsidSect="00DB3E72">
      <w:footerReference w:type="default" r:id="rId22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87" w:rsidRDefault="00F22C87">
      <w:pPr>
        <w:spacing w:after="0" w:line="240" w:lineRule="auto"/>
      </w:pPr>
      <w:r>
        <w:separator/>
      </w:r>
    </w:p>
  </w:endnote>
  <w:endnote w:type="continuationSeparator" w:id="0">
    <w:p w:rsidR="00F22C87" w:rsidRDefault="00F2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952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412D" w:rsidRDefault="001024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F1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D412D" w:rsidRDefault="00F22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87" w:rsidRDefault="00F22C87">
      <w:pPr>
        <w:spacing w:after="0" w:line="240" w:lineRule="auto"/>
      </w:pPr>
      <w:r>
        <w:separator/>
      </w:r>
    </w:p>
  </w:footnote>
  <w:footnote w:type="continuationSeparator" w:id="0">
    <w:p w:rsidR="00F22C87" w:rsidRDefault="00F22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CF"/>
    <w:rsid w:val="0009395C"/>
    <w:rsid w:val="000C5F1F"/>
    <w:rsid w:val="000F51BD"/>
    <w:rsid w:val="001024CF"/>
    <w:rsid w:val="00204356"/>
    <w:rsid w:val="00204E4F"/>
    <w:rsid w:val="00207BF7"/>
    <w:rsid w:val="003C1241"/>
    <w:rsid w:val="004146E1"/>
    <w:rsid w:val="004B2EA1"/>
    <w:rsid w:val="004C5A0B"/>
    <w:rsid w:val="004E5E69"/>
    <w:rsid w:val="00515B0B"/>
    <w:rsid w:val="005864A3"/>
    <w:rsid w:val="005B1987"/>
    <w:rsid w:val="005D3918"/>
    <w:rsid w:val="00677C9F"/>
    <w:rsid w:val="00692713"/>
    <w:rsid w:val="006C70B5"/>
    <w:rsid w:val="006E5A54"/>
    <w:rsid w:val="007053EC"/>
    <w:rsid w:val="007533A3"/>
    <w:rsid w:val="00784467"/>
    <w:rsid w:val="0079046C"/>
    <w:rsid w:val="007B3346"/>
    <w:rsid w:val="007B7026"/>
    <w:rsid w:val="008D2AB7"/>
    <w:rsid w:val="00A2632F"/>
    <w:rsid w:val="00A37948"/>
    <w:rsid w:val="00A418A2"/>
    <w:rsid w:val="00A74A0C"/>
    <w:rsid w:val="00AB49D9"/>
    <w:rsid w:val="00AE200B"/>
    <w:rsid w:val="00BD22B8"/>
    <w:rsid w:val="00BE58F9"/>
    <w:rsid w:val="00C95410"/>
    <w:rsid w:val="00CD435F"/>
    <w:rsid w:val="00D06456"/>
    <w:rsid w:val="00D521CF"/>
    <w:rsid w:val="00D90EBB"/>
    <w:rsid w:val="00DB3E72"/>
    <w:rsid w:val="00DD2188"/>
    <w:rsid w:val="00EE0A3F"/>
    <w:rsid w:val="00F22C87"/>
    <w:rsid w:val="00F41AE6"/>
    <w:rsid w:val="00FA2D61"/>
    <w:rsid w:val="00FA5782"/>
    <w:rsid w:val="00FD1404"/>
    <w:rsid w:val="00FE745A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CF"/>
  </w:style>
  <w:style w:type="paragraph" w:styleId="Heading2">
    <w:name w:val="heading 2"/>
    <w:basedOn w:val="Normal"/>
    <w:link w:val="Heading2Char"/>
    <w:uiPriority w:val="9"/>
    <w:qFormat/>
    <w:rsid w:val="001024CF"/>
    <w:pPr>
      <w:spacing w:after="90" w:line="240" w:lineRule="auto"/>
      <w:outlineLvl w:val="1"/>
    </w:pPr>
    <w:rPr>
      <w:rFonts w:ascii="Arial" w:eastAsia="Times New Roman" w:hAnsi="Arial" w:cs="Arial"/>
      <w:b/>
      <w:bCs/>
      <w:sz w:val="2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24CF"/>
    <w:rPr>
      <w:rFonts w:ascii="Arial" w:eastAsia="Times New Roman" w:hAnsi="Arial" w:cs="Arial"/>
      <w:b/>
      <w:bCs/>
      <w:sz w:val="2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1024CF"/>
    <w:pPr>
      <w:spacing w:after="120" w:line="240" w:lineRule="auto"/>
    </w:pPr>
    <w:rPr>
      <w:rFonts w:ascii="Arial" w:eastAsiaTheme="minorEastAsia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2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4CF"/>
  </w:style>
  <w:style w:type="paragraph" w:styleId="BalloonText">
    <w:name w:val="Balloon Text"/>
    <w:basedOn w:val="Normal"/>
    <w:link w:val="BalloonTextChar"/>
    <w:uiPriority w:val="99"/>
    <w:semiHidden/>
    <w:unhideWhenUsed/>
    <w:rsid w:val="0010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95C"/>
  </w:style>
  <w:style w:type="character" w:styleId="CommentReference">
    <w:name w:val="annotation reference"/>
    <w:basedOn w:val="DefaultParagraphFont"/>
    <w:uiPriority w:val="99"/>
    <w:semiHidden/>
    <w:unhideWhenUsed/>
    <w:rsid w:val="00093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9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9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CF"/>
  </w:style>
  <w:style w:type="paragraph" w:styleId="Heading2">
    <w:name w:val="heading 2"/>
    <w:basedOn w:val="Normal"/>
    <w:link w:val="Heading2Char"/>
    <w:uiPriority w:val="9"/>
    <w:qFormat/>
    <w:rsid w:val="001024CF"/>
    <w:pPr>
      <w:spacing w:after="90" w:line="240" w:lineRule="auto"/>
      <w:outlineLvl w:val="1"/>
    </w:pPr>
    <w:rPr>
      <w:rFonts w:ascii="Arial" w:eastAsia="Times New Roman" w:hAnsi="Arial" w:cs="Arial"/>
      <w:b/>
      <w:bCs/>
      <w:sz w:val="2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24CF"/>
    <w:rPr>
      <w:rFonts w:ascii="Arial" w:eastAsia="Times New Roman" w:hAnsi="Arial" w:cs="Arial"/>
      <w:b/>
      <w:bCs/>
      <w:sz w:val="2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1024CF"/>
    <w:pPr>
      <w:spacing w:after="120" w:line="240" w:lineRule="auto"/>
    </w:pPr>
    <w:rPr>
      <w:rFonts w:ascii="Arial" w:eastAsiaTheme="minorEastAsia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2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4CF"/>
  </w:style>
  <w:style w:type="paragraph" w:styleId="BalloonText">
    <w:name w:val="Balloon Text"/>
    <w:basedOn w:val="Normal"/>
    <w:link w:val="BalloonTextChar"/>
    <w:uiPriority w:val="99"/>
    <w:semiHidden/>
    <w:unhideWhenUsed/>
    <w:rsid w:val="0010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95C"/>
  </w:style>
  <w:style w:type="character" w:styleId="CommentReference">
    <w:name w:val="annotation reference"/>
    <w:basedOn w:val="DefaultParagraphFont"/>
    <w:uiPriority w:val="99"/>
    <w:semiHidden/>
    <w:unhideWhenUsed/>
    <w:rsid w:val="00093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9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9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Bailey</dc:creator>
  <cp:lastModifiedBy>Julia Bailey</cp:lastModifiedBy>
  <cp:revision>30</cp:revision>
  <dcterms:created xsi:type="dcterms:W3CDTF">2020-02-04T14:28:00Z</dcterms:created>
  <dcterms:modified xsi:type="dcterms:W3CDTF">2020-03-11T11:41:00Z</dcterms:modified>
</cp:coreProperties>
</file>