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FDFA0" w14:textId="1E4E1A48" w:rsidR="003B0033" w:rsidRPr="00025348" w:rsidRDefault="003B0033" w:rsidP="00025348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</w:pPr>
      <w:r w:rsidRPr="003B0033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  <w:t>Supplemental Digital Content</w:t>
      </w:r>
    </w:p>
    <w:p w14:paraId="4582F1A3" w14:textId="5ECC3AEA" w:rsidR="003B0033" w:rsidRDefault="003B0033" w:rsidP="003B0033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  <w:vertAlign w:val="superscript"/>
          <w:lang w:val="en-US"/>
        </w:rPr>
      </w:pPr>
      <w:r w:rsidRPr="003B0033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  <w:lang w:val="en-US"/>
        </w:rPr>
        <w:t>Figure S1. ISR incidence over time through Month 12</w:t>
      </w:r>
      <w:r w:rsidRPr="003B0033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  <w:vertAlign w:val="superscript"/>
          <w:lang w:val="en-US"/>
        </w:rPr>
        <w:t>a</w:t>
      </w:r>
    </w:p>
    <w:p w14:paraId="5BFCFF78" w14:textId="77777777" w:rsidR="00025348" w:rsidRPr="003B0033" w:rsidRDefault="00025348" w:rsidP="00025348">
      <w:pPr>
        <w:rPr>
          <w:lang w:val="en-US"/>
        </w:rPr>
      </w:pPr>
    </w:p>
    <w:p w14:paraId="4B7CE55D" w14:textId="353AC3EB" w:rsidR="003B0033" w:rsidRPr="003B0033" w:rsidRDefault="00025348" w:rsidP="003B0033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E529996" wp14:editId="3CEEEE5A">
            <wp:extent cx="5913755" cy="34321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55" cy="343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77F0E3" w14:textId="77777777" w:rsidR="003B0033" w:rsidRPr="003B0033" w:rsidRDefault="003B0033" w:rsidP="003B0033">
      <w:pPr>
        <w:rPr>
          <w:lang w:val="en-US"/>
        </w:rPr>
      </w:pPr>
      <w:proofErr w:type="spellStart"/>
      <w:r w:rsidRPr="003B0033">
        <w:rPr>
          <w:vertAlign w:val="superscript"/>
          <w:lang w:val="en-US"/>
        </w:rPr>
        <w:t>a</w:t>
      </w:r>
      <w:r w:rsidRPr="003B0033">
        <w:rPr>
          <w:lang w:val="en-US"/>
        </w:rPr>
        <w:t>Incidence</w:t>
      </w:r>
      <w:proofErr w:type="spellEnd"/>
      <w:r w:rsidRPr="003B0033">
        <w:rPr>
          <w:lang w:val="en-US"/>
        </w:rPr>
        <w:t xml:space="preserve"> is derived relative to the number of participants who received injections at each respective study visit. There were no Grade 3 or Grade 4 ISRs.</w:t>
      </w:r>
    </w:p>
    <w:p w14:paraId="4160EE9C" w14:textId="77777777" w:rsidR="003B0033" w:rsidRPr="003B0033" w:rsidRDefault="003B0033" w:rsidP="003B0033">
      <w:pPr>
        <w:rPr>
          <w:lang w:val="en-US"/>
        </w:rPr>
      </w:pPr>
      <w:r w:rsidRPr="003B0033">
        <w:rPr>
          <w:lang w:val="en-US"/>
        </w:rPr>
        <w:t xml:space="preserve">Figure S1 was presented previously at </w:t>
      </w:r>
      <w:proofErr w:type="spellStart"/>
      <w:r w:rsidRPr="003B0033">
        <w:rPr>
          <w:lang w:val="en-US"/>
        </w:rPr>
        <w:t>IDWeek</w:t>
      </w:r>
      <w:proofErr w:type="spellEnd"/>
      <w:r w:rsidRPr="003B0033">
        <w:rPr>
          <w:lang w:val="en-US"/>
        </w:rPr>
        <w:t>; October 21–25, 2020; Virtual; Oral.</w:t>
      </w:r>
    </w:p>
    <w:p w14:paraId="3EAEAEB7" w14:textId="77777777" w:rsidR="003B0033" w:rsidRPr="003B0033" w:rsidRDefault="003B0033" w:rsidP="003B0033">
      <w:pPr>
        <w:spacing w:after="0" w:line="240" w:lineRule="auto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n-US"/>
        </w:rPr>
      </w:pPr>
      <w:r w:rsidRPr="003B0033">
        <w:rPr>
          <w:lang w:val="en-US"/>
        </w:rPr>
        <w:t>ISR, injection site reaction; Q2M, every 2 months.</w:t>
      </w:r>
      <w:r w:rsidRPr="003B0033">
        <w:rPr>
          <w:lang w:val="en-US"/>
        </w:rPr>
        <w:br w:type="page"/>
      </w:r>
    </w:p>
    <w:p w14:paraId="4E71665D" w14:textId="77777777" w:rsidR="003B0033" w:rsidRPr="003B0033" w:rsidRDefault="003B0033" w:rsidP="003B0033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  <w:lang w:val="en-US"/>
        </w:rPr>
      </w:pPr>
      <w:r w:rsidRPr="003B0033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  <w:lang w:val="en-US"/>
        </w:rPr>
        <w:lastRenderedPageBreak/>
        <w:t xml:space="preserve">Figure S2. Mean </w:t>
      </w:r>
      <w:proofErr w:type="spellStart"/>
      <w:r w:rsidRPr="003B0033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  <w:lang w:val="en-US"/>
        </w:rPr>
        <w:t>HIVTSQc</w:t>
      </w:r>
      <w:r w:rsidRPr="003B0033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  <w:vertAlign w:val="superscript"/>
          <w:lang w:val="en-US"/>
        </w:rPr>
        <w:t>a</w:t>
      </w:r>
      <w:proofErr w:type="spellEnd"/>
      <w:r w:rsidRPr="003B0033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  <w:lang w:val="en-US"/>
        </w:rPr>
        <w:t xml:space="preserve"> individual item scores at Month 12</w:t>
      </w:r>
    </w:p>
    <w:p w14:paraId="6F70ED5A" w14:textId="77777777" w:rsidR="003B0033" w:rsidRPr="003B0033" w:rsidRDefault="003B0033" w:rsidP="00025348">
      <w:pPr>
        <w:ind w:left="-709"/>
        <w:rPr>
          <w:lang w:val="en-US"/>
        </w:rPr>
      </w:pPr>
      <w:r w:rsidRPr="003B0033" w:rsidDel="00004C13">
        <w:rPr>
          <w:lang w:val="en-US"/>
        </w:rPr>
        <w:t xml:space="preserve"> </w:t>
      </w:r>
      <w:r w:rsidRPr="003B0033">
        <w:rPr>
          <w:noProof/>
          <w:lang w:val="en-US"/>
        </w:rPr>
        <w:drawing>
          <wp:inline distT="0" distB="0" distL="0" distR="0" wp14:anchorId="1EAA7268" wp14:editId="6D43B8A5">
            <wp:extent cx="7432040" cy="3040093"/>
            <wp:effectExtent l="0" t="0" r="0" b="825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694" cy="30677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4E814B" w14:textId="77777777" w:rsidR="003B0033" w:rsidRPr="003B0033" w:rsidRDefault="003B0033" w:rsidP="003B0033">
      <w:pPr>
        <w:rPr>
          <w:lang w:val="en-US"/>
        </w:rPr>
      </w:pPr>
      <w:proofErr w:type="spellStart"/>
      <w:r w:rsidRPr="003B0033">
        <w:rPr>
          <w:vertAlign w:val="superscript"/>
          <w:lang w:val="en-US"/>
        </w:rPr>
        <w:t>a</w:t>
      </w:r>
      <w:r w:rsidRPr="003B0033">
        <w:rPr>
          <w:lang w:val="en-US"/>
        </w:rPr>
        <w:t>Individual</w:t>
      </w:r>
      <w:proofErr w:type="spellEnd"/>
      <w:r w:rsidRPr="003B0033">
        <w:rPr>
          <w:lang w:val="en-US"/>
        </w:rPr>
        <w:t xml:space="preserve"> </w:t>
      </w:r>
      <w:proofErr w:type="spellStart"/>
      <w:r w:rsidRPr="003B0033">
        <w:rPr>
          <w:lang w:val="en-US"/>
        </w:rPr>
        <w:t>HIVTSQc</w:t>
      </w:r>
      <w:proofErr w:type="spellEnd"/>
      <w:r w:rsidRPr="003B0033">
        <w:rPr>
          <w:lang w:val="en-US"/>
        </w:rPr>
        <w:t xml:space="preserve"> items are rated on a 6-point Likert scale, ranging from –3 (much less satisfied now) to 3 (much more satisfied now).</w:t>
      </w:r>
    </w:p>
    <w:p w14:paraId="10C2EDCB" w14:textId="77777777" w:rsidR="003B0033" w:rsidRPr="003B0033" w:rsidRDefault="003B0033" w:rsidP="003B0033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</w:pPr>
      <w:r w:rsidRPr="003B0033">
        <w:rPr>
          <w:lang w:val="en-US"/>
        </w:rPr>
        <w:t xml:space="preserve">CAB, cabotegravir; DTG, dolutegravir; </w:t>
      </w:r>
      <w:proofErr w:type="spellStart"/>
      <w:r w:rsidRPr="003B0033">
        <w:rPr>
          <w:lang w:val="en-US"/>
        </w:rPr>
        <w:t>HIVTSQc</w:t>
      </w:r>
      <w:proofErr w:type="spellEnd"/>
      <w:r w:rsidRPr="003B0033">
        <w:rPr>
          <w:lang w:val="en-US"/>
        </w:rPr>
        <w:t xml:space="preserve">, HIV Treatment Satisfaction Questionnaire change version; LA, </w:t>
      </w:r>
      <w:proofErr w:type="gramStart"/>
      <w:r w:rsidRPr="003B0033">
        <w:rPr>
          <w:lang w:val="en-US"/>
        </w:rPr>
        <w:t>long-acting</w:t>
      </w:r>
      <w:proofErr w:type="gramEnd"/>
      <w:r w:rsidRPr="003B0033">
        <w:rPr>
          <w:lang w:val="en-US"/>
        </w:rPr>
        <w:t>; RPV, rilpivirine.</w:t>
      </w:r>
      <w:r w:rsidRPr="003B0033">
        <w:rPr>
          <w:lang w:val="en-US"/>
        </w:rPr>
        <w:br w:type="page"/>
      </w:r>
    </w:p>
    <w:p w14:paraId="21294C88" w14:textId="77777777" w:rsidR="003B0033" w:rsidRPr="003B0033" w:rsidRDefault="003B0033" w:rsidP="003B0033">
      <w:pPr>
        <w:rPr>
          <w:lang w:val="en-US"/>
        </w:rPr>
      </w:pPr>
    </w:p>
    <w:p w14:paraId="4869B155" w14:textId="77777777" w:rsidR="003B0033" w:rsidRPr="003B0033" w:rsidRDefault="003B0033" w:rsidP="003B0033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  <w:lang w:val="en-US"/>
        </w:rPr>
      </w:pPr>
      <w:r w:rsidRPr="003B0033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  <w:lang w:val="en-US"/>
        </w:rPr>
        <w:t>Table S1. Efficacy outcomes at Month 12</w:t>
      </w:r>
    </w:p>
    <w:p w14:paraId="19C4DF00" w14:textId="77777777" w:rsidR="003B0033" w:rsidRPr="003B0033" w:rsidRDefault="003B0033" w:rsidP="003B0033">
      <w:pPr>
        <w:rPr>
          <w:lang w:val="en-US"/>
        </w:rPr>
      </w:pPr>
    </w:p>
    <w:tbl>
      <w:tblPr>
        <w:tblW w:w="977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906"/>
        <w:gridCol w:w="2906"/>
      </w:tblGrid>
      <w:tr w:rsidR="003B0033" w:rsidRPr="003B0033" w14:paraId="1481157F" w14:textId="77777777" w:rsidTr="00850B5C">
        <w:tc>
          <w:tcPr>
            <w:tcW w:w="3964" w:type="dxa"/>
            <w:vAlign w:val="bottom"/>
          </w:tcPr>
          <w:p w14:paraId="30ABC3AA" w14:textId="77777777" w:rsidR="003B0033" w:rsidRPr="003B0033" w:rsidRDefault="003B0033" w:rsidP="003B0033">
            <w:pPr>
              <w:spacing w:after="0" w:line="240" w:lineRule="auto"/>
              <w:rPr>
                <w:b/>
                <w:bCs/>
                <w:lang w:val="en-US"/>
              </w:rPr>
            </w:pPr>
            <w:r w:rsidRPr="003B0033">
              <w:rPr>
                <w:b/>
                <w:bCs/>
                <w:lang w:val="en-US"/>
              </w:rPr>
              <w:t>Outcome, n (%)</w:t>
            </w:r>
          </w:p>
        </w:tc>
        <w:tc>
          <w:tcPr>
            <w:tcW w:w="2906" w:type="dxa"/>
            <w:vAlign w:val="center"/>
          </w:tcPr>
          <w:p w14:paraId="487E213B" w14:textId="77777777" w:rsidR="003B0033" w:rsidRPr="003B0033" w:rsidRDefault="003B0033" w:rsidP="003B0033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3B0033">
              <w:rPr>
                <w:b/>
                <w:bCs/>
                <w:lang w:val="en-US"/>
              </w:rPr>
              <w:t>IM CAB+RPV LA</w:t>
            </w:r>
          </w:p>
          <w:p w14:paraId="29CDB16C" w14:textId="77777777" w:rsidR="003B0033" w:rsidRPr="003B0033" w:rsidRDefault="003B0033" w:rsidP="003B0033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3B0033">
              <w:rPr>
                <w:b/>
                <w:bCs/>
                <w:lang w:val="en-US"/>
              </w:rPr>
              <w:t>Q2M arm</w:t>
            </w:r>
          </w:p>
          <w:p w14:paraId="531C3FAB" w14:textId="77777777" w:rsidR="003B0033" w:rsidRPr="003B0033" w:rsidRDefault="003B0033" w:rsidP="003B0033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3B0033">
              <w:rPr>
                <w:b/>
                <w:bCs/>
                <w:lang w:val="en-US"/>
              </w:rPr>
              <w:t>n=90</w:t>
            </w:r>
          </w:p>
        </w:tc>
        <w:tc>
          <w:tcPr>
            <w:tcW w:w="2906" w:type="dxa"/>
            <w:vAlign w:val="center"/>
          </w:tcPr>
          <w:p w14:paraId="7DC36F3D" w14:textId="77777777" w:rsidR="003B0033" w:rsidRPr="003B0033" w:rsidRDefault="003B0033" w:rsidP="003B0033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3B0033">
              <w:rPr>
                <w:b/>
                <w:bCs/>
                <w:lang w:val="en-US"/>
              </w:rPr>
              <w:t xml:space="preserve">Oral DTG/RPV </w:t>
            </w:r>
            <w:r w:rsidRPr="003B0033">
              <w:rPr>
                <w:b/>
                <w:bCs/>
                <w:lang w:val="en-US"/>
              </w:rPr>
              <w:br/>
              <w:t>QD arm</w:t>
            </w:r>
          </w:p>
          <w:p w14:paraId="4D8F7B7C" w14:textId="77777777" w:rsidR="003B0033" w:rsidRPr="003B0033" w:rsidRDefault="003B0033" w:rsidP="003B0033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3B0033">
              <w:rPr>
                <w:b/>
                <w:bCs/>
                <w:lang w:val="en-US"/>
              </w:rPr>
              <w:t>n=7</w:t>
            </w:r>
          </w:p>
        </w:tc>
      </w:tr>
      <w:tr w:rsidR="003B0033" w:rsidRPr="003B0033" w14:paraId="6045D0B1" w14:textId="77777777" w:rsidTr="00850B5C">
        <w:tc>
          <w:tcPr>
            <w:tcW w:w="3964" w:type="dxa"/>
            <w:shd w:val="clear" w:color="auto" w:fill="F2F2F2" w:themeFill="background1" w:themeFillShade="F2"/>
          </w:tcPr>
          <w:p w14:paraId="37226D9F" w14:textId="77777777" w:rsidR="003B0033" w:rsidRPr="003B0033" w:rsidRDefault="003B0033" w:rsidP="003B0033">
            <w:pPr>
              <w:spacing w:after="0" w:line="240" w:lineRule="auto"/>
              <w:rPr>
                <w:lang w:val="en-US"/>
              </w:rPr>
            </w:pPr>
            <w:r w:rsidRPr="003B0033">
              <w:rPr>
                <w:lang w:val="en-US"/>
              </w:rPr>
              <w:t>HIV-1 RNA ≥50 copies/mL</w:t>
            </w:r>
          </w:p>
        </w:tc>
        <w:tc>
          <w:tcPr>
            <w:tcW w:w="2906" w:type="dxa"/>
            <w:shd w:val="clear" w:color="auto" w:fill="F2F2F2" w:themeFill="background1" w:themeFillShade="F2"/>
            <w:vAlign w:val="center"/>
          </w:tcPr>
          <w:p w14:paraId="3ED4475A" w14:textId="77777777" w:rsidR="003B0033" w:rsidRPr="003B0033" w:rsidRDefault="003B0033" w:rsidP="003B0033">
            <w:pPr>
              <w:spacing w:after="0" w:line="480" w:lineRule="auto"/>
              <w:jc w:val="center"/>
              <w:rPr>
                <w:lang w:val="en-US"/>
              </w:rPr>
            </w:pPr>
            <w:r w:rsidRPr="003B0033">
              <w:rPr>
                <w:lang w:val="en-US"/>
              </w:rPr>
              <w:t>0</w:t>
            </w:r>
          </w:p>
        </w:tc>
        <w:tc>
          <w:tcPr>
            <w:tcW w:w="2906" w:type="dxa"/>
            <w:shd w:val="clear" w:color="auto" w:fill="F2F2F2" w:themeFill="background1" w:themeFillShade="F2"/>
            <w:vAlign w:val="center"/>
          </w:tcPr>
          <w:p w14:paraId="70C21252" w14:textId="77777777" w:rsidR="003B0033" w:rsidRPr="003B0033" w:rsidRDefault="003B0033" w:rsidP="003B0033">
            <w:pPr>
              <w:spacing w:after="0" w:line="480" w:lineRule="auto"/>
              <w:jc w:val="center"/>
              <w:rPr>
                <w:lang w:val="en-US"/>
              </w:rPr>
            </w:pPr>
            <w:r w:rsidRPr="003B0033">
              <w:rPr>
                <w:lang w:val="en-US"/>
              </w:rPr>
              <w:t>0</w:t>
            </w:r>
          </w:p>
        </w:tc>
      </w:tr>
      <w:tr w:rsidR="003B0033" w:rsidRPr="003B0033" w14:paraId="000E9EC7" w14:textId="77777777" w:rsidTr="00850B5C">
        <w:tc>
          <w:tcPr>
            <w:tcW w:w="3964" w:type="dxa"/>
          </w:tcPr>
          <w:p w14:paraId="71640EB5" w14:textId="77777777" w:rsidR="003B0033" w:rsidRPr="003B0033" w:rsidRDefault="003B0033" w:rsidP="003B0033">
            <w:pPr>
              <w:spacing w:after="0" w:line="240" w:lineRule="auto"/>
              <w:rPr>
                <w:lang w:val="en-US"/>
              </w:rPr>
            </w:pPr>
            <w:r w:rsidRPr="003B0033">
              <w:rPr>
                <w:lang w:val="en-US"/>
              </w:rPr>
              <w:t>HIV-1 RNA &lt;50 copies/mL</w:t>
            </w:r>
          </w:p>
        </w:tc>
        <w:tc>
          <w:tcPr>
            <w:tcW w:w="2906" w:type="dxa"/>
            <w:vAlign w:val="center"/>
          </w:tcPr>
          <w:p w14:paraId="269531FD" w14:textId="77777777" w:rsidR="003B0033" w:rsidRPr="003B0033" w:rsidRDefault="003B0033" w:rsidP="003B0033">
            <w:pPr>
              <w:spacing w:after="0" w:line="480" w:lineRule="auto"/>
              <w:jc w:val="center"/>
              <w:rPr>
                <w:lang w:val="en-US"/>
              </w:rPr>
            </w:pPr>
            <w:r w:rsidRPr="003B0033">
              <w:rPr>
                <w:lang w:val="en-US"/>
              </w:rPr>
              <w:t>88 (97.8)</w:t>
            </w:r>
          </w:p>
        </w:tc>
        <w:tc>
          <w:tcPr>
            <w:tcW w:w="2906" w:type="dxa"/>
            <w:vAlign w:val="center"/>
          </w:tcPr>
          <w:p w14:paraId="44AB70AE" w14:textId="77777777" w:rsidR="003B0033" w:rsidRPr="003B0033" w:rsidRDefault="003B0033" w:rsidP="003B0033">
            <w:pPr>
              <w:spacing w:after="0" w:line="480" w:lineRule="auto"/>
              <w:jc w:val="center"/>
              <w:rPr>
                <w:lang w:val="en-US"/>
              </w:rPr>
            </w:pPr>
            <w:r w:rsidRPr="003B0033">
              <w:rPr>
                <w:lang w:val="en-US"/>
              </w:rPr>
              <w:t>7 (100)</w:t>
            </w:r>
          </w:p>
        </w:tc>
      </w:tr>
      <w:tr w:rsidR="003B0033" w:rsidRPr="003B0033" w14:paraId="08114344" w14:textId="77777777" w:rsidTr="00850B5C">
        <w:tc>
          <w:tcPr>
            <w:tcW w:w="3964" w:type="dxa"/>
            <w:shd w:val="clear" w:color="auto" w:fill="F2F2F2" w:themeFill="background1" w:themeFillShade="F2"/>
          </w:tcPr>
          <w:p w14:paraId="4BEDEA6B" w14:textId="77777777" w:rsidR="003B0033" w:rsidRPr="003B0033" w:rsidRDefault="003B0033" w:rsidP="003B0033">
            <w:pPr>
              <w:spacing w:after="0" w:line="240" w:lineRule="auto"/>
              <w:ind w:left="306"/>
              <w:rPr>
                <w:lang w:val="en-US"/>
              </w:rPr>
            </w:pPr>
            <w:r w:rsidRPr="003B0033">
              <w:rPr>
                <w:lang w:val="en-US"/>
              </w:rPr>
              <w:t>Data in window not below threshold</w:t>
            </w:r>
          </w:p>
        </w:tc>
        <w:tc>
          <w:tcPr>
            <w:tcW w:w="2906" w:type="dxa"/>
            <w:shd w:val="clear" w:color="auto" w:fill="F2F2F2" w:themeFill="background1" w:themeFillShade="F2"/>
            <w:vAlign w:val="center"/>
          </w:tcPr>
          <w:p w14:paraId="0146F892" w14:textId="77777777" w:rsidR="003B0033" w:rsidRPr="003B0033" w:rsidRDefault="003B0033" w:rsidP="003B0033">
            <w:pPr>
              <w:spacing w:after="0" w:line="480" w:lineRule="auto"/>
              <w:jc w:val="center"/>
              <w:rPr>
                <w:lang w:val="en-US"/>
              </w:rPr>
            </w:pPr>
            <w:r w:rsidRPr="003B0033">
              <w:rPr>
                <w:lang w:val="en-US"/>
              </w:rPr>
              <w:t>0</w:t>
            </w:r>
          </w:p>
        </w:tc>
        <w:tc>
          <w:tcPr>
            <w:tcW w:w="2906" w:type="dxa"/>
            <w:shd w:val="clear" w:color="auto" w:fill="F2F2F2" w:themeFill="background1" w:themeFillShade="F2"/>
            <w:vAlign w:val="center"/>
          </w:tcPr>
          <w:p w14:paraId="1ABAB728" w14:textId="77777777" w:rsidR="003B0033" w:rsidRPr="003B0033" w:rsidRDefault="003B0033" w:rsidP="003B0033">
            <w:pPr>
              <w:spacing w:after="0" w:line="480" w:lineRule="auto"/>
              <w:jc w:val="center"/>
              <w:rPr>
                <w:lang w:val="en-US"/>
              </w:rPr>
            </w:pPr>
            <w:r w:rsidRPr="003B0033">
              <w:rPr>
                <w:lang w:val="en-US"/>
              </w:rPr>
              <w:t>0</w:t>
            </w:r>
          </w:p>
        </w:tc>
      </w:tr>
      <w:tr w:rsidR="003B0033" w:rsidRPr="003B0033" w14:paraId="5B91CF15" w14:textId="77777777" w:rsidTr="00850B5C">
        <w:tc>
          <w:tcPr>
            <w:tcW w:w="3964" w:type="dxa"/>
          </w:tcPr>
          <w:p w14:paraId="194E3C7E" w14:textId="77777777" w:rsidR="003B0033" w:rsidRPr="003B0033" w:rsidRDefault="003B0033" w:rsidP="003B0033">
            <w:pPr>
              <w:spacing w:after="0" w:line="240" w:lineRule="auto"/>
              <w:ind w:left="306"/>
              <w:rPr>
                <w:lang w:val="en-US"/>
              </w:rPr>
            </w:pPr>
            <w:r w:rsidRPr="003B0033">
              <w:rPr>
                <w:lang w:val="en-US"/>
              </w:rPr>
              <w:t>Discontinued for lack of efficacy</w:t>
            </w:r>
          </w:p>
        </w:tc>
        <w:tc>
          <w:tcPr>
            <w:tcW w:w="2906" w:type="dxa"/>
            <w:vAlign w:val="center"/>
          </w:tcPr>
          <w:p w14:paraId="6973731E" w14:textId="77777777" w:rsidR="003B0033" w:rsidRPr="003B0033" w:rsidRDefault="003B0033" w:rsidP="003B0033">
            <w:pPr>
              <w:spacing w:after="0" w:line="480" w:lineRule="auto"/>
              <w:jc w:val="center"/>
              <w:rPr>
                <w:lang w:val="en-US"/>
              </w:rPr>
            </w:pPr>
            <w:r w:rsidRPr="003B0033">
              <w:rPr>
                <w:lang w:val="en-US"/>
              </w:rPr>
              <w:t>0</w:t>
            </w:r>
          </w:p>
        </w:tc>
        <w:tc>
          <w:tcPr>
            <w:tcW w:w="2906" w:type="dxa"/>
            <w:vAlign w:val="center"/>
          </w:tcPr>
          <w:p w14:paraId="0D143715" w14:textId="77777777" w:rsidR="003B0033" w:rsidRPr="003B0033" w:rsidRDefault="003B0033" w:rsidP="003B0033">
            <w:pPr>
              <w:spacing w:after="0" w:line="480" w:lineRule="auto"/>
              <w:jc w:val="center"/>
              <w:rPr>
                <w:lang w:val="en-US"/>
              </w:rPr>
            </w:pPr>
            <w:r w:rsidRPr="003B0033">
              <w:rPr>
                <w:lang w:val="en-US"/>
              </w:rPr>
              <w:t>0</w:t>
            </w:r>
          </w:p>
        </w:tc>
      </w:tr>
      <w:tr w:rsidR="003B0033" w:rsidRPr="003B0033" w14:paraId="6B80F804" w14:textId="77777777" w:rsidTr="00850B5C">
        <w:tc>
          <w:tcPr>
            <w:tcW w:w="3964" w:type="dxa"/>
            <w:shd w:val="clear" w:color="auto" w:fill="F2F2F2" w:themeFill="background1" w:themeFillShade="F2"/>
          </w:tcPr>
          <w:p w14:paraId="03C24A26" w14:textId="77777777" w:rsidR="003B0033" w:rsidRPr="003B0033" w:rsidRDefault="003B0033" w:rsidP="003B0033">
            <w:pPr>
              <w:spacing w:after="0" w:line="240" w:lineRule="auto"/>
              <w:ind w:left="306"/>
              <w:rPr>
                <w:lang w:val="en-US"/>
              </w:rPr>
            </w:pPr>
            <w:r w:rsidRPr="003B0033">
              <w:rPr>
                <w:lang w:val="en-US"/>
              </w:rPr>
              <w:t>Discontinued for other reason while not below threshold</w:t>
            </w:r>
          </w:p>
        </w:tc>
        <w:tc>
          <w:tcPr>
            <w:tcW w:w="2906" w:type="dxa"/>
            <w:shd w:val="clear" w:color="auto" w:fill="F2F2F2" w:themeFill="background1" w:themeFillShade="F2"/>
            <w:vAlign w:val="center"/>
          </w:tcPr>
          <w:p w14:paraId="4FA34E66" w14:textId="77777777" w:rsidR="003B0033" w:rsidRPr="003B0033" w:rsidRDefault="003B0033" w:rsidP="003B0033">
            <w:pPr>
              <w:spacing w:after="0" w:line="480" w:lineRule="auto"/>
              <w:jc w:val="center"/>
              <w:rPr>
                <w:lang w:val="en-US"/>
              </w:rPr>
            </w:pPr>
            <w:r w:rsidRPr="003B0033">
              <w:rPr>
                <w:lang w:val="en-US"/>
              </w:rPr>
              <w:t>0</w:t>
            </w:r>
          </w:p>
        </w:tc>
        <w:tc>
          <w:tcPr>
            <w:tcW w:w="2906" w:type="dxa"/>
            <w:shd w:val="clear" w:color="auto" w:fill="F2F2F2" w:themeFill="background1" w:themeFillShade="F2"/>
            <w:vAlign w:val="center"/>
          </w:tcPr>
          <w:p w14:paraId="47037A8B" w14:textId="77777777" w:rsidR="003B0033" w:rsidRPr="003B0033" w:rsidRDefault="003B0033" w:rsidP="003B0033">
            <w:pPr>
              <w:spacing w:after="0" w:line="480" w:lineRule="auto"/>
              <w:jc w:val="center"/>
              <w:rPr>
                <w:lang w:val="en-US"/>
              </w:rPr>
            </w:pPr>
            <w:r w:rsidRPr="003B0033">
              <w:rPr>
                <w:lang w:val="en-US"/>
              </w:rPr>
              <w:t>0</w:t>
            </w:r>
          </w:p>
        </w:tc>
      </w:tr>
      <w:tr w:rsidR="003B0033" w:rsidRPr="003B0033" w14:paraId="201136D8" w14:textId="77777777" w:rsidTr="00850B5C">
        <w:tc>
          <w:tcPr>
            <w:tcW w:w="3964" w:type="dxa"/>
          </w:tcPr>
          <w:p w14:paraId="4DB7A345" w14:textId="77777777" w:rsidR="003B0033" w:rsidRPr="003B0033" w:rsidRDefault="003B0033" w:rsidP="003B0033">
            <w:pPr>
              <w:spacing w:after="0" w:line="240" w:lineRule="auto"/>
              <w:ind w:left="306"/>
              <w:rPr>
                <w:lang w:val="en-US"/>
              </w:rPr>
            </w:pPr>
            <w:r w:rsidRPr="003B0033">
              <w:rPr>
                <w:lang w:val="en-US"/>
              </w:rPr>
              <w:t>Change in background therapy</w:t>
            </w:r>
          </w:p>
        </w:tc>
        <w:tc>
          <w:tcPr>
            <w:tcW w:w="2906" w:type="dxa"/>
            <w:vAlign w:val="center"/>
          </w:tcPr>
          <w:p w14:paraId="18FF649C" w14:textId="77777777" w:rsidR="003B0033" w:rsidRPr="003B0033" w:rsidRDefault="003B0033" w:rsidP="003B0033">
            <w:pPr>
              <w:spacing w:after="0" w:line="480" w:lineRule="auto"/>
              <w:jc w:val="center"/>
              <w:rPr>
                <w:lang w:val="en-US"/>
              </w:rPr>
            </w:pPr>
            <w:r w:rsidRPr="003B0033">
              <w:rPr>
                <w:lang w:val="en-US"/>
              </w:rPr>
              <w:t>0</w:t>
            </w:r>
          </w:p>
        </w:tc>
        <w:tc>
          <w:tcPr>
            <w:tcW w:w="2906" w:type="dxa"/>
            <w:vAlign w:val="center"/>
          </w:tcPr>
          <w:p w14:paraId="18C386A5" w14:textId="77777777" w:rsidR="003B0033" w:rsidRPr="003B0033" w:rsidRDefault="003B0033" w:rsidP="003B0033">
            <w:pPr>
              <w:spacing w:after="0" w:line="480" w:lineRule="auto"/>
              <w:jc w:val="center"/>
              <w:rPr>
                <w:lang w:val="en-US"/>
              </w:rPr>
            </w:pPr>
            <w:r w:rsidRPr="003B0033">
              <w:rPr>
                <w:lang w:val="en-US"/>
              </w:rPr>
              <w:t>0</w:t>
            </w:r>
          </w:p>
        </w:tc>
      </w:tr>
      <w:tr w:rsidR="003B0033" w:rsidRPr="003B0033" w14:paraId="5527A71B" w14:textId="77777777" w:rsidTr="00850B5C">
        <w:tc>
          <w:tcPr>
            <w:tcW w:w="3964" w:type="dxa"/>
            <w:shd w:val="clear" w:color="auto" w:fill="F2F2F2" w:themeFill="background1" w:themeFillShade="F2"/>
          </w:tcPr>
          <w:p w14:paraId="4F71BA36" w14:textId="77777777" w:rsidR="003B0033" w:rsidRPr="003B0033" w:rsidRDefault="003B0033" w:rsidP="003B0033">
            <w:pPr>
              <w:spacing w:after="0" w:line="240" w:lineRule="auto"/>
              <w:ind w:left="22" w:hanging="22"/>
              <w:rPr>
                <w:lang w:val="en-US"/>
              </w:rPr>
            </w:pPr>
            <w:r w:rsidRPr="003B0033">
              <w:rPr>
                <w:lang w:val="en-US"/>
              </w:rPr>
              <w:t>No virologic data</w:t>
            </w:r>
          </w:p>
        </w:tc>
        <w:tc>
          <w:tcPr>
            <w:tcW w:w="2906" w:type="dxa"/>
            <w:shd w:val="clear" w:color="auto" w:fill="F2F2F2" w:themeFill="background1" w:themeFillShade="F2"/>
            <w:vAlign w:val="center"/>
          </w:tcPr>
          <w:p w14:paraId="590176DE" w14:textId="77777777" w:rsidR="003B0033" w:rsidRPr="003B0033" w:rsidRDefault="003B0033" w:rsidP="003B0033">
            <w:pPr>
              <w:spacing w:after="0" w:line="480" w:lineRule="auto"/>
              <w:jc w:val="center"/>
              <w:rPr>
                <w:lang w:val="en-US"/>
              </w:rPr>
            </w:pPr>
            <w:r w:rsidRPr="003B0033">
              <w:rPr>
                <w:lang w:val="en-US"/>
              </w:rPr>
              <w:t>2 (2.2)</w:t>
            </w:r>
          </w:p>
        </w:tc>
        <w:tc>
          <w:tcPr>
            <w:tcW w:w="2906" w:type="dxa"/>
            <w:shd w:val="clear" w:color="auto" w:fill="F2F2F2" w:themeFill="background1" w:themeFillShade="F2"/>
            <w:vAlign w:val="center"/>
          </w:tcPr>
          <w:p w14:paraId="283A06E7" w14:textId="77777777" w:rsidR="003B0033" w:rsidRPr="003B0033" w:rsidRDefault="003B0033" w:rsidP="003B0033">
            <w:pPr>
              <w:spacing w:after="0" w:line="480" w:lineRule="auto"/>
              <w:jc w:val="center"/>
              <w:rPr>
                <w:lang w:val="en-US"/>
              </w:rPr>
            </w:pPr>
            <w:r w:rsidRPr="003B0033">
              <w:rPr>
                <w:lang w:val="en-US"/>
              </w:rPr>
              <w:t>0</w:t>
            </w:r>
          </w:p>
        </w:tc>
      </w:tr>
      <w:tr w:rsidR="003B0033" w:rsidRPr="003B0033" w14:paraId="59F5B498" w14:textId="77777777" w:rsidTr="00850B5C">
        <w:tc>
          <w:tcPr>
            <w:tcW w:w="3964" w:type="dxa"/>
          </w:tcPr>
          <w:p w14:paraId="6D4292D1" w14:textId="77777777" w:rsidR="003B0033" w:rsidRPr="003B0033" w:rsidRDefault="003B0033" w:rsidP="003B0033">
            <w:pPr>
              <w:spacing w:after="0" w:line="240" w:lineRule="auto"/>
              <w:ind w:left="306"/>
              <w:rPr>
                <w:lang w:val="en-US"/>
              </w:rPr>
            </w:pPr>
            <w:r w:rsidRPr="003B0033">
              <w:rPr>
                <w:lang w:val="en-US"/>
              </w:rPr>
              <w:t>Discontinued due to AE</w:t>
            </w:r>
          </w:p>
        </w:tc>
        <w:tc>
          <w:tcPr>
            <w:tcW w:w="2906" w:type="dxa"/>
            <w:vAlign w:val="center"/>
          </w:tcPr>
          <w:p w14:paraId="2E075E3A" w14:textId="77777777" w:rsidR="003B0033" w:rsidRPr="003B0033" w:rsidRDefault="003B0033" w:rsidP="003B0033">
            <w:pPr>
              <w:spacing w:after="0" w:line="480" w:lineRule="auto"/>
              <w:jc w:val="center"/>
              <w:rPr>
                <w:lang w:val="en-US"/>
              </w:rPr>
            </w:pPr>
            <w:r w:rsidRPr="003B0033">
              <w:rPr>
                <w:lang w:val="en-US"/>
              </w:rPr>
              <w:t>1 (1.1)</w:t>
            </w:r>
            <w:r w:rsidRPr="003B0033">
              <w:rPr>
                <w:vertAlign w:val="superscript"/>
                <w:lang w:val="en-US"/>
              </w:rPr>
              <w:t>a</w:t>
            </w:r>
          </w:p>
        </w:tc>
        <w:tc>
          <w:tcPr>
            <w:tcW w:w="2906" w:type="dxa"/>
            <w:vAlign w:val="center"/>
          </w:tcPr>
          <w:p w14:paraId="6BB6AC1D" w14:textId="77777777" w:rsidR="003B0033" w:rsidRPr="003B0033" w:rsidRDefault="003B0033" w:rsidP="003B0033">
            <w:pPr>
              <w:spacing w:after="0" w:line="480" w:lineRule="auto"/>
              <w:jc w:val="center"/>
              <w:rPr>
                <w:lang w:val="en-US"/>
              </w:rPr>
            </w:pPr>
            <w:r w:rsidRPr="003B0033">
              <w:rPr>
                <w:lang w:val="en-US"/>
              </w:rPr>
              <w:t>0</w:t>
            </w:r>
          </w:p>
        </w:tc>
      </w:tr>
      <w:tr w:rsidR="003B0033" w:rsidRPr="003B0033" w14:paraId="13CEBF1C" w14:textId="77777777" w:rsidTr="00850B5C">
        <w:tc>
          <w:tcPr>
            <w:tcW w:w="3964" w:type="dxa"/>
            <w:shd w:val="clear" w:color="auto" w:fill="F2F2F2" w:themeFill="background1" w:themeFillShade="F2"/>
          </w:tcPr>
          <w:p w14:paraId="421DFFF6" w14:textId="77777777" w:rsidR="003B0033" w:rsidRPr="003B0033" w:rsidRDefault="003B0033" w:rsidP="003B0033">
            <w:pPr>
              <w:spacing w:after="0" w:line="240" w:lineRule="auto"/>
              <w:ind w:left="306"/>
              <w:rPr>
                <w:lang w:val="en-US"/>
              </w:rPr>
            </w:pPr>
            <w:r w:rsidRPr="003B0033">
              <w:rPr>
                <w:lang w:val="en-US"/>
              </w:rPr>
              <w:t>Discontinued due to death</w:t>
            </w:r>
          </w:p>
        </w:tc>
        <w:tc>
          <w:tcPr>
            <w:tcW w:w="2906" w:type="dxa"/>
            <w:shd w:val="clear" w:color="auto" w:fill="F2F2F2" w:themeFill="background1" w:themeFillShade="F2"/>
            <w:vAlign w:val="center"/>
          </w:tcPr>
          <w:p w14:paraId="13F16AEB" w14:textId="77777777" w:rsidR="003B0033" w:rsidRPr="003B0033" w:rsidRDefault="003B0033" w:rsidP="003B0033">
            <w:pPr>
              <w:spacing w:after="0" w:line="480" w:lineRule="auto"/>
              <w:jc w:val="center"/>
              <w:rPr>
                <w:lang w:val="en-US"/>
              </w:rPr>
            </w:pPr>
            <w:r w:rsidRPr="003B0033">
              <w:rPr>
                <w:lang w:val="en-US"/>
              </w:rPr>
              <w:t>0</w:t>
            </w:r>
          </w:p>
        </w:tc>
        <w:tc>
          <w:tcPr>
            <w:tcW w:w="2906" w:type="dxa"/>
            <w:shd w:val="clear" w:color="auto" w:fill="F2F2F2" w:themeFill="background1" w:themeFillShade="F2"/>
            <w:vAlign w:val="center"/>
          </w:tcPr>
          <w:p w14:paraId="2F9F7816" w14:textId="77777777" w:rsidR="003B0033" w:rsidRPr="003B0033" w:rsidRDefault="003B0033" w:rsidP="003B0033">
            <w:pPr>
              <w:spacing w:after="0" w:line="480" w:lineRule="auto"/>
              <w:jc w:val="center"/>
              <w:rPr>
                <w:lang w:val="en-US"/>
              </w:rPr>
            </w:pPr>
            <w:r w:rsidRPr="003B0033">
              <w:rPr>
                <w:lang w:val="en-US"/>
              </w:rPr>
              <w:t>0</w:t>
            </w:r>
          </w:p>
        </w:tc>
      </w:tr>
      <w:tr w:rsidR="003B0033" w:rsidRPr="003B0033" w14:paraId="0852099C" w14:textId="77777777" w:rsidTr="00850B5C">
        <w:tc>
          <w:tcPr>
            <w:tcW w:w="3964" w:type="dxa"/>
          </w:tcPr>
          <w:p w14:paraId="7D8643D9" w14:textId="77777777" w:rsidR="003B0033" w:rsidRPr="003B0033" w:rsidRDefault="003B0033" w:rsidP="003B0033">
            <w:pPr>
              <w:spacing w:after="0" w:line="240" w:lineRule="auto"/>
              <w:ind w:left="306"/>
              <w:rPr>
                <w:lang w:val="en-US"/>
              </w:rPr>
            </w:pPr>
            <w:r w:rsidRPr="003B0033">
              <w:rPr>
                <w:lang w:val="en-US"/>
              </w:rPr>
              <w:t>Discontinued study for other reason</w:t>
            </w:r>
          </w:p>
        </w:tc>
        <w:tc>
          <w:tcPr>
            <w:tcW w:w="2906" w:type="dxa"/>
            <w:vAlign w:val="center"/>
          </w:tcPr>
          <w:p w14:paraId="22E5E241" w14:textId="77777777" w:rsidR="003B0033" w:rsidRPr="003B0033" w:rsidRDefault="003B0033" w:rsidP="003B0033">
            <w:pPr>
              <w:spacing w:after="0" w:line="480" w:lineRule="auto"/>
              <w:jc w:val="center"/>
              <w:rPr>
                <w:lang w:val="en-US"/>
              </w:rPr>
            </w:pPr>
            <w:r w:rsidRPr="003B0033">
              <w:rPr>
                <w:lang w:val="en-US"/>
              </w:rPr>
              <w:t>1 (1.1)</w:t>
            </w:r>
            <w:r w:rsidRPr="003B0033">
              <w:rPr>
                <w:vertAlign w:val="superscript"/>
                <w:lang w:val="en-US"/>
              </w:rPr>
              <w:t>b</w:t>
            </w:r>
          </w:p>
        </w:tc>
        <w:tc>
          <w:tcPr>
            <w:tcW w:w="2906" w:type="dxa"/>
            <w:vAlign w:val="center"/>
          </w:tcPr>
          <w:p w14:paraId="6825AC5B" w14:textId="77777777" w:rsidR="003B0033" w:rsidRPr="003B0033" w:rsidRDefault="003B0033" w:rsidP="003B0033">
            <w:pPr>
              <w:spacing w:after="0" w:line="480" w:lineRule="auto"/>
              <w:jc w:val="center"/>
              <w:rPr>
                <w:lang w:val="en-US"/>
              </w:rPr>
            </w:pPr>
            <w:r w:rsidRPr="003B0033">
              <w:rPr>
                <w:lang w:val="en-US"/>
              </w:rPr>
              <w:t>0</w:t>
            </w:r>
          </w:p>
        </w:tc>
      </w:tr>
      <w:tr w:rsidR="003B0033" w:rsidRPr="003B0033" w14:paraId="4C40A7C2" w14:textId="77777777" w:rsidTr="00850B5C">
        <w:tc>
          <w:tcPr>
            <w:tcW w:w="3964" w:type="dxa"/>
            <w:shd w:val="clear" w:color="auto" w:fill="F2F2F2" w:themeFill="background1" w:themeFillShade="F2"/>
          </w:tcPr>
          <w:p w14:paraId="4E476463" w14:textId="77777777" w:rsidR="003B0033" w:rsidRPr="003B0033" w:rsidRDefault="003B0033" w:rsidP="003B0033">
            <w:pPr>
              <w:spacing w:after="0" w:line="240" w:lineRule="auto"/>
              <w:ind w:left="306"/>
              <w:rPr>
                <w:lang w:val="en-US"/>
              </w:rPr>
            </w:pPr>
            <w:r w:rsidRPr="003B0033">
              <w:rPr>
                <w:lang w:val="en-US"/>
              </w:rPr>
              <w:t>On study but missing data in window</w:t>
            </w:r>
          </w:p>
        </w:tc>
        <w:tc>
          <w:tcPr>
            <w:tcW w:w="2906" w:type="dxa"/>
            <w:shd w:val="clear" w:color="auto" w:fill="F2F2F2" w:themeFill="background1" w:themeFillShade="F2"/>
            <w:vAlign w:val="center"/>
          </w:tcPr>
          <w:p w14:paraId="23E30514" w14:textId="77777777" w:rsidR="003B0033" w:rsidRPr="003B0033" w:rsidRDefault="003B0033" w:rsidP="003B0033">
            <w:pPr>
              <w:spacing w:after="0" w:line="480" w:lineRule="auto"/>
              <w:jc w:val="center"/>
              <w:rPr>
                <w:lang w:val="en-US"/>
              </w:rPr>
            </w:pPr>
            <w:r w:rsidRPr="003B0033">
              <w:rPr>
                <w:lang w:val="en-US"/>
              </w:rPr>
              <w:t>0</w:t>
            </w:r>
          </w:p>
        </w:tc>
        <w:tc>
          <w:tcPr>
            <w:tcW w:w="2906" w:type="dxa"/>
            <w:shd w:val="clear" w:color="auto" w:fill="F2F2F2" w:themeFill="background1" w:themeFillShade="F2"/>
            <w:vAlign w:val="center"/>
          </w:tcPr>
          <w:p w14:paraId="5746A54F" w14:textId="77777777" w:rsidR="003B0033" w:rsidRPr="003B0033" w:rsidRDefault="003B0033" w:rsidP="003B0033">
            <w:pPr>
              <w:spacing w:after="0" w:line="480" w:lineRule="auto"/>
              <w:jc w:val="center"/>
              <w:rPr>
                <w:lang w:val="en-US"/>
              </w:rPr>
            </w:pPr>
            <w:r w:rsidRPr="003B0033">
              <w:rPr>
                <w:lang w:val="en-US"/>
              </w:rPr>
              <w:t>0</w:t>
            </w:r>
          </w:p>
        </w:tc>
      </w:tr>
    </w:tbl>
    <w:p w14:paraId="67709212" w14:textId="77777777" w:rsidR="003B0033" w:rsidRPr="003B0033" w:rsidRDefault="003B0033" w:rsidP="003B0033">
      <w:pPr>
        <w:rPr>
          <w:lang w:val="en-US"/>
        </w:rPr>
      </w:pPr>
    </w:p>
    <w:p w14:paraId="64A09926" w14:textId="77777777" w:rsidR="003B0033" w:rsidRPr="003B0033" w:rsidRDefault="003B0033" w:rsidP="003B0033">
      <w:pPr>
        <w:rPr>
          <w:lang w:val="en-US"/>
        </w:rPr>
      </w:pPr>
      <w:proofErr w:type="spellStart"/>
      <w:r w:rsidRPr="003B0033">
        <w:rPr>
          <w:vertAlign w:val="superscript"/>
          <w:lang w:val="en-US"/>
        </w:rPr>
        <w:t>a</w:t>
      </w:r>
      <w:r w:rsidRPr="003B0033">
        <w:rPr>
          <w:lang w:val="en-US"/>
        </w:rPr>
        <w:t>Participant</w:t>
      </w:r>
      <w:proofErr w:type="spellEnd"/>
      <w:r w:rsidRPr="003B0033">
        <w:rPr>
          <w:lang w:val="en-US"/>
        </w:rPr>
        <w:t xml:space="preserve"> discontinued due to a drug-related AE of depression.</w:t>
      </w:r>
    </w:p>
    <w:p w14:paraId="00203421" w14:textId="77777777" w:rsidR="003B0033" w:rsidRPr="003B0033" w:rsidRDefault="003B0033" w:rsidP="003B0033">
      <w:pPr>
        <w:rPr>
          <w:lang w:val="en-US"/>
        </w:rPr>
      </w:pPr>
      <w:proofErr w:type="spellStart"/>
      <w:r w:rsidRPr="003B0033">
        <w:rPr>
          <w:vertAlign w:val="superscript"/>
          <w:lang w:val="en-US"/>
        </w:rPr>
        <w:t>b</w:t>
      </w:r>
      <w:r w:rsidRPr="003B0033">
        <w:rPr>
          <w:lang w:val="en-US"/>
        </w:rPr>
        <w:t>Participant</w:t>
      </w:r>
      <w:proofErr w:type="spellEnd"/>
      <w:r w:rsidRPr="003B0033">
        <w:rPr>
          <w:lang w:val="en-US"/>
        </w:rPr>
        <w:t xml:space="preserve"> was lost to follow-up.</w:t>
      </w:r>
    </w:p>
    <w:p w14:paraId="6E7C89FC" w14:textId="77777777" w:rsidR="003B0033" w:rsidRPr="003B0033" w:rsidRDefault="003B0033" w:rsidP="003B0033">
      <w:pPr>
        <w:rPr>
          <w:lang w:val="en-US"/>
        </w:rPr>
      </w:pPr>
      <w:bookmarkStart w:id="0" w:name="_Hlk67479631"/>
      <w:r w:rsidRPr="003B0033">
        <w:rPr>
          <w:lang w:val="en-US"/>
        </w:rPr>
        <w:t xml:space="preserve">Table S1 was presented previously at </w:t>
      </w:r>
      <w:proofErr w:type="spellStart"/>
      <w:r w:rsidRPr="003B0033">
        <w:rPr>
          <w:lang w:val="en-US"/>
        </w:rPr>
        <w:t>IDWeek</w:t>
      </w:r>
      <w:proofErr w:type="spellEnd"/>
      <w:r w:rsidRPr="003B0033">
        <w:rPr>
          <w:lang w:val="en-US"/>
        </w:rPr>
        <w:t>; October 21–25, 2020; Virtual; Oral.</w:t>
      </w:r>
    </w:p>
    <w:bookmarkEnd w:id="0"/>
    <w:p w14:paraId="3AC68B00" w14:textId="77777777" w:rsidR="003B0033" w:rsidRPr="003B0033" w:rsidRDefault="003B0033" w:rsidP="003B0033">
      <w:pPr>
        <w:rPr>
          <w:lang w:val="en-US"/>
        </w:rPr>
      </w:pPr>
      <w:r w:rsidRPr="003B0033">
        <w:rPr>
          <w:lang w:val="en-US"/>
        </w:rPr>
        <w:t xml:space="preserve">AE, adverse event; CAB, cabotegravir; DTG, dolutegravir; IM, intramuscular; LA, </w:t>
      </w:r>
      <w:proofErr w:type="gramStart"/>
      <w:r w:rsidRPr="003B0033">
        <w:rPr>
          <w:lang w:val="en-US"/>
        </w:rPr>
        <w:t>long-acting</w:t>
      </w:r>
      <w:proofErr w:type="gramEnd"/>
      <w:r w:rsidRPr="003B0033">
        <w:rPr>
          <w:lang w:val="en-US"/>
        </w:rPr>
        <w:t>; QD, once daily; Q2M, every 2 months; RPV, rilpivirine.</w:t>
      </w:r>
      <w:r w:rsidRPr="003B0033">
        <w:rPr>
          <w:lang w:val="en-US"/>
        </w:rPr>
        <w:br w:type="page"/>
      </w:r>
    </w:p>
    <w:p w14:paraId="6DCF4A00" w14:textId="77777777" w:rsidR="003B0033" w:rsidRPr="003B0033" w:rsidRDefault="003B0033" w:rsidP="003B0033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  <w:lang w:val="en-US"/>
        </w:rPr>
      </w:pPr>
      <w:r w:rsidRPr="003B0033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  <w:lang w:val="en-US"/>
        </w:rPr>
        <w:lastRenderedPageBreak/>
        <w:t>Table S2. ISR overview</w:t>
      </w:r>
    </w:p>
    <w:p w14:paraId="4456DB62" w14:textId="77777777" w:rsidR="003B0033" w:rsidRPr="003B0033" w:rsidRDefault="003B0033" w:rsidP="003B0033">
      <w:pPr>
        <w:rPr>
          <w:lang w:val="en-US"/>
        </w:rPr>
      </w:pPr>
    </w:p>
    <w:tbl>
      <w:tblPr>
        <w:tblW w:w="920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3827"/>
      </w:tblGrid>
      <w:tr w:rsidR="003B0033" w:rsidRPr="003B0033" w14:paraId="4153C42A" w14:textId="77777777" w:rsidTr="00850B5C">
        <w:tc>
          <w:tcPr>
            <w:tcW w:w="5382" w:type="dxa"/>
            <w:vAlign w:val="bottom"/>
          </w:tcPr>
          <w:p w14:paraId="532B2255" w14:textId="77777777" w:rsidR="003B0033" w:rsidRPr="003B0033" w:rsidRDefault="003B0033" w:rsidP="003B0033">
            <w:pPr>
              <w:spacing w:after="0" w:line="240" w:lineRule="auto"/>
              <w:rPr>
                <w:b/>
                <w:bCs/>
                <w:lang w:val="en-US"/>
              </w:rPr>
            </w:pPr>
            <w:r w:rsidRPr="003B0033"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3827" w:type="dxa"/>
            <w:vAlign w:val="center"/>
          </w:tcPr>
          <w:p w14:paraId="38D0E7A7" w14:textId="77777777" w:rsidR="003B0033" w:rsidRPr="003B0033" w:rsidRDefault="003B0033" w:rsidP="003B0033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3B0033">
              <w:rPr>
                <w:b/>
                <w:bCs/>
                <w:lang w:val="en-US"/>
              </w:rPr>
              <w:t xml:space="preserve">IM CAB+RPV LA Q2M arm </w:t>
            </w:r>
            <w:r w:rsidRPr="003B0033">
              <w:rPr>
                <w:b/>
                <w:bCs/>
                <w:lang w:val="en-US"/>
              </w:rPr>
              <w:br/>
              <w:t>n=90</w:t>
            </w:r>
          </w:p>
        </w:tc>
      </w:tr>
      <w:tr w:rsidR="003B0033" w:rsidRPr="003B0033" w14:paraId="24BD1145" w14:textId="77777777" w:rsidTr="00850B5C">
        <w:tc>
          <w:tcPr>
            <w:tcW w:w="5382" w:type="dxa"/>
            <w:shd w:val="clear" w:color="auto" w:fill="F2F2F2" w:themeFill="background1" w:themeFillShade="F2"/>
          </w:tcPr>
          <w:p w14:paraId="45995893" w14:textId="77777777" w:rsidR="003B0033" w:rsidRPr="003B0033" w:rsidRDefault="003B0033" w:rsidP="003B0033">
            <w:pPr>
              <w:spacing w:after="0" w:line="240" w:lineRule="auto"/>
              <w:rPr>
                <w:lang w:val="en-US"/>
              </w:rPr>
            </w:pPr>
            <w:r w:rsidRPr="003B0033">
              <w:rPr>
                <w:lang w:val="en-US"/>
              </w:rPr>
              <w:t>Number or participants receiving injections, n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26E7C6A9" w14:textId="77777777" w:rsidR="003B0033" w:rsidRPr="003B0033" w:rsidRDefault="003B0033" w:rsidP="003B0033">
            <w:pPr>
              <w:spacing w:after="0" w:line="480" w:lineRule="auto"/>
              <w:jc w:val="center"/>
              <w:rPr>
                <w:lang w:val="en-US"/>
              </w:rPr>
            </w:pPr>
            <w:r w:rsidRPr="003B0033">
              <w:rPr>
                <w:lang w:val="en-US"/>
              </w:rPr>
              <w:t>90</w:t>
            </w:r>
          </w:p>
        </w:tc>
      </w:tr>
      <w:tr w:rsidR="003B0033" w:rsidRPr="003B0033" w14:paraId="56F3F8CE" w14:textId="77777777" w:rsidTr="00850B5C">
        <w:tc>
          <w:tcPr>
            <w:tcW w:w="5382" w:type="dxa"/>
          </w:tcPr>
          <w:p w14:paraId="044C4FAC" w14:textId="77777777" w:rsidR="003B0033" w:rsidRPr="003B0033" w:rsidRDefault="003B0033" w:rsidP="003B0033">
            <w:pPr>
              <w:spacing w:after="0" w:line="240" w:lineRule="auto"/>
              <w:rPr>
                <w:lang w:val="en-US"/>
              </w:rPr>
            </w:pPr>
            <w:r w:rsidRPr="003B0033">
              <w:rPr>
                <w:lang w:val="en-US"/>
              </w:rPr>
              <w:t>Number of injections, n</w:t>
            </w:r>
          </w:p>
        </w:tc>
        <w:tc>
          <w:tcPr>
            <w:tcW w:w="3827" w:type="dxa"/>
            <w:vAlign w:val="center"/>
          </w:tcPr>
          <w:p w14:paraId="7E993786" w14:textId="77777777" w:rsidR="003B0033" w:rsidRPr="003B0033" w:rsidRDefault="003B0033" w:rsidP="003B0033">
            <w:pPr>
              <w:spacing w:after="0" w:line="480" w:lineRule="auto"/>
              <w:jc w:val="center"/>
              <w:rPr>
                <w:lang w:val="en-US"/>
              </w:rPr>
            </w:pPr>
            <w:r w:rsidRPr="003B0033">
              <w:rPr>
                <w:lang w:val="en-US"/>
              </w:rPr>
              <w:t>1534</w:t>
            </w:r>
          </w:p>
        </w:tc>
      </w:tr>
      <w:tr w:rsidR="003B0033" w:rsidRPr="003B0033" w14:paraId="5B160674" w14:textId="77777777" w:rsidTr="00850B5C">
        <w:tc>
          <w:tcPr>
            <w:tcW w:w="5382" w:type="dxa"/>
            <w:shd w:val="clear" w:color="auto" w:fill="F2F2F2" w:themeFill="background1" w:themeFillShade="F2"/>
          </w:tcPr>
          <w:p w14:paraId="689CCAAE" w14:textId="77777777" w:rsidR="003B0033" w:rsidRPr="003B0033" w:rsidRDefault="003B0033" w:rsidP="003B0033">
            <w:pPr>
              <w:spacing w:after="0" w:line="240" w:lineRule="auto"/>
              <w:rPr>
                <w:lang w:val="en-US"/>
              </w:rPr>
            </w:pPr>
            <w:r w:rsidRPr="003B0033">
              <w:rPr>
                <w:lang w:val="en-US"/>
              </w:rPr>
              <w:t xml:space="preserve">ISR </w:t>
            </w:r>
            <w:proofErr w:type="spellStart"/>
            <w:r w:rsidRPr="003B0033">
              <w:rPr>
                <w:lang w:val="en-US"/>
              </w:rPr>
              <w:t>events,</w:t>
            </w:r>
            <w:r w:rsidRPr="003B0033">
              <w:rPr>
                <w:vertAlign w:val="superscript"/>
                <w:lang w:val="en-US"/>
              </w:rPr>
              <w:t>a</w:t>
            </w:r>
            <w:proofErr w:type="spellEnd"/>
            <w:r w:rsidRPr="003B0033">
              <w:rPr>
                <w:lang w:val="en-US"/>
              </w:rPr>
              <w:t xml:space="preserve"> n 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621858DD" w14:textId="77777777" w:rsidR="003B0033" w:rsidRPr="003B0033" w:rsidRDefault="003B0033" w:rsidP="003B0033">
            <w:pPr>
              <w:spacing w:after="0" w:line="480" w:lineRule="auto"/>
              <w:jc w:val="center"/>
              <w:rPr>
                <w:lang w:val="en-US"/>
              </w:rPr>
            </w:pPr>
            <w:r w:rsidRPr="003B0033">
              <w:rPr>
                <w:lang w:val="en-US"/>
              </w:rPr>
              <w:t xml:space="preserve">463 </w:t>
            </w:r>
          </w:p>
        </w:tc>
      </w:tr>
      <w:tr w:rsidR="003B0033" w:rsidRPr="003B0033" w14:paraId="026948BB" w14:textId="77777777" w:rsidTr="00850B5C">
        <w:tc>
          <w:tcPr>
            <w:tcW w:w="5382" w:type="dxa"/>
          </w:tcPr>
          <w:p w14:paraId="770266C1" w14:textId="77777777" w:rsidR="003B0033" w:rsidRPr="003B0033" w:rsidRDefault="003B0033" w:rsidP="003B0033">
            <w:pPr>
              <w:spacing w:after="0" w:line="240" w:lineRule="auto"/>
              <w:ind w:left="306"/>
              <w:rPr>
                <w:b/>
                <w:bCs/>
                <w:lang w:val="en-US"/>
              </w:rPr>
            </w:pPr>
            <w:r w:rsidRPr="003B0033">
              <w:rPr>
                <w:lang w:val="en-US"/>
              </w:rPr>
              <w:t>Pain, n (% of injections)</w:t>
            </w:r>
          </w:p>
        </w:tc>
        <w:tc>
          <w:tcPr>
            <w:tcW w:w="3827" w:type="dxa"/>
            <w:vAlign w:val="center"/>
          </w:tcPr>
          <w:p w14:paraId="322CF96B" w14:textId="77777777" w:rsidR="003B0033" w:rsidRPr="003B0033" w:rsidRDefault="003B0033" w:rsidP="003B0033">
            <w:pPr>
              <w:spacing w:after="0" w:line="480" w:lineRule="auto"/>
              <w:jc w:val="center"/>
              <w:rPr>
                <w:lang w:val="en-US"/>
              </w:rPr>
            </w:pPr>
            <w:r w:rsidRPr="003B0033">
              <w:rPr>
                <w:lang w:val="en-US"/>
              </w:rPr>
              <w:t>414 (27)</w:t>
            </w:r>
          </w:p>
        </w:tc>
      </w:tr>
      <w:tr w:rsidR="003B0033" w:rsidRPr="003B0033" w14:paraId="6E25909A" w14:textId="77777777" w:rsidTr="00850B5C">
        <w:tc>
          <w:tcPr>
            <w:tcW w:w="5382" w:type="dxa"/>
            <w:shd w:val="clear" w:color="auto" w:fill="F2F2F2" w:themeFill="background1" w:themeFillShade="F2"/>
          </w:tcPr>
          <w:p w14:paraId="1C17CCA8" w14:textId="77777777" w:rsidR="003B0033" w:rsidRPr="003B0033" w:rsidRDefault="003B0033" w:rsidP="003B0033">
            <w:pPr>
              <w:spacing w:after="0" w:line="240" w:lineRule="auto"/>
              <w:ind w:left="306"/>
              <w:rPr>
                <w:lang w:val="en-US"/>
              </w:rPr>
            </w:pPr>
            <w:r w:rsidRPr="003B0033">
              <w:rPr>
                <w:lang w:val="en-US"/>
              </w:rPr>
              <w:t>Discomfort, n (% of injections)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58130EA4" w14:textId="77777777" w:rsidR="003B0033" w:rsidRPr="003B0033" w:rsidRDefault="003B0033" w:rsidP="003B0033">
            <w:pPr>
              <w:spacing w:after="0" w:line="480" w:lineRule="auto"/>
              <w:jc w:val="center"/>
              <w:rPr>
                <w:lang w:val="en-US"/>
              </w:rPr>
            </w:pPr>
            <w:r w:rsidRPr="003B0033">
              <w:rPr>
                <w:lang w:val="en-US"/>
              </w:rPr>
              <w:t>20 (1)</w:t>
            </w:r>
          </w:p>
        </w:tc>
      </w:tr>
      <w:tr w:rsidR="003B0033" w:rsidRPr="003B0033" w14:paraId="6542481E" w14:textId="77777777" w:rsidTr="00850B5C">
        <w:tc>
          <w:tcPr>
            <w:tcW w:w="5382" w:type="dxa"/>
          </w:tcPr>
          <w:p w14:paraId="32295AC8" w14:textId="77777777" w:rsidR="003B0033" w:rsidRPr="003B0033" w:rsidRDefault="003B0033" w:rsidP="003B0033">
            <w:pPr>
              <w:spacing w:after="0" w:line="240" w:lineRule="auto"/>
              <w:ind w:left="306"/>
              <w:rPr>
                <w:lang w:val="en-US"/>
              </w:rPr>
            </w:pPr>
            <w:r w:rsidRPr="003B0033">
              <w:rPr>
                <w:lang w:val="en-US"/>
              </w:rPr>
              <w:t>Swelling, n (% of injections)</w:t>
            </w:r>
          </w:p>
        </w:tc>
        <w:tc>
          <w:tcPr>
            <w:tcW w:w="3827" w:type="dxa"/>
            <w:vAlign w:val="center"/>
          </w:tcPr>
          <w:p w14:paraId="778C87CA" w14:textId="77777777" w:rsidR="003B0033" w:rsidRPr="003B0033" w:rsidRDefault="003B0033" w:rsidP="003B0033">
            <w:pPr>
              <w:spacing w:after="0" w:line="480" w:lineRule="auto"/>
              <w:jc w:val="center"/>
              <w:rPr>
                <w:lang w:val="en-US"/>
              </w:rPr>
            </w:pPr>
            <w:r w:rsidRPr="003B0033">
              <w:rPr>
                <w:lang w:val="en-US"/>
              </w:rPr>
              <w:t>11 (&lt;1)</w:t>
            </w:r>
          </w:p>
        </w:tc>
      </w:tr>
      <w:tr w:rsidR="003B0033" w:rsidRPr="003B0033" w14:paraId="7AED6B65" w14:textId="77777777" w:rsidTr="00850B5C">
        <w:tc>
          <w:tcPr>
            <w:tcW w:w="5382" w:type="dxa"/>
            <w:shd w:val="clear" w:color="auto" w:fill="F2F2F2" w:themeFill="background1" w:themeFillShade="F2"/>
          </w:tcPr>
          <w:p w14:paraId="3AD58AEE" w14:textId="77777777" w:rsidR="003B0033" w:rsidRPr="003B0033" w:rsidRDefault="003B0033" w:rsidP="003B0033">
            <w:pPr>
              <w:spacing w:after="0" w:line="240" w:lineRule="auto"/>
              <w:ind w:left="306"/>
              <w:rPr>
                <w:lang w:val="en-US"/>
              </w:rPr>
            </w:pPr>
            <w:r w:rsidRPr="003B0033">
              <w:rPr>
                <w:lang w:val="en-US"/>
              </w:rPr>
              <w:t>Nodule, n (% of injections)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2D3F92BF" w14:textId="77777777" w:rsidR="003B0033" w:rsidRPr="003B0033" w:rsidRDefault="003B0033" w:rsidP="003B0033">
            <w:pPr>
              <w:spacing w:after="0" w:line="480" w:lineRule="auto"/>
              <w:jc w:val="center"/>
              <w:rPr>
                <w:lang w:val="en-US"/>
              </w:rPr>
            </w:pPr>
            <w:r w:rsidRPr="003B0033">
              <w:rPr>
                <w:lang w:val="en-US"/>
              </w:rPr>
              <w:t>6 (&lt;1)</w:t>
            </w:r>
          </w:p>
        </w:tc>
      </w:tr>
      <w:tr w:rsidR="003B0033" w:rsidRPr="003B0033" w14:paraId="13587B42" w14:textId="77777777" w:rsidTr="00850B5C">
        <w:tc>
          <w:tcPr>
            <w:tcW w:w="5382" w:type="dxa"/>
          </w:tcPr>
          <w:p w14:paraId="013E02DF" w14:textId="77777777" w:rsidR="003B0033" w:rsidRPr="003B0033" w:rsidRDefault="003B0033" w:rsidP="003B0033">
            <w:pPr>
              <w:spacing w:after="0" w:line="240" w:lineRule="auto"/>
              <w:rPr>
                <w:lang w:val="en-US"/>
              </w:rPr>
            </w:pPr>
            <w:r w:rsidRPr="003B0033">
              <w:rPr>
                <w:lang w:val="en-US"/>
              </w:rPr>
              <w:t>Grade ≥3 ISR events, n</w:t>
            </w:r>
          </w:p>
        </w:tc>
        <w:tc>
          <w:tcPr>
            <w:tcW w:w="3827" w:type="dxa"/>
            <w:vAlign w:val="center"/>
          </w:tcPr>
          <w:p w14:paraId="4300DE2F" w14:textId="77777777" w:rsidR="003B0033" w:rsidRPr="003B0033" w:rsidRDefault="003B0033" w:rsidP="003B0033">
            <w:pPr>
              <w:spacing w:after="0" w:line="480" w:lineRule="auto"/>
              <w:jc w:val="center"/>
              <w:rPr>
                <w:lang w:val="en-US"/>
              </w:rPr>
            </w:pPr>
            <w:r w:rsidRPr="003B0033">
              <w:rPr>
                <w:lang w:val="en-US"/>
              </w:rPr>
              <w:t>0</w:t>
            </w:r>
          </w:p>
        </w:tc>
      </w:tr>
      <w:tr w:rsidR="003B0033" w:rsidRPr="003B0033" w14:paraId="11149111" w14:textId="77777777" w:rsidTr="00850B5C">
        <w:tc>
          <w:tcPr>
            <w:tcW w:w="5382" w:type="dxa"/>
            <w:shd w:val="clear" w:color="auto" w:fill="F2F2F2" w:themeFill="background1" w:themeFillShade="F2"/>
          </w:tcPr>
          <w:p w14:paraId="447D4B2C" w14:textId="77777777" w:rsidR="003B0033" w:rsidRPr="003B0033" w:rsidRDefault="003B0033" w:rsidP="003B0033">
            <w:pPr>
              <w:spacing w:after="0" w:line="240" w:lineRule="auto"/>
              <w:rPr>
                <w:lang w:val="en-US"/>
              </w:rPr>
            </w:pPr>
            <w:r w:rsidRPr="003B0033">
              <w:rPr>
                <w:lang w:val="en-US"/>
              </w:rPr>
              <w:t>Median (IQR) duration of ISRs, days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15B9B9AB" w14:textId="77777777" w:rsidR="003B0033" w:rsidRPr="003B0033" w:rsidRDefault="003B0033" w:rsidP="003B0033">
            <w:pPr>
              <w:spacing w:after="0" w:line="480" w:lineRule="auto"/>
              <w:jc w:val="center"/>
              <w:rPr>
                <w:lang w:val="en-US"/>
              </w:rPr>
            </w:pPr>
            <w:r w:rsidRPr="003B0033">
              <w:rPr>
                <w:lang w:val="en-US"/>
              </w:rPr>
              <w:t>3 (2, 4)</w:t>
            </w:r>
          </w:p>
        </w:tc>
      </w:tr>
      <w:tr w:rsidR="003B0033" w:rsidRPr="003B0033" w14:paraId="6D15D580" w14:textId="77777777" w:rsidTr="00850B5C">
        <w:tc>
          <w:tcPr>
            <w:tcW w:w="5382" w:type="dxa"/>
            <w:shd w:val="clear" w:color="auto" w:fill="FFFFFF" w:themeFill="background1"/>
          </w:tcPr>
          <w:p w14:paraId="5D0DF8A3" w14:textId="77777777" w:rsidR="003B0033" w:rsidRPr="003B0033" w:rsidRDefault="003B0033" w:rsidP="003B0033">
            <w:pPr>
              <w:spacing w:after="0" w:line="240" w:lineRule="auto"/>
              <w:ind w:left="22" w:hanging="22"/>
              <w:rPr>
                <w:lang w:val="en-US"/>
              </w:rPr>
            </w:pPr>
            <w:r w:rsidRPr="003B0033">
              <w:rPr>
                <w:lang w:val="en-US"/>
              </w:rPr>
              <w:t>Withdrawals due to ISR or injection intolerability, n (%)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7C087FA5" w14:textId="77777777" w:rsidR="003B0033" w:rsidRPr="003B0033" w:rsidRDefault="003B0033" w:rsidP="003B0033">
            <w:pPr>
              <w:spacing w:after="0" w:line="480" w:lineRule="auto"/>
              <w:jc w:val="center"/>
              <w:rPr>
                <w:lang w:val="en-US"/>
              </w:rPr>
            </w:pPr>
            <w:r w:rsidRPr="003B0033">
              <w:rPr>
                <w:lang w:val="en-US"/>
              </w:rPr>
              <w:t>0</w:t>
            </w:r>
          </w:p>
        </w:tc>
      </w:tr>
    </w:tbl>
    <w:p w14:paraId="79AC7360" w14:textId="77777777" w:rsidR="003B0033" w:rsidRPr="003B0033" w:rsidRDefault="003B0033" w:rsidP="003B0033">
      <w:pPr>
        <w:rPr>
          <w:lang w:val="en-US"/>
        </w:rPr>
      </w:pPr>
    </w:p>
    <w:p w14:paraId="67D32F05" w14:textId="77777777" w:rsidR="003B0033" w:rsidRPr="003B0033" w:rsidRDefault="003B0033" w:rsidP="003B0033">
      <w:pPr>
        <w:rPr>
          <w:lang w:val="en-US"/>
        </w:rPr>
      </w:pPr>
      <w:proofErr w:type="spellStart"/>
      <w:r w:rsidRPr="003B0033">
        <w:rPr>
          <w:vertAlign w:val="superscript"/>
          <w:lang w:val="en-US"/>
        </w:rPr>
        <w:t>a</w:t>
      </w:r>
      <w:r w:rsidRPr="003B0033">
        <w:rPr>
          <w:lang w:val="en-US"/>
        </w:rPr>
        <w:t>Only</w:t>
      </w:r>
      <w:proofErr w:type="spellEnd"/>
      <w:r w:rsidRPr="003B0033">
        <w:rPr>
          <w:lang w:val="en-US"/>
        </w:rPr>
        <w:t xml:space="preserve"> ISRs with an incidence of &gt;5 events are listed.</w:t>
      </w:r>
    </w:p>
    <w:p w14:paraId="2BBFCA7A" w14:textId="77777777" w:rsidR="003B0033" w:rsidRPr="003B0033" w:rsidRDefault="003B0033" w:rsidP="003B0033">
      <w:pPr>
        <w:rPr>
          <w:lang w:val="en-US"/>
        </w:rPr>
      </w:pPr>
      <w:r w:rsidRPr="003B0033">
        <w:rPr>
          <w:lang w:val="en-US"/>
        </w:rPr>
        <w:t xml:space="preserve">Table S2 was presented previously at </w:t>
      </w:r>
      <w:proofErr w:type="spellStart"/>
      <w:r w:rsidRPr="003B0033">
        <w:rPr>
          <w:lang w:val="en-US"/>
        </w:rPr>
        <w:t>IDWeek</w:t>
      </w:r>
      <w:proofErr w:type="spellEnd"/>
      <w:r w:rsidRPr="003B0033">
        <w:rPr>
          <w:lang w:val="en-US"/>
        </w:rPr>
        <w:t>; October 21–25, 2020; Virtual; Oral.</w:t>
      </w:r>
    </w:p>
    <w:p w14:paraId="77C7873A" w14:textId="77777777" w:rsidR="003B0033" w:rsidRPr="003B0033" w:rsidRDefault="003B0033" w:rsidP="003B0033">
      <w:pPr>
        <w:rPr>
          <w:lang w:val="en-US"/>
        </w:rPr>
      </w:pPr>
      <w:r w:rsidRPr="003B0033">
        <w:rPr>
          <w:lang w:val="en-US"/>
        </w:rPr>
        <w:t xml:space="preserve">CAB, cabotegravir; IM, intramuscular; ISR, injection site reaction; IQR, interquartile range; LA, </w:t>
      </w:r>
      <w:proofErr w:type="gramStart"/>
      <w:r w:rsidRPr="003B0033">
        <w:rPr>
          <w:lang w:val="en-US"/>
        </w:rPr>
        <w:t>long-acting</w:t>
      </w:r>
      <w:proofErr w:type="gramEnd"/>
      <w:r w:rsidRPr="003B0033">
        <w:rPr>
          <w:lang w:val="en-US"/>
        </w:rPr>
        <w:t>; Q2M, every 2 months; RPV, rilpivirine</w:t>
      </w:r>
    </w:p>
    <w:p w14:paraId="3C9BC544" w14:textId="77777777" w:rsidR="003B0033" w:rsidRPr="003B0033" w:rsidRDefault="003B0033" w:rsidP="003B0033">
      <w:pPr>
        <w:rPr>
          <w:lang w:val="en-US"/>
        </w:rPr>
      </w:pPr>
    </w:p>
    <w:p w14:paraId="3EEB8BA8" w14:textId="77777777" w:rsidR="00BB3D6F" w:rsidRDefault="00BB3D6F"/>
    <w:sectPr w:rsidR="00BB3D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033"/>
    <w:rsid w:val="00025348"/>
    <w:rsid w:val="00113E4D"/>
    <w:rsid w:val="003B0033"/>
    <w:rsid w:val="003C4D9B"/>
    <w:rsid w:val="00BB3D6F"/>
    <w:rsid w:val="00E8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88A5847"/>
  <w15:chartTrackingRefBased/>
  <w15:docId w15:val="{F721C962-86C8-445B-B497-4B2DA179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0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B0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Euan Paul (SciM)</dc:creator>
  <cp:keywords/>
  <dc:description/>
  <cp:lastModifiedBy>Euan Paul (SciM)</cp:lastModifiedBy>
  <cp:revision>2</cp:revision>
  <dcterms:created xsi:type="dcterms:W3CDTF">2021-03-31T10:51:00Z</dcterms:created>
  <dcterms:modified xsi:type="dcterms:W3CDTF">2021-04-13T15:07:00Z</dcterms:modified>
</cp:coreProperties>
</file>