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1021" w14:textId="77777777" w:rsidR="002B12BC" w:rsidRDefault="002B12BC" w:rsidP="002B12BC">
      <w:pPr>
        <w:spacing w:line="480" w:lineRule="auto"/>
        <w:rPr>
          <w:rFonts w:ascii="Arial" w:hAnsi="Arial" w:cs="Arial"/>
          <w:b/>
          <w:sz w:val="22"/>
        </w:rPr>
      </w:pPr>
      <w:bookmarkStart w:id="0" w:name="SuppTable1"/>
      <w:r>
        <w:rPr>
          <w:rFonts w:ascii="Arial" w:hAnsi="Arial" w:cs="Arial"/>
          <w:b/>
          <w:sz w:val="22"/>
        </w:rPr>
        <w:t>SUPPL</w:t>
      </w:r>
      <w:bookmarkStart w:id="1" w:name="_GoBack"/>
      <w:bookmarkEnd w:id="1"/>
      <w:r>
        <w:rPr>
          <w:rFonts w:ascii="Arial" w:hAnsi="Arial" w:cs="Arial"/>
          <w:b/>
          <w:sz w:val="22"/>
        </w:rPr>
        <w:t>EMENTAL MATERIALS</w:t>
      </w:r>
    </w:p>
    <w:p w14:paraId="3352B2DF" w14:textId="160E979A" w:rsidR="002B12BC" w:rsidRDefault="002B12BC" w:rsidP="002B12BC">
      <w:pPr>
        <w:rPr>
          <w:rFonts w:ascii="Arial" w:hAnsi="Arial" w:cs="Arial"/>
          <w:sz w:val="22"/>
        </w:rPr>
      </w:pPr>
      <w:r w:rsidRPr="007577F8">
        <w:rPr>
          <w:rFonts w:ascii="Arial" w:hAnsi="Arial" w:cs="Arial"/>
          <w:sz w:val="22"/>
        </w:rPr>
        <w:t>Racial, ethnic, and gender disparities in hospitalizations among persons with HIV in the United States and Canada, 2005–2015</w:t>
      </w:r>
    </w:p>
    <w:p w14:paraId="48DAB407" w14:textId="77777777" w:rsidR="002B12BC" w:rsidRDefault="002B12BC" w:rsidP="002B12BC">
      <w:pPr>
        <w:rPr>
          <w:rFonts w:ascii="Arial" w:hAnsi="Arial" w:cs="Arial"/>
          <w:sz w:val="22"/>
        </w:rPr>
      </w:pPr>
    </w:p>
    <w:p w14:paraId="3B137193" w14:textId="73F8E001" w:rsidR="002B12BC" w:rsidRDefault="002B12BC" w:rsidP="002B12BC">
      <w:pPr>
        <w:rPr>
          <w:rFonts w:ascii="Arial" w:hAnsi="Arial" w:cs="Arial"/>
          <w:sz w:val="22"/>
        </w:rPr>
      </w:pPr>
    </w:p>
    <w:p w14:paraId="2DB66AC5" w14:textId="2758D5CB" w:rsidR="002B12BC" w:rsidRPr="002B12BC" w:rsidRDefault="002B12BC" w:rsidP="002B12BC">
      <w:pPr>
        <w:rPr>
          <w:rFonts w:ascii="Arial" w:hAnsi="Arial" w:cs="Arial"/>
          <w:b/>
          <w:sz w:val="22"/>
        </w:rPr>
      </w:pPr>
      <w:r w:rsidRPr="002B12BC">
        <w:rPr>
          <w:rFonts w:ascii="Arial" w:hAnsi="Arial" w:cs="Arial"/>
          <w:b/>
          <w:sz w:val="22"/>
        </w:rPr>
        <w:t>TABLE OF CONTENTS</w:t>
      </w:r>
    </w:p>
    <w:p w14:paraId="7CB19DCD" w14:textId="77777777" w:rsidR="002B12BC" w:rsidRDefault="002B12BC" w:rsidP="002B12BC">
      <w:pPr>
        <w:rPr>
          <w:rFonts w:ascii="Arial" w:hAnsi="Arial" w:cs="Arial"/>
          <w:sz w:val="22"/>
        </w:rPr>
      </w:pPr>
    </w:p>
    <w:p w14:paraId="7AADE467" w14:textId="311FAE95" w:rsidR="00EC4DDC" w:rsidRDefault="002B12B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59016814" w:history="1">
        <w:r w:rsidR="00EC4DDC" w:rsidRPr="008635B1">
          <w:rPr>
            <w:rStyle w:val="Hyperlink"/>
            <w:noProof/>
          </w:rPr>
          <w:t>Supplemental Digital Content 1. Table. Unadjusted mortality rates among 27,085 patients in care in six NA-ACCORD cohorts, stratified by gender, race, and ethnicity.</w:t>
        </w:r>
        <w:r w:rsidR="00EC4DDC">
          <w:rPr>
            <w:noProof/>
            <w:webHidden/>
          </w:rPr>
          <w:tab/>
        </w:r>
        <w:r w:rsidR="00EC4DDC">
          <w:rPr>
            <w:noProof/>
            <w:webHidden/>
          </w:rPr>
          <w:fldChar w:fldCharType="begin"/>
        </w:r>
        <w:r w:rsidR="00EC4DDC">
          <w:rPr>
            <w:noProof/>
            <w:webHidden/>
          </w:rPr>
          <w:instrText xml:space="preserve"> PAGEREF _Toc59016814 \h </w:instrText>
        </w:r>
        <w:r w:rsidR="00EC4DDC">
          <w:rPr>
            <w:noProof/>
            <w:webHidden/>
          </w:rPr>
        </w:r>
        <w:r w:rsidR="00EC4DDC">
          <w:rPr>
            <w:noProof/>
            <w:webHidden/>
          </w:rPr>
          <w:fldChar w:fldCharType="separate"/>
        </w:r>
        <w:r w:rsidR="00EC4DDC">
          <w:rPr>
            <w:noProof/>
            <w:webHidden/>
          </w:rPr>
          <w:t>1</w:t>
        </w:r>
        <w:r w:rsidR="00EC4DDC">
          <w:rPr>
            <w:noProof/>
            <w:webHidden/>
          </w:rPr>
          <w:fldChar w:fldCharType="end"/>
        </w:r>
      </w:hyperlink>
    </w:p>
    <w:p w14:paraId="7C203588" w14:textId="56473E8A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15" w:history="1">
        <w:r w:rsidRPr="008635B1">
          <w:rPr>
            <w:rStyle w:val="Hyperlink"/>
            <w:noProof/>
          </w:rPr>
          <w:t>Supplemental Digital Content 2. Figure. Percentage of patients in care with HIV RNA viral load &lt;400 copies/mL (A) and median CD4 cell count/μL (B), stratified by race, ethnicity, and gender. Due to small group sizes, estimates are not displayed for Asian cisgender women, Indigenous, multiracial/other, or transgender patients.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B294D2" w14:textId="2BAE47B2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16" w:history="1">
        <w:r w:rsidRPr="008635B1">
          <w:rPr>
            <w:rStyle w:val="Hyperlink"/>
            <w:noProof/>
          </w:rPr>
          <w:t>Supplemental Digital Content 3. Table. Distribution of diagnostic categories and most frequent diagnoses for 21,036 hospitalizations taking place among 27,085 patients in care in six NA-ACCORD cohorts between 2005 and 2015.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042437" w14:textId="25F55614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17" w:history="1">
        <w:r w:rsidRPr="008635B1">
          <w:rPr>
            <w:rStyle w:val="Hyperlink"/>
            <w:noProof/>
          </w:rPr>
          <w:t>Supplemental Digital Content 4. Table. Distribution of diagnostic categories stratified by gender, race, and ethnicity.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EE296C" w14:textId="0FC56A1D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18" w:history="1">
        <w:r w:rsidRPr="008635B1">
          <w:rPr>
            <w:rStyle w:val="Hyperlink"/>
            <w:noProof/>
          </w:rPr>
          <w:t>Supplemental Digital Content 5. Table. Unadjusted all-cause hospitalization rates over 2005–2015, in 2005, and in 2015, among 27,085 patients in care in six NA-ACCORD cohorts, stratified by gender, race, and ethnicity.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B7ED1A" w14:textId="1F42DD98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19" w:history="1">
        <w:r w:rsidRPr="008635B1">
          <w:rPr>
            <w:rStyle w:val="Hyperlink"/>
            <w:noProof/>
          </w:rPr>
          <w:t>Supplemental Digital Content 6. Table. Incidence rate ratios for all-cause hospitalizations, in a sensitivity analysis using 18 months to define loss to follow-up.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0FC242" w14:textId="15091EF2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20" w:history="1">
        <w:r w:rsidRPr="008635B1">
          <w:rPr>
            <w:rStyle w:val="Hyperlink"/>
            <w:noProof/>
          </w:rPr>
          <w:t>Supplemental Digital Content 7. Table. Incidence rate ratios and 95% confidence intervals for all-cause hospitalizations, stratified by gender, adjusting only for NA-ACCORD cohort, calendar year, and time-updated age.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69C2037" w14:textId="7F01B442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21" w:history="1">
        <w:r w:rsidRPr="008635B1">
          <w:rPr>
            <w:rStyle w:val="Hyperlink"/>
            <w:noProof/>
          </w:rPr>
          <w:t>Supplemental Digital Content 8. Table. Adjusted incidence rate ratios and 95% confidence intervals for all-cause hospitalizations, stratified by gender, restricted to patients without injection drug use as an HIV acquisition risk factor.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8CA755" w14:textId="080B1F1C" w:rsidR="00EC4DDC" w:rsidRDefault="00EC4D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9016822" w:history="1">
        <w:r w:rsidRPr="008635B1">
          <w:rPr>
            <w:rStyle w:val="Hyperlink"/>
            <w:noProof/>
          </w:rPr>
          <w:t>Supplemental Digital Content 9. Table. Incidence rate ratios and 95% confidence intervals for all-cause and cause-specific hospitalizations comparing cisgender women and transgender patients to cisgender men.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_Toc59016822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4D028D" w14:textId="7DBDF005" w:rsidR="002B12BC" w:rsidRPr="002B12BC" w:rsidRDefault="002B12BC" w:rsidP="002B12B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br w:type="page"/>
      </w:r>
    </w:p>
    <w:p w14:paraId="210C4FD4" w14:textId="6C66C97F" w:rsidR="002D7305" w:rsidRPr="005044AA" w:rsidRDefault="002D7305" w:rsidP="002B12BC">
      <w:pPr>
        <w:pStyle w:val="Heading1"/>
      </w:pPr>
      <w:bookmarkStart w:id="2" w:name="_Toc59016814"/>
      <w:r w:rsidRPr="00642BF2">
        <w:lastRenderedPageBreak/>
        <w:t xml:space="preserve">Supplemental </w:t>
      </w:r>
      <w:r>
        <w:t xml:space="preserve">Digital Content </w:t>
      </w:r>
      <w:r w:rsidR="00865E82">
        <w:t>1</w:t>
      </w:r>
      <w:r>
        <w:t xml:space="preserve">. </w:t>
      </w:r>
      <w:r w:rsidRPr="00642BF2">
        <w:t>Table</w:t>
      </w:r>
      <w:r w:rsidRPr="005044AA">
        <w:t xml:space="preserve">. </w:t>
      </w:r>
      <w:r>
        <w:t>Unadjusted</w:t>
      </w:r>
      <w:r w:rsidRPr="005044AA">
        <w:t xml:space="preserve"> </w:t>
      </w:r>
      <w:r>
        <w:t>mortality rates</w:t>
      </w:r>
      <w:r w:rsidRPr="005044AA">
        <w:t xml:space="preserve"> among 27</w:t>
      </w:r>
      <w:r>
        <w:t>,</w:t>
      </w:r>
      <w:r w:rsidRPr="005044AA">
        <w:t>085 patients in care in six NA-ACCORD cohorts, stratified by gender</w:t>
      </w:r>
      <w:r>
        <w:t>,</w:t>
      </w:r>
      <w:r w:rsidRPr="005044AA">
        <w:t xml:space="preserve"> race</w:t>
      </w:r>
      <w:r>
        <w:t xml:space="preserve">, and </w:t>
      </w:r>
      <w:r w:rsidRPr="005044AA">
        <w:t>ethnicity.</w:t>
      </w:r>
      <w:bookmarkEnd w:id="2"/>
    </w:p>
    <w:tbl>
      <w:tblPr>
        <w:tblStyle w:val="TableGrid"/>
        <w:tblW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592"/>
      </w:tblGrid>
      <w:tr w:rsidR="002D7305" w:rsidRPr="005044AA" w14:paraId="2895FAA4" w14:textId="77777777" w:rsidTr="002D7305">
        <w:trPr>
          <w:trHeight w:val="7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E89F6" w14:textId="77777777" w:rsidR="002D7305" w:rsidRPr="005044AA" w:rsidRDefault="002D7305" w:rsidP="00865E82">
            <w:pPr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Gender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  <w:vertAlign w:val="superscript"/>
              </w:rPr>
              <w:t>a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Race</w:t>
            </w:r>
            <w:r>
              <w:rPr>
                <w:rFonts w:ascii="Arial" w:hAnsi="Arial" w:cs="Arial"/>
                <w:bCs/>
                <w:sz w:val="22"/>
              </w:rPr>
              <w:t>, and E</w:t>
            </w:r>
            <w:r w:rsidRPr="005044AA">
              <w:rPr>
                <w:rFonts w:ascii="Arial" w:hAnsi="Arial" w:cs="Arial"/>
                <w:bCs/>
                <w:sz w:val="22"/>
              </w:rPr>
              <w:t>thnicity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9FB9" w14:textId="5B522D50" w:rsidR="002D7305" w:rsidRPr="005044AA" w:rsidRDefault="002D7305" w:rsidP="002D730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Mortality Rate per 100 Person-years (95% CI)</w:t>
            </w:r>
          </w:p>
        </w:tc>
      </w:tr>
      <w:tr w:rsidR="002D7305" w:rsidRPr="005044AA" w14:paraId="67439A38" w14:textId="77777777" w:rsidTr="002D7305">
        <w:trPr>
          <w:trHeight w:val="576"/>
        </w:trPr>
        <w:tc>
          <w:tcPr>
            <w:tcW w:w="3780" w:type="dxa"/>
            <w:tcBorders>
              <w:top w:val="single" w:sz="4" w:space="0" w:color="auto"/>
            </w:tcBorders>
          </w:tcPr>
          <w:p w14:paraId="1CBD1E27" w14:textId="77777777" w:rsidR="002D7305" w:rsidRPr="005044AA" w:rsidRDefault="002D7305" w:rsidP="00865E82">
            <w:pPr>
              <w:spacing w:before="12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men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E3A76F7" w14:textId="77777777" w:rsidR="002D7305" w:rsidRPr="005044AA" w:rsidRDefault="002D7305" w:rsidP="00865E82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7305" w:rsidRPr="005044AA" w14:paraId="7FD030D6" w14:textId="77777777" w:rsidTr="002D7305">
        <w:trPr>
          <w:trHeight w:val="432"/>
        </w:trPr>
        <w:tc>
          <w:tcPr>
            <w:tcW w:w="3780" w:type="dxa"/>
          </w:tcPr>
          <w:p w14:paraId="2780349B" w14:textId="77777777" w:rsidR="002D7305" w:rsidRPr="005044AA" w:rsidRDefault="002D7305" w:rsidP="00865E82">
            <w:pPr>
              <w:ind w:left="3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race or ethnicity</w:t>
            </w:r>
          </w:p>
        </w:tc>
        <w:tc>
          <w:tcPr>
            <w:tcW w:w="2592" w:type="dxa"/>
          </w:tcPr>
          <w:p w14:paraId="7C6EE51D" w14:textId="576671C4" w:rsidR="002D7305" w:rsidRPr="005044AA" w:rsidRDefault="00865E82" w:rsidP="00865E8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1.4 (1.3, 1.5)</w:t>
            </w:r>
          </w:p>
        </w:tc>
      </w:tr>
      <w:tr w:rsidR="002D7305" w:rsidRPr="005044AA" w14:paraId="03134CA9" w14:textId="77777777" w:rsidTr="002D7305">
        <w:trPr>
          <w:trHeight w:val="432"/>
        </w:trPr>
        <w:tc>
          <w:tcPr>
            <w:tcW w:w="3780" w:type="dxa"/>
          </w:tcPr>
          <w:p w14:paraId="70EE8025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08B6F5C5" w14:textId="67E5A89A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1.4 (1.3, 1.5)</w:t>
            </w:r>
          </w:p>
        </w:tc>
      </w:tr>
      <w:tr w:rsidR="002D7305" w:rsidRPr="005044AA" w14:paraId="395138C4" w14:textId="77777777" w:rsidTr="002D7305">
        <w:trPr>
          <w:trHeight w:val="432"/>
        </w:trPr>
        <w:tc>
          <w:tcPr>
            <w:tcW w:w="3780" w:type="dxa"/>
          </w:tcPr>
          <w:p w14:paraId="16709BAE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79112319" w14:textId="47F50CB4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1.8 (1.7, 2.0)</w:t>
            </w:r>
          </w:p>
        </w:tc>
      </w:tr>
      <w:tr w:rsidR="002D7305" w:rsidRPr="005044AA" w14:paraId="6309D52F" w14:textId="77777777" w:rsidTr="002D7305">
        <w:trPr>
          <w:trHeight w:val="432"/>
        </w:trPr>
        <w:tc>
          <w:tcPr>
            <w:tcW w:w="3780" w:type="dxa"/>
          </w:tcPr>
          <w:p w14:paraId="7BFB98AE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592" w:type="dxa"/>
          </w:tcPr>
          <w:p w14:paraId="7E1D5779" w14:textId="40A8AA84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1.0 (0.9, 1.2)</w:t>
            </w:r>
          </w:p>
        </w:tc>
      </w:tr>
      <w:tr w:rsidR="002D7305" w:rsidRPr="005044AA" w14:paraId="5173E7B1" w14:textId="77777777" w:rsidTr="002D7305">
        <w:trPr>
          <w:trHeight w:val="432"/>
        </w:trPr>
        <w:tc>
          <w:tcPr>
            <w:tcW w:w="3780" w:type="dxa"/>
          </w:tcPr>
          <w:p w14:paraId="0B44628A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59850247" w14:textId="7008DB53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0.5 (0.4, 0.8)</w:t>
            </w:r>
          </w:p>
        </w:tc>
      </w:tr>
      <w:tr w:rsidR="002D7305" w:rsidRPr="005044AA" w14:paraId="4480858A" w14:textId="77777777" w:rsidTr="002D7305">
        <w:trPr>
          <w:trHeight w:val="432"/>
        </w:trPr>
        <w:tc>
          <w:tcPr>
            <w:tcW w:w="3780" w:type="dxa"/>
          </w:tcPr>
          <w:p w14:paraId="668C5CE5" w14:textId="4ECDBDFA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  <w:vertAlign w:val="superscript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31D4B71A" w14:textId="20758DFB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1.3 (0.8, 2.2)</w:t>
            </w:r>
          </w:p>
        </w:tc>
      </w:tr>
      <w:tr w:rsidR="002D7305" w:rsidRPr="005044AA" w14:paraId="5944B1ED" w14:textId="77777777" w:rsidTr="002D7305">
        <w:trPr>
          <w:trHeight w:val="432"/>
        </w:trPr>
        <w:tc>
          <w:tcPr>
            <w:tcW w:w="3780" w:type="dxa"/>
          </w:tcPr>
          <w:p w14:paraId="118FE62A" w14:textId="3B737288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Multiracial/other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587D835E" w14:textId="6CBA89AD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0.9 (0.5, 1.5)</w:t>
            </w:r>
          </w:p>
        </w:tc>
      </w:tr>
      <w:tr w:rsidR="002D7305" w:rsidRPr="005044AA" w14:paraId="4FBEB1EE" w14:textId="77777777" w:rsidTr="002D7305">
        <w:trPr>
          <w:trHeight w:val="432"/>
        </w:trPr>
        <w:tc>
          <w:tcPr>
            <w:tcW w:w="3780" w:type="dxa"/>
          </w:tcPr>
          <w:p w14:paraId="3B6AAF0F" w14:textId="77777777" w:rsidR="002D7305" w:rsidRPr="005044AA" w:rsidRDefault="002D7305" w:rsidP="00865E82">
            <w:pPr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2592" w:type="dxa"/>
          </w:tcPr>
          <w:p w14:paraId="06CAA3C0" w14:textId="77777777" w:rsidR="002D7305" w:rsidRPr="005044AA" w:rsidRDefault="002D7305" w:rsidP="00865E8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7305" w:rsidRPr="005044AA" w14:paraId="373B3A03" w14:textId="77777777" w:rsidTr="002D7305">
        <w:trPr>
          <w:trHeight w:val="432"/>
        </w:trPr>
        <w:tc>
          <w:tcPr>
            <w:tcW w:w="3780" w:type="dxa"/>
          </w:tcPr>
          <w:p w14:paraId="61BCD50B" w14:textId="77777777" w:rsidR="002D7305" w:rsidRPr="005044AA" w:rsidRDefault="002D7305" w:rsidP="00865E82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race or ethnicity</w:t>
            </w:r>
          </w:p>
        </w:tc>
        <w:tc>
          <w:tcPr>
            <w:tcW w:w="2592" w:type="dxa"/>
          </w:tcPr>
          <w:p w14:paraId="2446022E" w14:textId="0D10CE4A" w:rsidR="002D7305" w:rsidRPr="005044AA" w:rsidRDefault="00865E82" w:rsidP="00865E8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1.4 (1.2, 1.5)</w:t>
            </w:r>
          </w:p>
        </w:tc>
      </w:tr>
      <w:tr w:rsidR="002D7305" w:rsidRPr="005044AA" w14:paraId="0FD998F0" w14:textId="77777777" w:rsidTr="002D7305">
        <w:trPr>
          <w:trHeight w:val="432"/>
        </w:trPr>
        <w:tc>
          <w:tcPr>
            <w:tcW w:w="3780" w:type="dxa"/>
          </w:tcPr>
          <w:p w14:paraId="762D569C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4460907D" w14:textId="42E21C06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1.7 (1.4, 2.2)</w:t>
            </w:r>
          </w:p>
        </w:tc>
      </w:tr>
      <w:tr w:rsidR="002D7305" w:rsidRPr="005044AA" w14:paraId="561F030A" w14:textId="77777777" w:rsidTr="002D7305">
        <w:trPr>
          <w:trHeight w:val="432"/>
        </w:trPr>
        <w:tc>
          <w:tcPr>
            <w:tcW w:w="3780" w:type="dxa"/>
          </w:tcPr>
          <w:p w14:paraId="29CCECEE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35AA33B7" w14:textId="50C5E1B8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1.3 (1.2, 1.5)</w:t>
            </w:r>
          </w:p>
        </w:tc>
      </w:tr>
      <w:tr w:rsidR="002D7305" w:rsidRPr="005044AA" w14:paraId="61B93298" w14:textId="77777777" w:rsidTr="002D7305">
        <w:trPr>
          <w:trHeight w:val="432"/>
        </w:trPr>
        <w:tc>
          <w:tcPr>
            <w:tcW w:w="3780" w:type="dxa"/>
          </w:tcPr>
          <w:p w14:paraId="7EC47291" w14:textId="77777777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592" w:type="dxa"/>
          </w:tcPr>
          <w:p w14:paraId="516C2002" w14:textId="5B952205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0.9 (0.6, 1.2)</w:t>
            </w:r>
          </w:p>
        </w:tc>
      </w:tr>
      <w:tr w:rsidR="002D7305" w:rsidRPr="005044AA" w14:paraId="59EDCEEA" w14:textId="77777777" w:rsidTr="002D7305">
        <w:trPr>
          <w:trHeight w:val="432"/>
        </w:trPr>
        <w:tc>
          <w:tcPr>
            <w:tcW w:w="3780" w:type="dxa"/>
          </w:tcPr>
          <w:p w14:paraId="18D6E2D0" w14:textId="24694DF1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06C80721" w14:textId="54FB3A52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0.5 (0.2, 1.5)</w:t>
            </w:r>
          </w:p>
        </w:tc>
      </w:tr>
      <w:tr w:rsidR="002D7305" w:rsidRPr="005044AA" w14:paraId="1AA47594" w14:textId="77777777" w:rsidTr="002D7305">
        <w:trPr>
          <w:trHeight w:val="432"/>
        </w:trPr>
        <w:tc>
          <w:tcPr>
            <w:tcW w:w="3780" w:type="dxa"/>
          </w:tcPr>
          <w:p w14:paraId="1327CF3C" w14:textId="06B8C350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7945FDAC" w14:textId="2A9EE6BB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3.0 (1.7, 5.4)</w:t>
            </w:r>
          </w:p>
        </w:tc>
      </w:tr>
      <w:tr w:rsidR="002D7305" w:rsidRPr="005044AA" w14:paraId="40097211" w14:textId="77777777" w:rsidTr="002D7305">
        <w:trPr>
          <w:trHeight w:val="432"/>
        </w:trPr>
        <w:tc>
          <w:tcPr>
            <w:tcW w:w="3780" w:type="dxa"/>
          </w:tcPr>
          <w:p w14:paraId="323F71D4" w14:textId="621F9AD6" w:rsidR="002D7305" w:rsidRPr="005044AA" w:rsidRDefault="002D7305" w:rsidP="002D7305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Multiracial/other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592" w:type="dxa"/>
          </w:tcPr>
          <w:p w14:paraId="46FE9B4C" w14:textId="66C2E3BC" w:rsidR="002D7305" w:rsidRPr="005044AA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1.2 (0.5, 3.0)</w:t>
            </w:r>
          </w:p>
        </w:tc>
      </w:tr>
      <w:tr w:rsidR="002D7305" w:rsidRPr="005044AA" w14:paraId="31263FD6" w14:textId="77777777" w:rsidTr="002D7305">
        <w:trPr>
          <w:trHeight w:val="432"/>
        </w:trPr>
        <w:tc>
          <w:tcPr>
            <w:tcW w:w="3780" w:type="dxa"/>
            <w:tcBorders>
              <w:bottom w:val="single" w:sz="4" w:space="0" w:color="auto"/>
            </w:tcBorders>
          </w:tcPr>
          <w:p w14:paraId="4569CCF1" w14:textId="5AACC7DF" w:rsidR="002D7305" w:rsidRPr="005044AA" w:rsidRDefault="002D7305" w:rsidP="00865E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Transgender, any race or ethnicity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6E8206E" w14:textId="5BE0EB1D" w:rsidR="002D7305" w:rsidRPr="002D7305" w:rsidRDefault="002D7305" w:rsidP="002D730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1.9 (1.0, 3.4)</w:t>
            </w:r>
          </w:p>
        </w:tc>
      </w:tr>
    </w:tbl>
    <w:p w14:paraId="236BC1B2" w14:textId="77777777" w:rsidR="002D7305" w:rsidRPr="005044AA" w:rsidRDefault="002D7305" w:rsidP="002D7305">
      <w:pPr>
        <w:spacing w:before="120"/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Abbreviations: CI, confidence interval; NA-ACCORD, North American AIDS Cohort Collaboration on Research and Design.</w:t>
      </w:r>
    </w:p>
    <w:p w14:paraId="58FA54E4" w14:textId="2DFFCD3B" w:rsidR="002D7305" w:rsidRPr="002D7305" w:rsidRDefault="002D7305" w:rsidP="002D7305">
      <w:pPr>
        <w:rPr>
          <w:rFonts w:ascii="Arial" w:hAnsi="Arial" w:cs="Arial"/>
          <w:sz w:val="20"/>
        </w:rPr>
        <w:sectPr w:rsidR="002D7305" w:rsidRPr="002D7305" w:rsidSect="002B12BC">
          <w:footerReference w:type="default" r:id="rId8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044AA">
        <w:rPr>
          <w:rFonts w:ascii="Arial" w:hAnsi="Arial" w:cs="Arial"/>
          <w:sz w:val="20"/>
          <w:vertAlign w:val="superscript"/>
        </w:rPr>
        <w:t>a</w:t>
      </w:r>
      <w:r w:rsidRPr="005044AA">
        <w:rPr>
          <w:rFonts w:ascii="Arial" w:hAnsi="Arial" w:cs="Arial"/>
          <w:sz w:val="20"/>
        </w:rPr>
        <w:t xml:space="preserve"> Transgender patients were identified from locally collected data </w:t>
      </w:r>
      <w:r>
        <w:rPr>
          <w:rFonts w:ascii="Arial" w:hAnsi="Arial" w:cs="Arial"/>
          <w:sz w:val="20"/>
        </w:rPr>
        <w:t xml:space="preserve">(n=149) </w:t>
      </w:r>
      <w:r w:rsidRPr="005044AA">
        <w:rPr>
          <w:rFonts w:ascii="Arial" w:hAnsi="Arial" w:cs="Arial"/>
          <w:sz w:val="20"/>
        </w:rPr>
        <w:t>or as individuals with reported female sex and being men who have sex with men</w:t>
      </w:r>
      <w:r>
        <w:rPr>
          <w:rFonts w:ascii="Arial" w:hAnsi="Arial" w:cs="Arial"/>
          <w:sz w:val="20"/>
        </w:rPr>
        <w:t xml:space="preserve"> (n=8)</w:t>
      </w:r>
      <w:r w:rsidRPr="005044AA">
        <w:rPr>
          <w:rFonts w:ascii="Arial" w:hAnsi="Arial" w:cs="Arial"/>
          <w:sz w:val="20"/>
        </w:rPr>
        <w:t>.</w:t>
      </w:r>
      <w:r w:rsidRPr="005044AA">
        <w:rPr>
          <w:rFonts w:ascii="Arial" w:hAnsi="Arial" w:cs="Arial"/>
          <w:sz w:val="22"/>
        </w:rPr>
        <w:br w:type="page"/>
      </w:r>
    </w:p>
    <w:p w14:paraId="6F880A7D" w14:textId="4D4E46A4" w:rsidR="002B142F" w:rsidRDefault="002B142F" w:rsidP="002B12BC">
      <w:pPr>
        <w:pStyle w:val="Heading1"/>
      </w:pPr>
      <w:bookmarkStart w:id="3" w:name="_Toc59016815"/>
      <w:r w:rsidRPr="002B142F">
        <w:lastRenderedPageBreak/>
        <w:t xml:space="preserve">Supplemental </w:t>
      </w:r>
      <w:r w:rsidR="0068678A">
        <w:t xml:space="preserve">Digital Content </w:t>
      </w:r>
      <w:r w:rsidR="00865E82">
        <w:t>2</w:t>
      </w:r>
      <w:r w:rsidR="0068678A">
        <w:t xml:space="preserve">. </w:t>
      </w:r>
      <w:r w:rsidRPr="002B142F">
        <w:t>Figure. Percentage of patients in care with HIV RNA viral load &lt;400 copies/mL (A) and median CD4 cell count/μL (B), stratified by race, ethnicity, and gender. Due to small group sizes, estimates are not displayed for Asian cisgender women, Indigenous, multiracial/other, or transgender patients.</w:t>
      </w:r>
      <w:bookmarkEnd w:id="3"/>
    </w:p>
    <w:p w14:paraId="235439B6" w14:textId="77777777" w:rsidR="002B142F" w:rsidRDefault="002B142F">
      <w:pPr>
        <w:rPr>
          <w:rFonts w:ascii="Arial" w:hAnsi="Arial" w:cs="Arial"/>
          <w:sz w:val="22"/>
        </w:rPr>
      </w:pPr>
    </w:p>
    <w:p w14:paraId="36251ACC" w14:textId="2D5D9234" w:rsidR="002B142F" w:rsidRDefault="002B142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44DADAA4" wp14:editId="1F3D7F3F">
            <wp:extent cx="8229600" cy="50642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6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br w:type="page"/>
      </w:r>
    </w:p>
    <w:p w14:paraId="6BA05FE9" w14:textId="77777777" w:rsidR="002B142F" w:rsidRDefault="002B142F" w:rsidP="00642BF2">
      <w:pPr>
        <w:spacing w:after="120"/>
        <w:rPr>
          <w:rFonts w:ascii="Arial" w:hAnsi="Arial" w:cs="Arial"/>
          <w:sz w:val="22"/>
        </w:rPr>
        <w:sectPr w:rsidR="002B142F" w:rsidSect="002D73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DCD51C7" w14:textId="3C5F8589" w:rsidR="004B05FA" w:rsidRDefault="00060BD6" w:rsidP="002B12BC">
      <w:pPr>
        <w:pStyle w:val="Heading1"/>
      </w:pPr>
      <w:bookmarkStart w:id="4" w:name="_Toc59016816"/>
      <w:r w:rsidRPr="00642BF2">
        <w:lastRenderedPageBreak/>
        <w:t xml:space="preserve">Supplemental </w:t>
      </w:r>
      <w:r w:rsidR="0068678A">
        <w:t xml:space="preserve">Digital Content </w:t>
      </w:r>
      <w:r w:rsidR="00865E82">
        <w:t>3</w:t>
      </w:r>
      <w:r w:rsidR="0068678A">
        <w:t xml:space="preserve">. </w:t>
      </w:r>
      <w:r w:rsidRPr="00642BF2">
        <w:t>Table</w:t>
      </w:r>
      <w:bookmarkEnd w:id="0"/>
      <w:r w:rsidRPr="005044AA">
        <w:t xml:space="preserve">. </w:t>
      </w:r>
      <w:r w:rsidR="004B05FA" w:rsidRPr="005044AA">
        <w:t xml:space="preserve">Distribution of diagnostic categories </w:t>
      </w:r>
      <w:r w:rsidR="00735A6A">
        <w:t xml:space="preserve">and most frequent diagnoses </w:t>
      </w:r>
      <w:r w:rsidR="004B05FA" w:rsidRPr="005044AA">
        <w:t xml:space="preserve">for </w:t>
      </w:r>
      <w:r w:rsidR="0085217F" w:rsidRPr="005044AA">
        <w:t>21</w:t>
      </w:r>
      <w:r w:rsidR="00C56725">
        <w:t>,</w:t>
      </w:r>
      <w:r w:rsidR="004C204A" w:rsidRPr="005044AA">
        <w:t>036</w:t>
      </w:r>
      <w:r w:rsidR="0085217F" w:rsidRPr="005044AA">
        <w:t xml:space="preserve"> </w:t>
      </w:r>
      <w:r w:rsidR="004B05FA" w:rsidRPr="005044AA">
        <w:t xml:space="preserve">hospitalizations taking place </w:t>
      </w:r>
      <w:r w:rsidR="000B4A10" w:rsidRPr="005044AA">
        <w:t>among 27</w:t>
      </w:r>
      <w:r w:rsidR="00C56725">
        <w:t>,</w:t>
      </w:r>
      <w:r w:rsidR="000B4A10" w:rsidRPr="005044AA">
        <w:t xml:space="preserve">085 patients in care in six NA-ACCORD cohorts between </w:t>
      </w:r>
      <w:r w:rsidR="004B05FA" w:rsidRPr="005044AA">
        <w:t>2005</w:t>
      </w:r>
      <w:r w:rsidR="000B4A10" w:rsidRPr="005044AA">
        <w:t xml:space="preserve"> and </w:t>
      </w:r>
      <w:r w:rsidR="004B05FA" w:rsidRPr="005044AA">
        <w:t>2015.</w:t>
      </w:r>
      <w:bookmarkEnd w:id="4"/>
    </w:p>
    <w:tbl>
      <w:tblPr>
        <w:tblW w:w="10899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1872"/>
        <w:gridCol w:w="3987"/>
      </w:tblGrid>
      <w:tr w:rsidR="00C534A2" w:rsidRPr="0025724D" w14:paraId="5FECC150" w14:textId="77777777" w:rsidTr="00C534A2">
        <w:trPr>
          <w:trHeight w:val="864"/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C3456" w14:textId="0BF24B35" w:rsidR="00C534A2" w:rsidRPr="0025724D" w:rsidRDefault="00C534A2" w:rsidP="00C534A2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Diagnostic category (italic) or diagnosis (Roman)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9BB74" w14:textId="0A4AAADB" w:rsidR="00C534A2" w:rsidRPr="0025724D" w:rsidRDefault="00C534A2" w:rsidP="00C534A2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No. (%</w:t>
            </w:r>
            <w:r>
              <w:rPr>
                <w:rFonts w:ascii="Arial" w:eastAsia="Times New Roman" w:hAnsi="Arial" w:cs="Arial"/>
                <w:sz w:val="22"/>
              </w:rPr>
              <w:t xml:space="preserve"> of hospitalizations or of category</w:t>
            </w:r>
            <w:r w:rsidRPr="0025724D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DBE5C" w14:textId="1333349D" w:rsidR="00C534A2" w:rsidRPr="0025724D" w:rsidRDefault="00C534A2" w:rsidP="00C534A2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ICD</w:t>
            </w:r>
            <w:r w:rsidR="006E506B">
              <w:rPr>
                <w:rFonts w:ascii="Arial" w:eastAsia="Times New Roman" w:hAnsi="Arial" w:cs="Arial"/>
                <w:sz w:val="22"/>
              </w:rPr>
              <w:t>-9</w:t>
            </w:r>
            <w:r w:rsidR="00BB4527">
              <w:rPr>
                <w:rFonts w:ascii="Arial" w:eastAsia="Times New Roman" w:hAnsi="Arial" w:cs="Arial"/>
                <w:sz w:val="22"/>
              </w:rPr>
              <w:t>-CM</w:t>
            </w:r>
            <w:r w:rsidRPr="0025724D">
              <w:rPr>
                <w:rFonts w:ascii="Arial" w:eastAsia="Times New Roman" w:hAnsi="Arial" w:cs="Arial"/>
                <w:sz w:val="22"/>
              </w:rPr>
              <w:t xml:space="preserve"> codes</w:t>
            </w:r>
          </w:p>
        </w:tc>
      </w:tr>
      <w:tr w:rsidR="00C534A2" w:rsidRPr="00C534A2" w14:paraId="049CFA0E" w14:textId="77777777" w:rsidTr="00C534A2">
        <w:trPr>
          <w:trHeight w:val="432"/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461E2" w14:textId="7AF503E2" w:rsidR="00C534A2" w:rsidRPr="00C534A2" w:rsidRDefault="00C534A2" w:rsidP="00C534A2">
            <w:pPr>
              <w:spacing w:before="120"/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Non-AIDS-defining infection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40F88" w14:textId="4AD0BE61" w:rsidR="00C534A2" w:rsidRPr="00C534A2" w:rsidRDefault="00C534A2" w:rsidP="00C534A2">
            <w:pPr>
              <w:spacing w:before="120"/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5274 (25%)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1BD04" w14:textId="77777777" w:rsidR="00C534A2" w:rsidRPr="00C534A2" w:rsidRDefault="00C534A2" w:rsidP="00C534A2">
            <w:pPr>
              <w:spacing w:before="120"/>
              <w:jc w:val="center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C534A2" w:rsidRPr="0025724D" w14:paraId="3BBD9138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831C12" w14:textId="24A2E0C7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Sepsis and bacteremia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A3280D9" w14:textId="1FCC025B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1179 (22%)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C49F15E" w14:textId="6197C2B2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003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1, 038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0–038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9, 788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52, 790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7, 995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91, 995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92</w:t>
            </w:r>
          </w:p>
        </w:tc>
      </w:tr>
      <w:tr w:rsidR="00C534A2" w:rsidRPr="0025724D" w14:paraId="7A609A14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984609A" w14:textId="1795E685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Bacterial pneumonia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78E4BC" w14:textId="70D8D58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956 (18%)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3D0552E" w14:textId="77777777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481–486</w:t>
            </w:r>
          </w:p>
        </w:tc>
      </w:tr>
      <w:tr w:rsidR="00C534A2" w:rsidRPr="0025724D" w14:paraId="63F14BC3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1605C3D" w14:textId="6CB946F1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Cellulitis and cutaneous abscess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703DF55" w14:textId="767AD593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658 (12%)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32D826C" w14:textId="42AC64DD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035, 680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0–686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</w:tr>
      <w:tr w:rsidR="00C534A2" w:rsidRPr="00C534A2" w14:paraId="041F00E1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099D5A" w14:textId="1AE38875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Cardiovascular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6FDC6D" w14:textId="48BF8978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2132 (10%)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F4779F8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301948" w:rsidRPr="0025724D" w14:paraId="06512FCF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3EDE2D7" w14:textId="6FE33213" w:rsidR="00301948" w:rsidRPr="0025724D" w:rsidRDefault="00301948" w:rsidP="00301948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Congestive heart failure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F0A4D02" w14:textId="2A3018C5" w:rsidR="00301948" w:rsidRPr="0025724D" w:rsidRDefault="00301948" w:rsidP="00301948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441 (21%)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72AF6F7" w14:textId="48C5F41D" w:rsidR="00301948" w:rsidRPr="00735A6A" w:rsidRDefault="00301948" w:rsidP="00301948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398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91, 402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00–404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93, 428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0–428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 xml:space="preserve">9 </w:t>
            </w:r>
          </w:p>
        </w:tc>
      </w:tr>
      <w:tr w:rsidR="00C534A2" w:rsidRPr="0025724D" w14:paraId="52399A0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A75459B" w14:textId="34D7EAA4" w:rsidR="00C534A2" w:rsidRPr="0025724D" w:rsidRDefault="00301948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Acute ischemic events including myocardial infarction and unstable angina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3A3D603" w14:textId="3D05A9BB" w:rsidR="00C534A2" w:rsidRPr="0025724D" w:rsidRDefault="00301948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265 (12%)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7D6459E" w14:textId="3AE75E05" w:rsidR="00C534A2" w:rsidRPr="00735A6A" w:rsidRDefault="004B7AD7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410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00–411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89</w:t>
            </w:r>
          </w:p>
        </w:tc>
      </w:tr>
      <w:tr w:rsidR="00C534A2" w:rsidRPr="0025724D" w14:paraId="6ACE545A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FB26A7B" w14:textId="3B095F57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Chest pain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6D72ABB" w14:textId="4FFBF35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224 (11%)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5AB61A9" w14:textId="1A2461F7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413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9, 786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50–786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59</w:t>
            </w:r>
          </w:p>
        </w:tc>
      </w:tr>
      <w:tr w:rsidR="00C534A2" w:rsidRPr="00C534A2" w14:paraId="2EB949B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8354E81" w14:textId="719B5A3A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Liver/gastrointestinal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F80BD2E" w14:textId="4AABB46B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1841 (9%)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842335D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7C92B09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427466" w14:textId="6FE16A2A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Acute or chronic pancreatitis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2E59B8" w14:textId="7011785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295 (16%)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B0EA9BD" w14:textId="1FA3799C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577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0–577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</w:tr>
      <w:tr w:rsidR="00C534A2" w:rsidRPr="0025724D" w14:paraId="7023C4A0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60A187" w14:textId="3C1E155D" w:rsidR="00C534A2" w:rsidRPr="0025724D" w:rsidRDefault="00C534A2" w:rsidP="00301948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G</w:t>
            </w:r>
            <w:r w:rsidR="00301948">
              <w:rPr>
                <w:rFonts w:ascii="Arial" w:hAnsi="Arial" w:cs="Arial"/>
                <w:color w:val="000000"/>
                <w:sz w:val="22"/>
              </w:rPr>
              <w:t>astrointestinal</w:t>
            </w:r>
            <w:r w:rsidRPr="0025724D">
              <w:rPr>
                <w:rFonts w:ascii="Arial" w:hAnsi="Arial" w:cs="Arial"/>
                <w:color w:val="000000"/>
                <w:sz w:val="22"/>
              </w:rPr>
              <w:t xml:space="preserve"> bleed, upper or lower tract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8D97A7" w14:textId="3578625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168 (9%)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87BCAE6" w14:textId="61ED8D2F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456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01, 531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21, 531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40, 531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41, 531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60, 531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61, 532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00, 532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01, 532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21, 532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40, 532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41, 532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60, 532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61, 533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01, 533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20, 533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21, 533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40, 533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41, 533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60, 533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61, 534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01, 534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21, 534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40, 534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41, 534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60, 534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61, 537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83, 562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03, 562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12, 562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13, 569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85, 569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3, 578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0–578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</w:tr>
      <w:tr w:rsidR="00C534A2" w:rsidRPr="0025724D" w14:paraId="1648E60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C33049" w14:textId="24A11AB9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Appendicitis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3B1D9F" w14:textId="2421ABA9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129 (7%)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9D5B335" w14:textId="714E209C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540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0–542</w:t>
            </w:r>
          </w:p>
        </w:tc>
      </w:tr>
      <w:tr w:rsidR="00C534A2" w:rsidRPr="00C534A2" w14:paraId="067E5664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9F6AC5" w14:textId="538AF862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Psychiatric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AC4D36B" w14:textId="6D203BB4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1675 (8%)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093F081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041D3F14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A97E30C" w14:textId="1567A4E4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Major depressive disorder, single or recurrent episode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BB94A6" w14:textId="66CFBD23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316 (19%)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610F894" w14:textId="5DBCAFD0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296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20–296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</w:tr>
      <w:tr w:rsidR="00C534A2" w:rsidRPr="0025724D" w14:paraId="5FE5E02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C6407E" w14:textId="442D77C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Bipolar disorder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10998BC" w14:textId="3FEE1C73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200 (12%)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3AAF0D4" w14:textId="7C8EFDCC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296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40–296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89</w:t>
            </w:r>
          </w:p>
        </w:tc>
      </w:tr>
      <w:tr w:rsidR="00C534A2" w:rsidRPr="0025724D" w14:paraId="2D2EA2B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B18391" w14:textId="1F58C29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Depressive disorder, not elsewhere classified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D57B5C" w14:textId="4CA4FE0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151 (9%)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BA2BCB7" w14:textId="77777777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311</w:t>
            </w:r>
          </w:p>
        </w:tc>
      </w:tr>
      <w:tr w:rsidR="00C534A2" w:rsidRPr="00C534A2" w14:paraId="0879EFB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1E9D43A" w14:textId="2B2D1423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AIDS-defining illness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2BFA57" w14:textId="027EA61C" w:rsidR="00C534A2" w:rsidRPr="00C534A2" w:rsidRDefault="003B7FAD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i/>
                <w:sz w:val="22"/>
              </w:rPr>
              <w:t>1373 (7</w:t>
            </w:r>
            <w:r w:rsidR="00C534A2" w:rsidRPr="00C534A2">
              <w:rPr>
                <w:rFonts w:ascii="Arial" w:eastAsia="Times New Roman" w:hAnsi="Arial" w:cs="Arial"/>
                <w:i/>
                <w:sz w:val="22"/>
              </w:rPr>
              <w:t>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A48087A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72BD9956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7A4F83F" w14:textId="7B6A45EC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i/>
                <w:color w:val="000000"/>
                <w:sz w:val="22"/>
              </w:rPr>
              <w:t>Pneumocystis jirovecii</w:t>
            </w:r>
            <w:r w:rsidRPr="0025724D">
              <w:rPr>
                <w:rFonts w:ascii="Arial" w:hAnsi="Arial" w:cs="Arial"/>
                <w:color w:val="000000"/>
                <w:sz w:val="22"/>
              </w:rPr>
              <w:t xml:space="preserve"> pneumonia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5AF5F9A" w14:textId="627FB08D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247 (18%)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B017A4D" w14:textId="14AB87AE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136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</w:tr>
      <w:tr w:rsidR="00C534A2" w:rsidRPr="0025724D" w14:paraId="492C70F2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34B931" w14:textId="37096C51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Burkitt lymphoma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B06F60" w14:textId="6ED47FB8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161 (12%)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F1AFB6D" w14:textId="4E94AEA5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200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20–200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</w:tr>
      <w:tr w:rsidR="00C534A2" w:rsidRPr="0025724D" w14:paraId="1A8CC2B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229794" w14:textId="7F8D236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lastRenderedPageBreak/>
              <w:t xml:space="preserve">Bacterial pneumonia, recurrent </w:t>
            </w:r>
            <w:r w:rsidRPr="0025724D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8F5D77E" w14:textId="26B176AD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153 (11%)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F7B5C32" w14:textId="77777777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481–486</w:t>
            </w:r>
          </w:p>
        </w:tc>
      </w:tr>
      <w:tr w:rsidR="00C534A2" w:rsidRPr="00C534A2" w14:paraId="19AC6490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CB6832" w14:textId="64935D23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Neoplasms excluding AIDS-defining cancer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4AA8263" w14:textId="271DBC3E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1270 (6%)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C9DB81A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256E14CC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5A594FF" w14:textId="184176D1" w:rsidR="00C534A2" w:rsidRPr="0025724D" w:rsidRDefault="006E506B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</w:t>
            </w:r>
            <w:r w:rsidR="00C534A2" w:rsidRPr="0025724D">
              <w:rPr>
                <w:rFonts w:ascii="Arial" w:hAnsi="Arial" w:cs="Arial"/>
                <w:color w:val="000000"/>
                <w:sz w:val="22"/>
              </w:rPr>
              <w:t>on-Hodgki</w:t>
            </w:r>
            <w:r>
              <w:rPr>
                <w:rFonts w:ascii="Arial" w:hAnsi="Arial" w:cs="Arial"/>
                <w:color w:val="000000"/>
                <w:sz w:val="22"/>
              </w:rPr>
              <w:t>n's lymphoma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0E6D3E" w14:textId="28692B0F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296 (23%)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6F739B8" w14:textId="4C2BD52E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153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5, 153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9, 202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80–202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88</w:t>
            </w:r>
          </w:p>
        </w:tc>
      </w:tr>
      <w:tr w:rsidR="00C534A2" w:rsidRPr="0025724D" w14:paraId="001A841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BAA0E7A" w14:textId="48B2BE7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Leiomyoma of the uterus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209E7E" w14:textId="1C51DD78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73 (6%)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B9BB924" w14:textId="77243F42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218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0–218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</w:tr>
      <w:tr w:rsidR="00C534A2" w:rsidRPr="0025724D" w14:paraId="6F4D6575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194A51" w14:textId="0C419740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Lung Cancer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4AB41D" w14:textId="15FA158C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70 (6%)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855D15B" w14:textId="00310564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162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2–162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9, V10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</w:tr>
      <w:tr w:rsidR="00C534A2" w:rsidRPr="00C534A2" w14:paraId="0BA43D9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029EBA" w14:textId="7E267836" w:rsidR="00C534A2" w:rsidRPr="00C534A2" w:rsidRDefault="00301948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Injury/poisoning/complication</w:t>
            </w:r>
            <w:r w:rsidR="00C534A2" w:rsidRPr="00C534A2">
              <w:rPr>
                <w:rFonts w:ascii="Arial" w:hAnsi="Arial" w:cs="Arial"/>
                <w:i/>
                <w:color w:val="000000"/>
                <w:sz w:val="22"/>
              </w:rPr>
              <w:t xml:space="preserve"> of therapy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B54A45C" w14:textId="0344D095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1112 (5%)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5DDDE40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8204F2" w:rsidRPr="0025724D" w14:paraId="075C419F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391672F" w14:textId="6A1ACCF5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Femoral neck fracture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BFC88E9" w14:textId="6A94F00F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49 (4%)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2775749" w14:textId="6D876EF8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820.03, 820.20, 820.21</w:t>
            </w:r>
          </w:p>
        </w:tc>
      </w:tr>
      <w:tr w:rsidR="008204F2" w:rsidRPr="0025724D" w14:paraId="6F59C7C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58D6923" w14:textId="50A3951E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Poisoning by cocaine</w:t>
            </w:r>
            <w:r>
              <w:rPr>
                <w:rFonts w:ascii="Arial" w:eastAsia="Times New Roman" w:hAnsi="Arial" w:cs="Arial"/>
                <w:sz w:val="22"/>
              </w:rPr>
              <w:t>, amphetamine,</w:t>
            </w:r>
            <w:r w:rsidRPr="0025724D">
              <w:rPr>
                <w:rFonts w:ascii="Arial" w:eastAsia="Times New Roman" w:hAnsi="Arial" w:cs="Arial"/>
                <w:sz w:val="22"/>
              </w:rPr>
              <w:t xml:space="preserve"> or other stimulant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94E29C7" w14:textId="1E9397FD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47 (4%)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FCDA5AD" w14:textId="7BBCD97E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969.7, 969.72, 970.1, 970.8, 970.81, 970.89</w:t>
            </w:r>
          </w:p>
        </w:tc>
      </w:tr>
      <w:tr w:rsidR="008204F2" w:rsidRPr="0025724D" w14:paraId="6ED65F9C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55FED6" w14:textId="18A0EA8B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Ankle fracture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52B0CD" w14:textId="2E3FDD0E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42 (4%)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5998D82" w14:textId="2969806F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824.0–824.8</w:t>
            </w:r>
          </w:p>
        </w:tc>
      </w:tr>
      <w:tr w:rsidR="00C534A2" w:rsidRPr="00C534A2" w14:paraId="30B58390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A912290" w14:textId="0C6F89A6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Renal/genitourinary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F6FA7C" w14:textId="391E4D88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1078 (5%)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CFA7DB5" w14:textId="77777777" w:rsidR="00C534A2" w:rsidRPr="00C534A2" w:rsidRDefault="00C534A2" w:rsidP="00C534A2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E066F5" w:rsidRPr="0025724D" w14:paraId="2FB6CD4A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807725" w14:textId="4D42D67A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Acute renal failure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4A5C95" w14:textId="7CDF25DF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523</w:t>
            </w:r>
            <w:r w:rsidRPr="0025724D">
              <w:rPr>
                <w:rFonts w:ascii="Arial" w:hAnsi="Arial" w:cs="Arial"/>
                <w:color w:val="000000"/>
                <w:sz w:val="22"/>
              </w:rPr>
              <w:t xml:space="preserve"> (49%)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40A06E2" w14:textId="74602FFE" w:rsidR="00E066F5" w:rsidRPr="00735A6A" w:rsidRDefault="00E066F5" w:rsidP="00E066F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584</w:t>
            </w:r>
            <w:r>
              <w:rPr>
                <w:rFonts w:ascii="Arial" w:hAnsi="Arial" w:cs="Arial"/>
                <w:color w:val="000000"/>
                <w:sz w:val="22"/>
              </w:rPr>
              <w:t>.9</w:t>
            </w:r>
          </w:p>
        </w:tc>
      </w:tr>
      <w:tr w:rsidR="00E066F5" w:rsidRPr="0025724D" w14:paraId="7515370D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FEC40C" w14:textId="388E90F6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Chronic (including end-stage) renal disease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EE6AC6" w14:textId="09FA1D41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</w:t>
            </w:r>
            <w:r w:rsidRPr="0025724D">
              <w:rPr>
                <w:rFonts w:ascii="Arial" w:hAnsi="Arial" w:cs="Arial"/>
                <w:color w:val="000000"/>
                <w:sz w:val="22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 w:rsidRPr="0025724D">
              <w:rPr>
                <w:rFonts w:ascii="Arial" w:hAnsi="Arial" w:cs="Arial"/>
                <w:color w:val="000000"/>
                <w:sz w:val="22"/>
              </w:rPr>
              <w:t>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CF3EE99" w14:textId="0571A36B" w:rsidR="00E066F5" w:rsidRPr="00735A6A" w:rsidRDefault="00E066F5" w:rsidP="00E066F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403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00–403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</w:rPr>
              <w:t>, 585–585.9</w:t>
            </w:r>
          </w:p>
        </w:tc>
      </w:tr>
      <w:tr w:rsidR="00E066F5" w:rsidRPr="0025724D" w14:paraId="00C0CF66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0E2E18" w14:textId="623B3FF2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Calculus of kidney or ureter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EDD4E6" w14:textId="1BB3E969" w:rsidR="00E066F5" w:rsidRPr="0025724D" w:rsidRDefault="00E066F5" w:rsidP="00E066F5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82 (8%)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F440D58" w14:textId="7F562245" w:rsidR="00E066F5" w:rsidRPr="00735A6A" w:rsidRDefault="00E066F5" w:rsidP="00E066F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592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0–592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</w:tr>
      <w:tr w:rsidR="00C534A2" w:rsidRPr="00C534A2" w14:paraId="2978765F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941C38B" w14:textId="16110F11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Endocrine/metabolic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1F9371" w14:textId="1B0B3D77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992 (5%)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2E655DB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3D563ADE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1D26F7" w14:textId="277BC51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Diabetes mellitus, not diabetic ketoacidosis or hyperosmolar state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BF84B7" w14:textId="0AF75FA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334 (34%)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99251BB" w14:textId="39808712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249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00–250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93</w:t>
            </w:r>
          </w:p>
        </w:tc>
      </w:tr>
      <w:tr w:rsidR="00C534A2" w:rsidRPr="0025724D" w14:paraId="48439528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1E7049" w14:textId="5244A286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Hypovolemia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1D1883" w14:textId="2C6CAC65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73 (7%)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FCA8B01" w14:textId="7DA5FDDE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276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50–276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52</w:t>
            </w:r>
          </w:p>
        </w:tc>
      </w:tr>
      <w:tr w:rsidR="00C534A2" w:rsidRPr="0025724D" w14:paraId="3E339344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F417AE" w14:textId="2E1BDE19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Hyperkalemia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3BDF9AB" w14:textId="0AC6994F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64 (6%)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9132308" w14:textId="640934D1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276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</w:tr>
      <w:tr w:rsidR="00C534A2" w:rsidRPr="00C534A2" w14:paraId="24250C41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96E34B" w14:textId="7E2442BD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Pulmonary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059A57" w14:textId="523D5FF4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953 (4%)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FC859AC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210BDDEC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9059051" w14:textId="50214ECF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COPD exacerbation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B38A6F7" w14:textId="129A6AF2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231 (24%)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0FEFBBB" w14:textId="2F1DF6DF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491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0–492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</w:tr>
      <w:tr w:rsidR="00C534A2" w:rsidRPr="0025724D" w14:paraId="5F3983C2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B8642F0" w14:textId="28D948AC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Asthma exacerbation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4D67EC" w14:textId="757E5B6C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213 (22%)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5C9F143" w14:textId="7DF3B0FD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493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00–493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92</w:t>
            </w:r>
          </w:p>
        </w:tc>
      </w:tr>
      <w:tr w:rsidR="00C534A2" w:rsidRPr="0025724D" w14:paraId="76A02AF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C67F420" w14:textId="32C5B06C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Acute respiratory failure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C80A363" w14:textId="38C298AD" w:rsidR="00C534A2" w:rsidRPr="0025724D" w:rsidRDefault="00C534A2" w:rsidP="00C534A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187 (20%)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3D67DAD" w14:textId="7F8BE801" w:rsidR="00C534A2" w:rsidRPr="00735A6A" w:rsidRDefault="00C534A2" w:rsidP="00C534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35A6A">
              <w:rPr>
                <w:rFonts w:ascii="Arial" w:hAnsi="Arial" w:cs="Arial"/>
                <w:color w:val="000000"/>
                <w:sz w:val="22"/>
              </w:rPr>
              <w:t>518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81–518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89, 786</w:t>
            </w:r>
            <w:r w:rsidR="006E506B">
              <w:rPr>
                <w:rFonts w:ascii="Arial" w:hAnsi="Arial" w:cs="Arial"/>
                <w:color w:val="000000"/>
                <w:sz w:val="22"/>
              </w:rPr>
              <w:t>.</w:t>
            </w:r>
            <w:r w:rsidRPr="00735A6A">
              <w:rPr>
                <w:rFonts w:ascii="Arial" w:hAnsi="Arial" w:cs="Arial"/>
                <w:color w:val="000000"/>
                <w:sz w:val="22"/>
              </w:rPr>
              <w:t>09</w:t>
            </w:r>
          </w:p>
        </w:tc>
      </w:tr>
      <w:tr w:rsidR="00C534A2" w:rsidRPr="00C534A2" w14:paraId="77020CA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30B227B" w14:textId="650DF314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Musculoskeletal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10661C3" w14:textId="5B0D29D8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710 (3%)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B1F335A" w14:textId="77777777" w:rsidR="00C534A2" w:rsidRPr="00C534A2" w:rsidRDefault="00C534A2" w:rsidP="00C534A2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C534A2" w:rsidRPr="0025724D" w14:paraId="61F6F2F6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1D6D5C" w14:textId="633329EB" w:rsidR="00C534A2" w:rsidRPr="0025724D" w:rsidRDefault="00C534A2" w:rsidP="00C534A2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Aseptic necrosis of head and neck of femur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6FF56E7" w14:textId="7D368872" w:rsidR="00C534A2" w:rsidRPr="0025724D" w:rsidRDefault="00C534A2" w:rsidP="00C534A2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106 (15%)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E788E47" w14:textId="35506F9E" w:rsidR="00C534A2" w:rsidRPr="00735A6A" w:rsidRDefault="00C534A2" w:rsidP="00C534A2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733</w:t>
            </w:r>
            <w:r w:rsidR="006E506B"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42</w:t>
            </w:r>
          </w:p>
        </w:tc>
      </w:tr>
      <w:tr w:rsidR="008204F2" w:rsidRPr="0025724D" w14:paraId="2F42B713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F1D166" w14:textId="0A73183F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Osteoarthrit</w:t>
            </w:r>
            <w:r w:rsidRPr="0025724D">
              <w:rPr>
                <w:rFonts w:ascii="Arial" w:eastAsia="Times New Roman" w:hAnsi="Arial" w:cs="Arial"/>
                <w:sz w:val="22"/>
              </w:rPr>
              <w:t>is</w:t>
            </w:r>
            <w:r>
              <w:rPr>
                <w:rFonts w:ascii="Arial" w:eastAsia="Times New Roman" w:hAnsi="Arial" w:cs="Arial"/>
                <w:sz w:val="22"/>
              </w:rPr>
              <w:t xml:space="preserve"> of the</w:t>
            </w:r>
            <w:r w:rsidRPr="0025724D">
              <w:rPr>
                <w:rFonts w:ascii="Arial" w:eastAsia="Times New Roman" w:hAnsi="Arial" w:cs="Arial"/>
                <w:sz w:val="22"/>
              </w:rPr>
              <w:t xml:space="preserve"> lower leg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9D3B7E9" w14:textId="7890A43D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90 (13%)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FE4955B" w14:textId="29C64A44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715.16, 715.26, 715.36, 715.96, 715.97</w:t>
            </w:r>
          </w:p>
        </w:tc>
      </w:tr>
      <w:tr w:rsidR="008204F2" w:rsidRPr="0025724D" w14:paraId="7965BDA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FA3FC5" w14:textId="17851CD4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Osteoarthritis of the pelvis and/or thigh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7626D9" w14:textId="630723BD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70 (10%)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CD7AF1C" w14:textId="43A21570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715.15, 715.25, 715.35, 715.95</w:t>
            </w:r>
          </w:p>
        </w:tc>
      </w:tr>
      <w:tr w:rsidR="00C534A2" w:rsidRPr="00C534A2" w14:paraId="682BFEC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A8F161" w14:textId="218FFEB1" w:rsidR="00C534A2" w:rsidRPr="00C534A2" w:rsidRDefault="00C534A2" w:rsidP="00C534A2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Symptoms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346839" w14:textId="1B6D141A" w:rsidR="00C534A2" w:rsidRPr="00C534A2" w:rsidRDefault="00C534A2" w:rsidP="00C534A2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620 (3%)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8CCE9A3" w14:textId="77777777" w:rsidR="00C534A2" w:rsidRPr="00C534A2" w:rsidRDefault="00C534A2" w:rsidP="00C534A2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8204F2" w:rsidRPr="0025724D" w14:paraId="5C49AE1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686682" w14:textId="2C2A9715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Fever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63D4F5" w14:textId="1BA6EF75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 (19%)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348D615" w14:textId="51D4A89F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F5749F">
              <w:rPr>
                <w:rFonts w:ascii="Arial" w:eastAsia="Times New Roman" w:hAnsi="Arial" w:cs="Arial"/>
                <w:sz w:val="22"/>
              </w:rPr>
              <w:t>780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F5749F">
              <w:rPr>
                <w:rFonts w:ascii="Arial" w:eastAsia="Times New Roman" w:hAnsi="Arial" w:cs="Arial"/>
                <w:sz w:val="22"/>
              </w:rPr>
              <w:t>6</w:t>
            </w:r>
            <w:r>
              <w:rPr>
                <w:rFonts w:ascii="Arial" w:eastAsia="Times New Roman" w:hAnsi="Arial" w:cs="Arial"/>
                <w:sz w:val="22"/>
              </w:rPr>
              <w:t>, 780.6</w:t>
            </w:r>
            <w:r w:rsidRPr="00F5749F">
              <w:rPr>
                <w:rFonts w:ascii="Arial" w:eastAsia="Times New Roman" w:hAnsi="Arial" w:cs="Arial"/>
                <w:sz w:val="22"/>
              </w:rPr>
              <w:t>0, 780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F5749F">
              <w:rPr>
                <w:rFonts w:ascii="Arial" w:eastAsia="Times New Roman" w:hAnsi="Arial" w:cs="Arial"/>
                <w:sz w:val="22"/>
              </w:rPr>
              <w:t>61</w:t>
            </w:r>
          </w:p>
        </w:tc>
      </w:tr>
      <w:tr w:rsidR="008204F2" w:rsidRPr="0025724D" w14:paraId="72ED27BA" w14:textId="77777777" w:rsidTr="00897638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83EF67" w14:textId="3F0000CD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Abdominal pain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583EA35" w14:textId="7863F120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91 (15%)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0BCB80A" w14:textId="006F8EC5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F5749F">
              <w:rPr>
                <w:rFonts w:ascii="Arial" w:eastAsia="Times New Roman" w:hAnsi="Arial" w:cs="Arial"/>
                <w:sz w:val="22"/>
              </w:rPr>
              <w:t>789</w:t>
            </w:r>
            <w:r>
              <w:rPr>
                <w:rFonts w:ascii="Arial" w:eastAsia="Times New Roman" w:hAnsi="Arial" w:cs="Arial"/>
                <w:sz w:val="22"/>
              </w:rPr>
              <w:t>.00–</w:t>
            </w:r>
            <w:r w:rsidRPr="00F5749F">
              <w:rPr>
                <w:rFonts w:ascii="Arial" w:eastAsia="Times New Roman" w:hAnsi="Arial" w:cs="Arial"/>
                <w:sz w:val="22"/>
              </w:rPr>
              <w:t>789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F5749F">
              <w:rPr>
                <w:rFonts w:ascii="Arial" w:eastAsia="Times New Roman" w:hAnsi="Arial" w:cs="Arial"/>
                <w:sz w:val="22"/>
              </w:rPr>
              <w:t>09</w:t>
            </w:r>
          </w:p>
        </w:tc>
      </w:tr>
      <w:tr w:rsidR="008204F2" w:rsidRPr="0025724D" w14:paraId="7FF6CF05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37E972D" w14:textId="0D955D94" w:rsidR="008204F2" w:rsidRPr="0025724D" w:rsidRDefault="008204F2" w:rsidP="008204F2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Rehabilitative care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1A930C8" w14:textId="6995225D" w:rsidR="008204F2" w:rsidRPr="0025724D" w:rsidRDefault="008204F2" w:rsidP="008204F2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 (10%)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56F7560" w14:textId="61E05AD5" w:rsidR="008204F2" w:rsidRPr="00735A6A" w:rsidRDefault="008204F2" w:rsidP="008204F2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F5749F">
              <w:rPr>
                <w:rFonts w:ascii="Arial" w:eastAsia="Times New Roman" w:hAnsi="Arial" w:cs="Arial"/>
                <w:sz w:val="22"/>
              </w:rPr>
              <w:t>V57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F5749F">
              <w:rPr>
                <w:rFonts w:ascii="Arial" w:eastAsia="Times New Roman" w:hAnsi="Arial" w:cs="Arial"/>
                <w:sz w:val="22"/>
              </w:rPr>
              <w:t>89</w:t>
            </w:r>
            <w:r>
              <w:rPr>
                <w:rFonts w:ascii="Arial" w:eastAsia="Times New Roman" w:hAnsi="Arial" w:cs="Arial"/>
                <w:sz w:val="22"/>
              </w:rPr>
              <w:t>, V57.9</w:t>
            </w:r>
          </w:p>
        </w:tc>
      </w:tr>
      <w:tr w:rsidR="003B7FAD" w:rsidRPr="00C534A2" w14:paraId="79D45C26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32736E" w14:textId="0D8FA18D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Pregnancy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5E33F1" w14:textId="2CD2E1F0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569 (3%)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4966CAF" w14:textId="77777777" w:rsidR="003B7FAD" w:rsidRPr="00C534A2" w:rsidRDefault="003B7FAD" w:rsidP="003B7FAD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3B7FAD" w:rsidRPr="0025724D" w14:paraId="184796D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F5642E" w14:textId="2B62F798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lastRenderedPageBreak/>
              <w:t>Delivery in the setting of other viral disease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441044" w14:textId="7783021F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86 (15%)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0CA345C" w14:textId="7918BB13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647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61</w:t>
            </w:r>
          </w:p>
        </w:tc>
      </w:tr>
      <w:tr w:rsidR="003B7FAD" w:rsidRPr="0025724D" w14:paraId="7200FE5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D1A2B3C" w14:textId="2E3D3CBA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Delivery in the setting of previous cesarean delivery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D72CC31" w14:textId="1C1141E8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69 (12%)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DBFCBF9" w14:textId="44CDC0D6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654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21</w:t>
            </w:r>
          </w:p>
        </w:tc>
      </w:tr>
      <w:tr w:rsidR="003B7FAD" w:rsidRPr="0025724D" w14:paraId="35432A53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E42A65" w14:textId="58869444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Delivery in the setting of abnormal fetal heart rate or rhythm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B2A95F1" w14:textId="4FF9815A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32 (6%)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EE012EF" w14:textId="246BB22D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659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71</w:t>
            </w:r>
          </w:p>
        </w:tc>
      </w:tr>
      <w:tr w:rsidR="003B7FAD" w:rsidRPr="00C534A2" w14:paraId="6AEACBFC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EB5B1C8" w14:textId="096624D2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Neurological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436C12" w14:textId="193B3039" w:rsidR="003B7FAD" w:rsidRPr="00C534A2" w:rsidRDefault="003B7FAD" w:rsidP="003B7FAD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504 (2%)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69F5E20" w14:textId="77777777" w:rsidR="003B7FAD" w:rsidRPr="00C534A2" w:rsidRDefault="003B7FAD" w:rsidP="003B7FAD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3B7FAD" w:rsidRPr="0025724D" w14:paraId="06772F4D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57DD88" w14:textId="2E9F33B4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Epilepsy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F17A82" w14:textId="6B720C89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96 (19%)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6E55192" w14:textId="1912D0AB" w:rsidR="003B7FAD" w:rsidRPr="00735A6A" w:rsidRDefault="003B7FAD" w:rsidP="003B7FA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345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00–345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91</w:t>
            </w:r>
          </w:p>
        </w:tc>
      </w:tr>
      <w:tr w:rsidR="003B7FAD" w:rsidRPr="0025724D" w14:paraId="6D7AADE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47ADA7" w14:textId="2C8F5713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Other convulsions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55E479C" w14:textId="72DA6453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52 (10%)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E9ECF12" w14:textId="01DBED0B" w:rsidR="003B7FAD" w:rsidRPr="00735A6A" w:rsidRDefault="003B7FAD" w:rsidP="003B7FA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780.39</w:t>
            </w:r>
          </w:p>
        </w:tc>
      </w:tr>
      <w:tr w:rsidR="003B7FAD" w:rsidRPr="0025724D" w14:paraId="7F0CF8CD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B29274" w14:textId="120C4491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Headache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66EFC0C" w14:textId="3BDDAFEB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47 (9%)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797A11F" w14:textId="6D2165F5" w:rsidR="003B7FAD" w:rsidRPr="00735A6A" w:rsidRDefault="003B7FAD" w:rsidP="003B7FA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784.0</w:t>
            </w:r>
          </w:p>
        </w:tc>
      </w:tr>
      <w:tr w:rsidR="003B7FAD" w:rsidRPr="00C534A2" w14:paraId="0B36D19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6D5130" w14:textId="7BAF2389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Hematological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23AD34" w14:textId="57A93BF0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453 (2%)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6AE63C9" w14:textId="77777777" w:rsidR="003B7FAD" w:rsidRPr="00C534A2" w:rsidRDefault="003B7FAD" w:rsidP="003B7FAD">
            <w:pPr>
              <w:jc w:val="right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3B7FAD" w:rsidRPr="0025724D" w14:paraId="28E7AEBD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16B656" w14:textId="08F33173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Neutropenia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C846578" w14:textId="06D0609A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hAnsi="Arial" w:cs="Arial"/>
                <w:color w:val="000000"/>
                <w:sz w:val="22"/>
              </w:rPr>
              <w:t>65 (14%)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381F6EBA" w14:textId="6C0F04A0" w:rsidR="003B7FAD" w:rsidRPr="00735A6A" w:rsidRDefault="003B7FAD" w:rsidP="003B7FA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5749F">
              <w:rPr>
                <w:rFonts w:ascii="Arial" w:hAnsi="Arial" w:cs="Arial"/>
                <w:color w:val="000000"/>
                <w:sz w:val="22"/>
              </w:rPr>
              <w:t>288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F5749F"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</w:tr>
      <w:tr w:rsidR="003B7FAD" w:rsidRPr="0025724D" w14:paraId="7B063019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890CEA" w14:textId="74BCCF95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Immune thrombocytopenic purpura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2741FB" w14:textId="1407AD0E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</w:t>
            </w:r>
            <w:r w:rsidRPr="0025724D">
              <w:rPr>
                <w:rFonts w:ascii="Arial" w:hAnsi="Arial" w:cs="Arial"/>
                <w:color w:val="000000"/>
                <w:sz w:val="22"/>
              </w:rPr>
              <w:t xml:space="preserve"> (7%)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599DED4" w14:textId="17314F9C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287.31</w:t>
            </w:r>
          </w:p>
        </w:tc>
      </w:tr>
      <w:tr w:rsidR="003B7FAD" w:rsidRPr="0025724D" w14:paraId="6944032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295499" w14:textId="0A7479EC" w:rsidR="003B7FAD" w:rsidRPr="0025724D" w:rsidRDefault="003B7FAD" w:rsidP="003B7FAD">
            <w:pPr>
              <w:ind w:left="432"/>
              <w:rPr>
                <w:rFonts w:ascii="Arial" w:hAnsi="Arial" w:cs="Arial"/>
                <w:color w:val="000000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Anemia, unspecified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7701B0E" w14:textId="34C990CF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 (9</w:t>
            </w:r>
            <w:r w:rsidRPr="0025724D">
              <w:rPr>
                <w:rFonts w:ascii="Arial" w:hAnsi="Arial" w:cs="Arial"/>
                <w:color w:val="000000"/>
                <w:sz w:val="22"/>
              </w:rPr>
              <w:t>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608C396" w14:textId="59C7D349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285.9</w:t>
            </w:r>
          </w:p>
        </w:tc>
      </w:tr>
      <w:tr w:rsidR="003B7FAD" w:rsidRPr="00C534A2" w14:paraId="228D62CF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DD2AEC8" w14:textId="317610B4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Dermatological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7E61C06" w14:textId="199F42CF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84 (&lt;1%)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11E4D6F" w14:textId="77777777" w:rsidR="003B7FAD" w:rsidRPr="00C534A2" w:rsidRDefault="003B7FAD" w:rsidP="003B7FAD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3B7FAD" w:rsidRPr="0025724D" w14:paraId="2B35BEF7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7F20D65" w14:textId="66C8D11D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Lower extremity (non-pressure) ulcer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CAD42F" w14:textId="747E9559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22 (26%)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5B350F5" w14:textId="7BE96A12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707.10–707.19</w:t>
            </w:r>
          </w:p>
        </w:tc>
      </w:tr>
      <w:tr w:rsidR="003B7FAD" w:rsidRPr="0025724D" w14:paraId="42A8220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B01E81" w14:textId="65ECC914" w:rsidR="003B7FA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Pressure ulcer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F8F1A65" w14:textId="0C061B40" w:rsidR="003B7FA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14 (17%)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5FF4853B" w14:textId="4497259B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707.00–707.05, 707.23</w:t>
            </w:r>
          </w:p>
        </w:tc>
      </w:tr>
      <w:tr w:rsidR="003B7FAD" w:rsidRPr="0025724D" w14:paraId="2A65B961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B009C0" w14:textId="746BC8D0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 xml:space="preserve">Stevens-Johnson </w:t>
            </w:r>
            <w:r>
              <w:rPr>
                <w:rFonts w:ascii="Arial" w:eastAsia="Times New Roman" w:hAnsi="Arial" w:cs="Arial"/>
                <w:sz w:val="22"/>
              </w:rPr>
              <w:t>S</w:t>
            </w:r>
            <w:r w:rsidRPr="0025724D">
              <w:rPr>
                <w:rFonts w:ascii="Arial" w:eastAsia="Times New Roman" w:hAnsi="Arial" w:cs="Arial"/>
                <w:sz w:val="22"/>
              </w:rPr>
              <w:t>yndrome</w:t>
            </w:r>
            <w:r>
              <w:rPr>
                <w:rFonts w:ascii="Arial" w:eastAsia="Times New Roman" w:hAnsi="Arial" w:cs="Arial"/>
                <w:sz w:val="22"/>
              </w:rPr>
              <w:t>/toxic epidermal necrolysis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7EBDC27" w14:textId="0AC12552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7 (8%)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3C01154" w14:textId="5EB28E02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693.13–693.15</w:t>
            </w:r>
          </w:p>
        </w:tc>
      </w:tr>
      <w:tr w:rsidR="003B7FAD" w:rsidRPr="00C534A2" w14:paraId="3D2D4390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7E1BDF2" w14:textId="0FE4E272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Congenital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7D0C80" w14:textId="3BF3827D" w:rsidR="003B7FAD" w:rsidRPr="00C534A2" w:rsidRDefault="003B7FAD" w:rsidP="003B7FAD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24 (&lt;1%)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67D04D2A" w14:textId="77777777" w:rsidR="003B7FAD" w:rsidRPr="00C534A2" w:rsidRDefault="003B7FAD" w:rsidP="003B7FAD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3B7FAD" w:rsidRPr="0025724D" w14:paraId="1A43B4D6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58F962" w14:textId="5ACFF3F9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Anomalies of cerebrovascular system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7C2BF55" w14:textId="7A4099CB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 xml:space="preserve">3 (13%)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3AACB3E" w14:textId="059BACF1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747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81</w:t>
            </w:r>
          </w:p>
        </w:tc>
      </w:tr>
      <w:tr w:rsidR="003B7FAD" w:rsidRPr="0025724D" w14:paraId="2030E87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F4AB73" w14:textId="76CF7903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Cystic kidney disease, unspecified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7D28C5" w14:textId="3F63E929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 xml:space="preserve">3 (13%)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24A9C680" w14:textId="40464336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753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3B7FAD" w:rsidRPr="0025724D" w14:paraId="6F8EC975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C63824D" w14:textId="106254F7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Congenital insufficiency of aortic valve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F537135" w14:textId="236247A6" w:rsidR="003B7FAD" w:rsidRPr="0025724D" w:rsidRDefault="003B7FAD" w:rsidP="003B7FAD">
            <w:pPr>
              <w:ind w:left="432"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 xml:space="preserve">2 (8%)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3250DC9" w14:textId="628D4828" w:rsidR="003B7FAD" w:rsidRPr="00735A6A" w:rsidRDefault="003B7FAD" w:rsidP="003B7FAD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746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4</w:t>
            </w:r>
          </w:p>
        </w:tc>
      </w:tr>
      <w:tr w:rsidR="003B7FAD" w:rsidRPr="00C534A2" w14:paraId="4392087E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6BB014" w14:textId="2762385C" w:rsidR="003B7FAD" w:rsidRPr="00C534A2" w:rsidRDefault="003B7FAD" w:rsidP="003B7FAD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C534A2">
              <w:rPr>
                <w:rFonts w:ascii="Arial" w:eastAsia="Times New Roman" w:hAnsi="Arial" w:cs="Arial"/>
                <w:i/>
                <w:sz w:val="22"/>
              </w:rPr>
              <w:t>Other residual codes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52FD050" w14:textId="608A7307" w:rsidR="003B7FAD" w:rsidRPr="00C534A2" w:rsidRDefault="003B7FAD" w:rsidP="003B7FAD">
            <w:pPr>
              <w:rPr>
                <w:rFonts w:ascii="Arial" w:eastAsia="Times New Roman" w:hAnsi="Arial" w:cs="Arial"/>
                <w:i/>
                <w:sz w:val="22"/>
              </w:rPr>
            </w:pPr>
            <w:r w:rsidRPr="00C534A2">
              <w:rPr>
                <w:rFonts w:ascii="Arial" w:hAnsi="Arial" w:cs="Arial"/>
                <w:i/>
                <w:color w:val="000000"/>
                <w:sz w:val="22"/>
              </w:rPr>
              <w:t>360 (2%)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718983CB" w14:textId="77777777" w:rsidR="003B7FAD" w:rsidRPr="00C534A2" w:rsidRDefault="003B7FAD" w:rsidP="003B7FAD">
            <w:pPr>
              <w:jc w:val="right"/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3B7FAD" w:rsidRPr="0025724D" w14:paraId="54F9D2DA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65ECE1" w14:textId="7E18F6D6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Accidents occurring in residential institution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3AB12FE" w14:textId="504ED59E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76 (21%)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1F13C859" w14:textId="5E2A17E1" w:rsidR="003B7FAD" w:rsidRPr="00735A6A" w:rsidRDefault="003B7FAD" w:rsidP="003B7FAD">
            <w:pPr>
              <w:contextualSpacing/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E849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7</w:t>
            </w:r>
          </w:p>
        </w:tc>
      </w:tr>
      <w:tr w:rsidR="003B7FAD" w:rsidRPr="0025724D" w14:paraId="6B2BC36B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DD92FE" w14:textId="1EC272A5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Personal history of noncompliance with medical treatment, presenting hazards to health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F1ACAD7" w14:textId="103D75D1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67 (19%)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020A9611" w14:textId="24722A2D" w:rsidR="003B7FAD" w:rsidRPr="00735A6A" w:rsidRDefault="003B7FAD" w:rsidP="003B7FAD">
            <w:pPr>
              <w:contextualSpacing/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V15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81</w:t>
            </w:r>
          </w:p>
        </w:tc>
      </w:tr>
      <w:tr w:rsidR="003B7FAD" w:rsidRPr="0025724D" w14:paraId="258A18E3" w14:textId="77777777" w:rsidTr="00C534A2">
        <w:trPr>
          <w:trHeight w:val="144"/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B9C60" w14:textId="24B4E402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Home accidents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4D763" w14:textId="6F5CD95C" w:rsidR="003B7FAD" w:rsidRPr="0025724D" w:rsidRDefault="003B7FAD" w:rsidP="003B7FAD">
            <w:pPr>
              <w:ind w:left="432"/>
              <w:contextualSpacing/>
              <w:rPr>
                <w:rFonts w:ascii="Arial" w:eastAsia="Times New Roman" w:hAnsi="Arial" w:cs="Arial"/>
                <w:sz w:val="22"/>
              </w:rPr>
            </w:pPr>
            <w:r w:rsidRPr="0025724D">
              <w:rPr>
                <w:rFonts w:ascii="Arial" w:eastAsia="Times New Roman" w:hAnsi="Arial" w:cs="Arial"/>
                <w:sz w:val="22"/>
              </w:rPr>
              <w:t>57 (16%)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DFFC6" w14:textId="7145647E" w:rsidR="003B7FAD" w:rsidRPr="00735A6A" w:rsidRDefault="003B7FAD" w:rsidP="003B7FAD">
            <w:pPr>
              <w:contextualSpacing/>
              <w:jc w:val="right"/>
              <w:rPr>
                <w:rFonts w:ascii="Arial" w:eastAsia="Times New Roman" w:hAnsi="Arial" w:cs="Arial"/>
                <w:sz w:val="22"/>
              </w:rPr>
            </w:pPr>
            <w:r w:rsidRPr="00735A6A">
              <w:rPr>
                <w:rFonts w:ascii="Arial" w:eastAsia="Times New Roman" w:hAnsi="Arial" w:cs="Arial"/>
                <w:sz w:val="22"/>
              </w:rPr>
              <w:t>E849</w:t>
            </w:r>
            <w:r>
              <w:rPr>
                <w:rFonts w:ascii="Arial" w:eastAsia="Times New Roman" w:hAnsi="Arial" w:cs="Arial"/>
                <w:sz w:val="22"/>
              </w:rPr>
              <w:t>.</w:t>
            </w:r>
            <w:r w:rsidRPr="00735A6A">
              <w:rPr>
                <w:rFonts w:ascii="Arial" w:eastAsia="Times New Roman" w:hAnsi="Arial" w:cs="Arial"/>
                <w:sz w:val="22"/>
              </w:rPr>
              <w:t>0</w:t>
            </w:r>
          </w:p>
        </w:tc>
      </w:tr>
    </w:tbl>
    <w:p w14:paraId="08729BAE" w14:textId="4EE28FF3" w:rsidR="00BB4527" w:rsidRPr="00BB4527" w:rsidRDefault="00BB4527" w:rsidP="00BB4527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Abbreviations: AIDS, acquired immunodeficiency syndrome; COPD, Chronic Obstructive Pulmonary Disease; ICD-9-CM, International Classification of Diseases, Ninth Revision, Clinical Modification.</w:t>
      </w:r>
    </w:p>
    <w:p w14:paraId="7012C146" w14:textId="2E7638ED" w:rsidR="00E32298" w:rsidRDefault="00E32298" w:rsidP="00BB45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a </w:t>
      </w:r>
      <w:r>
        <w:rPr>
          <w:rFonts w:ascii="Arial" w:hAnsi="Arial" w:cs="Arial"/>
          <w:sz w:val="22"/>
        </w:rPr>
        <w:t>Second hospitalization for bacterial pneumonia within 12 months.</w:t>
      </w:r>
      <w:r>
        <w:rPr>
          <w:rFonts w:ascii="Arial" w:hAnsi="Arial" w:cs="Arial"/>
          <w:sz w:val="22"/>
        </w:rPr>
        <w:br w:type="page"/>
      </w:r>
    </w:p>
    <w:p w14:paraId="7D12EC38" w14:textId="77777777" w:rsidR="00E32298" w:rsidRDefault="00E32298" w:rsidP="004B05FA">
      <w:pPr>
        <w:spacing w:line="480" w:lineRule="auto"/>
        <w:rPr>
          <w:rFonts w:ascii="Arial" w:hAnsi="Arial" w:cs="Arial"/>
          <w:sz w:val="22"/>
        </w:rPr>
        <w:sectPr w:rsidR="00E32298" w:rsidSect="002D7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C89DBD" w14:textId="0FE3D2FB" w:rsidR="00E32298" w:rsidRPr="005044AA" w:rsidRDefault="00E32298" w:rsidP="002B12BC">
      <w:pPr>
        <w:pStyle w:val="Heading1"/>
      </w:pPr>
      <w:bookmarkStart w:id="5" w:name="SuppTable2"/>
      <w:bookmarkStart w:id="6" w:name="_Toc59016817"/>
      <w:r w:rsidRPr="00642BF2">
        <w:lastRenderedPageBreak/>
        <w:t xml:space="preserve">Supplemental </w:t>
      </w:r>
      <w:r w:rsidR="0068678A">
        <w:t xml:space="preserve">Digital Content </w:t>
      </w:r>
      <w:r w:rsidR="00865E82">
        <w:t>4</w:t>
      </w:r>
      <w:r w:rsidR="0068678A">
        <w:t xml:space="preserve">. </w:t>
      </w:r>
      <w:r w:rsidRPr="00642BF2">
        <w:t>Table</w:t>
      </w:r>
      <w:bookmarkEnd w:id="5"/>
      <w:r>
        <w:t>. Distribution of diagnostic categories stratified by gender</w:t>
      </w:r>
      <w:r w:rsidR="00195044">
        <w:t>, race, and ethnicity</w:t>
      </w:r>
      <w:r>
        <w:t>.</w:t>
      </w:r>
      <w:bookmarkEnd w:id="6"/>
    </w:p>
    <w:tbl>
      <w:tblPr>
        <w:tblStyle w:val="TableGrid"/>
        <w:tblW w:w="15500" w:type="dxa"/>
        <w:tblInd w:w="-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945"/>
        <w:gridCol w:w="945"/>
        <w:gridCol w:w="1039"/>
        <w:gridCol w:w="945"/>
        <w:gridCol w:w="1248"/>
        <w:gridCol w:w="1172"/>
        <w:gridCol w:w="945"/>
        <w:gridCol w:w="945"/>
        <w:gridCol w:w="1039"/>
        <w:gridCol w:w="945"/>
        <w:gridCol w:w="1248"/>
        <w:gridCol w:w="1172"/>
        <w:gridCol w:w="950"/>
      </w:tblGrid>
      <w:tr w:rsidR="00735A6A" w:rsidRPr="00F72FF9" w14:paraId="0CDAE5C8" w14:textId="77777777" w:rsidTr="00A75B2E">
        <w:trPr>
          <w:trHeight w:val="432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3BFE843B" w14:textId="77777777" w:rsidR="00735A6A" w:rsidRPr="00F72FF9" w:rsidRDefault="00735A6A" w:rsidP="001637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92B1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Cisgender </w:t>
            </w:r>
            <w:r w:rsidRPr="00F72FF9">
              <w:rPr>
                <w:rFonts w:ascii="Arial" w:hAnsi="Arial" w:cs="Arial"/>
                <w:bCs/>
                <w:sz w:val="20"/>
                <w:szCs w:val="20"/>
              </w:rPr>
              <w:t>Men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F602D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Cisgender Women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39D969F3" w14:textId="716EB77D" w:rsidR="00735A6A" w:rsidRDefault="00735A6A" w:rsidP="00AE1C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Trans</w:t>
            </w:r>
            <w:r w:rsidR="00AE1C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gender,</w:t>
            </w:r>
          </w:p>
          <w:p w14:paraId="12DCC357" w14:textId="5FC4EDAD" w:rsidR="00735A6A" w:rsidRDefault="008046A5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35A6A">
              <w:rPr>
                <w:rFonts w:ascii="Arial" w:hAnsi="Arial" w:cs="Arial"/>
                <w:bCs/>
                <w:sz w:val="20"/>
                <w:szCs w:val="20"/>
              </w:rPr>
              <w:t>ny race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ethnicity</w:t>
            </w:r>
          </w:p>
          <w:p w14:paraId="3A3E8E03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N=144</w:t>
            </w:r>
          </w:p>
        </w:tc>
      </w:tr>
      <w:tr w:rsidR="00735A6A" w:rsidRPr="00F72FF9" w14:paraId="7F16D301" w14:textId="77777777" w:rsidTr="006E506B">
        <w:trPr>
          <w:trHeight w:val="100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4ADD138" w14:textId="77777777" w:rsidR="00735A6A" w:rsidRPr="00F72FF9" w:rsidRDefault="00735A6A" w:rsidP="001637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 xml:space="preserve">Diagnostic category </w:t>
            </w:r>
            <w:r w:rsidRPr="00F72FF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4D06" w14:textId="4A805D40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White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N=6639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E815" w14:textId="716E2C20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Black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N=5252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36D8" w14:textId="46C8F889" w:rsidR="00735A6A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>, any race</w:t>
            </w:r>
          </w:p>
          <w:p w14:paraId="1C0DCEE4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N=2320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1F12" w14:textId="141ACBE6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Asian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N=298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D6AB" w14:textId="0D31628C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Indigenous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N=246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4380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Multiracial/</w:t>
            </w:r>
          </w:p>
          <w:p w14:paraId="661B561F" w14:textId="04182C86" w:rsidR="00735A6A" w:rsidRDefault="008046A5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35A6A" w:rsidRPr="00F72FF9">
              <w:rPr>
                <w:rFonts w:ascii="Arial" w:hAnsi="Arial" w:cs="Arial"/>
                <w:bCs/>
                <w:sz w:val="20"/>
                <w:szCs w:val="20"/>
              </w:rPr>
              <w:t>ther</w:t>
            </w:r>
            <w:r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</w:p>
          <w:p w14:paraId="41C3CE2F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N=182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1AB58" w14:textId="5930EC13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White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N=994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C300" w14:textId="307A18B1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Black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N=3743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4BAF" w14:textId="1930864F" w:rsidR="00735A6A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Hispanic</w:t>
            </w:r>
            <w:r w:rsidR="008046A5">
              <w:rPr>
                <w:rFonts w:ascii="Arial" w:hAnsi="Arial" w:cs="Arial"/>
                <w:bCs/>
                <w:sz w:val="20"/>
                <w:szCs w:val="20"/>
              </w:rPr>
              <w:t>, any race</w:t>
            </w:r>
          </w:p>
          <w:p w14:paraId="305936C4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N=930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E272" w14:textId="2AB7B113" w:rsidR="00735A6A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Asian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</w:p>
          <w:p w14:paraId="34AD0CDA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N=74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A8A9" w14:textId="785B8E48" w:rsidR="00735A6A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Indigenous</w:t>
            </w:r>
            <w:r w:rsidR="008046A5"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</w:p>
          <w:p w14:paraId="57AB3BAD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N=152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4558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2FF9">
              <w:rPr>
                <w:rFonts w:ascii="Arial" w:hAnsi="Arial" w:cs="Arial"/>
                <w:bCs/>
                <w:sz w:val="20"/>
                <w:szCs w:val="20"/>
              </w:rPr>
              <w:t>Multiracial/</w:t>
            </w:r>
          </w:p>
          <w:p w14:paraId="00FA3796" w14:textId="37ABAD3E" w:rsidR="00735A6A" w:rsidRDefault="008046A5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35A6A" w:rsidRPr="00F72FF9">
              <w:rPr>
                <w:rFonts w:ascii="Arial" w:hAnsi="Arial" w:cs="Arial"/>
                <w:bCs/>
                <w:sz w:val="20"/>
                <w:szCs w:val="20"/>
              </w:rPr>
              <w:t>ther</w:t>
            </w:r>
            <w:r w:rsidRPr="008046A5">
              <w:rPr>
                <w:rFonts w:ascii="Arial" w:hAnsi="Arial" w:cs="Arial"/>
                <w:sz w:val="19"/>
                <w:szCs w:val="19"/>
              </w:rPr>
              <w:t>, not Hispanic</w:t>
            </w:r>
          </w:p>
          <w:p w14:paraId="1A331736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N=62</w:t>
            </w: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350E426B" w14:textId="77777777" w:rsidR="00735A6A" w:rsidRPr="00F72FF9" w:rsidRDefault="00735A6A" w:rsidP="001637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6D66" w:rsidRPr="00F72FF9" w14:paraId="567EE4C6" w14:textId="77777777" w:rsidTr="0068014C">
        <w:trPr>
          <w:trHeight w:val="576"/>
        </w:trPr>
        <w:tc>
          <w:tcPr>
            <w:tcW w:w="2448" w:type="dxa"/>
            <w:hideMark/>
          </w:tcPr>
          <w:p w14:paraId="29A9C48A" w14:textId="77777777" w:rsidR="00216D66" w:rsidRPr="00F72FF9" w:rsidRDefault="00216D66" w:rsidP="00216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Non-AIDS-defining infection</w:t>
            </w:r>
          </w:p>
        </w:tc>
        <w:tc>
          <w:tcPr>
            <w:tcW w:w="923" w:type="dxa"/>
          </w:tcPr>
          <w:p w14:paraId="70E5A50B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23" w:type="dxa"/>
          </w:tcPr>
          <w:p w14:paraId="34F978B4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94" w:type="dxa"/>
          </w:tcPr>
          <w:p w14:paraId="619865D5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11" w:type="dxa"/>
          </w:tcPr>
          <w:p w14:paraId="2E87916B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36" w:type="dxa"/>
          </w:tcPr>
          <w:p w14:paraId="21E28513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25" w:type="dxa"/>
          </w:tcPr>
          <w:p w14:paraId="0A17DD28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33" w:type="dxa"/>
          </w:tcPr>
          <w:p w14:paraId="508C044C" w14:textId="1D3C1858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23" w:type="dxa"/>
          </w:tcPr>
          <w:p w14:paraId="268DBD5D" w14:textId="619DB7F9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4" w:type="dxa"/>
          </w:tcPr>
          <w:p w14:paraId="26A665E3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18" w:type="dxa"/>
          </w:tcPr>
          <w:p w14:paraId="589F8BC8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36" w:type="dxa"/>
          </w:tcPr>
          <w:p w14:paraId="7BC25B15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19" w:type="dxa"/>
          </w:tcPr>
          <w:p w14:paraId="6A2D3641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17" w:type="dxa"/>
          </w:tcPr>
          <w:p w14:paraId="63873EBE" w14:textId="77777777" w:rsidR="00216D66" w:rsidRPr="00AE1CD2" w:rsidRDefault="00216D66" w:rsidP="00216D6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216D66" w:rsidRPr="00F72FF9" w14:paraId="1FEBE135" w14:textId="77777777" w:rsidTr="006E506B">
        <w:trPr>
          <w:trHeight w:val="288"/>
        </w:trPr>
        <w:tc>
          <w:tcPr>
            <w:tcW w:w="2448" w:type="dxa"/>
            <w:hideMark/>
          </w:tcPr>
          <w:p w14:paraId="5D1B7365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923" w:type="dxa"/>
          </w:tcPr>
          <w:p w14:paraId="0126C00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23" w:type="dxa"/>
          </w:tcPr>
          <w:p w14:paraId="46A0F02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4" w:type="dxa"/>
          </w:tcPr>
          <w:p w14:paraId="272A09C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11" w:type="dxa"/>
          </w:tcPr>
          <w:p w14:paraId="12C69F3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36" w:type="dxa"/>
          </w:tcPr>
          <w:p w14:paraId="68D5EA9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5" w:type="dxa"/>
          </w:tcPr>
          <w:p w14:paraId="7195DA9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33" w:type="dxa"/>
          </w:tcPr>
          <w:p w14:paraId="1CEF484B" w14:textId="257EBA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23" w:type="dxa"/>
          </w:tcPr>
          <w:p w14:paraId="22B527B6" w14:textId="7AA7C4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4" w:type="dxa"/>
          </w:tcPr>
          <w:p w14:paraId="1AC1290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18" w:type="dxa"/>
          </w:tcPr>
          <w:p w14:paraId="7F4F454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36" w:type="dxa"/>
          </w:tcPr>
          <w:p w14:paraId="1F20E7C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9" w:type="dxa"/>
          </w:tcPr>
          <w:p w14:paraId="4C682E8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53CDF99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216D66" w:rsidRPr="00F72FF9" w14:paraId="297890C2" w14:textId="77777777" w:rsidTr="006E506B">
        <w:trPr>
          <w:trHeight w:val="288"/>
        </w:trPr>
        <w:tc>
          <w:tcPr>
            <w:tcW w:w="2448" w:type="dxa"/>
            <w:hideMark/>
          </w:tcPr>
          <w:p w14:paraId="372B6434" w14:textId="4F18AF33" w:rsidR="00216D66" w:rsidRPr="00F72FF9" w:rsidRDefault="00A75B2E" w:rsidP="0021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Liver/</w:t>
            </w:r>
            <w:r w:rsidR="00216D66" w:rsidRPr="00F72FF9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923" w:type="dxa"/>
          </w:tcPr>
          <w:p w14:paraId="16AFF05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23" w:type="dxa"/>
          </w:tcPr>
          <w:p w14:paraId="76A3FE1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4" w:type="dxa"/>
          </w:tcPr>
          <w:p w14:paraId="0C5792F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11" w:type="dxa"/>
          </w:tcPr>
          <w:p w14:paraId="16AD189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36" w:type="dxa"/>
          </w:tcPr>
          <w:p w14:paraId="099642E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25" w:type="dxa"/>
          </w:tcPr>
          <w:p w14:paraId="6491B27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33" w:type="dxa"/>
          </w:tcPr>
          <w:p w14:paraId="44798169" w14:textId="09C4408C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23" w:type="dxa"/>
          </w:tcPr>
          <w:p w14:paraId="046679BB" w14:textId="1128F07C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94" w:type="dxa"/>
          </w:tcPr>
          <w:p w14:paraId="6A58B39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8" w:type="dxa"/>
          </w:tcPr>
          <w:p w14:paraId="67EE1AE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36" w:type="dxa"/>
          </w:tcPr>
          <w:p w14:paraId="348A8CC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19" w:type="dxa"/>
          </w:tcPr>
          <w:p w14:paraId="424749A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14:paraId="43E0FDE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216D66" w:rsidRPr="00F72FF9" w14:paraId="373AEE93" w14:textId="77777777" w:rsidTr="006E506B">
        <w:trPr>
          <w:trHeight w:val="288"/>
        </w:trPr>
        <w:tc>
          <w:tcPr>
            <w:tcW w:w="2448" w:type="dxa"/>
            <w:hideMark/>
          </w:tcPr>
          <w:p w14:paraId="11562B29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Psychiatric</w:t>
            </w:r>
          </w:p>
        </w:tc>
        <w:tc>
          <w:tcPr>
            <w:tcW w:w="923" w:type="dxa"/>
          </w:tcPr>
          <w:p w14:paraId="31C27EB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23" w:type="dxa"/>
          </w:tcPr>
          <w:p w14:paraId="0D83FC8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94" w:type="dxa"/>
          </w:tcPr>
          <w:p w14:paraId="1B7AF2C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11" w:type="dxa"/>
          </w:tcPr>
          <w:p w14:paraId="56BF7C5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36" w:type="dxa"/>
          </w:tcPr>
          <w:p w14:paraId="0B116E6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25" w:type="dxa"/>
          </w:tcPr>
          <w:p w14:paraId="36C5D8C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33" w:type="dxa"/>
          </w:tcPr>
          <w:p w14:paraId="5F1A6FA8" w14:textId="48ED021E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23" w:type="dxa"/>
          </w:tcPr>
          <w:p w14:paraId="143A7BAA" w14:textId="6A9E8436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4" w:type="dxa"/>
          </w:tcPr>
          <w:p w14:paraId="22A6F75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8" w:type="dxa"/>
          </w:tcPr>
          <w:p w14:paraId="7A6C4CA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36" w:type="dxa"/>
          </w:tcPr>
          <w:p w14:paraId="27C5806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19" w:type="dxa"/>
          </w:tcPr>
          <w:p w14:paraId="5EDBD23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17" w:type="dxa"/>
          </w:tcPr>
          <w:p w14:paraId="321DAB2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216D66" w:rsidRPr="00F72FF9" w14:paraId="443B8789" w14:textId="77777777" w:rsidTr="006E506B">
        <w:trPr>
          <w:trHeight w:val="288"/>
        </w:trPr>
        <w:tc>
          <w:tcPr>
            <w:tcW w:w="2448" w:type="dxa"/>
            <w:hideMark/>
          </w:tcPr>
          <w:p w14:paraId="6ADF5238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AIDS-defining illness</w:t>
            </w:r>
          </w:p>
        </w:tc>
        <w:tc>
          <w:tcPr>
            <w:tcW w:w="923" w:type="dxa"/>
          </w:tcPr>
          <w:p w14:paraId="14621FD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23" w:type="dxa"/>
          </w:tcPr>
          <w:p w14:paraId="136D1BF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94" w:type="dxa"/>
          </w:tcPr>
          <w:p w14:paraId="5BD6421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11" w:type="dxa"/>
          </w:tcPr>
          <w:p w14:paraId="45B2867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36" w:type="dxa"/>
          </w:tcPr>
          <w:p w14:paraId="6CDE0ED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5" w:type="dxa"/>
          </w:tcPr>
          <w:p w14:paraId="1DED7A5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33" w:type="dxa"/>
          </w:tcPr>
          <w:p w14:paraId="3A7A78A0" w14:textId="477708C6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23" w:type="dxa"/>
          </w:tcPr>
          <w:p w14:paraId="07726DFE" w14:textId="5E42EA2D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4" w:type="dxa"/>
          </w:tcPr>
          <w:p w14:paraId="4BF250E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18" w:type="dxa"/>
          </w:tcPr>
          <w:p w14:paraId="2A16D7D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4963C4E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19" w:type="dxa"/>
          </w:tcPr>
          <w:p w14:paraId="13858B5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17" w:type="dxa"/>
          </w:tcPr>
          <w:p w14:paraId="053E5B2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216D66" w:rsidRPr="00F72FF9" w14:paraId="67E8EB40" w14:textId="77777777" w:rsidTr="00A75B2E">
        <w:trPr>
          <w:trHeight w:val="576"/>
        </w:trPr>
        <w:tc>
          <w:tcPr>
            <w:tcW w:w="2448" w:type="dxa"/>
            <w:hideMark/>
          </w:tcPr>
          <w:p w14:paraId="3ACB7E98" w14:textId="3A2F4A18" w:rsidR="00216D66" w:rsidRPr="00F72FF9" w:rsidRDefault="006E506B" w:rsidP="0021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Neoplasms excluding </w:t>
            </w:r>
            <w:r w:rsidR="00216D66" w:rsidRPr="00F72FF9">
              <w:rPr>
                <w:rFonts w:ascii="Arial" w:hAnsi="Arial" w:cs="Arial"/>
                <w:sz w:val="20"/>
                <w:szCs w:val="20"/>
              </w:rPr>
              <w:t>AIDS-defining cancer</w:t>
            </w:r>
          </w:p>
        </w:tc>
        <w:tc>
          <w:tcPr>
            <w:tcW w:w="923" w:type="dxa"/>
          </w:tcPr>
          <w:p w14:paraId="2BC44F4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3" w:type="dxa"/>
          </w:tcPr>
          <w:p w14:paraId="2523451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94" w:type="dxa"/>
          </w:tcPr>
          <w:p w14:paraId="551F6B4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11" w:type="dxa"/>
          </w:tcPr>
          <w:p w14:paraId="3164A69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6" w:type="dxa"/>
          </w:tcPr>
          <w:p w14:paraId="7D58CAF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5" w:type="dxa"/>
          </w:tcPr>
          <w:p w14:paraId="526F888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33" w:type="dxa"/>
          </w:tcPr>
          <w:p w14:paraId="1BD657D3" w14:textId="3C985F88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08F401E3" w14:textId="481EA30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4" w:type="dxa"/>
          </w:tcPr>
          <w:p w14:paraId="13F918D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18" w:type="dxa"/>
          </w:tcPr>
          <w:p w14:paraId="563AAC7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36" w:type="dxa"/>
          </w:tcPr>
          <w:p w14:paraId="23F86D6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9" w:type="dxa"/>
          </w:tcPr>
          <w:p w14:paraId="0C8A36D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14:paraId="2D671DA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216D66" w:rsidRPr="00F72FF9" w14:paraId="10732509" w14:textId="77777777" w:rsidTr="006E506B">
        <w:trPr>
          <w:trHeight w:val="576"/>
        </w:trPr>
        <w:tc>
          <w:tcPr>
            <w:tcW w:w="2448" w:type="dxa"/>
            <w:hideMark/>
          </w:tcPr>
          <w:p w14:paraId="0C877AED" w14:textId="77777777" w:rsidR="00216D66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Injury</w:t>
            </w:r>
            <w:r w:rsidR="006E506B">
              <w:rPr>
                <w:rFonts w:ascii="Arial" w:hAnsi="Arial" w:cs="Arial"/>
                <w:sz w:val="20"/>
                <w:szCs w:val="20"/>
              </w:rPr>
              <w:t>/poisoning/</w:t>
            </w:r>
          </w:p>
          <w:p w14:paraId="6D95EBCF" w14:textId="720B8FD6" w:rsidR="006E506B" w:rsidRPr="00F72FF9" w:rsidRDefault="006E506B" w:rsidP="0019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complication of therapy</w:t>
            </w:r>
          </w:p>
        </w:tc>
        <w:tc>
          <w:tcPr>
            <w:tcW w:w="923" w:type="dxa"/>
          </w:tcPr>
          <w:p w14:paraId="2B84642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3" w:type="dxa"/>
          </w:tcPr>
          <w:p w14:paraId="1103F57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94" w:type="dxa"/>
          </w:tcPr>
          <w:p w14:paraId="5FED2F1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11" w:type="dxa"/>
          </w:tcPr>
          <w:p w14:paraId="2933B90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36" w:type="dxa"/>
          </w:tcPr>
          <w:p w14:paraId="404D31A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5" w:type="dxa"/>
          </w:tcPr>
          <w:p w14:paraId="6C77C3A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33" w:type="dxa"/>
          </w:tcPr>
          <w:p w14:paraId="499945D7" w14:textId="3C95C8D0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23" w:type="dxa"/>
          </w:tcPr>
          <w:p w14:paraId="18192C3D" w14:textId="5A6125D9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4" w:type="dxa"/>
          </w:tcPr>
          <w:p w14:paraId="18C2DF8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8" w:type="dxa"/>
          </w:tcPr>
          <w:p w14:paraId="0706F15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3064D37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19" w:type="dxa"/>
          </w:tcPr>
          <w:p w14:paraId="2711860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664F6F7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216D66" w:rsidRPr="00F72FF9" w14:paraId="0F3EC9DF" w14:textId="77777777" w:rsidTr="006E506B">
        <w:trPr>
          <w:trHeight w:val="288"/>
        </w:trPr>
        <w:tc>
          <w:tcPr>
            <w:tcW w:w="2448" w:type="dxa"/>
            <w:hideMark/>
          </w:tcPr>
          <w:p w14:paraId="2C607BB9" w14:textId="71A365FD" w:rsidR="00216D66" w:rsidRPr="00F72FF9" w:rsidRDefault="006E506B" w:rsidP="006E5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</w:t>
            </w:r>
            <w:r w:rsidR="00216D66" w:rsidRPr="00F72FF9">
              <w:rPr>
                <w:rFonts w:ascii="Arial" w:hAnsi="Arial" w:cs="Arial"/>
                <w:sz w:val="20"/>
                <w:szCs w:val="20"/>
              </w:rPr>
              <w:t>/genitourinary</w:t>
            </w:r>
          </w:p>
        </w:tc>
        <w:tc>
          <w:tcPr>
            <w:tcW w:w="923" w:type="dxa"/>
          </w:tcPr>
          <w:p w14:paraId="0C773D8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23" w:type="dxa"/>
          </w:tcPr>
          <w:p w14:paraId="55811FC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4" w:type="dxa"/>
          </w:tcPr>
          <w:p w14:paraId="55AD72D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11" w:type="dxa"/>
          </w:tcPr>
          <w:p w14:paraId="7A1C19A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2311945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25" w:type="dxa"/>
          </w:tcPr>
          <w:p w14:paraId="74753BC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33" w:type="dxa"/>
          </w:tcPr>
          <w:p w14:paraId="50841205" w14:textId="59459653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23" w:type="dxa"/>
          </w:tcPr>
          <w:p w14:paraId="75B42F0B" w14:textId="5BF5DBA8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4" w:type="dxa"/>
          </w:tcPr>
          <w:p w14:paraId="1C7DA20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8" w:type="dxa"/>
          </w:tcPr>
          <w:p w14:paraId="1ABE735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175A8C7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19" w:type="dxa"/>
          </w:tcPr>
          <w:p w14:paraId="07CAB6B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17" w:type="dxa"/>
          </w:tcPr>
          <w:p w14:paraId="06D0B1B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216D66" w:rsidRPr="00F72FF9" w14:paraId="0CBD56D9" w14:textId="77777777" w:rsidTr="006E506B">
        <w:trPr>
          <w:trHeight w:val="288"/>
        </w:trPr>
        <w:tc>
          <w:tcPr>
            <w:tcW w:w="2448" w:type="dxa"/>
            <w:hideMark/>
          </w:tcPr>
          <w:p w14:paraId="76D3244F" w14:textId="5096C9B4" w:rsidR="00216D66" w:rsidRPr="00F72FF9" w:rsidRDefault="006E506B" w:rsidP="0021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Metabolic/</w:t>
            </w:r>
            <w:r w:rsidR="00216D66" w:rsidRPr="00F72FF9">
              <w:rPr>
                <w:rFonts w:ascii="Arial" w:hAnsi="Arial" w:cs="Arial"/>
                <w:sz w:val="20"/>
                <w:szCs w:val="20"/>
              </w:rPr>
              <w:t>endocrine</w:t>
            </w:r>
          </w:p>
        </w:tc>
        <w:tc>
          <w:tcPr>
            <w:tcW w:w="923" w:type="dxa"/>
          </w:tcPr>
          <w:p w14:paraId="1D24E2A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23" w:type="dxa"/>
          </w:tcPr>
          <w:p w14:paraId="2B183FE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4" w:type="dxa"/>
          </w:tcPr>
          <w:p w14:paraId="5C57E72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11" w:type="dxa"/>
          </w:tcPr>
          <w:p w14:paraId="334B3DB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688ACBE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1225" w:type="dxa"/>
          </w:tcPr>
          <w:p w14:paraId="2FBD288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33" w:type="dxa"/>
          </w:tcPr>
          <w:p w14:paraId="06C85AB9" w14:textId="5DA4C1EC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23" w:type="dxa"/>
          </w:tcPr>
          <w:p w14:paraId="4F4D2DF8" w14:textId="01F8B678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94" w:type="dxa"/>
          </w:tcPr>
          <w:p w14:paraId="5EE956D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8" w:type="dxa"/>
          </w:tcPr>
          <w:p w14:paraId="38B638F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6" w:type="dxa"/>
          </w:tcPr>
          <w:p w14:paraId="41B4766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432E63D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17" w:type="dxa"/>
          </w:tcPr>
          <w:p w14:paraId="65B931E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216D66" w:rsidRPr="00F72FF9" w14:paraId="0F9A45F9" w14:textId="77777777" w:rsidTr="006E506B">
        <w:trPr>
          <w:trHeight w:val="288"/>
        </w:trPr>
        <w:tc>
          <w:tcPr>
            <w:tcW w:w="2448" w:type="dxa"/>
            <w:hideMark/>
          </w:tcPr>
          <w:p w14:paraId="56B97F13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Pulmonary</w:t>
            </w:r>
          </w:p>
        </w:tc>
        <w:tc>
          <w:tcPr>
            <w:tcW w:w="923" w:type="dxa"/>
          </w:tcPr>
          <w:p w14:paraId="254CD73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3" w:type="dxa"/>
          </w:tcPr>
          <w:p w14:paraId="0FEA291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4" w:type="dxa"/>
          </w:tcPr>
          <w:p w14:paraId="2537EAD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11" w:type="dxa"/>
          </w:tcPr>
          <w:p w14:paraId="6D3A1C5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36" w:type="dxa"/>
          </w:tcPr>
          <w:p w14:paraId="695F143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5" w:type="dxa"/>
          </w:tcPr>
          <w:p w14:paraId="7F96981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33" w:type="dxa"/>
          </w:tcPr>
          <w:p w14:paraId="4F562AC2" w14:textId="14B0576C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37B3447F" w14:textId="3D7CC56D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4" w:type="dxa"/>
          </w:tcPr>
          <w:p w14:paraId="735784D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8" w:type="dxa"/>
          </w:tcPr>
          <w:p w14:paraId="7F8F271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31DC274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19" w:type="dxa"/>
          </w:tcPr>
          <w:p w14:paraId="65DB9AF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17" w:type="dxa"/>
          </w:tcPr>
          <w:p w14:paraId="34D5F81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216D66" w:rsidRPr="00F72FF9" w14:paraId="127BA56D" w14:textId="77777777" w:rsidTr="006E506B">
        <w:trPr>
          <w:trHeight w:val="288"/>
        </w:trPr>
        <w:tc>
          <w:tcPr>
            <w:tcW w:w="2448" w:type="dxa"/>
          </w:tcPr>
          <w:p w14:paraId="2C7B11DD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Musculoskeletal</w:t>
            </w:r>
          </w:p>
        </w:tc>
        <w:tc>
          <w:tcPr>
            <w:tcW w:w="923" w:type="dxa"/>
          </w:tcPr>
          <w:p w14:paraId="08690BC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40F67A0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94" w:type="dxa"/>
          </w:tcPr>
          <w:p w14:paraId="4AB383F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11" w:type="dxa"/>
          </w:tcPr>
          <w:p w14:paraId="63DA10B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36" w:type="dxa"/>
          </w:tcPr>
          <w:p w14:paraId="3FBF231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5" w:type="dxa"/>
          </w:tcPr>
          <w:p w14:paraId="22B27D4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33" w:type="dxa"/>
          </w:tcPr>
          <w:p w14:paraId="347BF42A" w14:textId="4C169829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1252C906" w14:textId="76AECA6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4" w:type="dxa"/>
          </w:tcPr>
          <w:p w14:paraId="0CF6B5E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8" w:type="dxa"/>
          </w:tcPr>
          <w:p w14:paraId="6FAC7C9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473560E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9" w:type="dxa"/>
          </w:tcPr>
          <w:p w14:paraId="65D2B3D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17" w:type="dxa"/>
          </w:tcPr>
          <w:p w14:paraId="5F491A1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216D66" w:rsidRPr="00F72FF9" w14:paraId="0DD691F2" w14:textId="77777777" w:rsidTr="006E506B">
        <w:trPr>
          <w:trHeight w:val="288"/>
        </w:trPr>
        <w:tc>
          <w:tcPr>
            <w:tcW w:w="2448" w:type="dxa"/>
          </w:tcPr>
          <w:p w14:paraId="2C8606BD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Symptoms</w:t>
            </w:r>
          </w:p>
        </w:tc>
        <w:tc>
          <w:tcPr>
            <w:tcW w:w="923" w:type="dxa"/>
          </w:tcPr>
          <w:p w14:paraId="2CBD46B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744ED45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4" w:type="dxa"/>
          </w:tcPr>
          <w:p w14:paraId="0F33E83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11" w:type="dxa"/>
          </w:tcPr>
          <w:p w14:paraId="55614AA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6" w:type="dxa"/>
          </w:tcPr>
          <w:p w14:paraId="107977A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5" w:type="dxa"/>
          </w:tcPr>
          <w:p w14:paraId="1EF0281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33" w:type="dxa"/>
          </w:tcPr>
          <w:p w14:paraId="7E3F062B" w14:textId="19D83324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23" w:type="dxa"/>
          </w:tcPr>
          <w:p w14:paraId="52DC9D93" w14:textId="2A97C02A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4" w:type="dxa"/>
          </w:tcPr>
          <w:p w14:paraId="7495F74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8" w:type="dxa"/>
          </w:tcPr>
          <w:p w14:paraId="383C47B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36" w:type="dxa"/>
          </w:tcPr>
          <w:p w14:paraId="7B97368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19" w:type="dxa"/>
          </w:tcPr>
          <w:p w14:paraId="7313C21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17" w:type="dxa"/>
          </w:tcPr>
          <w:p w14:paraId="5809DFA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216D66" w:rsidRPr="00F72FF9" w14:paraId="4F581325" w14:textId="77777777" w:rsidTr="006E506B">
        <w:trPr>
          <w:trHeight w:val="288"/>
        </w:trPr>
        <w:tc>
          <w:tcPr>
            <w:tcW w:w="2448" w:type="dxa"/>
          </w:tcPr>
          <w:p w14:paraId="7BA996D3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Pregnancy</w:t>
            </w:r>
          </w:p>
        </w:tc>
        <w:tc>
          <w:tcPr>
            <w:tcW w:w="923" w:type="dxa"/>
          </w:tcPr>
          <w:p w14:paraId="340C196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23" w:type="dxa"/>
          </w:tcPr>
          <w:p w14:paraId="4F37954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94" w:type="dxa"/>
          </w:tcPr>
          <w:p w14:paraId="2265BCB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14:paraId="3405E47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611997B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14:paraId="2DDE516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14:paraId="44E6856F" w14:textId="162EA22E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23" w:type="dxa"/>
          </w:tcPr>
          <w:p w14:paraId="5A99CE10" w14:textId="1AB3D0B8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94" w:type="dxa"/>
          </w:tcPr>
          <w:p w14:paraId="5983146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18" w:type="dxa"/>
          </w:tcPr>
          <w:p w14:paraId="14B19B8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236" w:type="dxa"/>
          </w:tcPr>
          <w:p w14:paraId="7CA8CFD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219" w:type="dxa"/>
          </w:tcPr>
          <w:p w14:paraId="733ACC6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17" w:type="dxa"/>
          </w:tcPr>
          <w:p w14:paraId="31C0DFD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16D66" w:rsidRPr="00F72FF9" w14:paraId="33FC390C" w14:textId="77777777" w:rsidTr="006E506B">
        <w:trPr>
          <w:trHeight w:val="288"/>
        </w:trPr>
        <w:tc>
          <w:tcPr>
            <w:tcW w:w="2448" w:type="dxa"/>
          </w:tcPr>
          <w:p w14:paraId="00E35CB2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Neurological</w:t>
            </w:r>
          </w:p>
        </w:tc>
        <w:tc>
          <w:tcPr>
            <w:tcW w:w="923" w:type="dxa"/>
          </w:tcPr>
          <w:p w14:paraId="2D67BB8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7F912F7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4" w:type="dxa"/>
          </w:tcPr>
          <w:p w14:paraId="7FD6A0E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11" w:type="dxa"/>
          </w:tcPr>
          <w:p w14:paraId="67E8078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36" w:type="dxa"/>
          </w:tcPr>
          <w:p w14:paraId="4B767E4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25" w:type="dxa"/>
          </w:tcPr>
          <w:p w14:paraId="1BD6F2F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33" w:type="dxa"/>
          </w:tcPr>
          <w:p w14:paraId="20329ACF" w14:textId="161077BC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3" w:type="dxa"/>
          </w:tcPr>
          <w:p w14:paraId="5069C4D3" w14:textId="7F5AE4ED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4" w:type="dxa"/>
          </w:tcPr>
          <w:p w14:paraId="04B0B36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8" w:type="dxa"/>
          </w:tcPr>
          <w:p w14:paraId="09DEA38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3D350FB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9" w:type="dxa"/>
          </w:tcPr>
          <w:p w14:paraId="37A9DCB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0A85398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216D66" w:rsidRPr="00F72FF9" w14:paraId="1815A830" w14:textId="77777777" w:rsidTr="006E506B">
        <w:trPr>
          <w:trHeight w:val="288"/>
        </w:trPr>
        <w:tc>
          <w:tcPr>
            <w:tcW w:w="2448" w:type="dxa"/>
          </w:tcPr>
          <w:p w14:paraId="6E254EC2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Hematological</w:t>
            </w:r>
          </w:p>
        </w:tc>
        <w:tc>
          <w:tcPr>
            <w:tcW w:w="923" w:type="dxa"/>
          </w:tcPr>
          <w:p w14:paraId="284B5AAB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23" w:type="dxa"/>
          </w:tcPr>
          <w:p w14:paraId="6DE2251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4" w:type="dxa"/>
          </w:tcPr>
          <w:p w14:paraId="17B4D9F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11" w:type="dxa"/>
          </w:tcPr>
          <w:p w14:paraId="1019A13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36" w:type="dxa"/>
          </w:tcPr>
          <w:p w14:paraId="424B347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25" w:type="dxa"/>
          </w:tcPr>
          <w:p w14:paraId="5A299A5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33" w:type="dxa"/>
          </w:tcPr>
          <w:p w14:paraId="0913E4C3" w14:textId="10CE238B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23" w:type="dxa"/>
          </w:tcPr>
          <w:p w14:paraId="5B3BD3CC" w14:textId="5D0D603E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4" w:type="dxa"/>
          </w:tcPr>
          <w:p w14:paraId="2139137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8" w:type="dxa"/>
          </w:tcPr>
          <w:p w14:paraId="25ACE50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6" w:type="dxa"/>
          </w:tcPr>
          <w:p w14:paraId="74DBB9E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19" w:type="dxa"/>
          </w:tcPr>
          <w:p w14:paraId="2C77A3C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04D26FB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216D66" w:rsidRPr="00F72FF9" w14:paraId="1C68AB4F" w14:textId="77777777" w:rsidTr="006E506B">
        <w:trPr>
          <w:trHeight w:val="288"/>
        </w:trPr>
        <w:tc>
          <w:tcPr>
            <w:tcW w:w="2448" w:type="dxa"/>
          </w:tcPr>
          <w:p w14:paraId="11E1FCF3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Dermatological</w:t>
            </w:r>
          </w:p>
        </w:tc>
        <w:tc>
          <w:tcPr>
            <w:tcW w:w="923" w:type="dxa"/>
          </w:tcPr>
          <w:p w14:paraId="25B1C30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23" w:type="dxa"/>
          </w:tcPr>
          <w:p w14:paraId="2F92D73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94" w:type="dxa"/>
          </w:tcPr>
          <w:p w14:paraId="2F56B79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811" w:type="dxa"/>
          </w:tcPr>
          <w:p w14:paraId="2CCCE8B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4C080F9E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25" w:type="dxa"/>
          </w:tcPr>
          <w:p w14:paraId="6C4BEC2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14:paraId="37AF6025" w14:textId="4F364078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23" w:type="dxa"/>
          </w:tcPr>
          <w:p w14:paraId="5E084C79" w14:textId="65320602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94" w:type="dxa"/>
          </w:tcPr>
          <w:p w14:paraId="7F6AA06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718" w:type="dxa"/>
          </w:tcPr>
          <w:p w14:paraId="3898CFE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596CE98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424879C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7174799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216D66" w:rsidRPr="00F72FF9" w14:paraId="02D0F4F9" w14:textId="77777777" w:rsidTr="006E506B">
        <w:trPr>
          <w:trHeight w:val="288"/>
        </w:trPr>
        <w:tc>
          <w:tcPr>
            <w:tcW w:w="2448" w:type="dxa"/>
          </w:tcPr>
          <w:p w14:paraId="7680C472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Congenital</w:t>
            </w:r>
          </w:p>
        </w:tc>
        <w:tc>
          <w:tcPr>
            <w:tcW w:w="923" w:type="dxa"/>
          </w:tcPr>
          <w:p w14:paraId="44FD45F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23" w:type="dxa"/>
          </w:tcPr>
          <w:p w14:paraId="43712A8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94" w:type="dxa"/>
          </w:tcPr>
          <w:p w14:paraId="677A7B06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811" w:type="dxa"/>
          </w:tcPr>
          <w:p w14:paraId="60CE958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1236" w:type="dxa"/>
          </w:tcPr>
          <w:p w14:paraId="704B620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14:paraId="16FC049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33" w:type="dxa"/>
          </w:tcPr>
          <w:p w14:paraId="5D4956FE" w14:textId="6F54258A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923" w:type="dxa"/>
          </w:tcPr>
          <w:p w14:paraId="619B4050" w14:textId="4B1D729D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1BFF287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&lt;1%</w:t>
            </w:r>
          </w:p>
        </w:tc>
        <w:tc>
          <w:tcPr>
            <w:tcW w:w="718" w:type="dxa"/>
          </w:tcPr>
          <w:p w14:paraId="26BF0F54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0ABBDDAA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6433758F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2531CEA2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16D66" w:rsidRPr="00F72FF9" w14:paraId="60F12180" w14:textId="77777777" w:rsidTr="006E506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</w:tcPr>
          <w:p w14:paraId="255298F3" w14:textId="77777777" w:rsidR="00216D66" w:rsidRPr="00F72FF9" w:rsidRDefault="00216D66" w:rsidP="00216D66">
            <w:pPr>
              <w:rPr>
                <w:rFonts w:ascii="Arial" w:hAnsi="Arial" w:cs="Arial"/>
                <w:sz w:val="20"/>
                <w:szCs w:val="20"/>
              </w:rPr>
            </w:pPr>
            <w:r w:rsidRPr="00F72FF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CC2675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9043765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1CE0B03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8894C87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649BA1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5752FDD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BBA28DF" w14:textId="0A311932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FBEC8F5" w14:textId="43C2BC7D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5301F98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238D3B9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91F4151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5F19837C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0D61BB0" w14:textId="77777777" w:rsidR="00216D66" w:rsidRPr="00AE1CD2" w:rsidRDefault="00216D66" w:rsidP="00216D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CD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</w:tbl>
    <w:p w14:paraId="5399C1CB" w14:textId="51E8A8BB" w:rsidR="008C7E17" w:rsidRPr="005044AA" w:rsidRDefault="008C7E17" w:rsidP="004B05FA">
      <w:pPr>
        <w:spacing w:before="120"/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 xml:space="preserve">Abbreviations: </w:t>
      </w:r>
      <w:r w:rsidR="006E506B">
        <w:rPr>
          <w:rFonts w:ascii="Arial" w:hAnsi="Arial" w:cs="Arial"/>
          <w:sz w:val="20"/>
        </w:rPr>
        <w:t>ICD-9</w:t>
      </w:r>
      <w:r w:rsidR="00BB4527">
        <w:rPr>
          <w:rFonts w:ascii="Arial" w:hAnsi="Arial" w:cs="Arial"/>
          <w:sz w:val="20"/>
        </w:rPr>
        <w:t>-CM</w:t>
      </w:r>
      <w:r w:rsidR="00BC037F">
        <w:rPr>
          <w:rFonts w:ascii="Arial" w:hAnsi="Arial" w:cs="Arial"/>
          <w:sz w:val="20"/>
        </w:rPr>
        <w:t>, International Classifica</w:t>
      </w:r>
      <w:r w:rsidR="00283DB7">
        <w:rPr>
          <w:rFonts w:ascii="Arial" w:hAnsi="Arial" w:cs="Arial"/>
          <w:sz w:val="20"/>
        </w:rPr>
        <w:t>tion of Disease, Ninth Revision</w:t>
      </w:r>
      <w:r w:rsidR="00BB4527">
        <w:rPr>
          <w:rFonts w:ascii="Arial" w:hAnsi="Arial" w:cs="Arial"/>
          <w:sz w:val="20"/>
        </w:rPr>
        <w:t>, Clinical Modification</w:t>
      </w:r>
      <w:r w:rsidR="00BC037F">
        <w:rPr>
          <w:rFonts w:ascii="Arial" w:hAnsi="Arial" w:cs="Arial"/>
          <w:sz w:val="20"/>
        </w:rPr>
        <w:t xml:space="preserve">; </w:t>
      </w:r>
      <w:r w:rsidRPr="005044AA">
        <w:rPr>
          <w:rFonts w:ascii="Arial" w:hAnsi="Arial" w:cs="Arial"/>
          <w:sz w:val="20"/>
        </w:rPr>
        <w:t>NA-ACCORD, North American AIDS Cohort Collaboration on Research and Design.</w:t>
      </w:r>
    </w:p>
    <w:p w14:paraId="1A7CC64F" w14:textId="0B736637" w:rsidR="004B05FA" w:rsidRPr="005044AA" w:rsidRDefault="004B05FA" w:rsidP="004B05FA">
      <w:pPr>
        <w:rPr>
          <w:rFonts w:ascii="Arial" w:hAnsi="Arial" w:cs="Arial"/>
          <w:sz w:val="22"/>
        </w:rPr>
      </w:pPr>
      <w:r w:rsidRPr="005044AA">
        <w:rPr>
          <w:rFonts w:ascii="Arial" w:hAnsi="Arial" w:cs="Arial"/>
          <w:sz w:val="20"/>
          <w:vertAlign w:val="superscript"/>
        </w:rPr>
        <w:t>a</w:t>
      </w:r>
      <w:r w:rsidRPr="005044AA">
        <w:rPr>
          <w:rFonts w:ascii="Arial" w:hAnsi="Arial" w:cs="Arial"/>
          <w:sz w:val="20"/>
        </w:rPr>
        <w:t xml:space="preserve"> Diagnostic categories are ordered by frequency. </w:t>
      </w:r>
      <w:r w:rsidR="000B4A10" w:rsidRPr="005044AA">
        <w:rPr>
          <w:rFonts w:ascii="Arial" w:hAnsi="Arial" w:cs="Arial"/>
          <w:sz w:val="20"/>
        </w:rPr>
        <w:t xml:space="preserve">We used </w:t>
      </w:r>
      <w:r w:rsidR="00BC037F">
        <w:rPr>
          <w:rFonts w:ascii="Arial" w:hAnsi="Arial" w:cs="Arial"/>
          <w:sz w:val="20"/>
        </w:rPr>
        <w:t xml:space="preserve">modified </w:t>
      </w:r>
      <w:r w:rsidR="000B4A10" w:rsidRPr="005044AA">
        <w:rPr>
          <w:rFonts w:ascii="Arial" w:hAnsi="Arial" w:cs="Arial"/>
          <w:sz w:val="20"/>
        </w:rPr>
        <w:t xml:space="preserve">Clinical Classifications Software to categorize </w:t>
      </w:r>
      <w:r w:rsidR="006E506B">
        <w:rPr>
          <w:rFonts w:ascii="Arial" w:hAnsi="Arial" w:cs="Arial"/>
          <w:sz w:val="20"/>
        </w:rPr>
        <w:t>ICD-9</w:t>
      </w:r>
      <w:r w:rsidR="00BB4527">
        <w:rPr>
          <w:rFonts w:ascii="Arial" w:hAnsi="Arial" w:cs="Arial"/>
          <w:sz w:val="20"/>
        </w:rPr>
        <w:t>-CM</w:t>
      </w:r>
      <w:r w:rsidRPr="005044AA">
        <w:rPr>
          <w:rFonts w:ascii="Arial" w:hAnsi="Arial" w:cs="Arial"/>
          <w:sz w:val="20"/>
        </w:rPr>
        <w:t xml:space="preserve"> codes for primary discharge diagnoses. Discharge diagnosis was missing for </w:t>
      </w:r>
      <w:r w:rsidR="00BC037F">
        <w:rPr>
          <w:rFonts w:ascii="Arial" w:hAnsi="Arial" w:cs="Arial"/>
          <w:sz w:val="20"/>
        </w:rPr>
        <w:t>204</w:t>
      </w:r>
      <w:r w:rsidRPr="005044AA">
        <w:rPr>
          <w:rFonts w:ascii="Arial" w:hAnsi="Arial" w:cs="Arial"/>
          <w:sz w:val="20"/>
        </w:rPr>
        <w:t xml:space="preserve"> hospitalizations.</w:t>
      </w:r>
      <w:r w:rsidRPr="005044AA">
        <w:rPr>
          <w:rFonts w:ascii="Arial" w:hAnsi="Arial" w:cs="Arial"/>
          <w:sz w:val="22"/>
        </w:rPr>
        <w:br w:type="page"/>
      </w:r>
    </w:p>
    <w:p w14:paraId="3FD0746E" w14:textId="77777777" w:rsidR="004B05FA" w:rsidRPr="005044AA" w:rsidRDefault="004B05FA" w:rsidP="004B05FA">
      <w:pPr>
        <w:spacing w:line="480" w:lineRule="auto"/>
        <w:rPr>
          <w:rFonts w:ascii="Arial" w:hAnsi="Arial" w:cs="Arial"/>
          <w:sz w:val="22"/>
        </w:rPr>
        <w:sectPr w:rsidR="004B05FA" w:rsidRPr="005044AA" w:rsidSect="002D73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B2B083" w14:textId="4CFDC52A" w:rsidR="00A320F7" w:rsidRPr="005044AA" w:rsidRDefault="00735A6A" w:rsidP="002B12BC">
      <w:pPr>
        <w:pStyle w:val="Heading1"/>
      </w:pPr>
      <w:bookmarkStart w:id="7" w:name="SuppTable3"/>
      <w:bookmarkStart w:id="8" w:name="_Toc59016818"/>
      <w:r w:rsidRPr="00642BF2">
        <w:lastRenderedPageBreak/>
        <w:t xml:space="preserve">Supplemental </w:t>
      </w:r>
      <w:r w:rsidR="0068678A">
        <w:t xml:space="preserve">Digital Content </w:t>
      </w:r>
      <w:r w:rsidR="00865E82">
        <w:t>5</w:t>
      </w:r>
      <w:r w:rsidR="0068678A">
        <w:t xml:space="preserve">. </w:t>
      </w:r>
      <w:r w:rsidRPr="00642BF2">
        <w:t>Table</w:t>
      </w:r>
      <w:bookmarkEnd w:id="7"/>
      <w:r w:rsidR="00A320F7" w:rsidRPr="005044AA">
        <w:t xml:space="preserve">. </w:t>
      </w:r>
      <w:r w:rsidR="00D46FBA">
        <w:t>Unadjusted</w:t>
      </w:r>
      <w:r w:rsidR="00A320F7" w:rsidRPr="005044AA">
        <w:t xml:space="preserve"> all-cause hospitalization rates</w:t>
      </w:r>
      <w:r w:rsidR="00D63170" w:rsidRPr="005044AA">
        <w:t xml:space="preserve"> over </w:t>
      </w:r>
      <w:r w:rsidR="005E4EB8" w:rsidRPr="005044AA">
        <w:t>2005–2015</w:t>
      </w:r>
      <w:r w:rsidR="00D63170" w:rsidRPr="005044AA">
        <w:t>,</w:t>
      </w:r>
      <w:r w:rsidR="00A320F7" w:rsidRPr="005044AA">
        <w:t xml:space="preserve"> in 2005</w:t>
      </w:r>
      <w:r w:rsidR="00D63170" w:rsidRPr="005044AA">
        <w:t>,</w:t>
      </w:r>
      <w:r w:rsidR="00A320F7" w:rsidRPr="005044AA">
        <w:t xml:space="preserve"> and </w:t>
      </w:r>
      <w:r w:rsidR="00D63170" w:rsidRPr="005044AA">
        <w:t xml:space="preserve">in </w:t>
      </w:r>
      <w:r w:rsidR="00A320F7" w:rsidRPr="005044AA">
        <w:t>2015</w:t>
      </w:r>
      <w:r w:rsidR="000B4A10" w:rsidRPr="005044AA">
        <w:t>, among 27</w:t>
      </w:r>
      <w:r w:rsidR="00C56725">
        <w:t>,</w:t>
      </w:r>
      <w:r w:rsidR="000B4A10" w:rsidRPr="005044AA">
        <w:t>085 patients in care in six NA-ACCORD cohorts</w:t>
      </w:r>
      <w:r w:rsidR="00A320F7" w:rsidRPr="005044AA">
        <w:t>, stratified by</w:t>
      </w:r>
      <w:r w:rsidR="008C7E17" w:rsidRPr="005044AA">
        <w:t xml:space="preserve"> gender</w:t>
      </w:r>
      <w:r w:rsidR="00195044">
        <w:t>,</w:t>
      </w:r>
      <w:r w:rsidR="00A320F7" w:rsidRPr="005044AA">
        <w:t xml:space="preserve"> race</w:t>
      </w:r>
      <w:r w:rsidR="00195044">
        <w:t xml:space="preserve">, and </w:t>
      </w:r>
      <w:r w:rsidR="00A320F7" w:rsidRPr="005044AA">
        <w:t>ethnicity.</w:t>
      </w:r>
      <w:bookmarkEnd w:id="8"/>
    </w:p>
    <w:tbl>
      <w:tblPr>
        <w:tblStyle w:val="TableGrid"/>
        <w:tblW w:w="10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286"/>
        <w:gridCol w:w="2016"/>
        <w:gridCol w:w="2010"/>
        <w:gridCol w:w="6"/>
      </w:tblGrid>
      <w:tr w:rsidR="00D63170" w:rsidRPr="005044AA" w14:paraId="4F789263" w14:textId="77777777" w:rsidTr="002B142F">
        <w:trPr>
          <w:gridAfter w:val="1"/>
          <w:wAfter w:w="6" w:type="dxa"/>
          <w:trHeight w:val="576"/>
          <w:jc w:val="center"/>
        </w:trPr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12A412B" w14:textId="77777777" w:rsidR="00D63170" w:rsidRPr="005044AA" w:rsidRDefault="00D63170" w:rsidP="00156E0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F593" w14:textId="023AB66A" w:rsidR="00D63170" w:rsidRPr="005044AA" w:rsidRDefault="00D46FBA" w:rsidP="00D6317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Unadjusted</w:t>
            </w:r>
            <w:r w:rsidR="00D63170" w:rsidRPr="005044AA">
              <w:rPr>
                <w:rFonts w:ascii="Arial" w:hAnsi="Arial" w:cs="Arial"/>
                <w:bCs/>
                <w:sz w:val="22"/>
              </w:rPr>
              <w:t xml:space="preserve"> All-cause Hospitalization Rates (95% CI)</w:t>
            </w:r>
          </w:p>
        </w:tc>
      </w:tr>
      <w:tr w:rsidR="00C63632" w:rsidRPr="005044AA" w14:paraId="7D999D40" w14:textId="77777777" w:rsidTr="002B142F">
        <w:trPr>
          <w:trHeight w:val="576"/>
          <w:jc w:val="center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F94C963" w14:textId="28F84C5E" w:rsidR="00C63632" w:rsidRPr="005044AA" w:rsidRDefault="00C63632" w:rsidP="00195044">
            <w:pPr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Gender</w:t>
            </w:r>
            <w:r w:rsidR="00195044">
              <w:rPr>
                <w:rFonts w:ascii="Arial" w:hAnsi="Arial" w:cs="Arial"/>
                <w:bCs/>
                <w:sz w:val="22"/>
              </w:rPr>
              <w:t>,</w:t>
            </w:r>
            <w:r w:rsidR="00D63170" w:rsidRPr="005044AA">
              <w:rPr>
                <w:rFonts w:ascii="Arial" w:hAnsi="Arial" w:cs="Arial"/>
                <w:bCs/>
                <w:sz w:val="22"/>
              </w:rPr>
              <w:t xml:space="preserve"> </w:t>
            </w:r>
            <w:r w:rsidR="00D63170" w:rsidRPr="005044AA">
              <w:rPr>
                <w:rFonts w:ascii="Arial" w:hAnsi="Arial" w:cs="Arial"/>
                <w:bCs/>
                <w:sz w:val="22"/>
                <w:vertAlign w:val="superscript"/>
              </w:rPr>
              <w:t>a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Race</w:t>
            </w:r>
            <w:r w:rsidR="00195044">
              <w:rPr>
                <w:rFonts w:ascii="Arial" w:hAnsi="Arial" w:cs="Arial"/>
                <w:bCs/>
                <w:sz w:val="22"/>
              </w:rPr>
              <w:t>, and E</w:t>
            </w:r>
            <w:r w:rsidRPr="005044AA">
              <w:rPr>
                <w:rFonts w:ascii="Arial" w:hAnsi="Arial" w:cs="Arial"/>
                <w:bCs/>
                <w:sz w:val="22"/>
              </w:rPr>
              <w:t>thnicity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004A" w14:textId="1DE37974" w:rsidR="00C63632" w:rsidRPr="005044AA" w:rsidRDefault="005E4EB8" w:rsidP="00D6317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2005–2015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CA9B" w14:textId="058557E8" w:rsidR="00C63632" w:rsidRPr="005044AA" w:rsidRDefault="00C63632" w:rsidP="00156E07">
            <w:pPr>
              <w:jc w:val="center"/>
              <w:rPr>
                <w:rFonts w:ascii="Arial" w:hAnsi="Arial" w:cs="Arial"/>
                <w:bCs/>
                <w:sz w:val="22"/>
                <w:vertAlign w:val="superscript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2005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8EDF" w14:textId="77777777" w:rsidR="00C63632" w:rsidRPr="005044AA" w:rsidRDefault="00C63632" w:rsidP="00156E0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2015</w:t>
            </w:r>
          </w:p>
        </w:tc>
      </w:tr>
      <w:tr w:rsidR="00C63632" w:rsidRPr="005044AA" w14:paraId="4E0A01A2" w14:textId="77777777" w:rsidTr="002B142F">
        <w:trPr>
          <w:trHeight w:val="576"/>
          <w:jc w:val="center"/>
        </w:trPr>
        <w:tc>
          <w:tcPr>
            <w:tcW w:w="3780" w:type="dxa"/>
            <w:tcBorders>
              <w:top w:val="single" w:sz="4" w:space="0" w:color="auto"/>
            </w:tcBorders>
          </w:tcPr>
          <w:p w14:paraId="0932AD7E" w14:textId="77777777" w:rsidR="00C63632" w:rsidRPr="005044AA" w:rsidRDefault="00C63632" w:rsidP="00156E07">
            <w:pPr>
              <w:spacing w:before="12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men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2E79A778" w14:textId="77777777" w:rsidR="00C63632" w:rsidRPr="005044AA" w:rsidRDefault="00C63632" w:rsidP="00156E0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8367D62" w14:textId="3439F506" w:rsidR="00C63632" w:rsidRPr="005044AA" w:rsidRDefault="00C63632" w:rsidP="00156E0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14:paraId="5D7504CC" w14:textId="77777777" w:rsidR="00C63632" w:rsidRPr="005044AA" w:rsidRDefault="00C63632" w:rsidP="00156E0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16D66" w:rsidRPr="005044AA" w14:paraId="3EB3DEA2" w14:textId="77777777" w:rsidTr="002B142F">
        <w:trPr>
          <w:trHeight w:val="432"/>
          <w:jc w:val="center"/>
        </w:trPr>
        <w:tc>
          <w:tcPr>
            <w:tcW w:w="3780" w:type="dxa"/>
          </w:tcPr>
          <w:p w14:paraId="241B5D36" w14:textId="3E96EC22" w:rsidR="00216D66" w:rsidRPr="005044AA" w:rsidRDefault="00195044" w:rsidP="00216D66">
            <w:pPr>
              <w:ind w:left="3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race or </w:t>
            </w:r>
            <w:r w:rsidR="00216D66">
              <w:rPr>
                <w:rFonts w:ascii="Arial" w:hAnsi="Arial" w:cs="Arial"/>
                <w:sz w:val="22"/>
              </w:rPr>
              <w:t>ethnicity</w:t>
            </w:r>
          </w:p>
        </w:tc>
        <w:tc>
          <w:tcPr>
            <w:tcW w:w="2286" w:type="dxa"/>
          </w:tcPr>
          <w:p w14:paraId="48D3B702" w14:textId="5FA69692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15.3 (14.7, 15.9)</w:t>
            </w:r>
          </w:p>
        </w:tc>
        <w:tc>
          <w:tcPr>
            <w:tcW w:w="2016" w:type="dxa"/>
          </w:tcPr>
          <w:p w14:paraId="7D20B21F" w14:textId="5588A6A7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19.8 (18.2, 21.7)</w:t>
            </w:r>
          </w:p>
        </w:tc>
        <w:tc>
          <w:tcPr>
            <w:tcW w:w="2016" w:type="dxa"/>
            <w:gridSpan w:val="2"/>
          </w:tcPr>
          <w:p w14:paraId="6A5E4CC4" w14:textId="69054473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12.2 (11.3, 13.3)</w:t>
            </w:r>
          </w:p>
        </w:tc>
      </w:tr>
      <w:tr w:rsidR="00D63170" w:rsidRPr="005044AA" w14:paraId="73974ED6" w14:textId="77777777" w:rsidTr="002B142F">
        <w:trPr>
          <w:trHeight w:val="432"/>
          <w:jc w:val="center"/>
        </w:trPr>
        <w:tc>
          <w:tcPr>
            <w:tcW w:w="3780" w:type="dxa"/>
          </w:tcPr>
          <w:p w14:paraId="70ED9118" w14:textId="1E5FA940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286" w:type="dxa"/>
          </w:tcPr>
          <w:p w14:paraId="6EDDBE15" w14:textId="6FB09618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13.1 (12.5, 13.9)</w:t>
            </w:r>
          </w:p>
        </w:tc>
        <w:tc>
          <w:tcPr>
            <w:tcW w:w="2016" w:type="dxa"/>
          </w:tcPr>
          <w:p w14:paraId="64E43F7A" w14:textId="0C1A7A98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16.0 (14.8, 19.2)</w:t>
            </w:r>
          </w:p>
        </w:tc>
        <w:tc>
          <w:tcPr>
            <w:tcW w:w="2016" w:type="dxa"/>
            <w:gridSpan w:val="2"/>
          </w:tcPr>
          <w:p w14:paraId="23640B9B" w14:textId="4ECA8967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11.7 (10.4, 13.2)</w:t>
            </w:r>
          </w:p>
        </w:tc>
      </w:tr>
      <w:tr w:rsidR="00D63170" w:rsidRPr="005044AA" w14:paraId="23FFB9F4" w14:textId="77777777" w:rsidTr="002B142F">
        <w:trPr>
          <w:trHeight w:val="432"/>
          <w:jc w:val="center"/>
        </w:trPr>
        <w:tc>
          <w:tcPr>
            <w:tcW w:w="3780" w:type="dxa"/>
          </w:tcPr>
          <w:p w14:paraId="0EB85DE8" w14:textId="5F324C2D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286" w:type="dxa"/>
          </w:tcPr>
          <w:p w14:paraId="55450607" w14:textId="647B0D1B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21.8 (20.4, 23.4)</w:t>
            </w:r>
          </w:p>
        </w:tc>
        <w:tc>
          <w:tcPr>
            <w:tcW w:w="2016" w:type="dxa"/>
          </w:tcPr>
          <w:p w14:paraId="51F751FD" w14:textId="4BD2138E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28.1 (24.3, 32.5)</w:t>
            </w:r>
          </w:p>
        </w:tc>
        <w:tc>
          <w:tcPr>
            <w:tcW w:w="2016" w:type="dxa"/>
            <w:gridSpan w:val="2"/>
          </w:tcPr>
          <w:p w14:paraId="18114668" w14:textId="18116B1D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15.5 (13.3, 18.0)</w:t>
            </w:r>
          </w:p>
        </w:tc>
      </w:tr>
      <w:tr w:rsidR="00D63170" w:rsidRPr="005044AA" w14:paraId="06D6F7D3" w14:textId="77777777" w:rsidTr="002B142F">
        <w:trPr>
          <w:trHeight w:val="432"/>
          <w:jc w:val="center"/>
        </w:trPr>
        <w:tc>
          <w:tcPr>
            <w:tcW w:w="3780" w:type="dxa"/>
          </w:tcPr>
          <w:p w14:paraId="248D7D17" w14:textId="1B81A175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</w:t>
            </w:r>
            <w:r w:rsidR="0016704A" w:rsidRPr="005044AA">
              <w:rPr>
                <w:rFonts w:ascii="Arial" w:hAnsi="Arial" w:cs="Arial"/>
                <w:sz w:val="22"/>
              </w:rPr>
              <w:t>, any race</w:t>
            </w:r>
          </w:p>
        </w:tc>
        <w:tc>
          <w:tcPr>
            <w:tcW w:w="2286" w:type="dxa"/>
          </w:tcPr>
          <w:p w14:paraId="61C666F4" w14:textId="5FB29E59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14.2 (12.8, 15.8)</w:t>
            </w:r>
          </w:p>
        </w:tc>
        <w:tc>
          <w:tcPr>
            <w:tcW w:w="2016" w:type="dxa"/>
          </w:tcPr>
          <w:p w14:paraId="63049EB7" w14:textId="54051368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21.7 (17.4, 26.9)</w:t>
            </w:r>
          </w:p>
        </w:tc>
        <w:tc>
          <w:tcPr>
            <w:tcW w:w="2016" w:type="dxa"/>
            <w:gridSpan w:val="2"/>
          </w:tcPr>
          <w:p w14:paraId="4349B7A2" w14:textId="3E82A5A2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10.5 (8.6, 12.9)</w:t>
            </w:r>
          </w:p>
        </w:tc>
      </w:tr>
      <w:tr w:rsidR="00D63170" w:rsidRPr="005044AA" w14:paraId="586014B4" w14:textId="77777777" w:rsidTr="002B142F">
        <w:trPr>
          <w:trHeight w:val="432"/>
          <w:jc w:val="center"/>
        </w:trPr>
        <w:tc>
          <w:tcPr>
            <w:tcW w:w="3780" w:type="dxa"/>
          </w:tcPr>
          <w:p w14:paraId="7FEE045C" w14:textId="27A14B57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286" w:type="dxa"/>
          </w:tcPr>
          <w:p w14:paraId="2C191EE1" w14:textId="6271987E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7.3 (6.0, 8.8)</w:t>
            </w:r>
          </w:p>
        </w:tc>
        <w:tc>
          <w:tcPr>
            <w:tcW w:w="2016" w:type="dxa"/>
          </w:tcPr>
          <w:p w14:paraId="692A2BCA" w14:textId="1368873E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10.0 (4.8, 21.0)</w:t>
            </w:r>
          </w:p>
        </w:tc>
        <w:tc>
          <w:tcPr>
            <w:tcW w:w="2016" w:type="dxa"/>
            <w:gridSpan w:val="2"/>
          </w:tcPr>
          <w:p w14:paraId="11DED3A8" w14:textId="072A0C56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5.5 (3.5, 8.5)</w:t>
            </w:r>
          </w:p>
        </w:tc>
      </w:tr>
      <w:tr w:rsidR="00D63170" w:rsidRPr="005044AA" w14:paraId="6066ABB3" w14:textId="77777777" w:rsidTr="002B142F">
        <w:trPr>
          <w:trHeight w:val="432"/>
          <w:jc w:val="center"/>
        </w:trPr>
        <w:tc>
          <w:tcPr>
            <w:tcW w:w="3780" w:type="dxa"/>
          </w:tcPr>
          <w:p w14:paraId="5B1E7008" w14:textId="71D41F25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  <w:vertAlign w:val="superscript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  <w:r w:rsidRPr="005044AA">
              <w:rPr>
                <w:rFonts w:ascii="Arial" w:hAnsi="Arial" w:cs="Arial"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</w:tcPr>
          <w:p w14:paraId="707265F2" w14:textId="3AF403A6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24.7 (18.0, 33.8)</w:t>
            </w:r>
          </w:p>
        </w:tc>
        <w:tc>
          <w:tcPr>
            <w:tcW w:w="2016" w:type="dxa"/>
          </w:tcPr>
          <w:p w14:paraId="39BCC510" w14:textId="5AC270E8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</w:tcPr>
          <w:p w14:paraId="19E0CEB5" w14:textId="77777777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63170" w:rsidRPr="005044AA" w14:paraId="62D13135" w14:textId="77777777" w:rsidTr="002B142F">
        <w:trPr>
          <w:trHeight w:val="432"/>
          <w:jc w:val="center"/>
        </w:trPr>
        <w:tc>
          <w:tcPr>
            <w:tcW w:w="3780" w:type="dxa"/>
          </w:tcPr>
          <w:p w14:paraId="38731390" w14:textId="71BBC6C6" w:rsidR="00D63170" w:rsidRPr="005044AA" w:rsidRDefault="00D63170" w:rsidP="00D63170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Multiracial/other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  <w:r w:rsidRPr="005044AA">
              <w:rPr>
                <w:rFonts w:ascii="Arial" w:hAnsi="Arial" w:cs="Arial"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</w:tcPr>
          <w:p w14:paraId="62D94F71" w14:textId="3E3CC408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12.0 (7.7, 18.6)</w:t>
            </w:r>
          </w:p>
        </w:tc>
        <w:tc>
          <w:tcPr>
            <w:tcW w:w="2016" w:type="dxa"/>
          </w:tcPr>
          <w:p w14:paraId="31C24904" w14:textId="6FBDE3CE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</w:tcPr>
          <w:p w14:paraId="0577DFCB" w14:textId="77777777" w:rsidR="00D63170" w:rsidRPr="005044AA" w:rsidRDefault="00D63170" w:rsidP="00D6317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63632" w:rsidRPr="005044AA" w14:paraId="40947E7A" w14:textId="77777777" w:rsidTr="002B142F">
        <w:trPr>
          <w:trHeight w:val="432"/>
          <w:jc w:val="center"/>
        </w:trPr>
        <w:tc>
          <w:tcPr>
            <w:tcW w:w="3780" w:type="dxa"/>
          </w:tcPr>
          <w:p w14:paraId="790725C3" w14:textId="77777777" w:rsidR="00C63632" w:rsidRPr="005044AA" w:rsidRDefault="00C63632" w:rsidP="00A320F7">
            <w:pPr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2286" w:type="dxa"/>
          </w:tcPr>
          <w:p w14:paraId="6242F637" w14:textId="77777777" w:rsidR="00C63632" w:rsidRPr="005044AA" w:rsidRDefault="00C63632" w:rsidP="00A320F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</w:tcPr>
          <w:p w14:paraId="2240AB05" w14:textId="45C99AC3" w:rsidR="00C63632" w:rsidRPr="005044AA" w:rsidRDefault="00C63632" w:rsidP="00A320F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016" w:type="dxa"/>
            <w:gridSpan w:val="2"/>
          </w:tcPr>
          <w:p w14:paraId="25ED97FD" w14:textId="77777777" w:rsidR="00C63632" w:rsidRPr="005044AA" w:rsidRDefault="00C63632" w:rsidP="00A320F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216D66" w:rsidRPr="005044AA" w14:paraId="2333D247" w14:textId="77777777" w:rsidTr="002B142F">
        <w:trPr>
          <w:trHeight w:val="432"/>
          <w:jc w:val="center"/>
        </w:trPr>
        <w:tc>
          <w:tcPr>
            <w:tcW w:w="3780" w:type="dxa"/>
          </w:tcPr>
          <w:p w14:paraId="07340E27" w14:textId="09A885FC" w:rsidR="00216D66" w:rsidRPr="005044AA" w:rsidRDefault="00195044" w:rsidP="00216D66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race or </w:t>
            </w:r>
            <w:r w:rsidR="00216D66">
              <w:rPr>
                <w:rFonts w:ascii="Arial" w:hAnsi="Arial" w:cs="Arial"/>
                <w:sz w:val="22"/>
              </w:rPr>
              <w:t>ethnicity</w:t>
            </w:r>
          </w:p>
        </w:tc>
        <w:tc>
          <w:tcPr>
            <w:tcW w:w="2286" w:type="dxa"/>
          </w:tcPr>
          <w:p w14:paraId="730F9833" w14:textId="63606631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24.3 (22.8, 26.0)</w:t>
            </w:r>
          </w:p>
        </w:tc>
        <w:tc>
          <w:tcPr>
            <w:tcW w:w="2016" w:type="dxa"/>
          </w:tcPr>
          <w:p w14:paraId="384ED8E9" w14:textId="7A444AC1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33.2 (28.4, 38.8)</w:t>
            </w:r>
          </w:p>
        </w:tc>
        <w:tc>
          <w:tcPr>
            <w:tcW w:w="2016" w:type="dxa"/>
            <w:gridSpan w:val="2"/>
          </w:tcPr>
          <w:p w14:paraId="43E42A33" w14:textId="02885479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17.2 (15.0, 19.8)</w:t>
            </w:r>
          </w:p>
        </w:tc>
      </w:tr>
      <w:tr w:rsidR="00216D66" w:rsidRPr="005044AA" w14:paraId="1BB4FF6E" w14:textId="77777777" w:rsidTr="002B142F">
        <w:trPr>
          <w:trHeight w:val="432"/>
          <w:jc w:val="center"/>
        </w:trPr>
        <w:tc>
          <w:tcPr>
            <w:tcW w:w="3780" w:type="dxa"/>
          </w:tcPr>
          <w:p w14:paraId="1BC4DAF9" w14:textId="4BC3BD44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286" w:type="dxa"/>
          </w:tcPr>
          <w:p w14:paraId="37A3DA98" w14:textId="0EA94083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20.7 (17.7, 24.3)</w:t>
            </w:r>
          </w:p>
        </w:tc>
        <w:tc>
          <w:tcPr>
            <w:tcW w:w="2016" w:type="dxa"/>
          </w:tcPr>
          <w:p w14:paraId="6A115553" w14:textId="3DEC91D8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31.4 (20.9, 47.2)</w:t>
            </w:r>
          </w:p>
        </w:tc>
        <w:tc>
          <w:tcPr>
            <w:tcW w:w="2016" w:type="dxa"/>
            <w:gridSpan w:val="2"/>
          </w:tcPr>
          <w:p w14:paraId="36034D4F" w14:textId="46E9D1A8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13.5 (9.7, 18.8)</w:t>
            </w:r>
          </w:p>
        </w:tc>
      </w:tr>
      <w:tr w:rsidR="00216D66" w:rsidRPr="005044AA" w14:paraId="2A203E33" w14:textId="77777777" w:rsidTr="002B142F">
        <w:trPr>
          <w:trHeight w:val="432"/>
          <w:jc w:val="center"/>
        </w:trPr>
        <w:tc>
          <w:tcPr>
            <w:tcW w:w="3780" w:type="dxa"/>
          </w:tcPr>
          <w:p w14:paraId="09B7E912" w14:textId="2F40A71B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286" w:type="dxa"/>
          </w:tcPr>
          <w:p w14:paraId="0D6AC48A" w14:textId="0E1C9A2A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25.8 (23.8, 28.1)</w:t>
            </w:r>
          </w:p>
        </w:tc>
        <w:tc>
          <w:tcPr>
            <w:tcW w:w="2016" w:type="dxa"/>
          </w:tcPr>
          <w:p w14:paraId="6F74FD4D" w14:textId="2405CBDE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37.3 (30.9, 45.1)</w:t>
            </w:r>
          </w:p>
        </w:tc>
        <w:tc>
          <w:tcPr>
            <w:tcW w:w="2016" w:type="dxa"/>
            <w:gridSpan w:val="2"/>
          </w:tcPr>
          <w:p w14:paraId="762661CA" w14:textId="37A7B22D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18.4 (15.4, 22.1)</w:t>
            </w:r>
          </w:p>
        </w:tc>
      </w:tr>
      <w:tr w:rsidR="00216D66" w:rsidRPr="005044AA" w14:paraId="71318E25" w14:textId="77777777" w:rsidTr="002B142F">
        <w:trPr>
          <w:trHeight w:val="432"/>
          <w:jc w:val="center"/>
        </w:trPr>
        <w:tc>
          <w:tcPr>
            <w:tcW w:w="3780" w:type="dxa"/>
          </w:tcPr>
          <w:p w14:paraId="31FEFDEC" w14:textId="15938391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286" w:type="dxa"/>
          </w:tcPr>
          <w:p w14:paraId="03ECFF6E" w14:textId="7A52F60D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24.4 (20.9, 28.3)</w:t>
            </w:r>
          </w:p>
        </w:tc>
        <w:tc>
          <w:tcPr>
            <w:tcW w:w="2016" w:type="dxa"/>
          </w:tcPr>
          <w:p w14:paraId="1E6026F2" w14:textId="5402A126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28.7 (20.0, 41.3)</w:t>
            </w:r>
          </w:p>
        </w:tc>
        <w:tc>
          <w:tcPr>
            <w:tcW w:w="2016" w:type="dxa"/>
            <w:gridSpan w:val="2"/>
          </w:tcPr>
          <w:p w14:paraId="69C2CE14" w14:textId="6F97934B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17.2 (12.0, 24.6)</w:t>
            </w:r>
          </w:p>
        </w:tc>
      </w:tr>
      <w:tr w:rsidR="00216D66" w:rsidRPr="005044AA" w14:paraId="1C180C89" w14:textId="77777777" w:rsidTr="002B142F">
        <w:trPr>
          <w:trHeight w:val="432"/>
          <w:jc w:val="center"/>
        </w:trPr>
        <w:tc>
          <w:tcPr>
            <w:tcW w:w="3780" w:type="dxa"/>
          </w:tcPr>
          <w:p w14:paraId="12F26259" w14:textId="5E5782A2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  <w:r w:rsidRPr="005044AA">
              <w:rPr>
                <w:rFonts w:ascii="Arial" w:hAnsi="Arial" w:cs="Arial"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</w:tcPr>
          <w:p w14:paraId="1A9846E0" w14:textId="5BB644C9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12.2 (8.0, 18.6)</w:t>
            </w:r>
          </w:p>
        </w:tc>
        <w:tc>
          <w:tcPr>
            <w:tcW w:w="2016" w:type="dxa"/>
          </w:tcPr>
          <w:p w14:paraId="77B3B902" w14:textId="360FE385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</w:tcPr>
          <w:p w14:paraId="44CD8946" w14:textId="44A36C2C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16D66" w:rsidRPr="005044AA" w14:paraId="3166DEE9" w14:textId="77777777" w:rsidTr="002B142F">
        <w:trPr>
          <w:trHeight w:val="432"/>
          <w:jc w:val="center"/>
        </w:trPr>
        <w:tc>
          <w:tcPr>
            <w:tcW w:w="3780" w:type="dxa"/>
          </w:tcPr>
          <w:p w14:paraId="49D6F81E" w14:textId="5E3B7A29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  <w:r w:rsidRPr="005044AA">
              <w:rPr>
                <w:rFonts w:ascii="Arial" w:hAnsi="Arial" w:cs="Arial"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</w:tcPr>
          <w:p w14:paraId="632B4604" w14:textId="7A79BACB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42.0 (29.7, 59.3)</w:t>
            </w:r>
          </w:p>
        </w:tc>
        <w:tc>
          <w:tcPr>
            <w:tcW w:w="2016" w:type="dxa"/>
          </w:tcPr>
          <w:p w14:paraId="56F97468" w14:textId="5EE3C5E2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</w:tcPr>
          <w:p w14:paraId="3AF3ADFF" w14:textId="77777777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16D66" w:rsidRPr="005044AA" w14:paraId="7C657DCD" w14:textId="77777777" w:rsidTr="002B142F">
        <w:trPr>
          <w:trHeight w:val="432"/>
          <w:jc w:val="center"/>
        </w:trPr>
        <w:tc>
          <w:tcPr>
            <w:tcW w:w="3780" w:type="dxa"/>
          </w:tcPr>
          <w:p w14:paraId="15272804" w14:textId="2ACA53A8" w:rsidR="00216D66" w:rsidRPr="005044AA" w:rsidRDefault="00216D66" w:rsidP="00216D66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Multiracial/other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  <w:r w:rsidRPr="005044AA">
              <w:rPr>
                <w:rFonts w:ascii="Arial" w:hAnsi="Arial" w:cs="Arial"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</w:tcPr>
          <w:p w14:paraId="7BBF9D5B" w14:textId="2AFFED8A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15.3 (7.8, 29.8)</w:t>
            </w:r>
          </w:p>
        </w:tc>
        <w:tc>
          <w:tcPr>
            <w:tcW w:w="2016" w:type="dxa"/>
          </w:tcPr>
          <w:p w14:paraId="1A36DDA0" w14:textId="0E29FC45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</w:tcPr>
          <w:p w14:paraId="45E0F122" w14:textId="021FB709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16D66" w:rsidRPr="005044AA" w14:paraId="09148DE8" w14:textId="77777777" w:rsidTr="002B142F">
        <w:trPr>
          <w:trHeight w:val="432"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14:paraId="5C982E7C" w14:textId="41038466" w:rsidR="00216D66" w:rsidRPr="005044AA" w:rsidRDefault="00195044" w:rsidP="00216D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Transgender, any race or </w:t>
            </w:r>
            <w:r w:rsidR="00216D66" w:rsidRPr="005044AA">
              <w:rPr>
                <w:rFonts w:ascii="Arial" w:hAnsi="Arial" w:cs="Arial"/>
                <w:sz w:val="22"/>
              </w:rPr>
              <w:t xml:space="preserve">ethnicity </w:t>
            </w:r>
            <w:r w:rsidR="00216D66" w:rsidRPr="005044AA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D230323" w14:textId="3748A146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24.8 (17.4, 35.5)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53C458E" w14:textId="0104B867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044531C1" w14:textId="77777777" w:rsidR="00216D66" w:rsidRPr="005044AA" w:rsidRDefault="00216D66" w:rsidP="00216D6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FE09693" w14:textId="6371FC0D" w:rsidR="00D63170" w:rsidRPr="005044AA" w:rsidRDefault="00D63170" w:rsidP="00D63170">
      <w:pPr>
        <w:spacing w:before="120"/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Abbreviations: CI, confidence interval</w:t>
      </w:r>
      <w:r w:rsidR="000B4A10" w:rsidRPr="005044AA">
        <w:rPr>
          <w:rFonts w:ascii="Arial" w:hAnsi="Arial" w:cs="Arial"/>
          <w:sz w:val="20"/>
        </w:rPr>
        <w:t>; NA-ACCORD, North American AIDS Cohort Collaboration on Research and Design</w:t>
      </w:r>
      <w:r w:rsidRPr="005044AA">
        <w:rPr>
          <w:rFonts w:ascii="Arial" w:hAnsi="Arial" w:cs="Arial"/>
          <w:sz w:val="20"/>
        </w:rPr>
        <w:t>.</w:t>
      </w:r>
    </w:p>
    <w:p w14:paraId="05D22D8F" w14:textId="426F07D7" w:rsidR="00D63170" w:rsidRPr="005044AA" w:rsidRDefault="00D6317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  <w:vertAlign w:val="superscript"/>
        </w:rPr>
        <w:t>a</w:t>
      </w:r>
      <w:r w:rsidRPr="005044AA">
        <w:rPr>
          <w:rFonts w:ascii="Arial" w:hAnsi="Arial" w:cs="Arial"/>
          <w:sz w:val="20"/>
        </w:rPr>
        <w:t xml:space="preserve"> Transgender patients were identified from locally collected data </w:t>
      </w:r>
      <w:r w:rsidR="004B7AD7">
        <w:rPr>
          <w:rFonts w:ascii="Arial" w:hAnsi="Arial" w:cs="Arial"/>
          <w:sz w:val="20"/>
        </w:rPr>
        <w:t xml:space="preserve">(n=149) </w:t>
      </w:r>
      <w:r w:rsidRPr="005044AA">
        <w:rPr>
          <w:rFonts w:ascii="Arial" w:hAnsi="Arial" w:cs="Arial"/>
          <w:sz w:val="20"/>
        </w:rPr>
        <w:t>or as individuals with reported female sex and being men who have sex with men</w:t>
      </w:r>
      <w:r w:rsidR="004B7AD7">
        <w:rPr>
          <w:rFonts w:ascii="Arial" w:hAnsi="Arial" w:cs="Arial"/>
          <w:sz w:val="20"/>
        </w:rPr>
        <w:t xml:space="preserve"> (n=8)</w:t>
      </w:r>
      <w:r w:rsidRPr="005044AA">
        <w:rPr>
          <w:rFonts w:ascii="Arial" w:hAnsi="Arial" w:cs="Arial"/>
          <w:sz w:val="20"/>
        </w:rPr>
        <w:t>.</w:t>
      </w:r>
    </w:p>
    <w:p w14:paraId="50E7A684" w14:textId="3406D9FE" w:rsidR="00A320F7" w:rsidRPr="005044AA" w:rsidRDefault="00D63170">
      <w:pPr>
        <w:rPr>
          <w:rFonts w:ascii="Arial" w:hAnsi="Arial" w:cs="Arial"/>
          <w:sz w:val="22"/>
        </w:rPr>
      </w:pPr>
      <w:r w:rsidRPr="005044AA">
        <w:rPr>
          <w:rFonts w:ascii="Arial" w:hAnsi="Arial" w:cs="Arial"/>
          <w:sz w:val="20"/>
          <w:vertAlign w:val="superscript"/>
        </w:rPr>
        <w:t>b</w:t>
      </w:r>
      <w:r w:rsidRPr="005044AA">
        <w:rPr>
          <w:rFonts w:ascii="Arial" w:hAnsi="Arial" w:cs="Arial"/>
          <w:sz w:val="20"/>
        </w:rPr>
        <w:t xml:space="preserve"> Annual rates were not estimated due to small group sizes.</w:t>
      </w:r>
      <w:r w:rsidR="00A320F7" w:rsidRPr="005044AA">
        <w:rPr>
          <w:rFonts w:ascii="Arial" w:hAnsi="Arial" w:cs="Arial"/>
          <w:sz w:val="22"/>
        </w:rPr>
        <w:br w:type="page"/>
      </w:r>
    </w:p>
    <w:p w14:paraId="29D2393C" w14:textId="77777777" w:rsidR="008C6887" w:rsidRPr="005044AA" w:rsidRDefault="008C6887" w:rsidP="00A672AC">
      <w:pPr>
        <w:spacing w:line="480" w:lineRule="auto"/>
        <w:sectPr w:rsidR="008C6887" w:rsidRPr="005044AA" w:rsidSect="002D7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FB9197" w14:textId="7B9D9965" w:rsidR="007246CB" w:rsidRPr="002B142F" w:rsidRDefault="00735A6A" w:rsidP="002B12BC">
      <w:pPr>
        <w:pStyle w:val="Heading1"/>
      </w:pPr>
      <w:bookmarkStart w:id="9" w:name="SuppTable4"/>
      <w:bookmarkStart w:id="10" w:name="_Toc59016819"/>
      <w:r w:rsidRPr="002B142F">
        <w:lastRenderedPageBreak/>
        <w:t xml:space="preserve">Supplemental </w:t>
      </w:r>
      <w:r w:rsidR="00865E82">
        <w:t>Digital Content 6</w:t>
      </w:r>
      <w:r w:rsidR="0068678A">
        <w:t xml:space="preserve">. </w:t>
      </w:r>
      <w:r w:rsidRPr="002B142F">
        <w:t>Table</w:t>
      </w:r>
      <w:bookmarkEnd w:id="9"/>
      <w:r w:rsidR="004B05FA" w:rsidRPr="002B142F">
        <w:t>.</w:t>
      </w:r>
      <w:r w:rsidR="00A672AC" w:rsidRPr="002B142F">
        <w:t xml:space="preserve"> </w:t>
      </w:r>
      <w:r w:rsidR="007246CB" w:rsidRPr="002B142F">
        <w:t>Incidence rate ratios for all-cause hospitalizations, in a sensitivity analysis using 18 months to define loss to follow-up.</w:t>
      </w:r>
      <w:bookmarkEnd w:id="10"/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394"/>
        <w:gridCol w:w="2070"/>
      </w:tblGrid>
      <w:tr w:rsidR="007246CB" w:rsidRPr="005044AA" w14:paraId="3C088CDB" w14:textId="77777777" w:rsidTr="00813029">
        <w:trPr>
          <w:trHeight w:val="576"/>
        </w:trPr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130CF426" w14:textId="77777777" w:rsidR="007246CB" w:rsidRPr="005044AA" w:rsidRDefault="007246CB" w:rsidP="0081302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024F" w14:textId="77777777" w:rsidR="007246CB" w:rsidRPr="005044AA" w:rsidRDefault="007246CB" w:rsidP="0081302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Incidence Rate Ratio (95% CI)</w:t>
            </w:r>
          </w:p>
        </w:tc>
      </w:tr>
      <w:tr w:rsidR="007246CB" w:rsidRPr="005044AA" w14:paraId="6B5E6E90" w14:textId="77777777" w:rsidTr="00813029">
        <w:trPr>
          <w:trHeight w:val="576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2F1086A6" w14:textId="19EBA3AF" w:rsidR="007246CB" w:rsidRPr="005044AA" w:rsidRDefault="007246CB" w:rsidP="00195044">
            <w:pPr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Gender</w:t>
            </w:r>
            <w:r w:rsidR="00195044">
              <w:rPr>
                <w:rFonts w:ascii="Arial" w:hAnsi="Arial" w:cs="Arial"/>
                <w:bCs/>
                <w:sz w:val="22"/>
              </w:rPr>
              <w:t>,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  <w:vertAlign w:val="superscript"/>
              </w:rPr>
              <w:t>a</w:t>
            </w:r>
            <w:r w:rsidR="00195044"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</w:rPr>
              <w:t>Race</w:t>
            </w:r>
            <w:r w:rsidR="00195044">
              <w:rPr>
                <w:rFonts w:ascii="Arial" w:hAnsi="Arial" w:cs="Arial"/>
                <w:bCs/>
                <w:sz w:val="22"/>
              </w:rPr>
              <w:t>, and E</w:t>
            </w:r>
            <w:r w:rsidRPr="005044AA">
              <w:rPr>
                <w:rFonts w:ascii="Arial" w:hAnsi="Arial" w:cs="Arial"/>
                <w:bCs/>
                <w:sz w:val="22"/>
              </w:rPr>
              <w:t>thnicity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A6706" w14:textId="77777777" w:rsidR="007246CB" w:rsidRPr="005044AA" w:rsidRDefault="007246CB" w:rsidP="00813029">
            <w:pPr>
              <w:jc w:val="center"/>
              <w:rPr>
                <w:rFonts w:ascii="Arial" w:hAnsi="Arial" w:cs="Arial"/>
                <w:bCs/>
                <w:sz w:val="22"/>
                <w:vertAlign w:val="superscript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 xml:space="preserve">Unadjusted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F070E" w14:textId="77777777" w:rsidR="007246CB" w:rsidRPr="005044AA" w:rsidRDefault="007246CB" w:rsidP="0081302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 xml:space="preserve">Adjusted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c</w:t>
            </w:r>
          </w:p>
        </w:tc>
      </w:tr>
      <w:tr w:rsidR="007246CB" w:rsidRPr="005044AA" w14:paraId="58BD6B6E" w14:textId="77777777" w:rsidTr="00813029">
        <w:trPr>
          <w:trHeight w:val="576"/>
        </w:trPr>
        <w:tc>
          <w:tcPr>
            <w:tcW w:w="3456" w:type="dxa"/>
            <w:tcBorders>
              <w:top w:val="single" w:sz="4" w:space="0" w:color="auto"/>
            </w:tcBorders>
          </w:tcPr>
          <w:p w14:paraId="20C47949" w14:textId="77777777" w:rsidR="007246CB" w:rsidRPr="005044AA" w:rsidRDefault="007246CB" w:rsidP="00813029">
            <w:pPr>
              <w:spacing w:before="12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men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C6D9972" w14:textId="77777777" w:rsidR="007246CB" w:rsidRPr="005044AA" w:rsidRDefault="007246CB" w:rsidP="00813029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3A47F89" w14:textId="77777777" w:rsidR="007246CB" w:rsidRPr="005044AA" w:rsidRDefault="007246CB" w:rsidP="00813029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246CB" w:rsidRPr="005044AA" w14:paraId="21D089F3" w14:textId="77777777" w:rsidTr="00813029">
        <w:trPr>
          <w:trHeight w:val="432"/>
        </w:trPr>
        <w:tc>
          <w:tcPr>
            <w:tcW w:w="3456" w:type="dxa"/>
          </w:tcPr>
          <w:p w14:paraId="75CF51CB" w14:textId="314EFFE8" w:rsidR="007246CB" w:rsidRPr="005044AA" w:rsidRDefault="007246CB" w:rsidP="00813029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2D81DC19" w14:textId="77777777" w:rsidR="007246CB" w:rsidRPr="005044AA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  <w:tc>
          <w:tcPr>
            <w:tcW w:w="2070" w:type="dxa"/>
          </w:tcPr>
          <w:p w14:paraId="69E56E97" w14:textId="77777777" w:rsidR="007246CB" w:rsidRPr="005044AA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7246CB" w:rsidRPr="005044AA" w14:paraId="71D37171" w14:textId="77777777" w:rsidTr="00813029">
        <w:trPr>
          <w:trHeight w:val="432"/>
        </w:trPr>
        <w:tc>
          <w:tcPr>
            <w:tcW w:w="3456" w:type="dxa"/>
          </w:tcPr>
          <w:p w14:paraId="5848E2C0" w14:textId="3EBC2CC7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7F2FD7C8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1.46 (1.32, 1.62)</w:t>
            </w:r>
          </w:p>
        </w:tc>
        <w:tc>
          <w:tcPr>
            <w:tcW w:w="2070" w:type="dxa"/>
          </w:tcPr>
          <w:p w14:paraId="69761368" w14:textId="62252C53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1.24 (1.11, 1.38)</w:t>
            </w:r>
          </w:p>
        </w:tc>
      </w:tr>
      <w:tr w:rsidR="007246CB" w:rsidRPr="005044AA" w14:paraId="66052D9B" w14:textId="77777777" w:rsidTr="00813029">
        <w:trPr>
          <w:trHeight w:val="432"/>
        </w:trPr>
        <w:tc>
          <w:tcPr>
            <w:tcW w:w="3456" w:type="dxa"/>
          </w:tcPr>
          <w:p w14:paraId="57B3F522" w14:textId="77777777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394" w:type="dxa"/>
          </w:tcPr>
          <w:p w14:paraId="2DD00793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1.01 (0.90, 1.14)</w:t>
            </w:r>
          </w:p>
        </w:tc>
        <w:tc>
          <w:tcPr>
            <w:tcW w:w="2070" w:type="dxa"/>
          </w:tcPr>
          <w:p w14:paraId="20BF4D4C" w14:textId="0B36F82E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0.96 (0.86, 1.08)</w:t>
            </w:r>
          </w:p>
        </w:tc>
      </w:tr>
      <w:tr w:rsidR="007246CB" w:rsidRPr="005044AA" w14:paraId="453DA1EA" w14:textId="77777777" w:rsidTr="00813029">
        <w:trPr>
          <w:trHeight w:val="432"/>
        </w:trPr>
        <w:tc>
          <w:tcPr>
            <w:tcW w:w="3456" w:type="dxa"/>
          </w:tcPr>
          <w:p w14:paraId="6FB37AB5" w14:textId="540EA70B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53776511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0.62 (0.51, 0.76)</w:t>
            </w:r>
          </w:p>
        </w:tc>
        <w:tc>
          <w:tcPr>
            <w:tcW w:w="2070" w:type="dxa"/>
          </w:tcPr>
          <w:p w14:paraId="266D2BFF" w14:textId="4395E389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0.63 (0.52, 0.77)</w:t>
            </w:r>
          </w:p>
        </w:tc>
      </w:tr>
      <w:tr w:rsidR="007246CB" w:rsidRPr="005044AA" w14:paraId="65D26182" w14:textId="77777777" w:rsidTr="00813029">
        <w:trPr>
          <w:trHeight w:val="432"/>
        </w:trPr>
        <w:tc>
          <w:tcPr>
            <w:tcW w:w="3456" w:type="dxa"/>
          </w:tcPr>
          <w:p w14:paraId="68796466" w14:textId="512B43EF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140D8775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1.96 (1.43, 2.69)</w:t>
            </w:r>
          </w:p>
        </w:tc>
        <w:tc>
          <w:tcPr>
            <w:tcW w:w="2070" w:type="dxa"/>
          </w:tcPr>
          <w:p w14:paraId="66124448" w14:textId="7ED162C8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1.52 (1.11, 2.07)</w:t>
            </w:r>
          </w:p>
        </w:tc>
      </w:tr>
      <w:tr w:rsidR="007246CB" w:rsidRPr="005044AA" w14:paraId="13A096BF" w14:textId="77777777" w:rsidTr="00813029">
        <w:trPr>
          <w:trHeight w:val="432"/>
        </w:trPr>
        <w:tc>
          <w:tcPr>
            <w:tcW w:w="3456" w:type="dxa"/>
          </w:tcPr>
          <w:p w14:paraId="52F3B2E2" w14:textId="670D52C7" w:rsidR="007246CB" w:rsidRPr="005044AA" w:rsidRDefault="008046A5" w:rsidP="008046A5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="007246CB"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6A226F33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0.83 (0.53, 1.30)</w:t>
            </w:r>
          </w:p>
        </w:tc>
        <w:tc>
          <w:tcPr>
            <w:tcW w:w="2070" w:type="dxa"/>
          </w:tcPr>
          <w:p w14:paraId="4610F555" w14:textId="22062054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0.90 (0.58, 1.41)</w:t>
            </w:r>
          </w:p>
        </w:tc>
      </w:tr>
      <w:tr w:rsidR="007246CB" w:rsidRPr="005044AA" w14:paraId="00504433" w14:textId="77777777" w:rsidTr="00813029">
        <w:trPr>
          <w:trHeight w:val="432"/>
        </w:trPr>
        <w:tc>
          <w:tcPr>
            <w:tcW w:w="3456" w:type="dxa"/>
          </w:tcPr>
          <w:p w14:paraId="12C3E133" w14:textId="77777777" w:rsidR="007246CB" w:rsidRPr="005044AA" w:rsidRDefault="007246CB" w:rsidP="00813029">
            <w:pPr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2394" w:type="dxa"/>
          </w:tcPr>
          <w:p w14:paraId="7FA323C3" w14:textId="77777777" w:rsidR="007246CB" w:rsidRPr="00DB325E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09FDF8F" w14:textId="77777777" w:rsidR="007246CB" w:rsidRPr="005044AA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246CB" w:rsidRPr="005044AA" w14:paraId="19168250" w14:textId="77777777" w:rsidTr="00813029">
        <w:trPr>
          <w:trHeight w:val="432"/>
        </w:trPr>
        <w:tc>
          <w:tcPr>
            <w:tcW w:w="3456" w:type="dxa"/>
          </w:tcPr>
          <w:p w14:paraId="22550470" w14:textId="052D8AE4" w:rsidR="007246CB" w:rsidRPr="005044AA" w:rsidRDefault="007246CB" w:rsidP="00813029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3298011A" w14:textId="77777777" w:rsidR="007246CB" w:rsidRPr="00DB325E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  <w:tc>
          <w:tcPr>
            <w:tcW w:w="2070" w:type="dxa"/>
          </w:tcPr>
          <w:p w14:paraId="0C6EFE17" w14:textId="77777777" w:rsidR="007246CB" w:rsidRPr="005044AA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7246CB" w:rsidRPr="005044AA" w14:paraId="42A16D4B" w14:textId="77777777" w:rsidTr="00813029">
        <w:trPr>
          <w:trHeight w:val="432"/>
        </w:trPr>
        <w:tc>
          <w:tcPr>
            <w:tcW w:w="3456" w:type="dxa"/>
          </w:tcPr>
          <w:p w14:paraId="0F91F542" w14:textId="3F360433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6D7A8F4F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1.14 (0.95, 1.37)</w:t>
            </w:r>
          </w:p>
        </w:tc>
        <w:tc>
          <w:tcPr>
            <w:tcW w:w="2070" w:type="dxa"/>
          </w:tcPr>
          <w:p w14:paraId="11D8BB98" w14:textId="75346C8E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1.15 (0.97, 1.37)</w:t>
            </w:r>
          </w:p>
        </w:tc>
      </w:tr>
      <w:tr w:rsidR="007246CB" w:rsidRPr="005044AA" w14:paraId="750A98BA" w14:textId="77777777" w:rsidTr="00813029">
        <w:trPr>
          <w:trHeight w:val="432"/>
        </w:trPr>
        <w:tc>
          <w:tcPr>
            <w:tcW w:w="3456" w:type="dxa"/>
          </w:tcPr>
          <w:p w14:paraId="45EA9D21" w14:textId="77777777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394" w:type="dxa"/>
          </w:tcPr>
          <w:p w14:paraId="549ACE62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1.12 (0.90, 1.41)</w:t>
            </w:r>
          </w:p>
        </w:tc>
        <w:tc>
          <w:tcPr>
            <w:tcW w:w="2070" w:type="dxa"/>
          </w:tcPr>
          <w:p w14:paraId="51EC65CF" w14:textId="593C0314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1.10 (0.88, 1.37)</w:t>
            </w:r>
          </w:p>
        </w:tc>
      </w:tr>
      <w:tr w:rsidR="007246CB" w:rsidRPr="005044AA" w14:paraId="41965772" w14:textId="77777777" w:rsidTr="00813029">
        <w:trPr>
          <w:trHeight w:val="432"/>
        </w:trPr>
        <w:tc>
          <w:tcPr>
            <w:tcW w:w="3456" w:type="dxa"/>
          </w:tcPr>
          <w:p w14:paraId="3292124E" w14:textId="164BFB49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28D50232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0.70 (0.44, 1.13)</w:t>
            </w:r>
          </w:p>
        </w:tc>
        <w:tc>
          <w:tcPr>
            <w:tcW w:w="2070" w:type="dxa"/>
          </w:tcPr>
          <w:p w14:paraId="0EC1F310" w14:textId="68AB2775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0.73 (0.47, 1.13)</w:t>
            </w:r>
          </w:p>
        </w:tc>
      </w:tr>
      <w:tr w:rsidR="007246CB" w:rsidRPr="005044AA" w14:paraId="3CF36B92" w14:textId="77777777" w:rsidTr="00813029">
        <w:trPr>
          <w:trHeight w:val="432"/>
        </w:trPr>
        <w:tc>
          <w:tcPr>
            <w:tcW w:w="3456" w:type="dxa"/>
          </w:tcPr>
          <w:p w14:paraId="3FA597D1" w14:textId="7BF3E26D" w:rsidR="007246CB" w:rsidRPr="005044AA" w:rsidRDefault="007246CB" w:rsidP="007246CB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 w:rsidR="008046A5"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</w:tcPr>
          <w:p w14:paraId="4EBDF9E0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2.54 (1.68, 3.85)</w:t>
            </w:r>
          </w:p>
        </w:tc>
        <w:tc>
          <w:tcPr>
            <w:tcW w:w="2070" w:type="dxa"/>
          </w:tcPr>
          <w:p w14:paraId="6927F51E" w14:textId="1D321FBE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1.81 (1.27, 2.57)</w:t>
            </w:r>
          </w:p>
        </w:tc>
      </w:tr>
      <w:tr w:rsidR="007246CB" w:rsidRPr="005044AA" w14:paraId="43C3D6D2" w14:textId="77777777" w:rsidTr="00813029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61729A8D" w14:textId="17A565CF" w:rsidR="007246CB" w:rsidRPr="005044AA" w:rsidRDefault="008046A5" w:rsidP="008046A5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="007246CB"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49FFD40" w14:textId="77777777" w:rsidR="007246CB" w:rsidRPr="00DB325E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B325E">
              <w:rPr>
                <w:rFonts w:ascii="Arial" w:hAnsi="Arial" w:cs="Arial"/>
                <w:color w:val="000000"/>
                <w:sz w:val="22"/>
              </w:rPr>
              <w:t>0.68 (0.35, 1.35)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C3348E" w14:textId="278EE87F" w:rsidR="007246CB" w:rsidRPr="007246CB" w:rsidRDefault="007246CB" w:rsidP="007246C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46CB">
              <w:rPr>
                <w:rFonts w:ascii="Arial" w:hAnsi="Arial" w:cs="Arial"/>
                <w:color w:val="000000"/>
                <w:sz w:val="22"/>
              </w:rPr>
              <w:t>0.80 (0.41, 1.56)</w:t>
            </w:r>
          </w:p>
        </w:tc>
      </w:tr>
    </w:tbl>
    <w:p w14:paraId="4B1508B6" w14:textId="77777777" w:rsidR="007246CB" w:rsidRPr="00330A5E" w:rsidRDefault="007246CB" w:rsidP="007246CB">
      <w:pPr>
        <w:spacing w:before="120"/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</w:rPr>
        <w:t xml:space="preserve">Abbreviations: CI, confidence interval; </w:t>
      </w:r>
      <w:r>
        <w:rPr>
          <w:rFonts w:ascii="Arial" w:hAnsi="Arial" w:cs="Arial"/>
          <w:sz w:val="20"/>
        </w:rPr>
        <w:t xml:space="preserve">IDU, injection drug use; </w:t>
      </w:r>
      <w:r w:rsidRPr="00330A5E">
        <w:rPr>
          <w:rFonts w:ascii="Arial" w:hAnsi="Arial" w:cs="Arial"/>
          <w:sz w:val="20"/>
        </w:rPr>
        <w:t>NA-ACCORD, North American AIDS Cohort Collaboration on Research and Design; ref., referent.</w:t>
      </w:r>
    </w:p>
    <w:p w14:paraId="00FC0078" w14:textId="77777777" w:rsidR="007246CB" w:rsidRPr="00330A5E" w:rsidRDefault="007246CB" w:rsidP="007246CB">
      <w:pPr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  <w:vertAlign w:val="superscript"/>
        </w:rPr>
        <w:t>a</w:t>
      </w:r>
      <w:r w:rsidRPr="00330A5E">
        <w:rPr>
          <w:rFonts w:ascii="Arial" w:hAnsi="Arial" w:cs="Arial"/>
          <w:sz w:val="20"/>
        </w:rPr>
        <w:t xml:space="preserve"> Transgender patients were identified from locally collected data or as individuals with reported female sex and being men who have sex with men.</w:t>
      </w:r>
    </w:p>
    <w:p w14:paraId="5EAAA09B" w14:textId="77777777" w:rsidR="007246CB" w:rsidRPr="00330A5E" w:rsidRDefault="007246CB" w:rsidP="007246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b</w:t>
      </w:r>
      <w:r w:rsidRPr="00330A5E">
        <w:rPr>
          <w:rFonts w:ascii="Arial" w:hAnsi="Arial" w:cs="Arial"/>
          <w:sz w:val="20"/>
        </w:rPr>
        <w:t xml:space="preserve"> Estimates and 95% confidence intervals from </w:t>
      </w:r>
      <w:r>
        <w:rPr>
          <w:rFonts w:ascii="Arial" w:hAnsi="Arial" w:cs="Arial"/>
          <w:sz w:val="20"/>
        </w:rPr>
        <w:t>two</w:t>
      </w:r>
      <w:r w:rsidRPr="00330A5E">
        <w:rPr>
          <w:rFonts w:ascii="Arial" w:hAnsi="Arial" w:cs="Arial"/>
          <w:sz w:val="20"/>
        </w:rPr>
        <w:t xml:space="preserve"> Poisson regression model</w:t>
      </w:r>
      <w:r>
        <w:rPr>
          <w:rFonts w:ascii="Arial" w:hAnsi="Arial" w:cs="Arial"/>
          <w:sz w:val="20"/>
        </w:rPr>
        <w:t>s</w:t>
      </w:r>
      <w:r w:rsidRPr="00330A5E">
        <w:rPr>
          <w:rFonts w:ascii="Arial" w:hAnsi="Arial" w:cs="Arial"/>
          <w:sz w:val="20"/>
        </w:rPr>
        <w:t xml:space="preserve"> with generalized estimating equations</w:t>
      </w:r>
      <w:r>
        <w:rPr>
          <w:rFonts w:ascii="Arial" w:hAnsi="Arial" w:cs="Arial"/>
          <w:sz w:val="20"/>
        </w:rPr>
        <w:t>, stratified by gender</w:t>
      </w:r>
      <w:r w:rsidRPr="00330A5E">
        <w:rPr>
          <w:rFonts w:ascii="Arial" w:hAnsi="Arial" w:cs="Arial"/>
          <w:sz w:val="20"/>
        </w:rPr>
        <w:t>, adjusted for NA-ACCORD cohort only.</w:t>
      </w:r>
    </w:p>
    <w:p w14:paraId="52E0502C" w14:textId="77777777" w:rsidR="007246CB" w:rsidRDefault="007246CB" w:rsidP="007246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c</w:t>
      </w:r>
      <w:r w:rsidRPr="00330A5E">
        <w:rPr>
          <w:rFonts w:ascii="Arial" w:hAnsi="Arial" w:cs="Arial"/>
          <w:sz w:val="20"/>
        </w:rPr>
        <w:t xml:space="preserve"> Estimates and 95% confidence intervals from </w:t>
      </w:r>
      <w:r>
        <w:rPr>
          <w:rFonts w:ascii="Arial" w:hAnsi="Arial" w:cs="Arial"/>
          <w:sz w:val="20"/>
        </w:rPr>
        <w:t>two</w:t>
      </w:r>
      <w:r w:rsidRPr="00330A5E">
        <w:rPr>
          <w:rFonts w:ascii="Arial" w:hAnsi="Arial" w:cs="Arial"/>
          <w:sz w:val="20"/>
        </w:rPr>
        <w:t xml:space="preserve"> Poisson regression model</w:t>
      </w:r>
      <w:r>
        <w:rPr>
          <w:rFonts w:ascii="Arial" w:hAnsi="Arial" w:cs="Arial"/>
          <w:sz w:val="20"/>
        </w:rPr>
        <w:t>s</w:t>
      </w:r>
      <w:r w:rsidRPr="00330A5E">
        <w:rPr>
          <w:rFonts w:ascii="Arial" w:hAnsi="Arial" w:cs="Arial"/>
          <w:sz w:val="20"/>
        </w:rPr>
        <w:t xml:space="preserve"> with generalized estimating equations</w:t>
      </w:r>
      <w:r>
        <w:rPr>
          <w:rFonts w:ascii="Arial" w:hAnsi="Arial" w:cs="Arial"/>
          <w:sz w:val="20"/>
        </w:rPr>
        <w:t>, stratified by gender</w:t>
      </w:r>
      <w:r w:rsidRPr="00330A5E">
        <w:rPr>
          <w:rFonts w:ascii="Arial" w:hAnsi="Arial" w:cs="Arial"/>
          <w:sz w:val="20"/>
        </w:rPr>
        <w:t xml:space="preserve">, adjusted for NA-ACCORD cohort, calendar year, </w:t>
      </w:r>
      <w:r>
        <w:rPr>
          <w:rFonts w:ascii="Arial" w:hAnsi="Arial" w:cs="Arial"/>
          <w:sz w:val="20"/>
        </w:rPr>
        <w:t>IDU</w:t>
      </w:r>
      <w:r w:rsidRPr="00330A5E">
        <w:rPr>
          <w:rFonts w:ascii="Arial" w:hAnsi="Arial" w:cs="Arial"/>
          <w:sz w:val="20"/>
        </w:rPr>
        <w:t xml:space="preserve"> risk factor, and annually-updated age, CD4 </w:t>
      </w:r>
      <w:r>
        <w:rPr>
          <w:rFonts w:ascii="Arial" w:hAnsi="Arial" w:cs="Arial"/>
          <w:sz w:val="20"/>
        </w:rPr>
        <w:t>cell count, and HIV viral load.</w:t>
      </w:r>
    </w:p>
    <w:p w14:paraId="02708294" w14:textId="77777777" w:rsidR="007246CB" w:rsidRDefault="007246CB" w:rsidP="007246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BE11C01" w14:textId="77777777" w:rsidR="00415041" w:rsidRDefault="00415041" w:rsidP="00B91A39">
      <w:pPr>
        <w:rPr>
          <w:rFonts w:ascii="Arial" w:hAnsi="Arial" w:cs="Arial"/>
        </w:rPr>
        <w:sectPr w:rsidR="00415041" w:rsidSect="002D7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647D23" w14:textId="4CBA5B82" w:rsidR="00DB6A2E" w:rsidRDefault="00EC4DDC" w:rsidP="002B12BC">
      <w:pPr>
        <w:pStyle w:val="Heading1"/>
      </w:pPr>
      <w:bookmarkStart w:id="11" w:name="SuppTable5"/>
      <w:bookmarkStart w:id="12" w:name="_Toc59016820"/>
      <w:r w:rsidRPr="0068014C">
        <w:lastRenderedPageBreak/>
        <w:t xml:space="preserve">Supplemental </w:t>
      </w:r>
      <w:r>
        <w:t xml:space="preserve">Digital Content 7. </w:t>
      </w:r>
      <w:r w:rsidRPr="0068014C">
        <w:t>Table</w:t>
      </w:r>
      <w:bookmarkEnd w:id="11"/>
      <w:r w:rsidRPr="0068014C">
        <w:t xml:space="preserve">. </w:t>
      </w:r>
      <w:r>
        <w:t xml:space="preserve">Incidence rate ratios and 95% confidence intervals for all-cause hospitalizations, </w:t>
      </w:r>
      <w:r w:rsidRPr="007577F8">
        <w:t>stratified by gender,</w:t>
      </w:r>
      <w:r>
        <w:t xml:space="preserve"> adjusting only for NA-ACCORD cohort, calendar year, and time-updated age.</w:t>
      </w:r>
      <w:bookmarkEnd w:id="12"/>
    </w:p>
    <w:tbl>
      <w:tblPr>
        <w:tblStyle w:val="TableGrid"/>
        <w:tblW w:w="5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160"/>
      </w:tblGrid>
      <w:tr w:rsidR="005F3CAF" w:rsidRPr="005044AA" w14:paraId="62C9B4FC" w14:textId="77777777" w:rsidTr="005F3CAF">
        <w:trPr>
          <w:trHeight w:val="720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0B8A" w14:textId="77777777" w:rsidR="005F3CAF" w:rsidRPr="005044AA" w:rsidRDefault="005F3CAF" w:rsidP="009C32D9">
            <w:pPr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Gender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  <w:vertAlign w:val="superscript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</w:rPr>
              <w:t>Race</w:t>
            </w:r>
            <w:r>
              <w:rPr>
                <w:rFonts w:ascii="Arial" w:hAnsi="Arial" w:cs="Arial"/>
                <w:bCs/>
                <w:sz w:val="22"/>
              </w:rPr>
              <w:t>, and E</w:t>
            </w:r>
            <w:r w:rsidRPr="005044AA">
              <w:rPr>
                <w:rFonts w:ascii="Arial" w:hAnsi="Arial" w:cs="Arial"/>
                <w:bCs/>
                <w:sz w:val="22"/>
              </w:rPr>
              <w:t>thnicity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1F466" w14:textId="7ED1DC70" w:rsidR="005F3CAF" w:rsidRPr="005044AA" w:rsidRDefault="005F3CAF" w:rsidP="009C32D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Incidence Rate Ratio (95% CI)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b</w:t>
            </w:r>
          </w:p>
        </w:tc>
      </w:tr>
      <w:tr w:rsidR="005F3CAF" w:rsidRPr="005044AA" w14:paraId="0D128136" w14:textId="77777777" w:rsidTr="005F3CAF">
        <w:trPr>
          <w:trHeight w:val="576"/>
        </w:trPr>
        <w:tc>
          <w:tcPr>
            <w:tcW w:w="3456" w:type="dxa"/>
            <w:tcBorders>
              <w:top w:val="single" w:sz="4" w:space="0" w:color="auto"/>
            </w:tcBorders>
          </w:tcPr>
          <w:p w14:paraId="6F310FC5" w14:textId="77777777" w:rsidR="005F3CAF" w:rsidRPr="005044AA" w:rsidRDefault="005F3CAF" w:rsidP="009C32D9">
            <w:pPr>
              <w:spacing w:before="12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men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E0125C2" w14:textId="77777777" w:rsidR="005F3CAF" w:rsidRPr="005044AA" w:rsidRDefault="005F3CAF" w:rsidP="009C32D9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F3CAF" w:rsidRPr="005044AA" w14:paraId="0809AEFC" w14:textId="77777777" w:rsidTr="005F3CAF">
        <w:trPr>
          <w:trHeight w:val="432"/>
        </w:trPr>
        <w:tc>
          <w:tcPr>
            <w:tcW w:w="3456" w:type="dxa"/>
          </w:tcPr>
          <w:p w14:paraId="19F3A04E" w14:textId="77777777" w:rsidR="005F3CAF" w:rsidRPr="005044AA" w:rsidRDefault="005F3CAF" w:rsidP="009C32D9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2E8A3B17" w14:textId="77777777" w:rsidR="005F3CAF" w:rsidRPr="005044AA" w:rsidRDefault="005F3CAF" w:rsidP="009C32D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5F3CAF" w:rsidRPr="005044AA" w14:paraId="1173DF1E" w14:textId="77777777" w:rsidTr="005F3CAF">
        <w:trPr>
          <w:trHeight w:val="432"/>
        </w:trPr>
        <w:tc>
          <w:tcPr>
            <w:tcW w:w="3456" w:type="dxa"/>
          </w:tcPr>
          <w:p w14:paraId="768AB3EA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213BE2AE" w14:textId="2A2F3B3C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1.52 (1.37, 1.68)</w:t>
            </w:r>
          </w:p>
        </w:tc>
      </w:tr>
      <w:tr w:rsidR="005F3CAF" w:rsidRPr="005044AA" w14:paraId="6223E3A2" w14:textId="77777777" w:rsidTr="005F3CAF">
        <w:trPr>
          <w:trHeight w:val="432"/>
        </w:trPr>
        <w:tc>
          <w:tcPr>
            <w:tcW w:w="3456" w:type="dxa"/>
          </w:tcPr>
          <w:p w14:paraId="25433454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160" w:type="dxa"/>
          </w:tcPr>
          <w:p w14:paraId="60C78AC7" w14:textId="2F303497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1.10 (0.98, 1.24)</w:t>
            </w:r>
          </w:p>
        </w:tc>
      </w:tr>
      <w:tr w:rsidR="005F3CAF" w:rsidRPr="005044AA" w14:paraId="1B10B95C" w14:textId="77777777" w:rsidTr="005F3CAF">
        <w:trPr>
          <w:trHeight w:val="432"/>
        </w:trPr>
        <w:tc>
          <w:tcPr>
            <w:tcW w:w="3456" w:type="dxa"/>
          </w:tcPr>
          <w:p w14:paraId="15E0BAE9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6A7EBC75" w14:textId="2A35A668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0.70 (0.57, 0.85)</w:t>
            </w:r>
          </w:p>
        </w:tc>
      </w:tr>
      <w:tr w:rsidR="005F3CAF" w:rsidRPr="005044AA" w14:paraId="7473B7C8" w14:textId="77777777" w:rsidTr="005F3CAF">
        <w:trPr>
          <w:trHeight w:val="432"/>
        </w:trPr>
        <w:tc>
          <w:tcPr>
            <w:tcW w:w="3456" w:type="dxa"/>
          </w:tcPr>
          <w:p w14:paraId="6BA3C4A1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1D0F7121" w14:textId="44F121D5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2.18 (1.59, 3.00)</w:t>
            </w:r>
          </w:p>
        </w:tc>
      </w:tr>
      <w:tr w:rsidR="005F3CAF" w:rsidRPr="005044AA" w14:paraId="36D907F1" w14:textId="77777777" w:rsidTr="005F3CAF">
        <w:trPr>
          <w:trHeight w:val="432"/>
        </w:trPr>
        <w:tc>
          <w:tcPr>
            <w:tcW w:w="3456" w:type="dxa"/>
          </w:tcPr>
          <w:p w14:paraId="165E67B9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161ECE32" w14:textId="65DC294A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0.91 (0.58, 1.42)</w:t>
            </w:r>
          </w:p>
        </w:tc>
      </w:tr>
      <w:tr w:rsidR="005F3CAF" w:rsidRPr="005044AA" w14:paraId="7A99E510" w14:textId="77777777" w:rsidTr="005F3CAF">
        <w:trPr>
          <w:trHeight w:val="432"/>
        </w:trPr>
        <w:tc>
          <w:tcPr>
            <w:tcW w:w="3456" w:type="dxa"/>
          </w:tcPr>
          <w:p w14:paraId="3F126FBC" w14:textId="77777777" w:rsidR="005F3CAF" w:rsidRPr="005044AA" w:rsidRDefault="005F3CAF" w:rsidP="009C32D9">
            <w:pPr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2160" w:type="dxa"/>
          </w:tcPr>
          <w:p w14:paraId="7FBFC29C" w14:textId="77777777" w:rsidR="005F3CAF" w:rsidRPr="008250FD" w:rsidRDefault="005F3CAF" w:rsidP="009C32D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F3CAF" w:rsidRPr="005044AA" w14:paraId="620823CB" w14:textId="77777777" w:rsidTr="005F3CAF">
        <w:trPr>
          <w:trHeight w:val="432"/>
        </w:trPr>
        <w:tc>
          <w:tcPr>
            <w:tcW w:w="3456" w:type="dxa"/>
          </w:tcPr>
          <w:p w14:paraId="7CF58388" w14:textId="77777777" w:rsidR="005F3CAF" w:rsidRPr="005044AA" w:rsidRDefault="005F3CAF" w:rsidP="009C32D9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03A16764" w14:textId="77777777" w:rsidR="005F3CAF" w:rsidRPr="008250FD" w:rsidRDefault="005F3CAF" w:rsidP="009C32D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5F3CAF" w:rsidRPr="005044AA" w14:paraId="17E2E708" w14:textId="77777777" w:rsidTr="005F3CAF">
        <w:trPr>
          <w:trHeight w:val="432"/>
        </w:trPr>
        <w:tc>
          <w:tcPr>
            <w:tcW w:w="3456" w:type="dxa"/>
          </w:tcPr>
          <w:p w14:paraId="6D5212FC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60D64A07" w14:textId="5DDB6A58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1.15 (0.96, 1.38)</w:t>
            </w:r>
          </w:p>
        </w:tc>
      </w:tr>
      <w:tr w:rsidR="005F3CAF" w:rsidRPr="005044AA" w14:paraId="5BF03984" w14:textId="77777777" w:rsidTr="005F3CAF">
        <w:trPr>
          <w:trHeight w:val="432"/>
        </w:trPr>
        <w:tc>
          <w:tcPr>
            <w:tcW w:w="3456" w:type="dxa"/>
          </w:tcPr>
          <w:p w14:paraId="76C5DFD7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160" w:type="dxa"/>
          </w:tcPr>
          <w:p w14:paraId="67EF21CA" w14:textId="1A3C5F4C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1.12 (0.89, 1.40)</w:t>
            </w:r>
          </w:p>
        </w:tc>
      </w:tr>
      <w:tr w:rsidR="005F3CAF" w:rsidRPr="005044AA" w14:paraId="65FF3982" w14:textId="77777777" w:rsidTr="005F3CAF">
        <w:trPr>
          <w:trHeight w:val="432"/>
        </w:trPr>
        <w:tc>
          <w:tcPr>
            <w:tcW w:w="3456" w:type="dxa"/>
          </w:tcPr>
          <w:p w14:paraId="29DB75D0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3073CFFF" w14:textId="1689E437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0.69 (0.44, 1.10)</w:t>
            </w:r>
          </w:p>
        </w:tc>
      </w:tr>
      <w:tr w:rsidR="005F3CAF" w:rsidRPr="005044AA" w14:paraId="44909739" w14:textId="77777777" w:rsidTr="005F3CAF">
        <w:trPr>
          <w:trHeight w:val="432"/>
        </w:trPr>
        <w:tc>
          <w:tcPr>
            <w:tcW w:w="3456" w:type="dxa"/>
          </w:tcPr>
          <w:p w14:paraId="0B4E2232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5FC93203" w14:textId="287CB229" w:rsidR="005F3CAF" w:rsidRPr="008250FD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250FD">
              <w:rPr>
                <w:rFonts w:ascii="Arial" w:hAnsi="Arial" w:cs="Arial"/>
                <w:color w:val="000000"/>
                <w:sz w:val="22"/>
              </w:rPr>
              <w:t>2.59 (1.70, 3.94)</w:t>
            </w:r>
          </w:p>
        </w:tc>
      </w:tr>
      <w:tr w:rsidR="005F3CAF" w:rsidRPr="005044AA" w14:paraId="07A9C10B" w14:textId="77777777" w:rsidTr="005F3CAF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7A064264" w14:textId="77777777" w:rsidR="005F3CAF" w:rsidRPr="005044AA" w:rsidRDefault="005F3CAF" w:rsidP="00FE5FD4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8E85A4" w14:textId="68DE93EF" w:rsidR="005F3CAF" w:rsidRPr="00FE5FD4" w:rsidRDefault="005F3CAF" w:rsidP="00FE5FD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5FD4">
              <w:rPr>
                <w:rFonts w:ascii="Arial" w:hAnsi="Arial" w:cs="Arial"/>
                <w:color w:val="000000"/>
                <w:sz w:val="22"/>
              </w:rPr>
              <w:t>0.72 (0.36, 1.44)</w:t>
            </w:r>
          </w:p>
        </w:tc>
      </w:tr>
    </w:tbl>
    <w:p w14:paraId="165F7C05" w14:textId="77777777" w:rsidR="009C32D9" w:rsidRPr="00330A5E" w:rsidRDefault="009C32D9" w:rsidP="009C32D9">
      <w:pPr>
        <w:spacing w:before="120"/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</w:rPr>
        <w:t xml:space="preserve">Abbreviations: CI, confidence interval; </w:t>
      </w:r>
      <w:r>
        <w:rPr>
          <w:rFonts w:ascii="Arial" w:hAnsi="Arial" w:cs="Arial"/>
          <w:sz w:val="20"/>
        </w:rPr>
        <w:t xml:space="preserve">IDU, injection drug use; </w:t>
      </w:r>
      <w:r w:rsidRPr="00330A5E">
        <w:rPr>
          <w:rFonts w:ascii="Arial" w:hAnsi="Arial" w:cs="Arial"/>
          <w:sz w:val="20"/>
        </w:rPr>
        <w:t>NA-ACCORD, North American AIDS Cohort Collaboration on Research and Design; ref., referent.</w:t>
      </w:r>
    </w:p>
    <w:p w14:paraId="02E182CA" w14:textId="37AFB9DC" w:rsidR="009C32D9" w:rsidRPr="005F3CAF" w:rsidRDefault="009C32D9" w:rsidP="005F3CAF">
      <w:pPr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  <w:vertAlign w:val="superscript"/>
        </w:rPr>
        <w:t>a</w:t>
      </w:r>
      <w:r w:rsidRPr="00330A5E">
        <w:rPr>
          <w:rFonts w:ascii="Arial" w:hAnsi="Arial" w:cs="Arial"/>
          <w:sz w:val="20"/>
        </w:rPr>
        <w:t xml:space="preserve"> Transgender patients were identified from locally collected data or as individuals with reported female sex and being men who have sex with men.</w:t>
      </w:r>
    </w:p>
    <w:p w14:paraId="206342F8" w14:textId="598E0056" w:rsidR="009C32D9" w:rsidRDefault="005F3CAF" w:rsidP="009C3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b</w:t>
      </w:r>
      <w:r w:rsidR="009C32D9" w:rsidRPr="00330A5E">
        <w:rPr>
          <w:rFonts w:ascii="Arial" w:hAnsi="Arial" w:cs="Arial"/>
          <w:sz w:val="20"/>
        </w:rPr>
        <w:t xml:space="preserve"> Estimates and 95% confidence intervals from </w:t>
      </w:r>
      <w:r w:rsidR="009C32D9">
        <w:rPr>
          <w:rFonts w:ascii="Arial" w:hAnsi="Arial" w:cs="Arial"/>
          <w:sz w:val="20"/>
        </w:rPr>
        <w:t>two</w:t>
      </w:r>
      <w:r w:rsidR="009C32D9" w:rsidRPr="00330A5E">
        <w:rPr>
          <w:rFonts w:ascii="Arial" w:hAnsi="Arial" w:cs="Arial"/>
          <w:sz w:val="20"/>
        </w:rPr>
        <w:t xml:space="preserve"> Poisson regression model</w:t>
      </w:r>
      <w:r w:rsidR="009C32D9">
        <w:rPr>
          <w:rFonts w:ascii="Arial" w:hAnsi="Arial" w:cs="Arial"/>
          <w:sz w:val="20"/>
        </w:rPr>
        <w:t>s</w:t>
      </w:r>
      <w:r w:rsidR="009C32D9" w:rsidRPr="00330A5E">
        <w:rPr>
          <w:rFonts w:ascii="Arial" w:hAnsi="Arial" w:cs="Arial"/>
          <w:sz w:val="20"/>
        </w:rPr>
        <w:t xml:space="preserve"> with generalized estimating equations</w:t>
      </w:r>
      <w:r w:rsidR="009C32D9">
        <w:rPr>
          <w:rFonts w:ascii="Arial" w:hAnsi="Arial" w:cs="Arial"/>
          <w:sz w:val="20"/>
        </w:rPr>
        <w:t>, stratified by gender</w:t>
      </w:r>
      <w:r w:rsidR="009C32D9" w:rsidRPr="00330A5E">
        <w:rPr>
          <w:rFonts w:ascii="Arial" w:hAnsi="Arial" w:cs="Arial"/>
          <w:sz w:val="20"/>
        </w:rPr>
        <w:t>, adjusted for N</w:t>
      </w:r>
      <w:r>
        <w:rPr>
          <w:rFonts w:ascii="Arial" w:hAnsi="Arial" w:cs="Arial"/>
          <w:sz w:val="20"/>
        </w:rPr>
        <w:t>A-ACCORD cohort, calendar year</w:t>
      </w:r>
      <w:r w:rsidR="009C32D9" w:rsidRPr="00330A5E">
        <w:rPr>
          <w:rFonts w:ascii="Arial" w:hAnsi="Arial" w:cs="Arial"/>
          <w:sz w:val="20"/>
        </w:rPr>
        <w:t>, and annually-updated age</w:t>
      </w:r>
      <w:r w:rsidR="009C32D9">
        <w:rPr>
          <w:rFonts w:ascii="Arial" w:hAnsi="Arial" w:cs="Arial"/>
          <w:sz w:val="20"/>
        </w:rPr>
        <w:t>.</w:t>
      </w:r>
    </w:p>
    <w:p w14:paraId="33DB5D19" w14:textId="77777777" w:rsidR="00DB6A2E" w:rsidRDefault="00DB6A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D52A6EF" w14:textId="2C36DCC8" w:rsidR="00757EEA" w:rsidRDefault="00EC4DDC" w:rsidP="00757EEA">
      <w:pPr>
        <w:pStyle w:val="Heading1"/>
      </w:pPr>
      <w:bookmarkStart w:id="13" w:name="_Toc59016821"/>
      <w:r w:rsidRPr="0068014C">
        <w:lastRenderedPageBreak/>
        <w:t xml:space="preserve">Supplemental </w:t>
      </w:r>
      <w:r>
        <w:t xml:space="preserve">Digital Content 8. </w:t>
      </w:r>
      <w:r w:rsidRPr="0068014C">
        <w:t xml:space="preserve">Table. </w:t>
      </w:r>
      <w:r>
        <w:t xml:space="preserve">Adjusted incidence rate ratios and 95% confidence intervals for all-cause hospitalizations, </w:t>
      </w:r>
      <w:r w:rsidRPr="007577F8">
        <w:t>stratified by gender,</w:t>
      </w:r>
      <w:r>
        <w:t xml:space="preserve"> restricted to patients without injection drug use as an HIV acquisition risk factor.</w:t>
      </w:r>
      <w:bookmarkEnd w:id="13"/>
    </w:p>
    <w:tbl>
      <w:tblPr>
        <w:tblStyle w:val="TableGrid"/>
        <w:tblW w:w="5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160"/>
      </w:tblGrid>
      <w:tr w:rsidR="002A33F2" w:rsidRPr="005044AA" w14:paraId="540C044C" w14:textId="77777777" w:rsidTr="002A33F2">
        <w:trPr>
          <w:trHeight w:val="720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0734" w14:textId="77777777" w:rsidR="002A33F2" w:rsidRPr="005044AA" w:rsidRDefault="002A33F2" w:rsidP="00757EE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7C27B4" w14:textId="77777777" w:rsidR="002A33F2" w:rsidRPr="005044AA" w:rsidRDefault="002A33F2" w:rsidP="00757EEA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2A33F2" w:rsidRPr="005044AA" w14:paraId="601D9BCD" w14:textId="2A028A32" w:rsidTr="002A33F2">
        <w:trPr>
          <w:trHeight w:val="720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1F53" w14:textId="77777777" w:rsidR="002A33F2" w:rsidRPr="005044AA" w:rsidRDefault="002A33F2" w:rsidP="00757EEA">
            <w:pPr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Gender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5044AA"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  <w:vertAlign w:val="superscript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5044AA">
              <w:rPr>
                <w:rFonts w:ascii="Arial" w:hAnsi="Arial" w:cs="Arial"/>
                <w:bCs/>
                <w:sz w:val="22"/>
              </w:rPr>
              <w:t>Race</w:t>
            </w:r>
            <w:r>
              <w:rPr>
                <w:rFonts w:ascii="Arial" w:hAnsi="Arial" w:cs="Arial"/>
                <w:bCs/>
                <w:sz w:val="22"/>
              </w:rPr>
              <w:t>, and E</w:t>
            </w:r>
            <w:r w:rsidRPr="005044AA">
              <w:rPr>
                <w:rFonts w:ascii="Arial" w:hAnsi="Arial" w:cs="Arial"/>
                <w:bCs/>
                <w:sz w:val="22"/>
              </w:rPr>
              <w:t>thnicity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7249" w14:textId="033E9921" w:rsidR="002A33F2" w:rsidRPr="005044AA" w:rsidRDefault="002A33F2" w:rsidP="00757EE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044AA">
              <w:rPr>
                <w:rFonts w:ascii="Arial" w:hAnsi="Arial" w:cs="Arial"/>
                <w:bCs/>
                <w:sz w:val="22"/>
              </w:rPr>
              <w:t>Incidence Rate Ratio (95% CI)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b</w:t>
            </w:r>
          </w:p>
        </w:tc>
      </w:tr>
      <w:tr w:rsidR="002A33F2" w:rsidRPr="005044AA" w14:paraId="63898969" w14:textId="4739375B" w:rsidTr="002A33F2">
        <w:trPr>
          <w:trHeight w:val="576"/>
        </w:trPr>
        <w:tc>
          <w:tcPr>
            <w:tcW w:w="3456" w:type="dxa"/>
            <w:tcBorders>
              <w:top w:val="single" w:sz="4" w:space="0" w:color="auto"/>
            </w:tcBorders>
          </w:tcPr>
          <w:p w14:paraId="6AEEF996" w14:textId="77777777" w:rsidR="002A33F2" w:rsidRPr="005044AA" w:rsidRDefault="002A33F2" w:rsidP="00757EEA">
            <w:pPr>
              <w:spacing w:before="12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men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90D79EB" w14:textId="77777777" w:rsidR="002A33F2" w:rsidRPr="005044AA" w:rsidRDefault="002A33F2" w:rsidP="00757EEA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A33F2" w:rsidRPr="005044AA" w14:paraId="54A5040D" w14:textId="150B20BD" w:rsidTr="002A33F2">
        <w:trPr>
          <w:trHeight w:val="432"/>
        </w:trPr>
        <w:tc>
          <w:tcPr>
            <w:tcW w:w="3456" w:type="dxa"/>
          </w:tcPr>
          <w:p w14:paraId="2E6963AD" w14:textId="77777777" w:rsidR="002A33F2" w:rsidRPr="005044AA" w:rsidRDefault="002A33F2" w:rsidP="00757EEA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66F3A995" w14:textId="20F1C454" w:rsidR="002A33F2" w:rsidRPr="005044AA" w:rsidRDefault="002A33F2" w:rsidP="00757EEA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2A33F2" w:rsidRPr="005044AA" w14:paraId="55549173" w14:textId="2CBD9870" w:rsidTr="002A33F2">
        <w:trPr>
          <w:trHeight w:val="432"/>
        </w:trPr>
        <w:tc>
          <w:tcPr>
            <w:tcW w:w="3456" w:type="dxa"/>
          </w:tcPr>
          <w:p w14:paraId="59993A0B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008DDC54" w14:textId="67193540" w:rsidR="002A33F2" w:rsidRPr="002A33F2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2A33F2">
              <w:rPr>
                <w:rFonts w:ascii="Arial" w:hAnsi="Arial" w:cs="Arial"/>
                <w:color w:val="000000"/>
                <w:sz w:val="22"/>
              </w:rPr>
              <w:t>1.35 (1.20, 1.53)</w:t>
            </w:r>
          </w:p>
        </w:tc>
      </w:tr>
      <w:tr w:rsidR="002A33F2" w:rsidRPr="005044AA" w14:paraId="32C5BD75" w14:textId="5D4A3B9C" w:rsidTr="002A33F2">
        <w:trPr>
          <w:trHeight w:val="432"/>
        </w:trPr>
        <w:tc>
          <w:tcPr>
            <w:tcW w:w="3456" w:type="dxa"/>
          </w:tcPr>
          <w:p w14:paraId="285CBCC6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160" w:type="dxa"/>
          </w:tcPr>
          <w:p w14:paraId="03DDB940" w14:textId="4D1CB6A6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0.95 (0.83, 1.09)</w:t>
            </w:r>
          </w:p>
        </w:tc>
      </w:tr>
      <w:tr w:rsidR="002A33F2" w:rsidRPr="005044AA" w14:paraId="3063C694" w14:textId="6C188891" w:rsidTr="002A33F2">
        <w:trPr>
          <w:trHeight w:val="432"/>
        </w:trPr>
        <w:tc>
          <w:tcPr>
            <w:tcW w:w="3456" w:type="dxa"/>
          </w:tcPr>
          <w:p w14:paraId="670208DE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043C04FC" w14:textId="6197EA20" w:rsidR="002A33F2" w:rsidRPr="002A33F2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2A33F2">
              <w:rPr>
                <w:rFonts w:ascii="Arial" w:hAnsi="Arial" w:cs="Arial"/>
                <w:color w:val="000000"/>
                <w:sz w:val="22"/>
              </w:rPr>
              <w:t>0.63 (0.50, 0.80)</w:t>
            </w:r>
          </w:p>
        </w:tc>
      </w:tr>
      <w:tr w:rsidR="002A33F2" w:rsidRPr="005044AA" w14:paraId="733675B5" w14:textId="0D97F704" w:rsidTr="002A33F2">
        <w:trPr>
          <w:trHeight w:val="432"/>
        </w:trPr>
        <w:tc>
          <w:tcPr>
            <w:tcW w:w="3456" w:type="dxa"/>
          </w:tcPr>
          <w:p w14:paraId="7EC5DDA0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19EC0229" w14:textId="1BFDB614" w:rsidR="002A33F2" w:rsidRPr="002A33F2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2A33F2">
              <w:rPr>
                <w:rFonts w:ascii="Arial" w:hAnsi="Arial" w:cs="Arial"/>
                <w:color w:val="000000"/>
                <w:sz w:val="22"/>
              </w:rPr>
              <w:t>1.47 (1.01, 2.15)</w:t>
            </w:r>
          </w:p>
        </w:tc>
      </w:tr>
      <w:tr w:rsidR="002A33F2" w:rsidRPr="005044AA" w14:paraId="6C22E796" w14:textId="0E1BB118" w:rsidTr="002A33F2">
        <w:trPr>
          <w:trHeight w:val="432"/>
        </w:trPr>
        <w:tc>
          <w:tcPr>
            <w:tcW w:w="3456" w:type="dxa"/>
          </w:tcPr>
          <w:p w14:paraId="0B4E9E7D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5765A329" w14:textId="6F3ED8AE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0.92 (0.52, 1.62)</w:t>
            </w:r>
          </w:p>
        </w:tc>
      </w:tr>
      <w:tr w:rsidR="002A33F2" w:rsidRPr="005044AA" w14:paraId="66F6D284" w14:textId="713133A2" w:rsidTr="002A33F2">
        <w:trPr>
          <w:trHeight w:val="432"/>
        </w:trPr>
        <w:tc>
          <w:tcPr>
            <w:tcW w:w="3456" w:type="dxa"/>
          </w:tcPr>
          <w:p w14:paraId="121B457A" w14:textId="77777777" w:rsidR="002A33F2" w:rsidRPr="005044AA" w:rsidRDefault="002A33F2" w:rsidP="00757EEA">
            <w:pPr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2160" w:type="dxa"/>
          </w:tcPr>
          <w:p w14:paraId="0796C298" w14:textId="77777777" w:rsidR="002A33F2" w:rsidRPr="008250FD" w:rsidRDefault="002A33F2" w:rsidP="00757EEA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A33F2" w:rsidRPr="005044AA" w14:paraId="7B404864" w14:textId="3DB3F4B2" w:rsidTr="002A33F2">
        <w:trPr>
          <w:trHeight w:val="432"/>
        </w:trPr>
        <w:tc>
          <w:tcPr>
            <w:tcW w:w="3456" w:type="dxa"/>
          </w:tcPr>
          <w:p w14:paraId="25F6FAC8" w14:textId="77777777" w:rsidR="002A33F2" w:rsidRPr="005044AA" w:rsidRDefault="002A33F2" w:rsidP="00757EEA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3BBF2256" w14:textId="2B152BA1" w:rsidR="002A33F2" w:rsidRPr="008250FD" w:rsidRDefault="002A33F2" w:rsidP="00757EEA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044AA">
              <w:rPr>
                <w:rFonts w:ascii="Arial" w:hAnsi="Arial" w:cs="Arial"/>
                <w:color w:val="000000"/>
                <w:sz w:val="22"/>
              </w:rPr>
              <w:t>1 (ref.)</w:t>
            </w:r>
          </w:p>
        </w:tc>
      </w:tr>
      <w:tr w:rsidR="002A33F2" w:rsidRPr="005044AA" w14:paraId="36FB994D" w14:textId="2E9516A2" w:rsidTr="002A33F2">
        <w:trPr>
          <w:trHeight w:val="432"/>
        </w:trPr>
        <w:tc>
          <w:tcPr>
            <w:tcW w:w="3456" w:type="dxa"/>
          </w:tcPr>
          <w:p w14:paraId="6C26171E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Black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28921314" w14:textId="5411E404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1.13 (0.83, 1.56)</w:t>
            </w:r>
          </w:p>
        </w:tc>
      </w:tr>
      <w:tr w:rsidR="002A33F2" w:rsidRPr="005044AA" w14:paraId="3FBB2EF0" w14:textId="06F2B206" w:rsidTr="002A33F2">
        <w:trPr>
          <w:trHeight w:val="432"/>
        </w:trPr>
        <w:tc>
          <w:tcPr>
            <w:tcW w:w="3456" w:type="dxa"/>
          </w:tcPr>
          <w:p w14:paraId="6D34FDD4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Hispanic, any race</w:t>
            </w:r>
          </w:p>
        </w:tc>
        <w:tc>
          <w:tcPr>
            <w:tcW w:w="2160" w:type="dxa"/>
          </w:tcPr>
          <w:p w14:paraId="27A435CC" w14:textId="4D655FB8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1.55 (0.95, 2.56)</w:t>
            </w:r>
          </w:p>
        </w:tc>
      </w:tr>
      <w:tr w:rsidR="002A33F2" w:rsidRPr="005044AA" w14:paraId="418EE080" w14:textId="61B08DA0" w:rsidTr="002A33F2">
        <w:trPr>
          <w:trHeight w:val="432"/>
        </w:trPr>
        <w:tc>
          <w:tcPr>
            <w:tcW w:w="3456" w:type="dxa"/>
          </w:tcPr>
          <w:p w14:paraId="0B04751F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Asian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4D362E02" w14:textId="4515EFC2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1.29 (0.45, 3.71)</w:t>
            </w:r>
          </w:p>
        </w:tc>
      </w:tr>
      <w:tr w:rsidR="002A33F2" w:rsidRPr="005044AA" w14:paraId="59FFA3D8" w14:textId="328FD85F" w:rsidTr="002A33F2">
        <w:trPr>
          <w:trHeight w:val="432"/>
        </w:trPr>
        <w:tc>
          <w:tcPr>
            <w:tcW w:w="3456" w:type="dxa"/>
          </w:tcPr>
          <w:p w14:paraId="21477647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 w:rsidRPr="005044AA">
              <w:rPr>
                <w:rFonts w:ascii="Arial" w:hAnsi="Arial" w:cs="Arial"/>
                <w:sz w:val="22"/>
              </w:rPr>
              <w:t>Indigenous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</w:tcPr>
          <w:p w14:paraId="536C7F97" w14:textId="759BBE1D" w:rsidR="002A33F2" w:rsidRPr="002A33F2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2A33F2">
              <w:rPr>
                <w:rFonts w:ascii="Arial" w:hAnsi="Arial" w:cs="Arial"/>
                <w:color w:val="000000"/>
                <w:sz w:val="22"/>
              </w:rPr>
              <w:t>1.15 (0.63, 2.12)</w:t>
            </w:r>
          </w:p>
        </w:tc>
      </w:tr>
      <w:tr w:rsidR="002A33F2" w:rsidRPr="005044AA" w14:paraId="39860E25" w14:textId="04679DD9" w:rsidTr="002A33F2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3F3D8304" w14:textId="77777777" w:rsidR="002A33F2" w:rsidRPr="005044AA" w:rsidRDefault="002A33F2" w:rsidP="00067EDE">
            <w:pPr>
              <w:ind w:left="3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Multiracial/</w:t>
            </w:r>
            <w:r w:rsidRPr="005044A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>, not Hispanic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1F4715" w14:textId="72D95A2A" w:rsidR="002A33F2" w:rsidRPr="00757EEA" w:rsidRDefault="002A33F2" w:rsidP="00067ED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57EEA">
              <w:rPr>
                <w:rFonts w:ascii="Arial" w:hAnsi="Arial" w:cs="Arial"/>
                <w:color w:val="000000"/>
                <w:sz w:val="22"/>
              </w:rPr>
              <w:t>0.50 (0.16, 1.59)</w:t>
            </w:r>
          </w:p>
        </w:tc>
      </w:tr>
    </w:tbl>
    <w:p w14:paraId="66D98578" w14:textId="0FB1634C" w:rsidR="00757EEA" w:rsidRPr="00330A5E" w:rsidRDefault="00757EEA" w:rsidP="00757EEA">
      <w:pPr>
        <w:spacing w:before="120"/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</w:rPr>
        <w:t>Abbreviations: CI, confidence interval; NA-ACCORD, North American AIDS Cohort Collaboration on Research and Design; ref., referent.</w:t>
      </w:r>
    </w:p>
    <w:p w14:paraId="41E2393D" w14:textId="77777777" w:rsidR="00757EEA" w:rsidRPr="005F3CAF" w:rsidRDefault="00757EEA" w:rsidP="00757EEA">
      <w:pPr>
        <w:rPr>
          <w:rFonts w:ascii="Arial" w:hAnsi="Arial" w:cs="Arial"/>
          <w:sz w:val="20"/>
        </w:rPr>
      </w:pPr>
      <w:r w:rsidRPr="00330A5E">
        <w:rPr>
          <w:rFonts w:ascii="Arial" w:hAnsi="Arial" w:cs="Arial"/>
          <w:sz w:val="20"/>
          <w:vertAlign w:val="superscript"/>
        </w:rPr>
        <w:t>a</w:t>
      </w:r>
      <w:r w:rsidRPr="00330A5E">
        <w:rPr>
          <w:rFonts w:ascii="Arial" w:hAnsi="Arial" w:cs="Arial"/>
          <w:sz w:val="20"/>
        </w:rPr>
        <w:t xml:space="preserve"> Transgender patients were identified from locally collected data or as individuals with reported female sex and being men who have sex with men.</w:t>
      </w:r>
    </w:p>
    <w:p w14:paraId="6C608CF0" w14:textId="794FA56D" w:rsidR="00757EEA" w:rsidRDefault="00757EEA" w:rsidP="00757EEA">
      <w:pPr>
        <w:rPr>
          <w:rFonts w:ascii="Arial" w:eastAsiaTheme="majorEastAsia" w:hAnsi="Arial" w:cstheme="majorBidi"/>
          <w:sz w:val="22"/>
          <w:szCs w:val="32"/>
        </w:rPr>
      </w:pPr>
      <w:r>
        <w:rPr>
          <w:rFonts w:ascii="Arial" w:hAnsi="Arial" w:cs="Arial"/>
          <w:sz w:val="20"/>
          <w:vertAlign w:val="superscript"/>
        </w:rPr>
        <w:t>b</w:t>
      </w:r>
      <w:r w:rsidRPr="00330A5E">
        <w:rPr>
          <w:rFonts w:ascii="Arial" w:hAnsi="Arial" w:cs="Arial"/>
          <w:sz w:val="20"/>
        </w:rPr>
        <w:t xml:space="preserve"> Estimates and 95% confidence intervals from </w:t>
      </w:r>
      <w:r>
        <w:rPr>
          <w:rFonts w:ascii="Arial" w:hAnsi="Arial" w:cs="Arial"/>
          <w:sz w:val="20"/>
        </w:rPr>
        <w:t>two</w:t>
      </w:r>
      <w:r w:rsidRPr="00330A5E">
        <w:rPr>
          <w:rFonts w:ascii="Arial" w:hAnsi="Arial" w:cs="Arial"/>
          <w:sz w:val="20"/>
        </w:rPr>
        <w:t xml:space="preserve"> Poisson regression model</w:t>
      </w:r>
      <w:r>
        <w:rPr>
          <w:rFonts w:ascii="Arial" w:hAnsi="Arial" w:cs="Arial"/>
          <w:sz w:val="20"/>
        </w:rPr>
        <w:t>s</w:t>
      </w:r>
      <w:r w:rsidRPr="00330A5E">
        <w:rPr>
          <w:rFonts w:ascii="Arial" w:hAnsi="Arial" w:cs="Arial"/>
          <w:sz w:val="20"/>
        </w:rPr>
        <w:t xml:space="preserve"> with generalized estimating equations</w:t>
      </w:r>
      <w:r>
        <w:rPr>
          <w:rFonts w:ascii="Arial" w:hAnsi="Arial" w:cs="Arial"/>
          <w:sz w:val="20"/>
        </w:rPr>
        <w:t>, stratified by gender</w:t>
      </w:r>
      <w:r w:rsidRPr="00330A5E">
        <w:rPr>
          <w:rFonts w:ascii="Arial" w:hAnsi="Arial" w:cs="Arial"/>
          <w:sz w:val="20"/>
        </w:rPr>
        <w:t xml:space="preserve">, adjusted for </w:t>
      </w:r>
      <w:r w:rsidR="002A33F2" w:rsidRPr="00330A5E">
        <w:rPr>
          <w:rFonts w:ascii="Arial" w:hAnsi="Arial" w:cs="Arial"/>
          <w:sz w:val="20"/>
        </w:rPr>
        <w:t xml:space="preserve">NA-ACCORD cohort, calendar year, and annually-updated age, CD4 </w:t>
      </w:r>
      <w:r w:rsidR="002A33F2">
        <w:rPr>
          <w:rFonts w:ascii="Arial" w:hAnsi="Arial" w:cs="Arial"/>
          <w:sz w:val="20"/>
        </w:rPr>
        <w:t>cell count, and HIV viral load</w:t>
      </w:r>
      <w:r>
        <w:rPr>
          <w:rFonts w:ascii="Arial" w:hAnsi="Arial" w:cs="Arial"/>
          <w:sz w:val="20"/>
        </w:rPr>
        <w:t>.</w:t>
      </w:r>
      <w:r>
        <w:br w:type="page"/>
      </w:r>
    </w:p>
    <w:p w14:paraId="15EBAF98" w14:textId="1471CA0A" w:rsidR="007246CB" w:rsidRDefault="00B86F51" w:rsidP="002B12BC">
      <w:pPr>
        <w:pStyle w:val="Heading1"/>
      </w:pPr>
      <w:bookmarkStart w:id="14" w:name="_Toc59016822"/>
      <w:r>
        <w:lastRenderedPageBreak/>
        <w:t xml:space="preserve">Supplemental Digital Content </w:t>
      </w:r>
      <w:r w:rsidR="00757EEA">
        <w:t>9</w:t>
      </w:r>
      <w:r>
        <w:t xml:space="preserve">. Table. </w:t>
      </w:r>
      <w:r w:rsidR="007246CB">
        <w:t>Incidence rate ratios and 95% confidence intervals for all-cause and cause-specific hospitalizations comparing cisgender women and transgender patients to cisgender men.</w:t>
      </w:r>
      <w:bookmarkEnd w:id="14"/>
    </w:p>
    <w:tbl>
      <w:tblPr>
        <w:tblStyle w:val="TableGrid"/>
        <w:tblW w:w="10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880"/>
        <w:gridCol w:w="1876"/>
        <w:gridCol w:w="1876"/>
        <w:gridCol w:w="2033"/>
        <w:gridCol w:w="1996"/>
      </w:tblGrid>
      <w:tr w:rsidR="007246CB" w:rsidRPr="009844AB" w14:paraId="5E8872F3" w14:textId="77777777" w:rsidTr="00813029">
        <w:trPr>
          <w:trHeight w:val="720"/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0DBC1A96" w14:textId="77777777" w:rsidR="007246CB" w:rsidRPr="009844AB" w:rsidRDefault="007246CB" w:rsidP="0081302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A119" w14:textId="77777777" w:rsidR="007246CB" w:rsidRPr="001637DA" w:rsidRDefault="007246CB" w:rsidP="008130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Cisgender women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DCD3" w14:textId="77777777" w:rsidR="007246CB" w:rsidRPr="009844AB" w:rsidRDefault="007246CB" w:rsidP="008130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Transgender patients </w:t>
            </w:r>
            <w:r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</w:tr>
      <w:tr w:rsidR="007246CB" w:rsidRPr="009844AB" w14:paraId="20E6165D" w14:textId="77777777" w:rsidTr="00813029">
        <w:trPr>
          <w:trHeight w:val="72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AECE7D" w14:textId="77777777" w:rsidR="007246CB" w:rsidRPr="009844AB" w:rsidRDefault="007246CB" w:rsidP="00813029">
            <w:pPr>
              <w:rPr>
                <w:rFonts w:ascii="Arial" w:hAnsi="Arial" w:cs="Arial"/>
                <w:bCs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 xml:space="preserve">Diagnostic category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b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54344EB3" w14:textId="77777777" w:rsidR="007246CB" w:rsidRPr="009844AB" w:rsidRDefault="007246CB" w:rsidP="00813029">
            <w:pPr>
              <w:jc w:val="center"/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sz w:val="22"/>
              </w:rPr>
              <w:t>Unadjusted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perscript"/>
              </w:rPr>
              <w:t>c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75BC1931" w14:textId="77777777" w:rsidR="007246CB" w:rsidRPr="009844AB" w:rsidRDefault="007246CB" w:rsidP="00813029">
            <w:pPr>
              <w:jc w:val="center"/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sz w:val="22"/>
              </w:rPr>
              <w:t>Adjusted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perscript"/>
              </w:rPr>
              <w:t>d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69C8" w14:textId="77777777" w:rsidR="007246CB" w:rsidRPr="004A2E22" w:rsidRDefault="007246CB" w:rsidP="00813029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844AB">
              <w:rPr>
                <w:rFonts w:ascii="Arial" w:hAnsi="Arial" w:cs="Arial"/>
                <w:sz w:val="22"/>
              </w:rPr>
              <w:t>Unadjusted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perscript"/>
              </w:rPr>
              <w:t>c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F698" w14:textId="77777777" w:rsidR="007246CB" w:rsidRPr="004A2E22" w:rsidRDefault="007246CB" w:rsidP="00813029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844AB">
              <w:rPr>
                <w:rFonts w:ascii="Arial" w:hAnsi="Arial" w:cs="Arial"/>
                <w:sz w:val="22"/>
              </w:rPr>
              <w:t>Adjusted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perscript"/>
              </w:rPr>
              <w:t>d</w:t>
            </w:r>
          </w:p>
        </w:tc>
      </w:tr>
      <w:tr w:rsidR="007246CB" w:rsidRPr="009844AB" w14:paraId="4F5216A2" w14:textId="77777777" w:rsidTr="00813029">
        <w:trPr>
          <w:trHeight w:val="576"/>
          <w:jc w:val="center"/>
        </w:trPr>
        <w:tc>
          <w:tcPr>
            <w:tcW w:w="2880" w:type="dxa"/>
          </w:tcPr>
          <w:p w14:paraId="35F4AC0D" w14:textId="77777777" w:rsidR="007246CB" w:rsidRPr="009844AB" w:rsidRDefault="007246CB" w:rsidP="00813029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All-cause</w:t>
            </w:r>
          </w:p>
        </w:tc>
        <w:tc>
          <w:tcPr>
            <w:tcW w:w="1876" w:type="dxa"/>
          </w:tcPr>
          <w:p w14:paraId="06794665" w14:textId="77777777" w:rsidR="007246CB" w:rsidRPr="00B91A39" w:rsidRDefault="007246CB" w:rsidP="00813029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1.37 (1.26, 1.48)</w:t>
            </w:r>
          </w:p>
        </w:tc>
        <w:tc>
          <w:tcPr>
            <w:tcW w:w="1876" w:type="dxa"/>
          </w:tcPr>
          <w:p w14:paraId="758E31BB" w14:textId="77777777" w:rsidR="007246CB" w:rsidRPr="00A47A21" w:rsidRDefault="007246CB" w:rsidP="00813029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1.43 (1.30, 1.57)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6B16D71B" w14:textId="77777777" w:rsidR="007246CB" w:rsidRPr="00B91A39" w:rsidRDefault="007246CB" w:rsidP="00813029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1.50 (1.05, 2.14)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6471088" w14:textId="77777777" w:rsidR="007246CB" w:rsidRPr="00A47A21" w:rsidRDefault="007246CB" w:rsidP="00813029">
            <w:pPr>
              <w:spacing w:before="120"/>
              <w:jc w:val="right"/>
              <w:rPr>
                <w:rFonts w:ascii="Arial" w:hAnsi="Arial" w:cs="Arial"/>
                <w:b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1.40 (0.97, 2.01)</w:t>
            </w:r>
          </w:p>
        </w:tc>
      </w:tr>
      <w:tr w:rsidR="007246CB" w:rsidRPr="009844AB" w14:paraId="340668E0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1B3B2DE7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Non-AIDS-defining infection</w:t>
            </w:r>
          </w:p>
        </w:tc>
        <w:tc>
          <w:tcPr>
            <w:tcW w:w="1876" w:type="dxa"/>
          </w:tcPr>
          <w:p w14:paraId="485CC3B8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1.27 (1.14, 1.42)</w:t>
            </w:r>
          </w:p>
        </w:tc>
        <w:tc>
          <w:tcPr>
            <w:tcW w:w="1876" w:type="dxa"/>
          </w:tcPr>
          <w:p w14:paraId="29CD4AA7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1.43 (1.26, 1.62)</w:t>
            </w:r>
          </w:p>
        </w:tc>
        <w:tc>
          <w:tcPr>
            <w:tcW w:w="2033" w:type="dxa"/>
          </w:tcPr>
          <w:p w14:paraId="43B5B638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1.39 (0.91, 2.14)</w:t>
            </w:r>
          </w:p>
        </w:tc>
        <w:tc>
          <w:tcPr>
            <w:tcW w:w="1996" w:type="dxa"/>
          </w:tcPr>
          <w:p w14:paraId="2D1C5C1C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1.25 (0.86, 1.84)</w:t>
            </w:r>
          </w:p>
        </w:tc>
      </w:tr>
      <w:tr w:rsidR="007246CB" w:rsidRPr="009844AB" w14:paraId="2472E18B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74F236E2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Cardiovascular</w:t>
            </w:r>
          </w:p>
        </w:tc>
        <w:tc>
          <w:tcPr>
            <w:tcW w:w="1876" w:type="dxa"/>
          </w:tcPr>
          <w:p w14:paraId="0B307052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1.17 (0.94, 1.45)</w:t>
            </w:r>
          </w:p>
        </w:tc>
        <w:tc>
          <w:tcPr>
            <w:tcW w:w="1876" w:type="dxa"/>
          </w:tcPr>
          <w:p w14:paraId="5C51A2C6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1.21 (0.98, 1.50)</w:t>
            </w:r>
          </w:p>
        </w:tc>
        <w:tc>
          <w:tcPr>
            <w:tcW w:w="2033" w:type="dxa"/>
          </w:tcPr>
          <w:p w14:paraId="42DE6D7B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0.97 (0.40, 2.34)</w:t>
            </w:r>
          </w:p>
        </w:tc>
        <w:tc>
          <w:tcPr>
            <w:tcW w:w="1996" w:type="dxa"/>
          </w:tcPr>
          <w:p w14:paraId="6A1AE292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1.00 (0.40, 2.48)</w:t>
            </w:r>
          </w:p>
        </w:tc>
      </w:tr>
      <w:tr w:rsidR="007246CB" w:rsidRPr="009844AB" w14:paraId="2D987C53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6643578D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Liver/gastrointestinal</w:t>
            </w:r>
          </w:p>
        </w:tc>
        <w:tc>
          <w:tcPr>
            <w:tcW w:w="1876" w:type="dxa"/>
          </w:tcPr>
          <w:p w14:paraId="4082B60E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1.14 (0.93, 1.39)</w:t>
            </w:r>
          </w:p>
        </w:tc>
        <w:tc>
          <w:tcPr>
            <w:tcW w:w="1876" w:type="dxa"/>
          </w:tcPr>
          <w:p w14:paraId="718F1E42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1.19 (0.97, 1.45)</w:t>
            </w:r>
          </w:p>
        </w:tc>
        <w:tc>
          <w:tcPr>
            <w:tcW w:w="2033" w:type="dxa"/>
          </w:tcPr>
          <w:p w14:paraId="1A88CEC1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0.32 (0.07, 1.41)</w:t>
            </w:r>
          </w:p>
        </w:tc>
        <w:tc>
          <w:tcPr>
            <w:tcW w:w="1996" w:type="dxa"/>
          </w:tcPr>
          <w:p w14:paraId="0D70707F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0.31 (0.07, 1.38)</w:t>
            </w:r>
          </w:p>
        </w:tc>
      </w:tr>
      <w:tr w:rsidR="007246CB" w:rsidRPr="009844AB" w14:paraId="32C97D19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4DE63ADE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Psychiatric</w:t>
            </w:r>
          </w:p>
        </w:tc>
        <w:tc>
          <w:tcPr>
            <w:tcW w:w="1876" w:type="dxa"/>
          </w:tcPr>
          <w:p w14:paraId="146D31C4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1.34 (1.04, 1.73)</w:t>
            </w:r>
          </w:p>
        </w:tc>
        <w:tc>
          <w:tcPr>
            <w:tcW w:w="1876" w:type="dxa"/>
          </w:tcPr>
          <w:p w14:paraId="3C1ADAE2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1.81 (1.24, 2.66)</w:t>
            </w:r>
          </w:p>
        </w:tc>
        <w:tc>
          <w:tcPr>
            <w:tcW w:w="2033" w:type="dxa"/>
          </w:tcPr>
          <w:p w14:paraId="6D4BF028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1.98 (1.00, 3.91)</w:t>
            </w:r>
          </w:p>
        </w:tc>
        <w:tc>
          <w:tcPr>
            <w:tcW w:w="1996" w:type="dxa"/>
          </w:tcPr>
          <w:p w14:paraId="1549297E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2.03 (1.02, 4.03)</w:t>
            </w:r>
          </w:p>
        </w:tc>
      </w:tr>
      <w:tr w:rsidR="007246CB" w:rsidRPr="009844AB" w14:paraId="207A8E50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76D0F601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AIDS-defining illness</w:t>
            </w:r>
          </w:p>
        </w:tc>
        <w:tc>
          <w:tcPr>
            <w:tcW w:w="1876" w:type="dxa"/>
          </w:tcPr>
          <w:p w14:paraId="497A80F8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1.19 (0.98, 1.44)</w:t>
            </w:r>
          </w:p>
        </w:tc>
        <w:tc>
          <w:tcPr>
            <w:tcW w:w="1876" w:type="dxa"/>
          </w:tcPr>
          <w:p w14:paraId="7BB286A0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1.10 (0.88, 1.36)</w:t>
            </w:r>
          </w:p>
        </w:tc>
        <w:tc>
          <w:tcPr>
            <w:tcW w:w="2033" w:type="dxa"/>
          </w:tcPr>
          <w:p w14:paraId="0AE3B4D8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2.51 (1.35, 4.66)</w:t>
            </w:r>
          </w:p>
        </w:tc>
        <w:tc>
          <w:tcPr>
            <w:tcW w:w="1996" w:type="dxa"/>
          </w:tcPr>
          <w:p w14:paraId="5C9D7ABD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1.76 (0.92, 3.37)</w:t>
            </w:r>
          </w:p>
        </w:tc>
      </w:tr>
      <w:tr w:rsidR="007246CB" w:rsidRPr="009844AB" w14:paraId="092BC36A" w14:textId="77777777" w:rsidTr="00813029">
        <w:trPr>
          <w:trHeight w:val="576"/>
          <w:jc w:val="center"/>
        </w:trPr>
        <w:tc>
          <w:tcPr>
            <w:tcW w:w="2880" w:type="dxa"/>
            <w:hideMark/>
          </w:tcPr>
          <w:p w14:paraId="18B24AE3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8D2E9F">
              <w:rPr>
                <w:rFonts w:ascii="Arial" w:hAnsi="Arial" w:cs="Arial"/>
                <w:bCs/>
                <w:sz w:val="22"/>
              </w:rPr>
              <w:t>Neoplasms excluding AIDS-defining cancer</w:t>
            </w:r>
          </w:p>
        </w:tc>
        <w:tc>
          <w:tcPr>
            <w:tcW w:w="1876" w:type="dxa"/>
          </w:tcPr>
          <w:p w14:paraId="0AEFA64F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1.26 (1.03, 1.53)</w:t>
            </w:r>
          </w:p>
        </w:tc>
        <w:tc>
          <w:tcPr>
            <w:tcW w:w="1876" w:type="dxa"/>
          </w:tcPr>
          <w:p w14:paraId="26CBCEE3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1.29 (1.04, 1.62)</w:t>
            </w:r>
          </w:p>
        </w:tc>
        <w:tc>
          <w:tcPr>
            <w:tcW w:w="2033" w:type="dxa"/>
          </w:tcPr>
          <w:p w14:paraId="73CC980E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1.06 (0.32, 3.54)</w:t>
            </w:r>
          </w:p>
        </w:tc>
        <w:tc>
          <w:tcPr>
            <w:tcW w:w="1996" w:type="dxa"/>
          </w:tcPr>
          <w:p w14:paraId="0AF236C4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1.15 (0.35, 3.79)</w:t>
            </w:r>
          </w:p>
        </w:tc>
      </w:tr>
      <w:tr w:rsidR="007246CB" w:rsidRPr="009844AB" w14:paraId="1EFB13D4" w14:textId="77777777" w:rsidTr="00813029">
        <w:trPr>
          <w:trHeight w:val="576"/>
          <w:jc w:val="center"/>
        </w:trPr>
        <w:tc>
          <w:tcPr>
            <w:tcW w:w="2880" w:type="dxa"/>
            <w:hideMark/>
          </w:tcPr>
          <w:p w14:paraId="6EF4748C" w14:textId="77777777" w:rsidR="007246CB" w:rsidRDefault="007246CB" w:rsidP="00813029">
            <w:pPr>
              <w:rPr>
                <w:rFonts w:ascii="Arial" w:hAnsi="Arial" w:cs="Arial"/>
                <w:bCs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Injury</w:t>
            </w:r>
            <w:r>
              <w:rPr>
                <w:rFonts w:ascii="Arial" w:hAnsi="Arial" w:cs="Arial"/>
                <w:bCs/>
                <w:sz w:val="22"/>
              </w:rPr>
              <w:t>/poisoning/</w:t>
            </w:r>
          </w:p>
          <w:p w14:paraId="33282428" w14:textId="27E1739F" w:rsidR="007246CB" w:rsidRPr="009844AB" w:rsidRDefault="0068014C" w:rsidP="008130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complication</w:t>
            </w:r>
            <w:r w:rsidR="007246CB">
              <w:rPr>
                <w:rFonts w:ascii="Arial" w:hAnsi="Arial" w:cs="Arial"/>
                <w:bCs/>
                <w:sz w:val="22"/>
              </w:rPr>
              <w:t xml:space="preserve"> of therapy</w:t>
            </w:r>
          </w:p>
        </w:tc>
        <w:tc>
          <w:tcPr>
            <w:tcW w:w="1876" w:type="dxa"/>
          </w:tcPr>
          <w:p w14:paraId="25FFF1C4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1.03 (0.85, 1.25)</w:t>
            </w:r>
          </w:p>
        </w:tc>
        <w:tc>
          <w:tcPr>
            <w:tcW w:w="1876" w:type="dxa"/>
          </w:tcPr>
          <w:p w14:paraId="66EAC0DF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1.19 (0.94, 1.50)</w:t>
            </w:r>
          </w:p>
        </w:tc>
        <w:tc>
          <w:tcPr>
            <w:tcW w:w="2033" w:type="dxa"/>
          </w:tcPr>
          <w:p w14:paraId="56F60E97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1.46 (0.59, 3.61)</w:t>
            </w:r>
          </w:p>
        </w:tc>
        <w:tc>
          <w:tcPr>
            <w:tcW w:w="1996" w:type="dxa"/>
          </w:tcPr>
          <w:p w14:paraId="389AA00E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1.58 (0.64, 3.94)</w:t>
            </w:r>
          </w:p>
        </w:tc>
      </w:tr>
      <w:tr w:rsidR="007246CB" w:rsidRPr="009844AB" w14:paraId="27D5531E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21345E38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Renal/</w:t>
            </w:r>
            <w:r w:rsidRPr="009844AB">
              <w:rPr>
                <w:rFonts w:ascii="Arial" w:hAnsi="Arial" w:cs="Arial"/>
                <w:bCs/>
                <w:sz w:val="22"/>
              </w:rPr>
              <w:t>genitourinary</w:t>
            </w:r>
          </w:p>
        </w:tc>
        <w:tc>
          <w:tcPr>
            <w:tcW w:w="1876" w:type="dxa"/>
          </w:tcPr>
          <w:p w14:paraId="710F58A4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1.15 (0.95, 1.39)</w:t>
            </w:r>
          </w:p>
        </w:tc>
        <w:tc>
          <w:tcPr>
            <w:tcW w:w="1876" w:type="dxa"/>
          </w:tcPr>
          <w:p w14:paraId="74C884A9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1.12 (0.90, 1.40)</w:t>
            </w:r>
          </w:p>
        </w:tc>
        <w:tc>
          <w:tcPr>
            <w:tcW w:w="2033" w:type="dxa"/>
          </w:tcPr>
          <w:p w14:paraId="4B96359D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2.11 (0.82, 5.42)</w:t>
            </w:r>
          </w:p>
        </w:tc>
        <w:tc>
          <w:tcPr>
            <w:tcW w:w="1996" w:type="dxa"/>
          </w:tcPr>
          <w:p w14:paraId="5C93A95E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1.77 (0.68, 4.61)</w:t>
            </w:r>
          </w:p>
        </w:tc>
      </w:tr>
      <w:tr w:rsidR="007246CB" w:rsidRPr="009844AB" w14:paraId="23202118" w14:textId="77777777" w:rsidTr="00813029">
        <w:trPr>
          <w:trHeight w:val="432"/>
          <w:jc w:val="center"/>
        </w:trPr>
        <w:tc>
          <w:tcPr>
            <w:tcW w:w="2880" w:type="dxa"/>
            <w:hideMark/>
          </w:tcPr>
          <w:p w14:paraId="3DE262D1" w14:textId="77777777" w:rsidR="007246CB" w:rsidRPr="009844AB" w:rsidRDefault="007246CB" w:rsidP="00813029">
            <w:pPr>
              <w:rPr>
                <w:rFonts w:ascii="Arial" w:hAnsi="Arial" w:cs="Arial"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 xml:space="preserve">Endocrine/metabolic 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e</w:t>
            </w:r>
            <w:r w:rsidRPr="009844AB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876" w:type="dxa"/>
          </w:tcPr>
          <w:p w14:paraId="30F5B941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1.15 (0.92, 1.44)</w:t>
            </w:r>
          </w:p>
        </w:tc>
        <w:tc>
          <w:tcPr>
            <w:tcW w:w="1876" w:type="dxa"/>
          </w:tcPr>
          <w:p w14:paraId="5DD0B779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1.09 (0.84, 1.40)</w:t>
            </w:r>
          </w:p>
        </w:tc>
        <w:tc>
          <w:tcPr>
            <w:tcW w:w="2033" w:type="dxa"/>
          </w:tcPr>
          <w:p w14:paraId="2B1B7406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3.19 (0.62, 16.47)</w:t>
            </w:r>
          </w:p>
        </w:tc>
        <w:tc>
          <w:tcPr>
            <w:tcW w:w="1996" w:type="dxa"/>
          </w:tcPr>
          <w:p w14:paraId="573EE691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2.94 (0.55, 15.59)</w:t>
            </w:r>
          </w:p>
        </w:tc>
      </w:tr>
      <w:tr w:rsidR="007246CB" w:rsidRPr="009844AB" w14:paraId="320B6434" w14:textId="77777777" w:rsidTr="00813029">
        <w:trPr>
          <w:trHeight w:val="432"/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14:paraId="22A25616" w14:textId="77777777" w:rsidR="007246CB" w:rsidRPr="009844AB" w:rsidRDefault="007246CB" w:rsidP="00813029">
            <w:pPr>
              <w:rPr>
                <w:rFonts w:ascii="Arial" w:hAnsi="Arial" w:cs="Arial"/>
                <w:bCs/>
                <w:sz w:val="22"/>
              </w:rPr>
            </w:pPr>
            <w:r w:rsidRPr="009844AB">
              <w:rPr>
                <w:rFonts w:ascii="Arial" w:hAnsi="Arial" w:cs="Arial"/>
                <w:bCs/>
                <w:sz w:val="22"/>
              </w:rPr>
              <w:t>Pulmonary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48CD3E97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1.61 (1.28, 2.03)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04E71454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1.91 (1.45, 2.51)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30039C74" w14:textId="77777777" w:rsidR="007246CB" w:rsidRPr="00B91A39" w:rsidRDefault="007246CB" w:rsidP="00813029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91A39">
              <w:rPr>
                <w:rFonts w:ascii="Arial" w:hAnsi="Arial" w:cs="Arial"/>
                <w:color w:val="000000"/>
                <w:sz w:val="22"/>
              </w:rPr>
              <w:t>2.86 (1.18, 6.97)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595E1FD" w14:textId="77777777" w:rsidR="007246CB" w:rsidRPr="00A47A21" w:rsidRDefault="007246CB" w:rsidP="00813029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A47A21">
              <w:rPr>
                <w:rFonts w:ascii="Arial" w:hAnsi="Arial" w:cs="Arial"/>
                <w:color w:val="000000"/>
                <w:sz w:val="22"/>
              </w:rPr>
              <w:t>2.73 (1.08, 6.90)</w:t>
            </w:r>
          </w:p>
        </w:tc>
      </w:tr>
    </w:tbl>
    <w:p w14:paraId="7A0FE8B1" w14:textId="77777777" w:rsidR="007246CB" w:rsidRDefault="007246CB" w:rsidP="007246CB">
      <w:pPr>
        <w:spacing w:before="120"/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 xml:space="preserve">Abbreviations: </w:t>
      </w:r>
      <w:r>
        <w:rPr>
          <w:rFonts w:ascii="Arial" w:hAnsi="Arial" w:cs="Arial"/>
          <w:sz w:val="20"/>
        </w:rPr>
        <w:t>ICD-9-CM, International Classification of Disease, Ninth Revision, Clinical Modification; IDU, injection drug use;</w:t>
      </w:r>
      <w:r w:rsidRPr="005044AA">
        <w:rPr>
          <w:rFonts w:ascii="Arial" w:hAnsi="Arial" w:cs="Arial"/>
          <w:sz w:val="20"/>
        </w:rPr>
        <w:t xml:space="preserve"> NA-ACCORD, North American AIDS Cohort Collaboration on Research and Design.</w:t>
      </w:r>
    </w:p>
    <w:p w14:paraId="4F5ECB48" w14:textId="77777777" w:rsidR="007246CB" w:rsidRPr="009B7EC9" w:rsidRDefault="007246CB" w:rsidP="007246CB">
      <w:pPr>
        <w:rPr>
          <w:rFonts w:ascii="Arial" w:hAnsi="Arial" w:cs="Arial"/>
          <w:sz w:val="20"/>
          <w:szCs w:val="19"/>
        </w:rPr>
      </w:pPr>
      <w:r w:rsidRPr="009B7EC9">
        <w:rPr>
          <w:rFonts w:ascii="Arial" w:hAnsi="Arial" w:cs="Arial"/>
          <w:sz w:val="20"/>
          <w:szCs w:val="19"/>
          <w:vertAlign w:val="superscript"/>
        </w:rPr>
        <w:t>a</w:t>
      </w:r>
      <w:r w:rsidRPr="009B7EC9">
        <w:rPr>
          <w:rFonts w:ascii="Arial" w:hAnsi="Arial" w:cs="Arial"/>
          <w:sz w:val="20"/>
          <w:szCs w:val="19"/>
        </w:rPr>
        <w:t xml:space="preserve"> Transgender patients were identified from locally collected data</w:t>
      </w:r>
      <w:r>
        <w:rPr>
          <w:rFonts w:ascii="Arial" w:hAnsi="Arial" w:cs="Arial"/>
          <w:sz w:val="20"/>
          <w:szCs w:val="19"/>
        </w:rPr>
        <w:t xml:space="preserve"> (n=149)</w:t>
      </w:r>
      <w:r w:rsidRPr="009B7EC9">
        <w:rPr>
          <w:rFonts w:ascii="Arial" w:hAnsi="Arial" w:cs="Arial"/>
          <w:sz w:val="20"/>
          <w:szCs w:val="19"/>
        </w:rPr>
        <w:t xml:space="preserve"> or as individuals with reported female sex and being men who have sex with men</w:t>
      </w:r>
      <w:r>
        <w:rPr>
          <w:rFonts w:ascii="Arial" w:hAnsi="Arial" w:cs="Arial"/>
          <w:sz w:val="20"/>
          <w:szCs w:val="19"/>
        </w:rPr>
        <w:t xml:space="preserve"> (n=8)</w:t>
      </w:r>
      <w:r w:rsidRPr="009B7EC9">
        <w:rPr>
          <w:rFonts w:ascii="Arial" w:hAnsi="Arial" w:cs="Arial"/>
          <w:sz w:val="20"/>
          <w:szCs w:val="19"/>
        </w:rPr>
        <w:t>. We could not differentiate patients who identified as transfeminine, transmasculine, or non-binary.</w:t>
      </w:r>
    </w:p>
    <w:p w14:paraId="02A9621A" w14:textId="77777777" w:rsidR="007246CB" w:rsidRPr="009B7EC9" w:rsidRDefault="007246CB" w:rsidP="007246CB">
      <w:pPr>
        <w:rPr>
          <w:rFonts w:ascii="Arial" w:hAnsi="Arial" w:cs="Arial"/>
          <w:sz w:val="20"/>
          <w:szCs w:val="19"/>
        </w:rPr>
      </w:pPr>
      <w:r w:rsidRPr="009B7EC9">
        <w:rPr>
          <w:rFonts w:ascii="Arial" w:hAnsi="Arial" w:cs="Arial"/>
          <w:sz w:val="20"/>
          <w:szCs w:val="19"/>
          <w:vertAlign w:val="superscript"/>
        </w:rPr>
        <w:t>b</w:t>
      </w:r>
      <w:r w:rsidRPr="009B7EC9">
        <w:rPr>
          <w:rFonts w:ascii="Arial" w:hAnsi="Arial" w:cs="Arial"/>
          <w:sz w:val="20"/>
          <w:szCs w:val="19"/>
        </w:rPr>
        <w:t xml:space="preserve"> Shown are the ten most frequent diagnostic categories, ordered by frequency. We used </w:t>
      </w:r>
      <w:r>
        <w:rPr>
          <w:rFonts w:ascii="Arial" w:hAnsi="Arial" w:cs="Arial"/>
          <w:sz w:val="20"/>
          <w:szCs w:val="19"/>
        </w:rPr>
        <w:t xml:space="preserve">modified </w:t>
      </w:r>
      <w:r w:rsidRPr="009B7EC9">
        <w:rPr>
          <w:rFonts w:ascii="Arial" w:hAnsi="Arial" w:cs="Arial"/>
          <w:sz w:val="20"/>
          <w:szCs w:val="19"/>
        </w:rPr>
        <w:t xml:space="preserve">Clinical Classifications Software to categorize </w:t>
      </w:r>
      <w:r>
        <w:rPr>
          <w:rFonts w:ascii="Arial" w:hAnsi="Arial" w:cs="Arial"/>
          <w:sz w:val="20"/>
          <w:szCs w:val="19"/>
        </w:rPr>
        <w:t>ICD-9-CM</w:t>
      </w:r>
      <w:r w:rsidRPr="009B7EC9">
        <w:rPr>
          <w:rFonts w:ascii="Arial" w:hAnsi="Arial" w:cs="Arial"/>
          <w:sz w:val="20"/>
          <w:szCs w:val="19"/>
        </w:rPr>
        <w:t xml:space="preserve"> codes for primary discharge diagnoses. Discharge diagnosis was missing for 204 hospitalizations.</w:t>
      </w:r>
    </w:p>
    <w:p w14:paraId="372523DD" w14:textId="77777777" w:rsidR="007246CB" w:rsidRPr="009B7EC9" w:rsidRDefault="007246CB" w:rsidP="007246CB">
      <w:pPr>
        <w:rPr>
          <w:rFonts w:ascii="Arial" w:hAnsi="Arial" w:cs="Arial"/>
          <w:sz w:val="20"/>
          <w:szCs w:val="19"/>
        </w:rPr>
      </w:pPr>
      <w:r w:rsidRPr="009B7EC9">
        <w:rPr>
          <w:rFonts w:ascii="Arial" w:hAnsi="Arial" w:cs="Arial"/>
          <w:sz w:val="20"/>
          <w:szCs w:val="19"/>
          <w:vertAlign w:val="superscript"/>
        </w:rPr>
        <w:t>c</w:t>
      </w:r>
      <w:r w:rsidRPr="009B7EC9">
        <w:rPr>
          <w:rFonts w:ascii="Arial" w:hAnsi="Arial" w:cs="Arial"/>
          <w:sz w:val="20"/>
          <w:szCs w:val="19"/>
        </w:rPr>
        <w:t xml:space="preserve"> Estimates and 95% confidence intervals from </w:t>
      </w:r>
      <w:r>
        <w:rPr>
          <w:rFonts w:ascii="Arial" w:hAnsi="Arial" w:cs="Arial"/>
          <w:sz w:val="20"/>
          <w:szCs w:val="19"/>
        </w:rPr>
        <w:t xml:space="preserve">separate </w:t>
      </w:r>
      <w:r w:rsidRPr="009B7EC9">
        <w:rPr>
          <w:rFonts w:ascii="Arial" w:hAnsi="Arial" w:cs="Arial"/>
          <w:sz w:val="20"/>
          <w:szCs w:val="19"/>
        </w:rPr>
        <w:t>Poisson regression model</w:t>
      </w:r>
      <w:r>
        <w:rPr>
          <w:rFonts w:ascii="Arial" w:hAnsi="Arial" w:cs="Arial"/>
          <w:sz w:val="20"/>
          <w:szCs w:val="19"/>
        </w:rPr>
        <w:t>s</w:t>
      </w:r>
      <w:r w:rsidRPr="009B7EC9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with generalized estimating equations to account for patients contributing more than one hospitalization to the analysis. Models are adjusted for</w:t>
      </w:r>
      <w:r w:rsidRPr="009B7EC9">
        <w:rPr>
          <w:rFonts w:ascii="Arial" w:hAnsi="Arial" w:cs="Arial"/>
          <w:sz w:val="20"/>
          <w:szCs w:val="19"/>
        </w:rPr>
        <w:t xml:space="preserve"> NA-ACCORD cohort</w:t>
      </w:r>
      <w:r>
        <w:rPr>
          <w:rFonts w:ascii="Arial" w:hAnsi="Arial" w:cs="Arial"/>
          <w:sz w:val="20"/>
          <w:szCs w:val="19"/>
        </w:rPr>
        <w:t xml:space="preserve"> only</w:t>
      </w:r>
      <w:r w:rsidRPr="009B7EC9">
        <w:rPr>
          <w:rFonts w:ascii="Arial" w:hAnsi="Arial" w:cs="Arial"/>
          <w:sz w:val="20"/>
          <w:szCs w:val="19"/>
        </w:rPr>
        <w:t>.</w:t>
      </w:r>
    </w:p>
    <w:p w14:paraId="26DD9368" w14:textId="687D9065" w:rsidR="007246CB" w:rsidRPr="009B7EC9" w:rsidRDefault="007246CB" w:rsidP="007246CB">
      <w:pPr>
        <w:rPr>
          <w:rFonts w:ascii="Arial" w:hAnsi="Arial" w:cs="Arial"/>
          <w:sz w:val="20"/>
          <w:szCs w:val="19"/>
        </w:rPr>
      </w:pPr>
      <w:r w:rsidRPr="009B7EC9">
        <w:rPr>
          <w:rFonts w:ascii="Arial" w:hAnsi="Arial" w:cs="Arial"/>
          <w:sz w:val="20"/>
          <w:szCs w:val="19"/>
          <w:vertAlign w:val="superscript"/>
        </w:rPr>
        <w:t>d</w:t>
      </w:r>
      <w:r w:rsidRPr="009B7EC9">
        <w:rPr>
          <w:rFonts w:ascii="Arial" w:hAnsi="Arial" w:cs="Arial"/>
          <w:sz w:val="20"/>
          <w:szCs w:val="19"/>
        </w:rPr>
        <w:t xml:space="preserve"> Estimates and 95% confidence intervals from </w:t>
      </w:r>
      <w:r>
        <w:rPr>
          <w:rFonts w:ascii="Arial" w:hAnsi="Arial" w:cs="Arial"/>
          <w:sz w:val="20"/>
          <w:szCs w:val="19"/>
        </w:rPr>
        <w:t>separate</w:t>
      </w:r>
      <w:r w:rsidRPr="009B7EC9">
        <w:rPr>
          <w:rFonts w:ascii="Arial" w:hAnsi="Arial" w:cs="Arial"/>
          <w:sz w:val="20"/>
          <w:szCs w:val="19"/>
        </w:rPr>
        <w:t xml:space="preserve"> Poisson regression</w:t>
      </w:r>
      <w:r>
        <w:rPr>
          <w:rFonts w:ascii="Arial" w:hAnsi="Arial" w:cs="Arial"/>
          <w:sz w:val="20"/>
          <w:szCs w:val="19"/>
        </w:rPr>
        <w:t>s</w:t>
      </w:r>
      <w:r w:rsidRPr="009B7EC9">
        <w:rPr>
          <w:rFonts w:ascii="Arial" w:hAnsi="Arial" w:cs="Arial"/>
          <w:sz w:val="20"/>
          <w:szCs w:val="19"/>
        </w:rPr>
        <w:t xml:space="preserve"> model </w:t>
      </w:r>
      <w:r>
        <w:rPr>
          <w:rFonts w:ascii="Arial" w:hAnsi="Arial" w:cs="Arial"/>
          <w:sz w:val="20"/>
          <w:szCs w:val="19"/>
        </w:rPr>
        <w:t xml:space="preserve">with generalized estimating equations. Models are adjusted for </w:t>
      </w:r>
      <w:r w:rsidRPr="009B7EC9">
        <w:rPr>
          <w:rFonts w:ascii="Arial" w:hAnsi="Arial" w:cs="Arial"/>
          <w:sz w:val="20"/>
          <w:szCs w:val="19"/>
        </w:rPr>
        <w:t xml:space="preserve">NA-ACCORD cohort, </w:t>
      </w:r>
      <w:r>
        <w:rPr>
          <w:rFonts w:ascii="Arial" w:hAnsi="Arial" w:cs="Arial"/>
          <w:sz w:val="20"/>
          <w:szCs w:val="19"/>
        </w:rPr>
        <w:t xml:space="preserve">calendar year, </w:t>
      </w:r>
      <w:r w:rsidR="00195044">
        <w:rPr>
          <w:rFonts w:ascii="Arial" w:hAnsi="Arial" w:cs="Arial"/>
          <w:sz w:val="20"/>
          <w:szCs w:val="19"/>
        </w:rPr>
        <w:t xml:space="preserve">race, </w:t>
      </w:r>
      <w:r w:rsidRPr="009B7EC9">
        <w:rPr>
          <w:rFonts w:ascii="Arial" w:hAnsi="Arial" w:cs="Arial"/>
          <w:sz w:val="20"/>
          <w:szCs w:val="19"/>
        </w:rPr>
        <w:t xml:space="preserve">ethnicity, IDU risk factor, and annually-updated age, CD4 cell count, and HIV viral load. </w:t>
      </w:r>
    </w:p>
    <w:p w14:paraId="66B5222E" w14:textId="5313E1ED" w:rsidR="00F5092A" w:rsidRPr="0068014C" w:rsidRDefault="007246CB" w:rsidP="00415041">
      <w:pPr>
        <w:rPr>
          <w:rFonts w:ascii="Arial" w:hAnsi="Arial" w:cs="Arial"/>
          <w:sz w:val="20"/>
          <w:szCs w:val="19"/>
        </w:rPr>
      </w:pPr>
      <w:r w:rsidRPr="009B7EC9">
        <w:rPr>
          <w:rFonts w:ascii="Arial" w:hAnsi="Arial" w:cs="Arial"/>
          <w:sz w:val="20"/>
          <w:szCs w:val="19"/>
          <w:vertAlign w:val="superscript"/>
        </w:rPr>
        <w:t>e</w:t>
      </w:r>
      <w:r w:rsidRPr="009B7EC9">
        <w:rPr>
          <w:rFonts w:ascii="Arial" w:hAnsi="Arial" w:cs="Arial"/>
          <w:sz w:val="20"/>
          <w:szCs w:val="19"/>
        </w:rPr>
        <w:t xml:space="preserve"> Includes diabetes-related hospitalizations.</w:t>
      </w:r>
    </w:p>
    <w:sectPr w:rsidR="00F5092A" w:rsidRPr="0068014C" w:rsidSect="002D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A29A" w14:textId="77777777" w:rsidR="00757EEA" w:rsidRDefault="00757EEA" w:rsidP="002B12BC">
      <w:r>
        <w:separator/>
      </w:r>
    </w:p>
  </w:endnote>
  <w:endnote w:type="continuationSeparator" w:id="0">
    <w:p w14:paraId="45870554" w14:textId="77777777" w:rsidR="00757EEA" w:rsidRDefault="00757EEA" w:rsidP="002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4829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E71B79B" w14:textId="6D448AE9" w:rsidR="00757EEA" w:rsidRPr="002B12BC" w:rsidRDefault="00757EEA">
        <w:pPr>
          <w:pStyle w:val="Footer"/>
          <w:jc w:val="center"/>
          <w:rPr>
            <w:rFonts w:ascii="Arial" w:hAnsi="Arial" w:cs="Arial"/>
            <w:sz w:val="20"/>
          </w:rPr>
        </w:pPr>
        <w:r w:rsidRPr="002B12BC">
          <w:rPr>
            <w:rFonts w:ascii="Arial" w:hAnsi="Arial" w:cs="Arial"/>
            <w:sz w:val="20"/>
          </w:rPr>
          <w:fldChar w:fldCharType="begin"/>
        </w:r>
        <w:r w:rsidRPr="002B12BC">
          <w:rPr>
            <w:rFonts w:ascii="Arial" w:hAnsi="Arial" w:cs="Arial"/>
            <w:sz w:val="20"/>
          </w:rPr>
          <w:instrText xml:space="preserve"> PAGE   \* MERGEFORMAT </w:instrText>
        </w:r>
        <w:r w:rsidRPr="002B12BC">
          <w:rPr>
            <w:rFonts w:ascii="Arial" w:hAnsi="Arial" w:cs="Arial"/>
            <w:sz w:val="20"/>
          </w:rPr>
          <w:fldChar w:fldCharType="separate"/>
        </w:r>
        <w:r w:rsidR="008C5550">
          <w:rPr>
            <w:rFonts w:ascii="Arial" w:hAnsi="Arial" w:cs="Arial"/>
            <w:noProof/>
            <w:sz w:val="20"/>
          </w:rPr>
          <w:t>11</w:t>
        </w:r>
        <w:r w:rsidRPr="002B12B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2B2AC69" w14:textId="77777777" w:rsidR="00757EEA" w:rsidRDefault="0075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EDE0" w14:textId="77777777" w:rsidR="00757EEA" w:rsidRDefault="00757EEA" w:rsidP="002B12BC">
      <w:r>
        <w:separator/>
      </w:r>
    </w:p>
  </w:footnote>
  <w:footnote w:type="continuationSeparator" w:id="0">
    <w:p w14:paraId="1C1EBA0A" w14:textId="77777777" w:rsidR="00757EEA" w:rsidRDefault="00757EEA" w:rsidP="002B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39B5"/>
    <w:multiLevelType w:val="hybridMultilevel"/>
    <w:tmpl w:val="E12AAB66"/>
    <w:lvl w:ilvl="0" w:tplc="6CBE56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0299"/>
    <w:multiLevelType w:val="hybridMultilevel"/>
    <w:tmpl w:val="27E28200"/>
    <w:lvl w:ilvl="0" w:tplc="059686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vs2tv9z2awrbedvf1p9fsc5eaatxf5zxe2&quot;&gt;Hospital-Saved&lt;record-ids&gt;&lt;item&gt;3&lt;/item&gt;&lt;item&gt;5&lt;/item&gt;&lt;item&gt;12&lt;/item&gt;&lt;item&gt;14&lt;/item&gt;&lt;item&gt;21&lt;/item&gt;&lt;item&gt;38&lt;/item&gt;&lt;item&gt;52&lt;/item&gt;&lt;item&gt;54&lt;/item&gt;&lt;item&gt;69&lt;/item&gt;&lt;item&gt;76&lt;/item&gt;&lt;item&gt;83&lt;/item&gt;&lt;item&gt;212&lt;/item&gt;&lt;item&gt;227&lt;/item&gt;&lt;item&gt;228&lt;/item&gt;&lt;item&gt;236&lt;/item&gt;&lt;item&gt;244&lt;/item&gt;&lt;item&gt;252&lt;/item&gt;&lt;item&gt;259&lt;/item&gt;&lt;item&gt;275&lt;/item&gt;&lt;item&gt;279&lt;/item&gt;&lt;item&gt;293&lt;/item&gt;&lt;item&gt;320&lt;/item&gt;&lt;item&gt;329&lt;/item&gt;&lt;item&gt;361&lt;/item&gt;&lt;item&gt;377&lt;/item&gt;&lt;item&gt;394&lt;/item&gt;&lt;item&gt;403&lt;/item&gt;&lt;item&gt;404&lt;/item&gt;&lt;item&gt;405&lt;/item&gt;&lt;item&gt;409&lt;/item&gt;&lt;item&gt;413&lt;/item&gt;&lt;item&gt;421&lt;/item&gt;&lt;item&gt;423&lt;/item&gt;&lt;item&gt;670&lt;/item&gt;&lt;item&gt;671&lt;/item&gt;&lt;item&gt;673&lt;/item&gt;&lt;item&gt;674&lt;/item&gt;&lt;item&gt;678&lt;/item&gt;&lt;item&gt;679&lt;/item&gt;&lt;item&gt;680&lt;/item&gt;&lt;item&gt;681&lt;/item&gt;&lt;item&gt;706&lt;/item&gt;&lt;/record-ids&gt;&lt;/item&gt;&lt;/Libraries&gt;"/>
  </w:docVars>
  <w:rsids>
    <w:rsidRoot w:val="007B41F7"/>
    <w:rsid w:val="0000453D"/>
    <w:rsid w:val="00016F61"/>
    <w:rsid w:val="00024349"/>
    <w:rsid w:val="00024C65"/>
    <w:rsid w:val="00026862"/>
    <w:rsid w:val="00043149"/>
    <w:rsid w:val="00044368"/>
    <w:rsid w:val="00047C68"/>
    <w:rsid w:val="00047E4F"/>
    <w:rsid w:val="00051321"/>
    <w:rsid w:val="000551A8"/>
    <w:rsid w:val="000560A6"/>
    <w:rsid w:val="00060BD6"/>
    <w:rsid w:val="0006640A"/>
    <w:rsid w:val="00067EDE"/>
    <w:rsid w:val="00071900"/>
    <w:rsid w:val="00085442"/>
    <w:rsid w:val="00090FF3"/>
    <w:rsid w:val="000A1D8B"/>
    <w:rsid w:val="000A52E0"/>
    <w:rsid w:val="000A58C1"/>
    <w:rsid w:val="000B4A10"/>
    <w:rsid w:val="000B6DBD"/>
    <w:rsid w:val="000B6EE5"/>
    <w:rsid w:val="000D47E2"/>
    <w:rsid w:val="000D6BC3"/>
    <w:rsid w:val="000E6A09"/>
    <w:rsid w:val="000E7F82"/>
    <w:rsid w:val="00104255"/>
    <w:rsid w:val="0011164C"/>
    <w:rsid w:val="001260BC"/>
    <w:rsid w:val="001309D0"/>
    <w:rsid w:val="00132E91"/>
    <w:rsid w:val="001376F0"/>
    <w:rsid w:val="001402B6"/>
    <w:rsid w:val="0014345D"/>
    <w:rsid w:val="00145DAC"/>
    <w:rsid w:val="00146AC1"/>
    <w:rsid w:val="00151388"/>
    <w:rsid w:val="00156E07"/>
    <w:rsid w:val="001637DA"/>
    <w:rsid w:val="0016704A"/>
    <w:rsid w:val="00167791"/>
    <w:rsid w:val="001919B5"/>
    <w:rsid w:val="0019407D"/>
    <w:rsid w:val="00195044"/>
    <w:rsid w:val="00195436"/>
    <w:rsid w:val="001A71B4"/>
    <w:rsid w:val="001A71E8"/>
    <w:rsid w:val="001B1063"/>
    <w:rsid w:val="001B2563"/>
    <w:rsid w:val="001B7481"/>
    <w:rsid w:val="001C285B"/>
    <w:rsid w:val="001C4E5C"/>
    <w:rsid w:val="001C6C83"/>
    <w:rsid w:val="001D2091"/>
    <w:rsid w:val="001E5216"/>
    <w:rsid w:val="001F2E2C"/>
    <w:rsid w:val="001F6EEC"/>
    <w:rsid w:val="00216D66"/>
    <w:rsid w:val="00224531"/>
    <w:rsid w:val="002268E0"/>
    <w:rsid w:val="002355FE"/>
    <w:rsid w:val="002365F5"/>
    <w:rsid w:val="00247E48"/>
    <w:rsid w:val="00253C7B"/>
    <w:rsid w:val="00253D32"/>
    <w:rsid w:val="00254CA8"/>
    <w:rsid w:val="002613EB"/>
    <w:rsid w:val="00261B18"/>
    <w:rsid w:val="00262B59"/>
    <w:rsid w:val="002749FB"/>
    <w:rsid w:val="002751C3"/>
    <w:rsid w:val="00276C06"/>
    <w:rsid w:val="002809DB"/>
    <w:rsid w:val="00283DB7"/>
    <w:rsid w:val="00286F75"/>
    <w:rsid w:val="00292D00"/>
    <w:rsid w:val="00293D2B"/>
    <w:rsid w:val="00296758"/>
    <w:rsid w:val="002A0061"/>
    <w:rsid w:val="002A33F2"/>
    <w:rsid w:val="002A57C2"/>
    <w:rsid w:val="002A6329"/>
    <w:rsid w:val="002B12BC"/>
    <w:rsid w:val="002B142F"/>
    <w:rsid w:val="002B483E"/>
    <w:rsid w:val="002B546E"/>
    <w:rsid w:val="002C0393"/>
    <w:rsid w:val="002C19BA"/>
    <w:rsid w:val="002C4F88"/>
    <w:rsid w:val="002D4AAB"/>
    <w:rsid w:val="002D7305"/>
    <w:rsid w:val="002E1D3E"/>
    <w:rsid w:val="002E2550"/>
    <w:rsid w:val="002E484E"/>
    <w:rsid w:val="002E49F9"/>
    <w:rsid w:val="002E7D8B"/>
    <w:rsid w:val="002F016B"/>
    <w:rsid w:val="002F3594"/>
    <w:rsid w:val="003005B4"/>
    <w:rsid w:val="00301948"/>
    <w:rsid w:val="0031735A"/>
    <w:rsid w:val="00323E5E"/>
    <w:rsid w:val="00324301"/>
    <w:rsid w:val="00330A5E"/>
    <w:rsid w:val="00345558"/>
    <w:rsid w:val="00346614"/>
    <w:rsid w:val="00353EDF"/>
    <w:rsid w:val="00355041"/>
    <w:rsid w:val="003560B3"/>
    <w:rsid w:val="00356470"/>
    <w:rsid w:val="00370965"/>
    <w:rsid w:val="00377875"/>
    <w:rsid w:val="00380DC2"/>
    <w:rsid w:val="0038774E"/>
    <w:rsid w:val="00391E2A"/>
    <w:rsid w:val="003A33BD"/>
    <w:rsid w:val="003B0E3F"/>
    <w:rsid w:val="003B7FAD"/>
    <w:rsid w:val="003C07AF"/>
    <w:rsid w:val="003C6BD2"/>
    <w:rsid w:val="003D47E7"/>
    <w:rsid w:val="003E236C"/>
    <w:rsid w:val="003E5328"/>
    <w:rsid w:val="003E7ABE"/>
    <w:rsid w:val="003F02F9"/>
    <w:rsid w:val="003F3AA7"/>
    <w:rsid w:val="0040395E"/>
    <w:rsid w:val="00415041"/>
    <w:rsid w:val="00425477"/>
    <w:rsid w:val="00427958"/>
    <w:rsid w:val="00434009"/>
    <w:rsid w:val="0043463C"/>
    <w:rsid w:val="00444402"/>
    <w:rsid w:val="00453A78"/>
    <w:rsid w:val="00460606"/>
    <w:rsid w:val="004611DC"/>
    <w:rsid w:val="00467FCA"/>
    <w:rsid w:val="00474156"/>
    <w:rsid w:val="004747B7"/>
    <w:rsid w:val="004804F2"/>
    <w:rsid w:val="0048422A"/>
    <w:rsid w:val="004848BC"/>
    <w:rsid w:val="0048512C"/>
    <w:rsid w:val="00485993"/>
    <w:rsid w:val="00487CC8"/>
    <w:rsid w:val="00495717"/>
    <w:rsid w:val="0049716D"/>
    <w:rsid w:val="004A0C19"/>
    <w:rsid w:val="004A1252"/>
    <w:rsid w:val="004A68E6"/>
    <w:rsid w:val="004B05FA"/>
    <w:rsid w:val="004B2BD8"/>
    <w:rsid w:val="004B39B3"/>
    <w:rsid w:val="004B7AD7"/>
    <w:rsid w:val="004C16D9"/>
    <w:rsid w:val="004C204A"/>
    <w:rsid w:val="004C43B8"/>
    <w:rsid w:val="004D1B97"/>
    <w:rsid w:val="004D20EF"/>
    <w:rsid w:val="004E5B9D"/>
    <w:rsid w:val="004F1BAF"/>
    <w:rsid w:val="004F3E2B"/>
    <w:rsid w:val="004F5E12"/>
    <w:rsid w:val="00500906"/>
    <w:rsid w:val="005044AA"/>
    <w:rsid w:val="00511641"/>
    <w:rsid w:val="00512CED"/>
    <w:rsid w:val="00517851"/>
    <w:rsid w:val="0052031A"/>
    <w:rsid w:val="00530682"/>
    <w:rsid w:val="005410F4"/>
    <w:rsid w:val="00544E17"/>
    <w:rsid w:val="00546069"/>
    <w:rsid w:val="00546888"/>
    <w:rsid w:val="00550B3F"/>
    <w:rsid w:val="00553BBD"/>
    <w:rsid w:val="00553BDE"/>
    <w:rsid w:val="00566FCE"/>
    <w:rsid w:val="0057382B"/>
    <w:rsid w:val="005817C4"/>
    <w:rsid w:val="00586E2E"/>
    <w:rsid w:val="005A2871"/>
    <w:rsid w:val="005A6727"/>
    <w:rsid w:val="005B69D5"/>
    <w:rsid w:val="005C01D2"/>
    <w:rsid w:val="005C4908"/>
    <w:rsid w:val="005E1F94"/>
    <w:rsid w:val="005E4EB8"/>
    <w:rsid w:val="005E5612"/>
    <w:rsid w:val="005E76D1"/>
    <w:rsid w:val="005F3CAF"/>
    <w:rsid w:val="00625017"/>
    <w:rsid w:val="006371B7"/>
    <w:rsid w:val="00642BF2"/>
    <w:rsid w:val="00644A0E"/>
    <w:rsid w:val="0065462B"/>
    <w:rsid w:val="00673A31"/>
    <w:rsid w:val="0068014C"/>
    <w:rsid w:val="006818DE"/>
    <w:rsid w:val="0068223F"/>
    <w:rsid w:val="0068678A"/>
    <w:rsid w:val="00691C75"/>
    <w:rsid w:val="00693CCA"/>
    <w:rsid w:val="00696380"/>
    <w:rsid w:val="006A3777"/>
    <w:rsid w:val="006B05F2"/>
    <w:rsid w:val="006B6033"/>
    <w:rsid w:val="006C0505"/>
    <w:rsid w:val="006C4B53"/>
    <w:rsid w:val="006D37D5"/>
    <w:rsid w:val="006D52B2"/>
    <w:rsid w:val="006D693E"/>
    <w:rsid w:val="006D71B9"/>
    <w:rsid w:val="006E0640"/>
    <w:rsid w:val="006E4FA4"/>
    <w:rsid w:val="006E506B"/>
    <w:rsid w:val="006E5851"/>
    <w:rsid w:val="006F3CC4"/>
    <w:rsid w:val="006F3FDA"/>
    <w:rsid w:val="00704932"/>
    <w:rsid w:val="0071651A"/>
    <w:rsid w:val="007246CB"/>
    <w:rsid w:val="00735A6A"/>
    <w:rsid w:val="00736F51"/>
    <w:rsid w:val="00737C6A"/>
    <w:rsid w:val="00740170"/>
    <w:rsid w:val="00744B4B"/>
    <w:rsid w:val="00757EEA"/>
    <w:rsid w:val="00771E9E"/>
    <w:rsid w:val="00780397"/>
    <w:rsid w:val="00783CCD"/>
    <w:rsid w:val="0079161C"/>
    <w:rsid w:val="007960DA"/>
    <w:rsid w:val="007A3A88"/>
    <w:rsid w:val="007B12E9"/>
    <w:rsid w:val="007B2D84"/>
    <w:rsid w:val="007B326C"/>
    <w:rsid w:val="007B40E7"/>
    <w:rsid w:val="007B41F7"/>
    <w:rsid w:val="007C5CB3"/>
    <w:rsid w:val="007D15E3"/>
    <w:rsid w:val="007D420C"/>
    <w:rsid w:val="007E0B1A"/>
    <w:rsid w:val="007E15B5"/>
    <w:rsid w:val="007E1917"/>
    <w:rsid w:val="007E474A"/>
    <w:rsid w:val="007E5CDB"/>
    <w:rsid w:val="007F5C57"/>
    <w:rsid w:val="007F7045"/>
    <w:rsid w:val="00803DD0"/>
    <w:rsid w:val="008046A5"/>
    <w:rsid w:val="00805F13"/>
    <w:rsid w:val="00807E95"/>
    <w:rsid w:val="00810D61"/>
    <w:rsid w:val="0081111A"/>
    <w:rsid w:val="00813029"/>
    <w:rsid w:val="00813598"/>
    <w:rsid w:val="008204F2"/>
    <w:rsid w:val="008250FD"/>
    <w:rsid w:val="00831B85"/>
    <w:rsid w:val="00832730"/>
    <w:rsid w:val="00850123"/>
    <w:rsid w:val="0085217F"/>
    <w:rsid w:val="008602E5"/>
    <w:rsid w:val="00865E82"/>
    <w:rsid w:val="008717AB"/>
    <w:rsid w:val="00874EF4"/>
    <w:rsid w:val="0089167F"/>
    <w:rsid w:val="00892FBA"/>
    <w:rsid w:val="00897638"/>
    <w:rsid w:val="008A29C7"/>
    <w:rsid w:val="008A7B9C"/>
    <w:rsid w:val="008C5550"/>
    <w:rsid w:val="008C5AE1"/>
    <w:rsid w:val="008C6887"/>
    <w:rsid w:val="008C782A"/>
    <w:rsid w:val="008C7E17"/>
    <w:rsid w:val="008D1EF9"/>
    <w:rsid w:val="008D2E9F"/>
    <w:rsid w:val="008D5F56"/>
    <w:rsid w:val="008D6A85"/>
    <w:rsid w:val="008D6FAC"/>
    <w:rsid w:val="008E6078"/>
    <w:rsid w:val="008F0BD9"/>
    <w:rsid w:val="0090353D"/>
    <w:rsid w:val="0090390A"/>
    <w:rsid w:val="0092588D"/>
    <w:rsid w:val="00927613"/>
    <w:rsid w:val="0093550A"/>
    <w:rsid w:val="00945EAE"/>
    <w:rsid w:val="00954C98"/>
    <w:rsid w:val="00962F11"/>
    <w:rsid w:val="00966B8C"/>
    <w:rsid w:val="00967C87"/>
    <w:rsid w:val="00970C0D"/>
    <w:rsid w:val="00981358"/>
    <w:rsid w:val="009823B0"/>
    <w:rsid w:val="00994A22"/>
    <w:rsid w:val="009952F1"/>
    <w:rsid w:val="00996FEE"/>
    <w:rsid w:val="009A2105"/>
    <w:rsid w:val="009A2B8A"/>
    <w:rsid w:val="009A31BB"/>
    <w:rsid w:val="009A7523"/>
    <w:rsid w:val="009B2773"/>
    <w:rsid w:val="009B69FF"/>
    <w:rsid w:val="009B7EC9"/>
    <w:rsid w:val="009C29D7"/>
    <w:rsid w:val="009C32D9"/>
    <w:rsid w:val="009C69B0"/>
    <w:rsid w:val="009C7331"/>
    <w:rsid w:val="009D0A1E"/>
    <w:rsid w:val="009E715B"/>
    <w:rsid w:val="009F5009"/>
    <w:rsid w:val="009F5617"/>
    <w:rsid w:val="00A016D8"/>
    <w:rsid w:val="00A026C3"/>
    <w:rsid w:val="00A111DC"/>
    <w:rsid w:val="00A12EA6"/>
    <w:rsid w:val="00A200E1"/>
    <w:rsid w:val="00A24359"/>
    <w:rsid w:val="00A3076F"/>
    <w:rsid w:val="00A320F7"/>
    <w:rsid w:val="00A34384"/>
    <w:rsid w:val="00A4298D"/>
    <w:rsid w:val="00A47A21"/>
    <w:rsid w:val="00A51A98"/>
    <w:rsid w:val="00A65908"/>
    <w:rsid w:val="00A6617F"/>
    <w:rsid w:val="00A672AC"/>
    <w:rsid w:val="00A70A1F"/>
    <w:rsid w:val="00A73CBC"/>
    <w:rsid w:val="00A75A67"/>
    <w:rsid w:val="00A75B2E"/>
    <w:rsid w:val="00A76840"/>
    <w:rsid w:val="00A873AF"/>
    <w:rsid w:val="00A93798"/>
    <w:rsid w:val="00A95357"/>
    <w:rsid w:val="00AA24F0"/>
    <w:rsid w:val="00AA56C7"/>
    <w:rsid w:val="00AC355F"/>
    <w:rsid w:val="00AD3471"/>
    <w:rsid w:val="00AE1CD2"/>
    <w:rsid w:val="00AE2F69"/>
    <w:rsid w:val="00AE4604"/>
    <w:rsid w:val="00AF58EC"/>
    <w:rsid w:val="00AF7654"/>
    <w:rsid w:val="00B055E1"/>
    <w:rsid w:val="00B12E3D"/>
    <w:rsid w:val="00B1343F"/>
    <w:rsid w:val="00B16DB8"/>
    <w:rsid w:val="00B21EED"/>
    <w:rsid w:val="00B23CF5"/>
    <w:rsid w:val="00B36115"/>
    <w:rsid w:val="00B56DBB"/>
    <w:rsid w:val="00B61AF2"/>
    <w:rsid w:val="00B7488C"/>
    <w:rsid w:val="00B86F51"/>
    <w:rsid w:val="00B91A39"/>
    <w:rsid w:val="00B92764"/>
    <w:rsid w:val="00BA02E7"/>
    <w:rsid w:val="00BA71FC"/>
    <w:rsid w:val="00BB4527"/>
    <w:rsid w:val="00BB58DF"/>
    <w:rsid w:val="00BC037F"/>
    <w:rsid w:val="00BC74D4"/>
    <w:rsid w:val="00BD07E9"/>
    <w:rsid w:val="00BD112D"/>
    <w:rsid w:val="00BD42F6"/>
    <w:rsid w:val="00BE47F9"/>
    <w:rsid w:val="00C0107A"/>
    <w:rsid w:val="00C0337E"/>
    <w:rsid w:val="00C03EB9"/>
    <w:rsid w:val="00C04AF8"/>
    <w:rsid w:val="00C179E2"/>
    <w:rsid w:val="00C20B92"/>
    <w:rsid w:val="00C262EC"/>
    <w:rsid w:val="00C343D1"/>
    <w:rsid w:val="00C35724"/>
    <w:rsid w:val="00C51B65"/>
    <w:rsid w:val="00C52021"/>
    <w:rsid w:val="00C534A2"/>
    <w:rsid w:val="00C5408D"/>
    <w:rsid w:val="00C55A40"/>
    <w:rsid w:val="00C56725"/>
    <w:rsid w:val="00C56D2B"/>
    <w:rsid w:val="00C60E88"/>
    <w:rsid w:val="00C63632"/>
    <w:rsid w:val="00C8608D"/>
    <w:rsid w:val="00C9290A"/>
    <w:rsid w:val="00C95E91"/>
    <w:rsid w:val="00CB5018"/>
    <w:rsid w:val="00CB645B"/>
    <w:rsid w:val="00CC15CE"/>
    <w:rsid w:val="00CD234E"/>
    <w:rsid w:val="00CD24EE"/>
    <w:rsid w:val="00CD369C"/>
    <w:rsid w:val="00CE0C48"/>
    <w:rsid w:val="00CE454D"/>
    <w:rsid w:val="00CE5C61"/>
    <w:rsid w:val="00CF4D6A"/>
    <w:rsid w:val="00D46FBA"/>
    <w:rsid w:val="00D479E3"/>
    <w:rsid w:val="00D5215A"/>
    <w:rsid w:val="00D61785"/>
    <w:rsid w:val="00D63170"/>
    <w:rsid w:val="00D7055D"/>
    <w:rsid w:val="00D72C78"/>
    <w:rsid w:val="00D73546"/>
    <w:rsid w:val="00D73D81"/>
    <w:rsid w:val="00D75184"/>
    <w:rsid w:val="00D801EE"/>
    <w:rsid w:val="00D8065A"/>
    <w:rsid w:val="00D810FC"/>
    <w:rsid w:val="00D9104D"/>
    <w:rsid w:val="00D910FE"/>
    <w:rsid w:val="00D941AA"/>
    <w:rsid w:val="00DA140F"/>
    <w:rsid w:val="00DA1A03"/>
    <w:rsid w:val="00DA4B65"/>
    <w:rsid w:val="00DB23C8"/>
    <w:rsid w:val="00DB325E"/>
    <w:rsid w:val="00DB5511"/>
    <w:rsid w:val="00DB6A2E"/>
    <w:rsid w:val="00DD3AEB"/>
    <w:rsid w:val="00DE1C2E"/>
    <w:rsid w:val="00DF5E19"/>
    <w:rsid w:val="00DF7E6B"/>
    <w:rsid w:val="00E0609B"/>
    <w:rsid w:val="00E066F5"/>
    <w:rsid w:val="00E11780"/>
    <w:rsid w:val="00E21309"/>
    <w:rsid w:val="00E3064E"/>
    <w:rsid w:val="00E32298"/>
    <w:rsid w:val="00E372EC"/>
    <w:rsid w:val="00E56DDA"/>
    <w:rsid w:val="00E6184B"/>
    <w:rsid w:val="00E62066"/>
    <w:rsid w:val="00E6251E"/>
    <w:rsid w:val="00E644E0"/>
    <w:rsid w:val="00E716F3"/>
    <w:rsid w:val="00E73111"/>
    <w:rsid w:val="00E758C9"/>
    <w:rsid w:val="00E903F5"/>
    <w:rsid w:val="00E952C2"/>
    <w:rsid w:val="00EA01AF"/>
    <w:rsid w:val="00EA1B2C"/>
    <w:rsid w:val="00EA52C2"/>
    <w:rsid w:val="00EB4303"/>
    <w:rsid w:val="00EC159B"/>
    <w:rsid w:val="00EC3FB9"/>
    <w:rsid w:val="00EC4DDC"/>
    <w:rsid w:val="00EC5052"/>
    <w:rsid w:val="00EC5105"/>
    <w:rsid w:val="00EE2761"/>
    <w:rsid w:val="00EE3F5A"/>
    <w:rsid w:val="00EE726E"/>
    <w:rsid w:val="00EF1D81"/>
    <w:rsid w:val="00EF25D5"/>
    <w:rsid w:val="00EF53AA"/>
    <w:rsid w:val="00EF5594"/>
    <w:rsid w:val="00EF70D5"/>
    <w:rsid w:val="00F02141"/>
    <w:rsid w:val="00F04C89"/>
    <w:rsid w:val="00F12554"/>
    <w:rsid w:val="00F21F67"/>
    <w:rsid w:val="00F2350D"/>
    <w:rsid w:val="00F25F32"/>
    <w:rsid w:val="00F404A1"/>
    <w:rsid w:val="00F42C86"/>
    <w:rsid w:val="00F5092A"/>
    <w:rsid w:val="00F60B15"/>
    <w:rsid w:val="00F60FEC"/>
    <w:rsid w:val="00F65EF7"/>
    <w:rsid w:val="00F73DFB"/>
    <w:rsid w:val="00F86AA1"/>
    <w:rsid w:val="00F93B88"/>
    <w:rsid w:val="00FA0439"/>
    <w:rsid w:val="00FB2D43"/>
    <w:rsid w:val="00FB7A1A"/>
    <w:rsid w:val="00FD163D"/>
    <w:rsid w:val="00FD3979"/>
    <w:rsid w:val="00FD3F64"/>
    <w:rsid w:val="00FD4B68"/>
    <w:rsid w:val="00FE29C0"/>
    <w:rsid w:val="00FE3A2F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5FE9"/>
  <w15:chartTrackingRefBased/>
  <w15:docId w15:val="{E5260482-B50C-4F0E-82E1-01E23CBD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2B12BC"/>
    <w:pPr>
      <w:keepNext/>
      <w:keepLines/>
      <w:spacing w:after="120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3C8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3C8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3C8"/>
    <w:pPr>
      <w:keepNext/>
      <w:keepLines/>
      <w:jc w:val="center"/>
      <w:outlineLvl w:val="3"/>
    </w:pPr>
    <w:rPr>
      <w:rFonts w:eastAsiaTheme="majorEastAsia" w:cstheme="majorBidi"/>
      <w:i/>
      <w:iCs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BC"/>
    <w:rPr>
      <w:rFonts w:ascii="Arial" w:eastAsiaTheme="majorEastAsia" w:hAnsi="Arial" w:cstheme="majorBidi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3C8"/>
    <w:rPr>
      <w:rFonts w:eastAsiaTheme="majorEastAsi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3C8"/>
    <w:rPr>
      <w:rFonts w:eastAsiaTheme="majorEastAsia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23C8"/>
    <w:rPr>
      <w:rFonts w:eastAsiaTheme="majorEastAsia" w:cstheme="majorBidi"/>
      <w:i/>
      <w:iC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7B41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1F7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440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4402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44440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44402"/>
    <w:rPr>
      <w:rFonts w:ascii="Arial" w:hAnsi="Arial" w:cs="Arial"/>
      <w:noProof/>
      <w:sz w:val="22"/>
    </w:rPr>
  </w:style>
  <w:style w:type="table" w:styleId="TableGrid">
    <w:name w:val="Table Grid"/>
    <w:basedOn w:val="TableNormal"/>
    <w:uiPriority w:val="39"/>
    <w:rsid w:val="00DF7E6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60B3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80DC2"/>
    <w:pPr>
      <w:ind w:left="720"/>
      <w:contextualSpacing/>
    </w:pPr>
  </w:style>
  <w:style w:type="paragraph" w:styleId="NoSpacing">
    <w:name w:val="No Spacing"/>
    <w:uiPriority w:val="1"/>
    <w:qFormat/>
    <w:rsid w:val="00735A6A"/>
  </w:style>
  <w:style w:type="paragraph" w:styleId="Header">
    <w:name w:val="header"/>
    <w:basedOn w:val="Normal"/>
    <w:link w:val="HeaderChar"/>
    <w:uiPriority w:val="99"/>
    <w:unhideWhenUsed/>
    <w:rsid w:val="002B12BC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2B12BC"/>
    <w:pPr>
      <w:spacing w:after="240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12BC"/>
  </w:style>
  <w:style w:type="paragraph" w:styleId="Footer">
    <w:name w:val="footer"/>
    <w:basedOn w:val="Normal"/>
    <w:link w:val="FooterChar"/>
    <w:uiPriority w:val="99"/>
    <w:unhideWhenUsed/>
    <w:rsid w:val="002B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23FD-FBF0-4634-989A-54FA16C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Davy-Méndez, Thibaut Alexandre</dc:creator>
  <cp:keywords/>
  <dc:description/>
  <cp:lastModifiedBy>Davy-Méndez, Thibaut Alexandre</cp:lastModifiedBy>
  <cp:revision>2</cp:revision>
  <dcterms:created xsi:type="dcterms:W3CDTF">2020-12-16T21:16:00Z</dcterms:created>
  <dcterms:modified xsi:type="dcterms:W3CDTF">2020-12-16T21:16:00Z</dcterms:modified>
</cp:coreProperties>
</file>