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44" w:rsidRPr="004F4133" w:rsidRDefault="004F4133">
      <w:pPr>
        <w:rPr>
          <w:b/>
          <w:sz w:val="28"/>
          <w:szCs w:val="28"/>
        </w:rPr>
      </w:pPr>
      <w:r w:rsidRPr="004F4133">
        <w:rPr>
          <w:b/>
          <w:sz w:val="28"/>
          <w:szCs w:val="28"/>
        </w:rPr>
        <w:t>Supplemental Digital Content 1 – Methods</w:t>
      </w:r>
    </w:p>
    <w:p w:rsidR="004F4133" w:rsidRDefault="004F4133"/>
    <w:p w:rsidR="004F4133" w:rsidRPr="002C2AE5" w:rsidRDefault="004F4133" w:rsidP="004F4133">
      <w:pPr>
        <w:rPr>
          <w:u w:val="single"/>
        </w:rPr>
      </w:pPr>
      <w:r>
        <w:rPr>
          <w:u w:val="single"/>
        </w:rPr>
        <w:t xml:space="preserve">Quality assurance (QA) measures </w:t>
      </w:r>
      <w:r w:rsidRPr="002C2AE5">
        <w:rPr>
          <w:u w:val="single"/>
        </w:rPr>
        <w:t xml:space="preserve">before </w:t>
      </w:r>
      <w:proofErr w:type="spellStart"/>
      <w:r w:rsidRPr="002C2AE5">
        <w:rPr>
          <w:u w:val="single"/>
        </w:rPr>
        <w:t>deconvolution</w:t>
      </w:r>
      <w:proofErr w:type="spellEnd"/>
    </w:p>
    <w:p w:rsidR="004F4133" w:rsidRPr="002C2AE5" w:rsidRDefault="004F4133" w:rsidP="004F4133"/>
    <w:p w:rsidR="004F4133" w:rsidRPr="002C2AE5" w:rsidRDefault="004F4133" w:rsidP="004F4133">
      <w:r>
        <w:t xml:space="preserve">The first QA measure </w:t>
      </w:r>
      <w:r w:rsidRPr="002C2AE5">
        <w:t xml:space="preserve">implemented in the search and test algorithm </w:t>
      </w:r>
      <w:r>
        <w:t>is</w:t>
      </w:r>
      <w:r w:rsidRPr="002C2AE5">
        <w:t xml:space="preserve"> as follows: (1) Viral load values from the pools </w:t>
      </w:r>
      <w:r>
        <w:t>are</w:t>
      </w:r>
      <w:r w:rsidRPr="002C2AE5">
        <w:t xml:space="preserve"> transformed to a log</w:t>
      </w:r>
      <w:r w:rsidRPr="002C2AE5">
        <w:rPr>
          <w:vertAlign w:val="subscript"/>
        </w:rPr>
        <w:t>10</w:t>
      </w:r>
      <w:r w:rsidRPr="002C2AE5">
        <w:t xml:space="preserve"> scale; (2) Row and column pools </w:t>
      </w:r>
      <w:r>
        <w:t>a</w:t>
      </w:r>
      <w:r w:rsidRPr="002C2AE5">
        <w:t>re screened for values &gt;5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>
        <w:t>mL</w:t>
      </w:r>
      <w:proofErr w:type="spellEnd"/>
      <w:r>
        <w:t>; (3) If none of the pools have</w:t>
      </w:r>
      <w:r w:rsidRPr="002C2AE5">
        <w:t xml:space="preserve"> viral loads &gt;5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>, the search and</w:t>
      </w:r>
      <w:r>
        <w:t xml:space="preserve"> test algorithm continues</w:t>
      </w:r>
      <w:r w:rsidRPr="002C2AE5">
        <w:t>, as previously described</w:t>
      </w:r>
      <w:r w:rsidRPr="002C2AE5">
        <w:fldChar w:fldCharType="begin"/>
      </w:r>
      <w:r>
        <w:instrText xml:space="preserve"> ADDIN EN.CITE &lt;EndNote&gt;&lt;Cite&gt;&lt;Author&gt;Smith&lt;/Author&gt;&lt;Year&gt;2009&lt;/Year&gt;&lt;RecNum&gt;23&lt;/RecNum&gt;&lt;record&gt;&lt;rec-number&gt;23&lt;/rec-number&gt;&lt;foreign-keys&gt;&lt;key app="EN" db-id="x09sr5ret92s5wepv9r5dzr9zrxz9xzz999f"&gt;23&lt;/key&gt;&lt;/foreign-keys&gt;&lt;ref-type name="Journal Article"&gt;17&lt;/ref-type&gt;&lt;contributors&gt;&lt;authors&gt;&lt;author&gt;Smith, D. M.&lt;/author&gt;&lt;author&gt;May, S. J.&lt;/author&gt;&lt;author&gt;Perez-Santiago, J.&lt;/author&gt;&lt;author&gt;Strain, M. C.&lt;/author&gt;&lt;author&gt;Ignacio, C. C.&lt;/author&gt;&lt;author&gt;Haubrich, R. H.&lt;/author&gt;&lt;author&gt;Richman, D. D.&lt;/author&gt;&lt;author&gt;Benson, C. A.&lt;/author&gt;&lt;author&gt;Little, S. J.&lt;/author&gt;&lt;/authors&gt;&lt;/contributors&gt;&lt;auth-address&gt;University of California San Diego, La Jolla, CA 92093-0679, USA. davey@ucsd.edu&lt;/auth-address&gt;&lt;titles&gt;&lt;title&gt;The use of pooled viral load testing to identify antiretroviral treatment failure&lt;/title&gt;&lt;secondary-title&gt;AIDS&lt;/secondary-title&gt;&lt;/titles&gt;&lt;periodical&gt;&lt;full-title&gt;AIDS&lt;/full-title&gt;&lt;/periodical&gt;&lt;pages&gt;2151-8&lt;/pages&gt;&lt;volume&gt;23&lt;/volume&gt;&lt;number&gt;16&lt;/number&gt;&lt;edition&gt;2009/09/05&lt;/edition&gt;&lt;dates&gt;&lt;year&gt;2009&lt;/year&gt;&lt;pub-dates&gt;&lt;date&gt;Oct 23&lt;/date&gt;&lt;/pub-dates&gt;&lt;/dates&gt;&lt;isbn&gt;1473-5571 (Electronic)&lt;/isbn&gt;&lt;accession-num&gt;19730348&lt;/accession-num&gt;&lt;urls&gt;&lt;related-urls&gt;&lt;url&gt;http://www.ncbi.nlm.nih.gov/entrez/query.fcgi?cmd=Retrieve&amp;amp;db=PubMed&amp;amp;dopt=Citation&amp;amp;list_uids=19730348&lt;/url&gt;&lt;/related-urls&gt;&lt;/urls&gt;&lt;electronic-resource-num&gt;10.1097/QAD.0b013e3283313ca9&lt;/electronic-resource-num&gt;&lt;language&gt;eng&lt;/language&gt;&lt;/record&gt;&lt;/Cite&gt;&lt;/EndNote&gt;</w:instrText>
      </w:r>
      <w:r w:rsidRPr="002C2AE5">
        <w:fldChar w:fldCharType="separate"/>
      </w:r>
      <w:r w:rsidRPr="007E2DC3">
        <w:rPr>
          <w:noProof/>
          <w:vertAlign w:val="superscript"/>
        </w:rPr>
        <w:t>16</w:t>
      </w:r>
      <w:r w:rsidRPr="002C2AE5">
        <w:fldChar w:fldCharType="end"/>
      </w:r>
      <w:r w:rsidRPr="002C2AE5">
        <w:t xml:space="preserve">; (4) If a row OR column pool viral load (but not both) </w:t>
      </w:r>
      <w:r>
        <w:t>i</w:t>
      </w:r>
      <w:r w:rsidRPr="002C2AE5">
        <w:t xml:space="preserve">s </w:t>
      </w:r>
      <w:r>
        <w:t xml:space="preserve">larger than </w:t>
      </w:r>
      <w:r w:rsidRPr="002C2AE5">
        <w:t>5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 xml:space="preserve">, then the third contamination check described below </w:t>
      </w:r>
      <w:r>
        <w:t>i</w:t>
      </w:r>
      <w:r w:rsidRPr="002C2AE5">
        <w:t xml:space="preserve">s activated. (5) If any of the row pool values AND any of the column pool viral load values </w:t>
      </w:r>
      <w:r>
        <w:t>a</w:t>
      </w:r>
      <w:r w:rsidRPr="002C2AE5">
        <w:t xml:space="preserve">re </w:t>
      </w:r>
      <w:r>
        <w:t xml:space="preserve">larger than </w:t>
      </w:r>
      <w:r w:rsidRPr="002C2AE5">
        <w:t>5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>, then the search and test algorithm identifie</w:t>
      </w:r>
      <w:r>
        <w:t>s</w:t>
      </w:r>
      <w:r w:rsidRPr="002C2AE5">
        <w:t xml:space="preserve"> the individual sample(s) at the intersection(s) of the affected row and column pools to be tested first for an individual viral load; (6) The viral load value of each individual retested sample </w:t>
      </w:r>
      <w:r>
        <w:t>i</w:t>
      </w:r>
      <w:r w:rsidRPr="002C2AE5">
        <w:t xml:space="preserve">s divided by the number of samples in the original pool and then subtracted from its row and column pool values; (7) If the viral loads of the affected row and column pools </w:t>
      </w:r>
      <w:r>
        <w:t>a</w:t>
      </w:r>
      <w:r w:rsidRPr="002C2AE5">
        <w:t xml:space="preserve">re not reduced by </w:t>
      </w:r>
      <w:r>
        <w:t xml:space="preserve">more than </w:t>
      </w:r>
      <w:r w:rsidRPr="002C2AE5">
        <w:t>4.5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 xml:space="preserve">, then contamination </w:t>
      </w:r>
      <w:r>
        <w:t>i</w:t>
      </w:r>
      <w:r w:rsidRPr="002C2AE5">
        <w:t>s deemed l</w:t>
      </w:r>
      <w:r>
        <w:t>ikely and those rows and column pools</w:t>
      </w:r>
      <w:r w:rsidRPr="002C2AE5">
        <w:t xml:space="preserve"> </w:t>
      </w:r>
      <w:r>
        <w:t>a</w:t>
      </w:r>
      <w:r w:rsidRPr="002C2AE5">
        <w:t xml:space="preserve">re reconstituted, using the same samples that constituted them originally, and viral loads </w:t>
      </w:r>
      <w:r>
        <w:t>a</w:t>
      </w:r>
      <w:r w:rsidRPr="002C2AE5">
        <w:t xml:space="preserve">re then performed on the new row and column pools, and the new values </w:t>
      </w:r>
      <w:r>
        <w:t>incorpora</w:t>
      </w:r>
      <w:r w:rsidRPr="002C2AE5">
        <w:t>ted in the search and test algorithm.</w:t>
      </w:r>
    </w:p>
    <w:p w:rsidR="004F4133" w:rsidRPr="002C2AE5" w:rsidRDefault="004F4133" w:rsidP="004F4133"/>
    <w:p w:rsidR="004F4133" w:rsidRPr="002C2AE5" w:rsidRDefault="004F4133" w:rsidP="004F4133">
      <w:r w:rsidRPr="002C2AE5">
        <w:t xml:space="preserve">Second </w:t>
      </w:r>
      <w:r>
        <w:t>QA measure</w:t>
      </w:r>
      <w:r w:rsidRPr="002C2AE5">
        <w:t xml:space="preserve">: (1) An assay standard deviation of </w:t>
      </w:r>
      <w:proofErr w:type="spellStart"/>
      <w:r w:rsidRPr="002C2AE5">
        <w:t>sd</w:t>
      </w:r>
      <w:r w:rsidRPr="002C2AE5">
        <w:rPr>
          <w:vertAlign w:val="subscript"/>
        </w:rPr>
        <w:t>assay</w:t>
      </w:r>
      <w:proofErr w:type="spellEnd"/>
      <w:r w:rsidRPr="002C2AE5">
        <w:rPr>
          <w:vertAlign w:val="subscript"/>
        </w:rPr>
        <w:t xml:space="preserve"> </w:t>
      </w:r>
      <w:r w:rsidRPr="002C2AE5">
        <w:t>= 0.12 (on a log</w:t>
      </w:r>
      <w:r w:rsidRPr="002C2AE5">
        <w:rPr>
          <w:vertAlign w:val="subscript"/>
        </w:rPr>
        <w:t>10</w:t>
      </w:r>
      <w:r w:rsidRPr="002C2AE5">
        <w:t xml:space="preserve"> scale) was chosen based on published data</w:t>
      </w:r>
      <w:r w:rsidRPr="002C2AE5">
        <w:fldChar w:fldCharType="begin"/>
      </w:r>
      <w:r>
        <w:instrText xml:space="preserve"> ADDIN EN.CITE &lt;EndNote&gt;&lt;Cite&gt;&lt;Author&gt;Brambilla&lt;/Author&gt;&lt;Year&gt;1999&lt;/Year&gt;&lt;RecNum&gt;24&lt;/RecNum&gt;&lt;record&gt;&lt;rec-number&gt;24&lt;/rec-number&gt;&lt;foreign-keys&gt;&lt;key app="EN" db-id="x09sr5ret92s5wepv9r5dzr9zrxz9xzz999f"&gt;24&lt;/key&gt;&lt;/foreign-keys&gt;&lt;ref-type name="Journal Article"&gt;17&lt;/ref-type&gt;&lt;contributors&gt;&lt;authors&gt;&lt;author&gt;Brambilla, D.&lt;/author&gt;&lt;author&gt;Reichelderfer, P. S.&lt;/author&gt;&lt;author&gt;Bremer, J. W.&lt;/author&gt;&lt;author&gt;Shapiro, D. E.&lt;/author&gt;&lt;author&gt;Hershow, R. C.&lt;/author&gt;&lt;author&gt;Katzenstein, D. A.&lt;/author&gt;&lt;author&gt;Hammer, S. M.&lt;/author&gt;&lt;author&gt;Jackson, B.&lt;/author&gt;&lt;author&gt;Collier, A. C.&lt;/author&gt;&lt;author&gt;Sperling, R. S.&lt;/author&gt;&lt;author&gt;Fowler, M. G.&lt;/author&gt;&lt;author&gt;Coombs, R. W.&lt;/author&gt;&lt;/authors&gt;&lt;/contributors&gt;&lt;auth-address&gt;New England Research Institute, Watertown, MA 02472, USA.&lt;/auth-address&gt;&lt;titles&gt;&lt;title&gt;The contribution of assay variation and biological variation to the total variability of plasma HIV-1 RNA measurements. The Women Infant Transmission Study Clinics. Virology Quality Assurance Program&lt;/title&gt;&lt;secondary-title&gt;AIDS&lt;/secondary-title&gt;&lt;/titles&gt;&lt;periodical&gt;&lt;full-title&gt;AIDS&lt;/full-title&gt;&lt;/periodical&gt;&lt;pages&gt;2269-79&lt;/pages&gt;&lt;volume&gt;13&lt;/volume&gt;&lt;number&gt;16&lt;/number&gt;&lt;edition&gt;1999/11/24&lt;/edition&gt;&lt;keywords&gt;&lt;keyword&gt;Adult&lt;/keyword&gt;&lt;keyword&gt;Anti-HIV Agents/therapeutic use&lt;/keyword&gt;&lt;keyword&gt;Clinical Trials as Topic&lt;/keyword&gt;&lt;keyword&gt;Confidence Intervals&lt;/keyword&gt;&lt;keyword&gt;Female&lt;/keyword&gt;&lt;keyword&gt;HIV Infections/drug therapy/*virology&lt;/keyword&gt;&lt;keyword&gt;HIV-1/genetics/*isolation &amp;amp; purification&lt;/keyword&gt;&lt;keyword&gt;Humans&lt;/keyword&gt;&lt;keyword&gt;Male&lt;/keyword&gt;&lt;keyword&gt;RNA, Viral/*blood&lt;/keyword&gt;&lt;keyword&gt;Retrospective Studies&lt;/keyword&gt;&lt;/keywords&gt;&lt;dates&gt;&lt;year&gt;1999&lt;/year&gt;&lt;pub-dates&gt;&lt;date&gt;Nov 12&lt;/date&gt;&lt;/pub-dates&gt;&lt;/dates&gt;&lt;isbn&gt;0269-9370 (Print)&lt;/isbn&gt;&lt;accession-num&gt;10563712&lt;/accession-num&gt;&lt;urls&gt;&lt;related-urls&gt;&lt;url&gt;http://www.ncbi.nlm.nih.gov/entrez/query.fcgi?cmd=Retrieve&amp;amp;db=PubMed&amp;amp;dopt=Citation&amp;amp;list_uids=10563712&lt;/url&gt;&lt;/related-urls&gt;&lt;/urls&gt;&lt;language&gt;eng&lt;/language&gt;&lt;/record&gt;&lt;/Cite&gt;&lt;/EndNote&gt;</w:instrText>
      </w:r>
      <w:r w:rsidRPr="002C2AE5">
        <w:fldChar w:fldCharType="separate"/>
      </w:r>
      <w:r w:rsidRPr="007E2DC3">
        <w:rPr>
          <w:noProof/>
          <w:vertAlign w:val="superscript"/>
        </w:rPr>
        <w:t>25</w:t>
      </w:r>
      <w:r w:rsidRPr="002C2AE5">
        <w:fldChar w:fldCharType="end"/>
      </w:r>
      <w:r w:rsidRPr="002C2AE5">
        <w:t xml:space="preserve">. (2) The difference between the log averages of the column and row pool HIV RNA levels </w:t>
      </w:r>
      <w:r>
        <w:t>i</w:t>
      </w:r>
      <w:r w:rsidRPr="002C2AE5">
        <w:t>s calculated and divided by the assay standard deviation multiplied by an appropriate factor (</w:t>
      </w:r>
      <w:proofErr w:type="spellStart"/>
      <w:r w:rsidRPr="002C2AE5">
        <w:t>sd</w:t>
      </w:r>
      <w:r w:rsidRPr="002C2AE5">
        <w:rPr>
          <w:vertAlign w:val="subscript"/>
        </w:rPr>
        <w:t>assay</w:t>
      </w:r>
      <w:proofErr w:type="spellEnd"/>
      <w:r w:rsidRPr="002C2AE5">
        <w:t>*</w:t>
      </w:r>
      <w:proofErr w:type="spellStart"/>
      <w:r w:rsidRPr="002C2AE5">
        <w:t>sqrt</w:t>
      </w:r>
      <w:proofErr w:type="spellEnd"/>
      <w:r w:rsidRPr="002C2AE5">
        <w:t>(2)/</w:t>
      </w:r>
      <w:proofErr w:type="spellStart"/>
      <w:r w:rsidRPr="002C2AE5">
        <w:t>sqrt</w:t>
      </w:r>
      <w:proofErr w:type="spellEnd"/>
      <w:r w:rsidRPr="002C2AE5">
        <w:t>(number of samples per row and column)) to determine if the column and row pool assay errors c</w:t>
      </w:r>
      <w:r>
        <w:t>o</w:t>
      </w:r>
      <w:r w:rsidRPr="002C2AE5">
        <w:t xml:space="preserve">me from the same distribution; (3) If the absolute value of the difference divided by the above described factor </w:t>
      </w:r>
      <w:r>
        <w:t>i</w:t>
      </w:r>
      <w:r w:rsidRPr="002C2AE5">
        <w:t>s less than 2.58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 xml:space="preserve"> (value corresponding to a two-sided test at alpha of 0.01), then the search and test algorithm continue</w:t>
      </w:r>
      <w:r>
        <w:t>s</w:t>
      </w:r>
      <w:r w:rsidRPr="002C2AE5">
        <w:t>, as previously described</w:t>
      </w:r>
      <w:r w:rsidRPr="002C2AE5">
        <w:fldChar w:fldCharType="begin"/>
      </w:r>
      <w:r>
        <w:instrText xml:space="preserve"> ADDIN EN.CITE &lt;EndNote&gt;&lt;Cite&gt;&lt;Author&gt;Smith&lt;/Author&gt;&lt;Year&gt;2009&lt;/Year&gt;&lt;RecNum&gt;23&lt;/RecNum&gt;&lt;record&gt;&lt;rec-number&gt;23&lt;/rec-number&gt;&lt;foreign-keys&gt;&lt;key app="EN" db-id="x09sr5ret92s5wepv9r5dzr9zrxz9xzz999f"&gt;23&lt;/key&gt;&lt;/foreign-keys&gt;&lt;ref-type name="Journal Article"&gt;17&lt;/ref-type&gt;&lt;contributors&gt;&lt;authors&gt;&lt;author&gt;Smith, D. M.&lt;/author&gt;&lt;author&gt;May, S. J.&lt;/author&gt;&lt;author&gt;Perez-Santiago, J.&lt;/author&gt;&lt;author&gt;Strain, M. C.&lt;/author&gt;&lt;author&gt;Ignacio, C. C.&lt;/author&gt;&lt;author&gt;Haubrich, R. H.&lt;/author&gt;&lt;author&gt;Richman, D. D.&lt;/author&gt;&lt;author&gt;Benson, C. A.&lt;/author&gt;&lt;author&gt;Little, S. J.&lt;/author&gt;&lt;/authors&gt;&lt;/contributors&gt;&lt;auth-address&gt;University of California San Diego, La Jolla, CA 92093-0679, USA. davey@ucsd.edu&lt;/auth-address&gt;&lt;titles&gt;&lt;title&gt;The use of pooled viral load testing to identify antiretroviral treatment failure&lt;/title&gt;&lt;secondary-title&gt;AIDS&lt;/secondary-title&gt;&lt;/titles&gt;&lt;periodical&gt;&lt;full-title&gt;AIDS&lt;/full-title&gt;&lt;/periodical&gt;&lt;pages&gt;2151-8&lt;/pages&gt;&lt;volume&gt;23&lt;/volume&gt;&lt;number&gt;16&lt;/number&gt;&lt;edition&gt;2009/09/05&lt;/edition&gt;&lt;dates&gt;&lt;year&gt;2009&lt;/year&gt;&lt;pub-dates&gt;&lt;date&gt;Oct 23&lt;/date&gt;&lt;/pub-dates&gt;&lt;/dates&gt;&lt;isbn&gt;1473-5571 (Electronic)&lt;/isbn&gt;&lt;accession-num&gt;19730348&lt;/accession-num&gt;&lt;urls&gt;&lt;related-urls&gt;&lt;url&gt;http://www.ncbi.nlm.nih.gov/entrez/query.fcgi?cmd=Retrieve&amp;amp;db=PubMed&amp;amp;dopt=Citation&amp;amp;list_uids=19730348&lt;/url&gt;&lt;/related-urls&gt;&lt;/urls&gt;&lt;electronic-resource-num&gt;10.1097/QAD.0b013e3283313ca9&lt;/electronic-resource-num&gt;&lt;language&gt;eng&lt;/language&gt;&lt;/record&gt;&lt;/Cite&gt;&lt;/EndNote&gt;</w:instrText>
      </w:r>
      <w:r w:rsidRPr="002C2AE5">
        <w:fldChar w:fldCharType="separate"/>
      </w:r>
      <w:r w:rsidRPr="007E2DC3">
        <w:rPr>
          <w:noProof/>
          <w:vertAlign w:val="superscript"/>
        </w:rPr>
        <w:t>16</w:t>
      </w:r>
      <w:r w:rsidRPr="002C2AE5">
        <w:fldChar w:fldCharType="end"/>
      </w:r>
      <w:r w:rsidRPr="002C2AE5">
        <w:t>; (4) If the</w:t>
      </w:r>
      <w:r>
        <w:t xml:space="preserve"> absolute</w:t>
      </w:r>
      <w:r w:rsidRPr="002C2AE5">
        <w:t xml:space="preserve"> difference divided by the above described factor </w:t>
      </w:r>
      <w:r>
        <w:t>i</w:t>
      </w:r>
      <w:r w:rsidRPr="002C2AE5">
        <w:t>s 2.58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 xml:space="preserve"> or more, the program recommend</w:t>
      </w:r>
      <w:r>
        <w:t>s reconstitution and</w:t>
      </w:r>
      <w:r w:rsidRPr="002C2AE5">
        <w:t xml:space="preserve"> retesting of all of the pools; (5) If the</w:t>
      </w:r>
      <w:r>
        <w:t xml:space="preserve"> absolute</w:t>
      </w:r>
      <w:r w:rsidRPr="002C2AE5">
        <w:t xml:space="preserve"> difference divided by the above described factor </w:t>
      </w:r>
      <w:r>
        <w:t>i</w:t>
      </w:r>
      <w:r w:rsidRPr="002C2AE5">
        <w:t xml:space="preserve">s </w:t>
      </w:r>
      <w:r>
        <w:t xml:space="preserve">less than </w:t>
      </w:r>
      <w:r w:rsidRPr="002C2AE5">
        <w:t>2.58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>, the search and test algorithm continue</w:t>
      </w:r>
      <w:r>
        <w:t>s</w:t>
      </w:r>
      <w:r w:rsidRPr="002C2AE5">
        <w:t xml:space="preserve"> using the new pool viral load values; (6) If the difference </w:t>
      </w:r>
      <w:r>
        <w:t>i</w:t>
      </w:r>
      <w:r w:rsidRPr="002C2AE5">
        <w:t>s again 2.58 or more, the program note</w:t>
      </w:r>
      <w:r>
        <w:t>s</w:t>
      </w:r>
      <w:r w:rsidRPr="002C2AE5">
        <w:t xml:space="preserve"> this and proceed</w:t>
      </w:r>
      <w:r>
        <w:t>s</w:t>
      </w:r>
      <w:r w:rsidRPr="002C2AE5">
        <w:t xml:space="preserve"> with the search and test algorithm.</w:t>
      </w:r>
      <w:r>
        <w:t xml:space="preserve"> Of note, in this later case there is a potential that there is additional contamination during the re-constitution of one of the pools, but this is not investigated further in the QA approach at this time.</w:t>
      </w:r>
    </w:p>
    <w:p w:rsidR="004F4133" w:rsidRPr="002C2AE5" w:rsidRDefault="004F4133" w:rsidP="004F4133"/>
    <w:p w:rsidR="004F4133" w:rsidRDefault="004F4133" w:rsidP="004F4133">
      <w:r w:rsidRPr="002C2AE5">
        <w:t xml:space="preserve">Third </w:t>
      </w:r>
      <w:r>
        <w:t>QA measure</w:t>
      </w:r>
      <w:r w:rsidRPr="002C2AE5">
        <w:t xml:space="preserve">: (1) A check </w:t>
      </w:r>
      <w:r>
        <w:t>i</w:t>
      </w:r>
      <w:r w:rsidRPr="002C2AE5">
        <w:t>s made to determine if a row OR column</w:t>
      </w:r>
      <w:r>
        <w:t xml:space="preserve"> (but not both)</w:t>
      </w:r>
      <w:r w:rsidRPr="002C2AE5">
        <w:t xml:space="preserve"> pool HIV RNA level </w:t>
      </w:r>
      <w:r>
        <w:t>i</w:t>
      </w:r>
      <w:r w:rsidRPr="002C2AE5">
        <w:t>s unusually high (i.e. &gt;5 log</w:t>
      </w:r>
      <w:r w:rsidRPr="002C2AE5">
        <w:rPr>
          <w:vertAlign w:val="subscript"/>
        </w:rPr>
        <w:t>10</w:t>
      </w:r>
      <w:r w:rsidRPr="002C2AE5">
        <w:t xml:space="preserve"> copies/</w:t>
      </w:r>
      <w:proofErr w:type="spellStart"/>
      <w:r w:rsidRPr="002C2AE5">
        <w:t>mL</w:t>
      </w:r>
      <w:proofErr w:type="spellEnd"/>
      <w:r w:rsidRPr="002C2AE5">
        <w:t xml:space="preserve">); (2) If no pool values </w:t>
      </w:r>
      <w:r>
        <w:t>a</w:t>
      </w:r>
      <w:r w:rsidRPr="002C2AE5">
        <w:t xml:space="preserve">re unusually high, then the search </w:t>
      </w:r>
      <w:r w:rsidRPr="002C2AE5">
        <w:lastRenderedPageBreak/>
        <w:t>and test algorithm continue</w:t>
      </w:r>
      <w:r>
        <w:t>s</w:t>
      </w:r>
      <w:r w:rsidRPr="002C2AE5">
        <w:t xml:space="preserve"> as previously described; (3) If a pool value </w:t>
      </w:r>
      <w:r>
        <w:t>i</w:t>
      </w:r>
      <w:r w:rsidRPr="002C2AE5">
        <w:t>s unusually high, the program recommend</w:t>
      </w:r>
      <w:r>
        <w:t>s</w:t>
      </w:r>
      <w:r w:rsidRPr="002C2AE5">
        <w:t xml:space="preserve"> reconstitution of that row or column pool based on the same samples that were included in it before; (4) If the absolute value of the difference between the old and new pool values divided by the assay standard deviation multiplied by the </w:t>
      </w:r>
      <w:proofErr w:type="spellStart"/>
      <w:r w:rsidRPr="002C2AE5">
        <w:t>sqrt</w:t>
      </w:r>
      <w:proofErr w:type="spellEnd"/>
      <w:r w:rsidRPr="002C2AE5">
        <w:t xml:space="preserve">(2) </w:t>
      </w:r>
      <w:r>
        <w:t>i</w:t>
      </w:r>
      <w:r w:rsidRPr="002C2AE5">
        <w:t>s less than 2.58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>, the search and test algorithm continue</w:t>
      </w:r>
      <w:r>
        <w:t>s</w:t>
      </w:r>
      <w:r w:rsidRPr="002C2AE5">
        <w:t xml:space="preserve"> as previously described; (5) If the absolute value of the difference divided by the assay standard deviation multiplied by the </w:t>
      </w:r>
      <w:proofErr w:type="spellStart"/>
      <w:r w:rsidRPr="002C2AE5">
        <w:t>sqrt</w:t>
      </w:r>
      <w:proofErr w:type="spellEnd"/>
      <w:r w:rsidRPr="002C2AE5">
        <w:t xml:space="preserve">(2) </w:t>
      </w:r>
      <w:r>
        <w:t>i</w:t>
      </w:r>
      <w:r w:rsidRPr="002C2AE5">
        <w:t>s 2.58 log</w:t>
      </w:r>
      <w:r w:rsidRPr="002C2AE5">
        <w:rPr>
          <w:vertAlign w:val="subscript"/>
        </w:rPr>
        <w:t>10</w:t>
      </w:r>
      <w:r w:rsidRPr="002C2AE5">
        <w:t xml:space="preserve"> HIV RNA copies/</w:t>
      </w:r>
      <w:proofErr w:type="spellStart"/>
      <w:r w:rsidRPr="002C2AE5">
        <w:t>mL</w:t>
      </w:r>
      <w:proofErr w:type="spellEnd"/>
      <w:r w:rsidRPr="002C2AE5">
        <w:t xml:space="preserve"> or more, retesting of all of the individual samples constituting that pool </w:t>
      </w:r>
      <w:r>
        <w:t>i</w:t>
      </w:r>
      <w:r w:rsidRPr="002C2AE5">
        <w:t xml:space="preserve">s recommended, and these values </w:t>
      </w:r>
      <w:r>
        <w:t>a</w:t>
      </w:r>
      <w:r w:rsidRPr="002C2AE5">
        <w:t xml:space="preserve">re then </w:t>
      </w:r>
      <w:r>
        <w:t>incorporated</w:t>
      </w:r>
      <w:r w:rsidRPr="002C2AE5">
        <w:t xml:space="preserve"> in</w:t>
      </w:r>
      <w:r>
        <w:t>to</w:t>
      </w:r>
      <w:r w:rsidRPr="002C2AE5">
        <w:t xml:space="preserve"> the algorithm to be used to complete the rest of the matrix, as previously described</w:t>
      </w:r>
      <w:r w:rsidRPr="002C2AE5">
        <w:fldChar w:fldCharType="begin"/>
      </w:r>
      <w:r>
        <w:instrText xml:space="preserve"> ADDIN EN.CITE &lt;EndNote&gt;&lt;Cite&gt;&lt;Author&gt;Smith&lt;/Author&gt;&lt;Year&gt;2009&lt;/Year&gt;&lt;RecNum&gt;23&lt;/RecNum&gt;&lt;record&gt;&lt;rec-number&gt;23&lt;/rec-number&gt;&lt;foreign-keys&gt;&lt;key app="EN" db-id="x09sr5ret92s5wepv9r5dzr9zrxz9xzz999f"&gt;23&lt;/key&gt;&lt;/foreign-keys&gt;&lt;ref-type name="Journal Article"&gt;17&lt;/ref-type&gt;&lt;contributors&gt;&lt;authors&gt;&lt;author&gt;Smith, D. M.&lt;/author&gt;&lt;author&gt;May, S. J.&lt;/author&gt;&lt;author&gt;Perez-Santiago, J.&lt;/author&gt;&lt;author&gt;Strain, M. C.&lt;/author&gt;&lt;author&gt;Ignacio, C. C.&lt;/author&gt;&lt;author&gt;Haubrich, R. H.&lt;/author&gt;&lt;author&gt;Richman, D. D.&lt;/author&gt;&lt;author&gt;Benson, C. A.&lt;/author&gt;&lt;author&gt;Little, S. J.&lt;/author&gt;&lt;/authors&gt;&lt;/contributors&gt;&lt;auth-address&gt;University of California San Diego, La Jolla, CA 92093-0679, USA. davey@ucsd.edu&lt;/auth-address&gt;&lt;titles&gt;&lt;title&gt;The use of pooled viral load testing to identify antiretroviral treatment failure&lt;/title&gt;&lt;secondary-title&gt;AIDS&lt;/secondary-title&gt;&lt;/titles&gt;&lt;periodical&gt;&lt;full-title&gt;AIDS&lt;/full-title&gt;&lt;/periodical&gt;&lt;pages&gt;2151-8&lt;/pages&gt;&lt;volume&gt;23&lt;/volume&gt;&lt;number&gt;16&lt;/number&gt;&lt;edition&gt;2009/09/05&lt;/edition&gt;&lt;dates&gt;&lt;year&gt;2009&lt;/year&gt;&lt;pub-dates&gt;&lt;date&gt;Oct 23&lt;/date&gt;&lt;/pub-dates&gt;&lt;/dates&gt;&lt;isbn&gt;1473-5571 (Electronic)&lt;/isbn&gt;&lt;accession-num&gt;19730348&lt;/accession-num&gt;&lt;urls&gt;&lt;related-urls&gt;&lt;url&gt;http://www.ncbi.nlm.nih.gov/entrez/query.fcgi?cmd=Retrieve&amp;amp;db=PubMed&amp;amp;dopt=Citation&amp;amp;list_uids=19730348&lt;/url&gt;&lt;/related-urls&gt;&lt;/urls&gt;&lt;electronic-resource-num&gt;10.1097/QAD.0b013e3283313ca9&lt;/electronic-resource-num&gt;&lt;language&gt;eng&lt;/language&gt;&lt;/record&gt;&lt;/Cite&gt;&lt;/EndNote&gt;</w:instrText>
      </w:r>
      <w:r w:rsidRPr="002C2AE5">
        <w:fldChar w:fldCharType="separate"/>
      </w:r>
      <w:r w:rsidRPr="007E2DC3">
        <w:rPr>
          <w:noProof/>
          <w:vertAlign w:val="superscript"/>
        </w:rPr>
        <w:t>16</w:t>
      </w:r>
      <w:r w:rsidRPr="002C2AE5">
        <w:fldChar w:fldCharType="end"/>
      </w:r>
      <w:r w:rsidRPr="002C2AE5">
        <w:t xml:space="preserve">. </w:t>
      </w:r>
    </w:p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 w:rsidP="004F4133"/>
    <w:p w:rsidR="004F4133" w:rsidRDefault="004F4133"/>
    <w:sectPr w:rsidR="004F4133" w:rsidSect="00D43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133"/>
    <w:rsid w:val="004F4133"/>
    <w:rsid w:val="00D4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1532</Words>
  <Characters>8736</Characters>
  <Application>Microsoft Office Word</Application>
  <DocSecurity>0</DocSecurity>
  <Lines>72</Lines>
  <Paragraphs>20</Paragraphs>
  <ScaleCrop>false</ScaleCrop>
  <Company>Wolters Kluwer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2010-10-05T15:38:00Z</dcterms:created>
  <dcterms:modified xsi:type="dcterms:W3CDTF">2010-10-05T15:39:00Z</dcterms:modified>
</cp:coreProperties>
</file>