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EB" w:rsidRPr="0075555B" w:rsidRDefault="0075555B" w:rsidP="00025BEB">
      <w:pPr>
        <w:spacing w:line="480" w:lineRule="auto"/>
        <w:ind w:left="720" w:hanging="720"/>
        <w:jc w:val="both"/>
        <w:rPr>
          <w:b/>
          <w:sz w:val="28"/>
          <w:szCs w:val="28"/>
        </w:rPr>
      </w:pPr>
      <w:r w:rsidRPr="0075555B">
        <w:rPr>
          <w:b/>
          <w:sz w:val="28"/>
          <w:szCs w:val="28"/>
        </w:rPr>
        <w:t xml:space="preserve">Supplemental Digital Content </w:t>
      </w:r>
      <w:r w:rsidR="009761F6">
        <w:rPr>
          <w:b/>
          <w:sz w:val="28"/>
          <w:szCs w:val="28"/>
        </w:rPr>
        <w:t>1</w:t>
      </w:r>
    </w:p>
    <w:p w:rsidR="00025BEB" w:rsidRPr="009B31B9" w:rsidRDefault="009761F6" w:rsidP="00025BEB">
      <w:pPr>
        <w:spacing w:line="480" w:lineRule="auto"/>
        <w:ind w:left="720" w:hanging="720"/>
        <w:jc w:val="both"/>
        <w:rPr>
          <w:b/>
        </w:rPr>
      </w:pPr>
      <w:r>
        <w:rPr>
          <w:b/>
        </w:rPr>
        <w:t>Table S1</w:t>
      </w:r>
      <w:r w:rsidR="00025BEB">
        <w:rPr>
          <w:b/>
        </w:rPr>
        <w:t>:</w:t>
      </w:r>
      <w:r w:rsidR="00025BEB" w:rsidRPr="009B31B9">
        <w:rPr>
          <w:b/>
        </w:rPr>
        <w:t xml:space="preserve"> Univariate logistic regression analysis of baseline factors associated with baseline HSV-2 sero-status</w:t>
      </w:r>
    </w:p>
    <w:tbl>
      <w:tblPr>
        <w:tblW w:w="11259" w:type="dxa"/>
        <w:tblInd w:w="-129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419"/>
        <w:gridCol w:w="1890"/>
        <w:gridCol w:w="1350"/>
        <w:gridCol w:w="1170"/>
        <w:gridCol w:w="1080"/>
        <w:gridCol w:w="1350"/>
      </w:tblGrid>
      <w:tr w:rsidR="00025BEB" w:rsidRPr="000B7D49" w:rsidTr="00267A79">
        <w:trPr>
          <w:trHeight w:val="300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Baseline factor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Prevalence of the baseline factor in the study cohort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95% 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ower- bound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95% 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pper- bound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Univariate 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p-value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Male circumcision (circumcised)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Race (White)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Age younger than 30 years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North America and Australia region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Ad5 titer greater than 18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0.53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0.61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STD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0.83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1.42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0.49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GUD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13.52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Risk behaviors (6 months prior to enrollment)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Any Drug use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POPPERS use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0.66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SPEED use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0.73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0.004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Number of male partners (&gt;4)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0.77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0.61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0.96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0.02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Unprotected receptive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anal sex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with HIV positive partner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0.87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0.02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Unprotected receptive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anal sex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with HIV-negative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partner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Unprotected receptive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anal sex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with HIV-negative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partner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0.71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0.53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0.94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0.02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Unprotected insertive anal sex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with HIV positive partner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0.69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Unprotected insertive anal sex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with HIV-negative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partner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0.24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Unprotected insertive anal sex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with HIV-negative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partner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0.57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Unprotected receptive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anal sex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regardless of partners’ HIV sero-status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0.57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  <w:tr w:rsidR="00025BEB" w:rsidRPr="000B7D49" w:rsidTr="00267A79">
        <w:trPr>
          <w:trHeight w:val="300"/>
        </w:trPr>
        <w:tc>
          <w:tcPr>
            <w:tcW w:w="44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Unprotected insertive</w:t>
            </w: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anal sex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025BEB" w:rsidRPr="000B7D49" w:rsidRDefault="00025BEB" w:rsidP="00267A79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regardless of partners’ HIV sero-status (yes)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0.44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EB" w:rsidRDefault="00025BEB" w:rsidP="00267A79">
            <w:pPr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0B7D49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&lt;0.001</w:t>
            </w:r>
          </w:p>
        </w:tc>
      </w:tr>
    </w:tbl>
    <w:p w:rsidR="00025BEB" w:rsidRDefault="00025BEB" w:rsidP="00025BEB">
      <w:pPr>
        <w:spacing w:line="480" w:lineRule="auto"/>
        <w:ind w:left="720" w:hanging="720"/>
        <w:jc w:val="both"/>
      </w:pPr>
    </w:p>
    <w:p w:rsidR="00025BEB" w:rsidRDefault="00025BEB" w:rsidP="00025BEB">
      <w:pPr>
        <w:spacing w:line="480" w:lineRule="auto"/>
        <w:ind w:left="720" w:hanging="720"/>
        <w:jc w:val="both"/>
      </w:pPr>
    </w:p>
    <w:p w:rsidR="00025BEB" w:rsidRDefault="00025BEB" w:rsidP="00025BEB">
      <w:pPr>
        <w:ind w:left="720" w:hanging="720"/>
        <w:jc w:val="both"/>
      </w:pPr>
    </w:p>
    <w:p w:rsidR="00025BEB" w:rsidRDefault="00025BEB" w:rsidP="00025BEB">
      <w:pPr>
        <w:ind w:left="720" w:hanging="720"/>
        <w:jc w:val="both"/>
      </w:pPr>
    </w:p>
    <w:p w:rsidR="00025BEB" w:rsidRDefault="00025BEB" w:rsidP="00025BEB">
      <w:pPr>
        <w:ind w:left="720" w:hanging="720"/>
        <w:jc w:val="both"/>
      </w:pPr>
    </w:p>
    <w:p w:rsidR="00025BEB" w:rsidRDefault="00025BEB" w:rsidP="00025BEB"/>
    <w:p w:rsidR="00AA5FA0" w:rsidRDefault="00AA5FA0"/>
    <w:sectPr w:rsidR="00AA5FA0" w:rsidSect="008E200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F1" w:rsidRDefault="00EB7EF1" w:rsidP="00583936">
      <w:r>
        <w:separator/>
      </w:r>
    </w:p>
  </w:endnote>
  <w:endnote w:type="continuationSeparator" w:id="1">
    <w:p w:rsidR="00EB7EF1" w:rsidRDefault="00EB7EF1" w:rsidP="0058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E" w:rsidRDefault="0075555B">
    <w:pPr>
      <w:pStyle w:val="Footer"/>
    </w:pPr>
    <w:r>
      <w:tab/>
      <w:t xml:space="preserve">- </w:t>
    </w:r>
    <w:r w:rsidR="00583936">
      <w:fldChar w:fldCharType="begin"/>
    </w:r>
    <w:r>
      <w:instrText xml:space="preserve"> PAGE </w:instrText>
    </w:r>
    <w:r w:rsidR="00583936">
      <w:fldChar w:fldCharType="separate"/>
    </w:r>
    <w:r w:rsidR="009761F6">
      <w:rPr>
        <w:noProof/>
      </w:rPr>
      <w:t>1</w:t>
    </w:r>
    <w:r w:rsidR="00583936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F1" w:rsidRDefault="00EB7EF1" w:rsidP="00583936">
      <w:r>
        <w:separator/>
      </w:r>
    </w:p>
  </w:footnote>
  <w:footnote w:type="continuationSeparator" w:id="1">
    <w:p w:rsidR="00EB7EF1" w:rsidRDefault="00EB7EF1" w:rsidP="0058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E" w:rsidRDefault="0075555B">
    <w:pPr>
      <w:pStyle w:val="Header"/>
    </w:pPr>
    <w:r>
      <w:t>HSV-2/STEP</w:t>
    </w:r>
    <w:r>
      <w:tab/>
    </w:r>
    <w:r>
      <w:tab/>
    </w:r>
    <w:r w:rsidR="00583936">
      <w:fldChar w:fldCharType="begin"/>
    </w:r>
    <w:r>
      <w:instrText xml:space="preserve"> DATE \@ "MMMM d, yyyy" </w:instrText>
    </w:r>
    <w:r w:rsidR="00583936">
      <w:fldChar w:fldCharType="separate"/>
    </w:r>
    <w:r w:rsidR="009761F6">
      <w:rPr>
        <w:noProof/>
      </w:rPr>
      <w:t>March 24, 2011</w:t>
    </w:r>
    <w:r w:rsidR="00583936">
      <w:fldChar w:fldCharType="end"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BEB"/>
    <w:rsid w:val="00025BEB"/>
    <w:rsid w:val="00583936"/>
    <w:rsid w:val="0075555B"/>
    <w:rsid w:val="009761F6"/>
    <w:rsid w:val="00AA5FA0"/>
    <w:rsid w:val="00E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E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BE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5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E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E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>Wolters Kluwer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2011-03-24T11:38:00Z</dcterms:created>
  <dcterms:modified xsi:type="dcterms:W3CDTF">2011-03-24T11:38:00Z</dcterms:modified>
</cp:coreProperties>
</file>