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A4" w:rsidRPr="00C42DE6" w:rsidRDefault="00507BA4" w:rsidP="00507BA4">
      <w:pPr>
        <w:spacing w:line="480" w:lineRule="auto"/>
        <w:jc w:val="both"/>
      </w:pPr>
      <w:r w:rsidRPr="00507BA4">
        <w:rPr>
          <w:b/>
        </w:rPr>
        <w:t>Supplemental Digital Content 2 – Table 2</w:t>
      </w:r>
      <w:r w:rsidRPr="00C42DE6">
        <w:t xml:space="preserve">. </w:t>
      </w:r>
      <w:proofErr w:type="gramStart"/>
      <w:r w:rsidRPr="00C42DE6">
        <w:t xml:space="preserve">Validation of polymorphisms predicting for the </w:t>
      </w:r>
      <w:proofErr w:type="spellStart"/>
      <w:r w:rsidRPr="00C42DE6">
        <w:t>thymidine</w:t>
      </w:r>
      <w:proofErr w:type="spellEnd"/>
      <w:r w:rsidRPr="00C42DE6">
        <w:t xml:space="preserve"> analogue mutation (TAM) 1 pathway.</w:t>
      </w:r>
      <w:proofErr w:type="gramEnd"/>
      <w:r w:rsidRPr="00C42DE6">
        <w:t xml:space="preserve"> Sequences were obtained from the Stanford database Genotype-Treatment Correlations tool consisting of one genotype performed before treatment exposure and one obtained after any exposure to </w:t>
      </w:r>
      <w:proofErr w:type="spellStart"/>
      <w:r w:rsidRPr="00C42DE6">
        <w:t>zidovudine</w:t>
      </w:r>
      <w:proofErr w:type="spellEnd"/>
      <w:r w:rsidRPr="00C42DE6">
        <w:t xml:space="preserve"> and/ or </w:t>
      </w:r>
      <w:proofErr w:type="spellStart"/>
      <w:r w:rsidRPr="00C42DE6">
        <w:t>stavudine</w:t>
      </w:r>
      <w:proofErr w:type="spellEnd"/>
      <w:r w:rsidRPr="00C42DE6">
        <w:t xml:space="preserve">. </w:t>
      </w:r>
    </w:p>
    <w:tbl>
      <w:tblPr>
        <w:tblW w:w="9288" w:type="dxa"/>
        <w:tblLook w:val="01E0"/>
      </w:tblPr>
      <w:tblGrid>
        <w:gridCol w:w="1360"/>
        <w:gridCol w:w="1088"/>
        <w:gridCol w:w="1260"/>
        <w:gridCol w:w="1440"/>
        <w:gridCol w:w="1440"/>
        <w:gridCol w:w="1620"/>
        <w:gridCol w:w="1080"/>
      </w:tblGrid>
      <w:tr w:rsidR="00507BA4" w:rsidRPr="00D42EB8" w:rsidTr="00261009"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EB8">
              <w:rPr>
                <w:rFonts w:ascii="Arial" w:hAnsi="Arial" w:cs="Arial"/>
                <w:bCs/>
                <w:sz w:val="16"/>
                <w:szCs w:val="16"/>
              </w:rPr>
              <w:t>TAM 1 (n=21 )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EB8">
              <w:rPr>
                <w:rFonts w:ascii="Arial" w:hAnsi="Arial" w:cs="Arial"/>
                <w:bCs/>
                <w:sz w:val="16"/>
                <w:szCs w:val="16"/>
              </w:rPr>
              <w:t>no TAM 1 (n=15)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EB8">
              <w:rPr>
                <w:rFonts w:ascii="Arial" w:hAnsi="Arial" w:cs="Arial"/>
                <w:bCs/>
                <w:sz w:val="16"/>
                <w:szCs w:val="16"/>
              </w:rPr>
              <w:t>Sensitivity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EB8">
              <w:rPr>
                <w:rFonts w:ascii="Arial" w:hAnsi="Arial" w:cs="Arial"/>
                <w:bCs/>
                <w:sz w:val="16"/>
                <w:szCs w:val="16"/>
              </w:rPr>
              <w:t>Specificity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EB8">
              <w:rPr>
                <w:rFonts w:ascii="Arial" w:hAnsi="Arial" w:cs="Arial"/>
                <w:bCs/>
                <w:sz w:val="16"/>
                <w:szCs w:val="16"/>
              </w:rPr>
              <w:t>% Correctly classified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2EB8">
              <w:rPr>
                <w:rFonts w:ascii="Arial" w:hAnsi="Arial" w:cs="Arial"/>
                <w:bCs/>
                <w:sz w:val="16"/>
                <w:szCs w:val="16"/>
              </w:rPr>
              <w:t>AUC</w:t>
            </w:r>
          </w:p>
        </w:tc>
      </w:tr>
      <w:tr w:rsidR="00507BA4" w:rsidRPr="00D42EB8" w:rsidTr="00261009">
        <w:tc>
          <w:tcPr>
            <w:tcW w:w="1360" w:type="dxa"/>
            <w:tcBorders>
              <w:top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 xml:space="preserve">K43E 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7BA4" w:rsidRPr="00D42EB8" w:rsidTr="00261009">
        <w:tc>
          <w:tcPr>
            <w:tcW w:w="13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V60I</w:t>
            </w:r>
          </w:p>
        </w:tc>
        <w:tc>
          <w:tcPr>
            <w:tcW w:w="1088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 (6.7%)</w:t>
            </w:r>
          </w:p>
        </w:tc>
        <w:tc>
          <w:tcPr>
            <w:tcW w:w="12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4 (19%)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26.7%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95.2%</w:t>
            </w:r>
          </w:p>
        </w:tc>
        <w:tc>
          <w:tcPr>
            <w:tcW w:w="162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66.7%</w:t>
            </w:r>
          </w:p>
        </w:tc>
        <w:tc>
          <w:tcPr>
            <w:tcW w:w="108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507BA4" w:rsidRPr="00D42EB8" w:rsidTr="00261009">
        <w:tc>
          <w:tcPr>
            <w:tcW w:w="1360" w:type="dxa"/>
            <w:shd w:val="clear" w:color="auto" w:fill="auto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S68G</w:t>
            </w:r>
          </w:p>
        </w:tc>
        <w:tc>
          <w:tcPr>
            <w:tcW w:w="1088" w:type="dxa"/>
            <w:shd w:val="clear" w:color="auto" w:fill="auto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 (6.7%)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7BA4" w:rsidRPr="00D42EB8" w:rsidTr="00261009">
        <w:tc>
          <w:tcPr>
            <w:tcW w:w="13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S162C</w:t>
            </w:r>
          </w:p>
        </w:tc>
        <w:tc>
          <w:tcPr>
            <w:tcW w:w="1088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3 (20%)</w:t>
            </w:r>
          </w:p>
        </w:tc>
        <w:tc>
          <w:tcPr>
            <w:tcW w:w="12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2 (9.5%)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13.3%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85.7%</w:t>
            </w:r>
          </w:p>
        </w:tc>
        <w:tc>
          <w:tcPr>
            <w:tcW w:w="162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55.6%</w:t>
            </w:r>
          </w:p>
        </w:tc>
        <w:tc>
          <w:tcPr>
            <w:tcW w:w="108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507BA4" w:rsidRPr="00D42EB8" w:rsidTr="00261009">
        <w:tc>
          <w:tcPr>
            <w:tcW w:w="13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T165I</w:t>
            </w:r>
          </w:p>
        </w:tc>
        <w:tc>
          <w:tcPr>
            <w:tcW w:w="1088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 (6.7%)</w:t>
            </w:r>
          </w:p>
        </w:tc>
        <w:tc>
          <w:tcPr>
            <w:tcW w:w="12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 (4.8%)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7.0%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95.2%</w:t>
            </w:r>
          </w:p>
        </w:tc>
        <w:tc>
          <w:tcPr>
            <w:tcW w:w="162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58.3%</w:t>
            </w:r>
          </w:p>
        </w:tc>
        <w:tc>
          <w:tcPr>
            <w:tcW w:w="108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507BA4" w:rsidRPr="00D42EB8" w:rsidTr="00261009">
        <w:tc>
          <w:tcPr>
            <w:tcW w:w="13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I202V</w:t>
            </w:r>
          </w:p>
        </w:tc>
        <w:tc>
          <w:tcPr>
            <w:tcW w:w="1088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 (6.7%)</w:t>
            </w:r>
          </w:p>
        </w:tc>
        <w:tc>
          <w:tcPr>
            <w:tcW w:w="12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2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07BA4" w:rsidRPr="00D42EB8" w:rsidTr="00261009">
        <w:tc>
          <w:tcPr>
            <w:tcW w:w="13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R211K</w:t>
            </w:r>
          </w:p>
        </w:tc>
        <w:tc>
          <w:tcPr>
            <w:tcW w:w="1088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7 (46.7%)</w:t>
            </w:r>
          </w:p>
        </w:tc>
        <w:tc>
          <w:tcPr>
            <w:tcW w:w="126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2 (9.5%)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13.0%</w:t>
            </w:r>
          </w:p>
        </w:tc>
        <w:tc>
          <w:tcPr>
            <w:tcW w:w="144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66.7%</w:t>
            </w:r>
          </w:p>
        </w:tc>
        <w:tc>
          <w:tcPr>
            <w:tcW w:w="162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44.4%</w:t>
            </w:r>
          </w:p>
        </w:tc>
        <w:tc>
          <w:tcPr>
            <w:tcW w:w="1080" w:type="dxa"/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</w:tr>
      <w:tr w:rsidR="00507BA4" w:rsidRPr="00D42EB8" w:rsidTr="00261009">
        <w:tc>
          <w:tcPr>
            <w:tcW w:w="1360" w:type="dxa"/>
            <w:tcBorders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F214L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1 (6.7%)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3 (14.3%)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20.0%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95.2%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63.9%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20" w:type="dxa"/>
              <w:bottom w:w="20" w:type="dxa"/>
            </w:tcMar>
            <w:vAlign w:val="bottom"/>
          </w:tcPr>
          <w:p w:rsidR="00507BA4" w:rsidRPr="00D42EB8" w:rsidRDefault="00507BA4" w:rsidP="00261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EB8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</w:tr>
    </w:tbl>
    <w:p w:rsidR="00507BA4" w:rsidRPr="00933646" w:rsidRDefault="00507BA4" w:rsidP="00507BA4">
      <w:pPr>
        <w:spacing w:line="360" w:lineRule="auto"/>
        <w:rPr>
          <w:rFonts w:ascii="Arial" w:hAnsi="Arial" w:cs="Arial"/>
          <w:sz w:val="16"/>
          <w:szCs w:val="16"/>
        </w:rPr>
      </w:pPr>
      <w:r w:rsidRPr="00C42DE6">
        <w:rPr>
          <w:rFonts w:ascii="Arial" w:hAnsi="Arial" w:cs="Arial"/>
          <w:sz w:val="16"/>
          <w:szCs w:val="16"/>
        </w:rPr>
        <w:t>Abbreviation: Area, area under ROC curve</w:t>
      </w:r>
    </w:p>
    <w:p w:rsidR="00507BA4" w:rsidRDefault="00507BA4" w:rsidP="00507BA4">
      <w:pPr>
        <w:spacing w:line="480" w:lineRule="auto"/>
      </w:pPr>
    </w:p>
    <w:p w:rsidR="00507BA4" w:rsidRDefault="00507BA4" w:rsidP="00507BA4">
      <w:pPr>
        <w:spacing w:line="480" w:lineRule="auto"/>
      </w:pPr>
    </w:p>
    <w:p w:rsidR="00507BA4" w:rsidRDefault="00507BA4" w:rsidP="00507BA4"/>
    <w:p w:rsidR="00507BA4" w:rsidRDefault="00507BA4" w:rsidP="00507BA4"/>
    <w:p w:rsidR="00507BA4" w:rsidRDefault="00507BA4" w:rsidP="00507BA4"/>
    <w:p w:rsidR="00BA3BCA" w:rsidRDefault="00BA3BCA"/>
    <w:sectPr w:rsidR="00BA3BCA" w:rsidSect="008A03F9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7BA4"/>
    <w:rsid w:val="00507BA4"/>
    <w:rsid w:val="00BA3BCA"/>
    <w:rsid w:val="00E964B8"/>
    <w:rsid w:val="00E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Wolters Kluwer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2011-10-14T16:14:00Z</dcterms:created>
  <dcterms:modified xsi:type="dcterms:W3CDTF">2011-10-14T16:14:00Z</dcterms:modified>
</cp:coreProperties>
</file>