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DE2C2" w14:textId="77777777" w:rsidR="00255FA8" w:rsidRPr="00BB73E4" w:rsidRDefault="00255FA8" w:rsidP="00255FA8">
      <w:pPr>
        <w:tabs>
          <w:tab w:val="left" w:pos="90"/>
        </w:tabs>
        <w:spacing w:line="480" w:lineRule="auto"/>
        <w:ind w:right="180"/>
        <w:jc w:val="both"/>
        <w:rPr>
          <w:rFonts w:ascii="Arial" w:hAnsi="Arial" w:cs="Arial"/>
          <w:b/>
          <w:i/>
        </w:rPr>
      </w:pPr>
      <w:r w:rsidRPr="00BB73E4">
        <w:rPr>
          <w:rFonts w:ascii="Arial" w:hAnsi="Arial" w:cs="Arial"/>
          <w:b/>
          <w:i/>
        </w:rPr>
        <w:t xml:space="preserve">Synthesis of hydrophobic 3TC derivative </w:t>
      </w:r>
    </w:p>
    <w:p w14:paraId="3610F622" w14:textId="77777777" w:rsidR="00E305FD" w:rsidRPr="00BB73E4" w:rsidRDefault="00E305FD" w:rsidP="00E305FD">
      <w:pPr>
        <w:tabs>
          <w:tab w:val="left" w:pos="90"/>
        </w:tabs>
        <w:spacing w:line="480" w:lineRule="auto"/>
        <w:ind w:right="180"/>
        <w:jc w:val="both"/>
        <w:rPr>
          <w:rFonts w:ascii="Arial" w:hAnsi="Arial" w:cs="Arial"/>
        </w:rPr>
      </w:pPr>
      <w:r w:rsidRPr="00BB73E4">
        <w:rPr>
          <w:rFonts w:ascii="Arial" w:hAnsi="Arial" w:cs="Arial"/>
        </w:rPr>
        <w:t xml:space="preserve">3TC (4 </w:t>
      </w:r>
      <w:proofErr w:type="spellStart"/>
      <w:r w:rsidRPr="00BB73E4">
        <w:rPr>
          <w:rFonts w:ascii="Arial" w:hAnsi="Arial" w:cs="Arial"/>
        </w:rPr>
        <w:t>mmol</w:t>
      </w:r>
      <w:proofErr w:type="spellEnd"/>
      <w:r w:rsidRPr="00BB73E4">
        <w:rPr>
          <w:rFonts w:ascii="Arial" w:hAnsi="Arial" w:cs="Arial"/>
        </w:rPr>
        <w:t xml:space="preserve">) was dissolved in </w:t>
      </w:r>
      <w:proofErr w:type="spellStart"/>
      <w:r w:rsidRPr="00BB73E4">
        <w:rPr>
          <w:rFonts w:ascii="Arial" w:hAnsi="Arial" w:cs="Arial"/>
        </w:rPr>
        <w:t>dimethylformamide</w:t>
      </w:r>
      <w:proofErr w:type="spellEnd"/>
      <w:r w:rsidRPr="00BB73E4">
        <w:rPr>
          <w:rFonts w:ascii="Arial" w:hAnsi="Arial" w:cs="Arial"/>
        </w:rPr>
        <w:t xml:space="preserve"> (DMF, 6 mL) in an ice bath. Imidazole (6 </w:t>
      </w:r>
      <w:proofErr w:type="spellStart"/>
      <w:r w:rsidRPr="00BB73E4">
        <w:rPr>
          <w:rFonts w:ascii="Arial" w:hAnsi="Arial" w:cs="Arial"/>
        </w:rPr>
        <w:t>mmol</w:t>
      </w:r>
      <w:proofErr w:type="spellEnd"/>
      <w:r w:rsidRPr="00BB73E4">
        <w:rPr>
          <w:rFonts w:ascii="Arial" w:hAnsi="Arial" w:cs="Arial"/>
        </w:rPr>
        <w:t xml:space="preserve">) and </w:t>
      </w:r>
      <w:proofErr w:type="spellStart"/>
      <w:r w:rsidRPr="00BB73E4">
        <w:rPr>
          <w:rFonts w:ascii="Arial" w:hAnsi="Arial" w:cs="Arial"/>
        </w:rPr>
        <w:t>tert-butyldimethylsilyl</w:t>
      </w:r>
      <w:proofErr w:type="spellEnd"/>
      <w:r w:rsidRPr="00BB73E4">
        <w:rPr>
          <w:rFonts w:ascii="Arial" w:hAnsi="Arial" w:cs="Arial"/>
        </w:rPr>
        <w:t xml:space="preserve"> chloride (4.8 </w:t>
      </w:r>
      <w:proofErr w:type="spellStart"/>
      <w:r w:rsidRPr="00BB73E4">
        <w:rPr>
          <w:rFonts w:ascii="Arial" w:hAnsi="Arial" w:cs="Arial"/>
        </w:rPr>
        <w:t>mmol</w:t>
      </w:r>
      <w:proofErr w:type="spellEnd"/>
      <w:r w:rsidRPr="00BB73E4">
        <w:rPr>
          <w:rFonts w:ascii="Arial" w:hAnsi="Arial" w:cs="Arial"/>
        </w:rPr>
        <w:t xml:space="preserve">) were then added separately and the reaction mixture stirred at room temperature (25 </w:t>
      </w:r>
      <w:r w:rsidRPr="00BB73E4">
        <w:rPr>
          <w:rFonts w:ascii="Arial" w:hAnsi="Arial" w:cs="Arial"/>
        </w:rPr>
        <w:sym w:font="Symbol" w:char="F0B0"/>
      </w:r>
      <w:r w:rsidRPr="00BB73E4">
        <w:rPr>
          <w:rFonts w:ascii="Arial" w:hAnsi="Arial" w:cs="Arial"/>
        </w:rPr>
        <w:t xml:space="preserve">C) overnight. After completion of the reaction, the mixture was concentrated at reduced pressure and purified on a silica gel column using dichloromethane and methanol (2-10%) as eluents. The </w:t>
      </w:r>
      <w:proofErr w:type="spellStart"/>
      <w:r w:rsidRPr="00BB73E4">
        <w:rPr>
          <w:rFonts w:ascii="Arial" w:hAnsi="Arial" w:cs="Arial"/>
        </w:rPr>
        <w:t>silylated</w:t>
      </w:r>
      <w:proofErr w:type="spellEnd"/>
      <w:r w:rsidRPr="00BB73E4">
        <w:rPr>
          <w:rFonts w:ascii="Arial" w:hAnsi="Arial" w:cs="Arial"/>
        </w:rPr>
        <w:t xml:space="preserve"> compound was dissolved in dry pyridine (6 mL), followed by </w:t>
      </w:r>
      <w:proofErr w:type="spellStart"/>
      <w:r w:rsidRPr="00BB73E4">
        <w:rPr>
          <w:rFonts w:ascii="Arial" w:hAnsi="Arial" w:cs="Arial"/>
        </w:rPr>
        <w:t>dropwise</w:t>
      </w:r>
      <w:proofErr w:type="spellEnd"/>
      <w:r w:rsidRPr="00BB73E4">
        <w:rPr>
          <w:rFonts w:ascii="Arial" w:hAnsi="Arial" w:cs="Arial"/>
        </w:rPr>
        <w:t xml:space="preserve"> addition of a solution of 4,4’-dimethoxytrityl chloride (</w:t>
      </w:r>
      <w:proofErr w:type="spellStart"/>
      <w:r w:rsidRPr="00BB73E4">
        <w:rPr>
          <w:rFonts w:ascii="Arial" w:hAnsi="Arial" w:cs="Arial"/>
        </w:rPr>
        <w:t>DMTr-Cl</w:t>
      </w:r>
      <w:proofErr w:type="spellEnd"/>
      <w:r w:rsidRPr="00BB73E4">
        <w:rPr>
          <w:rFonts w:ascii="Arial" w:hAnsi="Arial" w:cs="Arial"/>
        </w:rPr>
        <w:t xml:space="preserve">, 8 </w:t>
      </w:r>
      <w:proofErr w:type="spellStart"/>
      <w:r w:rsidRPr="00BB73E4">
        <w:rPr>
          <w:rFonts w:ascii="Arial" w:hAnsi="Arial" w:cs="Arial"/>
        </w:rPr>
        <w:t>mmol</w:t>
      </w:r>
      <w:proofErr w:type="spellEnd"/>
      <w:r w:rsidRPr="00BB73E4">
        <w:rPr>
          <w:rFonts w:ascii="Arial" w:hAnsi="Arial" w:cs="Arial"/>
        </w:rPr>
        <w:t xml:space="preserve">) at 0 </w:t>
      </w:r>
      <w:r w:rsidRPr="00BB73E4">
        <w:rPr>
          <w:rFonts w:ascii="Arial" w:hAnsi="Arial" w:cs="Arial"/>
        </w:rPr>
        <w:sym w:font="Symbol" w:char="F0B0"/>
      </w:r>
      <w:r w:rsidRPr="00BB73E4">
        <w:rPr>
          <w:rFonts w:ascii="Arial" w:hAnsi="Arial" w:cs="Arial"/>
        </w:rPr>
        <w:t xml:space="preserve">C. The reaction mixture was gradually warmed to room temperature and stirring under argon was continued until all the starting material had been converted into the product according to analysis by thin layer chromatography. The mixture was concentrated, diluted with dichloromethane (200 mL), and washed with saturated sodium bicarbonate solution (200 mL). The aqueous layer was extracted further three times with dichloromethane (200 mL). The organic extracts were combined, dried over sodium sulfate and concentrated </w:t>
      </w:r>
      <w:r w:rsidRPr="00BB73E4">
        <w:rPr>
          <w:rFonts w:ascii="Arial" w:hAnsi="Arial" w:cs="Arial"/>
          <w:i/>
        </w:rPr>
        <w:t xml:space="preserve">in </w:t>
      </w:r>
      <w:proofErr w:type="spellStart"/>
      <w:r w:rsidRPr="00BB73E4">
        <w:rPr>
          <w:rFonts w:ascii="Arial" w:hAnsi="Arial" w:cs="Arial"/>
          <w:i/>
        </w:rPr>
        <w:t>vacuo</w:t>
      </w:r>
      <w:proofErr w:type="spellEnd"/>
      <w:r w:rsidRPr="00BB73E4">
        <w:rPr>
          <w:rFonts w:ascii="Arial" w:hAnsi="Arial" w:cs="Arial"/>
        </w:rPr>
        <w:t xml:space="preserve">. The desired compound was isolated by silica gel column chromatography as previously described. The amine and alcohol protected compound was dissolved in anhydrous </w:t>
      </w:r>
      <w:proofErr w:type="spellStart"/>
      <w:r w:rsidRPr="00BB73E4">
        <w:rPr>
          <w:rFonts w:ascii="Arial" w:hAnsi="Arial" w:cs="Arial"/>
        </w:rPr>
        <w:t>tetrahydrofuran</w:t>
      </w:r>
      <w:proofErr w:type="spellEnd"/>
      <w:r w:rsidRPr="00BB73E4">
        <w:rPr>
          <w:rFonts w:ascii="Arial" w:hAnsi="Arial" w:cs="Arial"/>
        </w:rPr>
        <w:t xml:space="preserve"> (6 mL) and treated with </w:t>
      </w:r>
      <w:proofErr w:type="spellStart"/>
      <w:r w:rsidRPr="00BB73E4">
        <w:rPr>
          <w:rFonts w:ascii="Arial" w:hAnsi="Arial" w:cs="Arial"/>
        </w:rPr>
        <w:t>tetrabutylammonium</w:t>
      </w:r>
      <w:proofErr w:type="spellEnd"/>
      <w:r w:rsidRPr="00BB73E4">
        <w:rPr>
          <w:rFonts w:ascii="Arial" w:hAnsi="Arial" w:cs="Arial"/>
        </w:rPr>
        <w:t xml:space="preserve"> fluoride solution (6.2 mL, 1.5 molar ratio) to cleave the </w:t>
      </w:r>
      <w:proofErr w:type="spellStart"/>
      <w:r w:rsidRPr="00BB73E4">
        <w:rPr>
          <w:rFonts w:ascii="Arial" w:hAnsi="Arial" w:cs="Arial"/>
        </w:rPr>
        <w:t>silyl</w:t>
      </w:r>
      <w:proofErr w:type="spellEnd"/>
      <w:r w:rsidRPr="00BB73E4">
        <w:rPr>
          <w:rFonts w:ascii="Arial" w:hAnsi="Arial" w:cs="Arial"/>
        </w:rPr>
        <w:t xml:space="preserve"> protecting group. The reaction mixture was concentrated and purified by silica column chromatography. The free alcohol compound was then dissolved in DMF (10 mL) and reacted with </w:t>
      </w:r>
      <w:proofErr w:type="spellStart"/>
      <w:r w:rsidRPr="00BB73E4">
        <w:rPr>
          <w:rFonts w:ascii="Arial" w:hAnsi="Arial" w:cs="Arial"/>
        </w:rPr>
        <w:t>myristic</w:t>
      </w:r>
      <w:proofErr w:type="spellEnd"/>
      <w:r w:rsidRPr="00BB73E4">
        <w:rPr>
          <w:rFonts w:ascii="Arial" w:hAnsi="Arial" w:cs="Arial"/>
        </w:rPr>
        <w:t xml:space="preserve"> acid (945 mg, 2 molar ratio) in the presence of 1-[</w:t>
      </w:r>
      <w:proofErr w:type="spellStart"/>
      <w:proofErr w:type="gramStart"/>
      <w:r w:rsidRPr="00BB73E4">
        <w:rPr>
          <w:rFonts w:ascii="Arial" w:hAnsi="Arial" w:cs="Arial"/>
        </w:rPr>
        <w:t>Bis</w:t>
      </w:r>
      <w:proofErr w:type="spellEnd"/>
      <w:r w:rsidRPr="00BB73E4">
        <w:rPr>
          <w:rFonts w:ascii="Arial" w:hAnsi="Arial" w:cs="Arial"/>
        </w:rPr>
        <w:t>(</w:t>
      </w:r>
      <w:proofErr w:type="spellStart"/>
      <w:proofErr w:type="gramEnd"/>
      <w:r w:rsidRPr="00BB73E4">
        <w:rPr>
          <w:rFonts w:ascii="Arial" w:hAnsi="Arial" w:cs="Arial"/>
        </w:rPr>
        <w:t>dimethylamino</w:t>
      </w:r>
      <w:proofErr w:type="spellEnd"/>
      <w:r w:rsidRPr="00BB73E4">
        <w:rPr>
          <w:rFonts w:ascii="Arial" w:hAnsi="Arial" w:cs="Arial"/>
        </w:rPr>
        <w:t>)methylene]-1H-</w:t>
      </w:r>
      <w:r w:rsidRPr="00BB73E4">
        <w:rPr>
          <w:rFonts w:ascii="Arial" w:hAnsi="Arial" w:cs="Arial"/>
        </w:rPr>
        <w:lastRenderedPageBreak/>
        <w:t>1,2,3-triazolo[4,5-b]</w:t>
      </w:r>
      <w:proofErr w:type="spellStart"/>
      <w:r w:rsidRPr="00BB73E4">
        <w:rPr>
          <w:rFonts w:ascii="Arial" w:hAnsi="Arial" w:cs="Arial"/>
        </w:rPr>
        <w:t>pyridinium</w:t>
      </w:r>
      <w:proofErr w:type="spellEnd"/>
      <w:r w:rsidRPr="00BB73E4">
        <w:rPr>
          <w:rFonts w:ascii="Arial" w:hAnsi="Arial" w:cs="Arial"/>
        </w:rPr>
        <w:t xml:space="preserve"> 3-oxid </w:t>
      </w:r>
      <w:proofErr w:type="spellStart"/>
      <w:r w:rsidRPr="00BB73E4">
        <w:rPr>
          <w:rFonts w:ascii="Arial" w:hAnsi="Arial" w:cs="Arial"/>
        </w:rPr>
        <w:t>hexafluoro</w:t>
      </w:r>
      <w:proofErr w:type="spellEnd"/>
      <w:r w:rsidRPr="00BB73E4">
        <w:rPr>
          <w:rFonts w:ascii="Arial" w:hAnsi="Arial" w:cs="Arial"/>
        </w:rPr>
        <w:t>-phosphate (1.72 g, 2.2 molar ratio) and N,N-</w:t>
      </w:r>
      <w:proofErr w:type="spellStart"/>
      <w:r w:rsidRPr="00BB73E4">
        <w:rPr>
          <w:rFonts w:ascii="Arial" w:hAnsi="Arial" w:cs="Arial"/>
        </w:rPr>
        <w:t>diisopropylethylamine</w:t>
      </w:r>
      <w:proofErr w:type="spellEnd"/>
      <w:r w:rsidRPr="00BB73E4">
        <w:rPr>
          <w:rFonts w:ascii="Arial" w:hAnsi="Arial" w:cs="Arial"/>
        </w:rPr>
        <w:t xml:space="preserve"> (1.5 mL, 3.4 molar ratio). The </w:t>
      </w:r>
      <w:proofErr w:type="spellStart"/>
      <w:r w:rsidRPr="00BB73E4">
        <w:rPr>
          <w:rFonts w:ascii="Arial" w:hAnsi="Arial" w:cs="Arial"/>
        </w:rPr>
        <w:t>myristoylated</w:t>
      </w:r>
      <w:proofErr w:type="spellEnd"/>
      <w:r w:rsidRPr="00BB73E4">
        <w:rPr>
          <w:rFonts w:ascii="Arial" w:hAnsi="Arial" w:cs="Arial"/>
        </w:rPr>
        <w:t xml:space="preserve"> compound was purified by silica gel chromatography and subjected to amine </w:t>
      </w:r>
      <w:proofErr w:type="spellStart"/>
      <w:r w:rsidRPr="00BB73E4">
        <w:rPr>
          <w:rFonts w:ascii="Arial" w:hAnsi="Arial" w:cs="Arial"/>
        </w:rPr>
        <w:t>deprotection</w:t>
      </w:r>
      <w:proofErr w:type="spellEnd"/>
      <w:r w:rsidRPr="00BB73E4">
        <w:rPr>
          <w:rFonts w:ascii="Arial" w:hAnsi="Arial" w:cs="Arial"/>
        </w:rPr>
        <w:t xml:space="preserve"> using a solution of </w:t>
      </w:r>
      <w:proofErr w:type="spellStart"/>
      <w:r w:rsidRPr="00BB73E4">
        <w:rPr>
          <w:rFonts w:ascii="Arial" w:hAnsi="Arial" w:cs="Arial"/>
        </w:rPr>
        <w:t>trifluroacetic</w:t>
      </w:r>
      <w:proofErr w:type="spellEnd"/>
      <w:r w:rsidRPr="00BB73E4">
        <w:rPr>
          <w:rFonts w:ascii="Arial" w:hAnsi="Arial" w:cs="Arial"/>
        </w:rPr>
        <w:t xml:space="preserve"> acid (80%) in dichloromethane. The final purified product was characterized by nuclear magnetic resonance spectroscopy (</w:t>
      </w:r>
      <w:r w:rsidRPr="00BB73E4">
        <w:rPr>
          <w:rFonts w:ascii="Arial" w:hAnsi="Arial" w:cs="Arial"/>
          <w:vertAlign w:val="superscript"/>
        </w:rPr>
        <w:t>1</w:t>
      </w:r>
      <w:r w:rsidRPr="00BB73E4">
        <w:rPr>
          <w:rFonts w:ascii="Arial" w:hAnsi="Arial" w:cs="Arial"/>
        </w:rPr>
        <w:t xml:space="preserve">H-NMR) on a Varian </w:t>
      </w:r>
      <w:proofErr w:type="spellStart"/>
      <w:r w:rsidRPr="00BB73E4">
        <w:rPr>
          <w:rFonts w:ascii="Arial" w:hAnsi="Arial" w:cs="Arial"/>
        </w:rPr>
        <w:t>Inova</w:t>
      </w:r>
      <w:proofErr w:type="spellEnd"/>
      <w:r w:rsidRPr="00BB73E4">
        <w:rPr>
          <w:rFonts w:ascii="Arial" w:hAnsi="Arial" w:cs="Arial"/>
        </w:rPr>
        <w:t xml:space="preserve"> 500 </w:t>
      </w:r>
      <w:proofErr w:type="spellStart"/>
      <w:r w:rsidRPr="00BB73E4">
        <w:rPr>
          <w:rFonts w:ascii="Arial" w:hAnsi="Arial" w:cs="Arial"/>
        </w:rPr>
        <w:t>MHz.</w:t>
      </w:r>
      <w:proofErr w:type="spellEnd"/>
      <w:r w:rsidRPr="00BB73E4">
        <w:rPr>
          <w:rFonts w:ascii="Arial" w:hAnsi="Arial" w:cs="Arial"/>
        </w:rPr>
        <w:t xml:space="preserve"> Chemical shifts are reported in parts per million (ppm). The structure of the final compound (MTC) was further characterized by Fourier transform infrared spectroscopy (FTIR) using a Spectrum Two FTIR spectrometer (PerkinElmer, Waltham, MA, USA). To evaluate the solubility of MTC, 10 mg MTC was added to 1 mL distilled water in a 1.7 mL </w:t>
      </w:r>
      <w:proofErr w:type="spellStart"/>
      <w:r w:rsidRPr="00BB73E4">
        <w:rPr>
          <w:rFonts w:ascii="Arial" w:hAnsi="Arial" w:cs="Arial"/>
        </w:rPr>
        <w:t>microcentrifuge</w:t>
      </w:r>
      <w:proofErr w:type="spellEnd"/>
      <w:r w:rsidRPr="00BB73E4">
        <w:rPr>
          <w:rFonts w:ascii="Arial" w:hAnsi="Arial" w:cs="Arial"/>
        </w:rPr>
        <w:t xml:space="preserve"> tube. The sample was shaken at 25 </w:t>
      </w:r>
      <w:r w:rsidRPr="00BB73E4">
        <w:rPr>
          <w:rFonts w:ascii="Arial" w:hAnsi="Arial" w:cs="Arial"/>
        </w:rPr>
        <w:sym w:font="Symbol" w:char="F0B0"/>
      </w:r>
      <w:r w:rsidRPr="00BB73E4">
        <w:rPr>
          <w:rFonts w:ascii="Arial" w:hAnsi="Arial" w:cs="Arial"/>
        </w:rPr>
        <w:t xml:space="preserve">C for 1 h. The solution was centrifuged at 16,000 × g for 5 min and drug concentration in the supernatant was determined by high-performance liquid chromatography (HPLC) using a </w:t>
      </w:r>
      <w:proofErr w:type="spellStart"/>
      <w:r w:rsidRPr="00BB73E4">
        <w:rPr>
          <w:rFonts w:ascii="Arial" w:hAnsi="Arial" w:cs="Arial"/>
        </w:rPr>
        <w:t>Phenomenex</w:t>
      </w:r>
      <w:proofErr w:type="spellEnd"/>
      <w:r w:rsidRPr="00BB73E4">
        <w:rPr>
          <w:rFonts w:ascii="Arial" w:hAnsi="Arial" w:cs="Arial"/>
        </w:rPr>
        <w:t xml:space="preserve"> </w:t>
      </w:r>
      <w:proofErr w:type="spellStart"/>
      <w:r w:rsidRPr="00BB73E4">
        <w:rPr>
          <w:rFonts w:ascii="Arial" w:hAnsi="Arial" w:cs="Arial"/>
        </w:rPr>
        <w:t>Synergi</w:t>
      </w:r>
      <w:proofErr w:type="spellEnd"/>
      <w:r w:rsidRPr="00BB73E4">
        <w:rPr>
          <w:rFonts w:ascii="Arial" w:hAnsi="Arial" w:cs="Arial"/>
        </w:rPr>
        <w:t>™ 4 µm Hydro-RP 80Å column (</w:t>
      </w:r>
      <w:proofErr w:type="spellStart"/>
      <w:r w:rsidRPr="00BB73E4">
        <w:rPr>
          <w:rFonts w:ascii="Arial" w:hAnsi="Arial" w:cs="Arial"/>
        </w:rPr>
        <w:t>Phenomenex</w:t>
      </w:r>
      <w:proofErr w:type="spellEnd"/>
      <w:r w:rsidRPr="00BB73E4">
        <w:rPr>
          <w:rFonts w:ascii="Arial" w:hAnsi="Arial" w:cs="Arial"/>
        </w:rPr>
        <w:t xml:space="preserve"> Inc., Torrance, CA, USA). Triplicate 20 </w:t>
      </w:r>
      <w:proofErr w:type="spellStart"/>
      <w:r w:rsidRPr="00BB73E4">
        <w:rPr>
          <w:rFonts w:ascii="Arial" w:hAnsi="Arial" w:cs="Arial"/>
        </w:rPr>
        <w:t>μL</w:t>
      </w:r>
      <w:proofErr w:type="spellEnd"/>
      <w:r w:rsidRPr="00BB73E4">
        <w:rPr>
          <w:rFonts w:ascii="Arial" w:hAnsi="Arial" w:cs="Arial"/>
        </w:rPr>
        <w:t xml:space="preserve"> samples were assayed using a mobile phase of 80% acetonitrile/20% 5 </w:t>
      </w:r>
      <w:proofErr w:type="spellStart"/>
      <w:r w:rsidRPr="00BB73E4">
        <w:rPr>
          <w:rFonts w:ascii="Arial" w:hAnsi="Arial" w:cs="Arial"/>
        </w:rPr>
        <w:t>mM</w:t>
      </w:r>
      <w:proofErr w:type="spellEnd"/>
      <w:r w:rsidRPr="00BB73E4">
        <w:rPr>
          <w:rFonts w:ascii="Arial" w:hAnsi="Arial" w:cs="Arial"/>
        </w:rPr>
        <w:t xml:space="preserve"> Na</w:t>
      </w:r>
      <w:r w:rsidRPr="00BB73E4">
        <w:rPr>
          <w:rFonts w:ascii="Arial" w:hAnsi="Arial" w:cs="Arial"/>
          <w:vertAlign w:val="subscript"/>
        </w:rPr>
        <w:t>2</w:t>
      </w:r>
      <w:r w:rsidRPr="00BB73E4">
        <w:rPr>
          <w:rFonts w:ascii="Arial" w:hAnsi="Arial" w:cs="Arial"/>
        </w:rPr>
        <w:t>HPO</w:t>
      </w:r>
      <w:r w:rsidRPr="00BB73E4">
        <w:rPr>
          <w:rFonts w:ascii="Arial" w:hAnsi="Arial" w:cs="Arial"/>
          <w:vertAlign w:val="subscript"/>
        </w:rPr>
        <w:t>4</w:t>
      </w:r>
      <w:r w:rsidRPr="00BB73E4">
        <w:rPr>
          <w:rFonts w:ascii="Arial" w:hAnsi="Arial" w:cs="Arial"/>
        </w:rPr>
        <w:t>, pH 9.0, pumped at 1.0 mL/min with UV/Vis detection at 272 nm.  Drug was quantitated by comparison of peak areas to a standard curve of MTC (0.025–50 μg/mL) in methanol</w:t>
      </w:r>
      <w:r w:rsidR="00AA49E2" w:rsidRPr="00BB73E4">
        <w:rPr>
          <w:rFonts w:ascii="Arial" w:hAnsi="Arial" w:cs="Arial"/>
        </w:rPr>
        <w:t>.</w:t>
      </w:r>
    </w:p>
    <w:p w14:paraId="43BF3F08" w14:textId="77777777" w:rsidR="00AA49E2" w:rsidRPr="002C1E72" w:rsidRDefault="00AA49E2" w:rsidP="00E305FD">
      <w:pPr>
        <w:tabs>
          <w:tab w:val="left" w:pos="90"/>
        </w:tabs>
        <w:spacing w:line="480" w:lineRule="auto"/>
        <w:ind w:right="180"/>
        <w:jc w:val="both"/>
        <w:rPr>
          <w:rFonts w:ascii="Arial" w:hAnsi="Arial" w:cs="Arial"/>
          <w:i/>
        </w:rPr>
      </w:pPr>
    </w:p>
    <w:p w14:paraId="1AE1F717" w14:textId="7F76D25E" w:rsidR="00E305FD" w:rsidRPr="002C1E72" w:rsidRDefault="00E305FD" w:rsidP="00E305FD">
      <w:pPr>
        <w:tabs>
          <w:tab w:val="left" w:pos="90"/>
        </w:tabs>
        <w:spacing w:line="480" w:lineRule="auto"/>
        <w:ind w:right="180"/>
        <w:jc w:val="both"/>
        <w:rPr>
          <w:rFonts w:ascii="Arial" w:hAnsi="Arial" w:cs="Arial"/>
          <w:b/>
          <w:i/>
        </w:rPr>
      </w:pPr>
      <w:r w:rsidRPr="002C1E72">
        <w:rPr>
          <w:rFonts w:ascii="Arial" w:hAnsi="Arial" w:cs="Arial"/>
          <w:b/>
          <w:i/>
        </w:rPr>
        <w:t>Plasma and tissue prep</w:t>
      </w:r>
      <w:r w:rsidR="002C1E72" w:rsidRPr="002C1E72">
        <w:rPr>
          <w:rFonts w:ascii="Arial" w:hAnsi="Arial" w:cs="Arial"/>
          <w:b/>
          <w:i/>
        </w:rPr>
        <w:t>aration and UPLC-MS/MS analysis</w:t>
      </w:r>
    </w:p>
    <w:p w14:paraId="69D0F762" w14:textId="77777777" w:rsidR="00E305FD" w:rsidRPr="00BB73E4" w:rsidRDefault="00E305FD" w:rsidP="00E305FD">
      <w:pPr>
        <w:tabs>
          <w:tab w:val="left" w:pos="90"/>
        </w:tabs>
        <w:spacing w:line="480" w:lineRule="auto"/>
        <w:ind w:right="180"/>
        <w:jc w:val="both"/>
        <w:rPr>
          <w:rFonts w:ascii="Arial" w:hAnsi="Arial" w:cs="Arial"/>
        </w:rPr>
      </w:pPr>
      <w:r w:rsidRPr="00BB73E4">
        <w:rPr>
          <w:rFonts w:ascii="Arial" w:hAnsi="Arial" w:cs="Arial"/>
        </w:rPr>
        <w:t xml:space="preserve">Plasma was prepared by centrifugation of blood collected in heparinized tubes at 2000 x g for 5 min. Tissues (liver, spleen, and lymph nodes) were collected after sacrifice on day 14. 3TC and MTC from plasma and tissues were extracted using acetonitrile and assayed by UPLC-MS/MS. In preparation for drug analysis, 3TC and MTC were extracted from plasma (20 </w:t>
      </w:r>
      <w:proofErr w:type="spellStart"/>
      <w:r w:rsidRPr="00BB73E4">
        <w:rPr>
          <w:rFonts w:ascii="Arial" w:hAnsi="Arial" w:cs="Arial"/>
        </w:rPr>
        <w:t>μL</w:t>
      </w:r>
      <w:proofErr w:type="spellEnd"/>
      <w:r w:rsidRPr="00BB73E4">
        <w:rPr>
          <w:rFonts w:ascii="Arial" w:hAnsi="Arial" w:cs="Arial"/>
        </w:rPr>
        <w:t xml:space="preserve">) using 1 mL of acetonitrile. Internal standard (IS; 10 </w:t>
      </w:r>
      <w:proofErr w:type="spellStart"/>
      <w:r w:rsidRPr="00BB73E4">
        <w:rPr>
          <w:rFonts w:ascii="Arial" w:hAnsi="Arial" w:cs="Arial"/>
        </w:rPr>
        <w:t>μL</w:t>
      </w:r>
      <w:proofErr w:type="spellEnd"/>
      <w:r w:rsidRPr="00BB73E4">
        <w:rPr>
          <w:rFonts w:ascii="Arial" w:hAnsi="Arial" w:cs="Arial"/>
        </w:rPr>
        <w:t xml:space="preserve">) was added to each sample and consisted of 1.33 µg/mL </w:t>
      </w:r>
      <w:r w:rsidRPr="00BB73E4">
        <w:rPr>
          <w:rFonts w:ascii="Arial" w:hAnsi="Arial" w:cs="Arial"/>
          <w:vertAlign w:val="superscript"/>
        </w:rPr>
        <w:t>15</w:t>
      </w:r>
      <w:r w:rsidRPr="00BB73E4">
        <w:rPr>
          <w:rFonts w:ascii="Arial" w:hAnsi="Arial" w:cs="Arial"/>
        </w:rPr>
        <w:t>N</w:t>
      </w:r>
      <w:r w:rsidRPr="00BB73E4">
        <w:rPr>
          <w:rFonts w:ascii="Arial" w:hAnsi="Arial" w:cs="Arial"/>
          <w:vertAlign w:val="subscript"/>
        </w:rPr>
        <w:t>2</w:t>
      </w:r>
      <w:r w:rsidRPr="00BB73E4">
        <w:rPr>
          <w:rFonts w:ascii="Arial" w:hAnsi="Arial" w:cs="Arial"/>
          <w:vertAlign w:val="superscript"/>
        </w:rPr>
        <w:t>13</w:t>
      </w:r>
      <w:r w:rsidRPr="00BB73E4">
        <w:rPr>
          <w:rFonts w:ascii="Arial" w:hAnsi="Arial" w:cs="Arial"/>
        </w:rPr>
        <w:t>C-3TC and 0</w:t>
      </w:r>
      <w:proofErr w:type="gramStart"/>
      <w:r w:rsidRPr="00BB73E4">
        <w:rPr>
          <w:rFonts w:ascii="Arial" w:hAnsi="Arial" w:cs="Arial"/>
        </w:rPr>
        <w:t>.5 µ</w:t>
      </w:r>
      <w:proofErr w:type="gramEnd"/>
      <w:r w:rsidRPr="00BB73E4">
        <w:rPr>
          <w:rFonts w:ascii="Arial" w:hAnsi="Arial" w:cs="Arial"/>
        </w:rPr>
        <w:t xml:space="preserve">g/mL </w:t>
      </w:r>
      <w:proofErr w:type="spellStart"/>
      <w:r w:rsidRPr="00BB73E4">
        <w:rPr>
          <w:rFonts w:ascii="Arial" w:hAnsi="Arial" w:cs="Arial"/>
        </w:rPr>
        <w:t>lopinavir</w:t>
      </w:r>
      <w:proofErr w:type="spellEnd"/>
      <w:r w:rsidRPr="00BB73E4">
        <w:rPr>
          <w:rFonts w:ascii="Arial" w:hAnsi="Arial" w:cs="Arial"/>
        </w:rPr>
        <w:t xml:space="preserve">. Samples were dried using a </w:t>
      </w:r>
      <w:proofErr w:type="spellStart"/>
      <w:r w:rsidRPr="00BB73E4">
        <w:rPr>
          <w:rFonts w:ascii="Arial" w:hAnsi="Arial" w:cs="Arial"/>
        </w:rPr>
        <w:t>ThermoScientific</w:t>
      </w:r>
      <w:proofErr w:type="spellEnd"/>
      <w:r w:rsidRPr="00BB73E4">
        <w:rPr>
          <w:rFonts w:ascii="Arial" w:hAnsi="Arial" w:cs="Arial"/>
        </w:rPr>
        <w:t xml:space="preserve"> Savant Speed Vacuum (</w:t>
      </w:r>
      <w:proofErr w:type="spellStart"/>
      <w:r w:rsidRPr="00BB73E4">
        <w:rPr>
          <w:rFonts w:ascii="Arial" w:hAnsi="Arial" w:cs="Arial"/>
        </w:rPr>
        <w:t>ThermoScientific</w:t>
      </w:r>
      <w:proofErr w:type="spellEnd"/>
      <w:r w:rsidRPr="00BB73E4">
        <w:rPr>
          <w:rFonts w:ascii="Arial" w:hAnsi="Arial" w:cs="Arial"/>
        </w:rPr>
        <w:t xml:space="preserve">, Waltham, MA, USA), reconstituted in 100 </w:t>
      </w:r>
      <w:r w:rsidRPr="00BB73E4">
        <w:rPr>
          <w:rFonts w:ascii="Symbol" w:hAnsi="Symbol" w:cs="Arial"/>
        </w:rPr>
        <w:t></w:t>
      </w:r>
      <w:r w:rsidRPr="00BB73E4">
        <w:rPr>
          <w:rFonts w:ascii="Arial" w:hAnsi="Arial" w:cs="Arial"/>
        </w:rPr>
        <w:t xml:space="preserve">l of 80% v/v methanol in Optima grade water, and 10 </w:t>
      </w:r>
      <w:r w:rsidRPr="00BB73E4">
        <w:rPr>
          <w:rFonts w:ascii="Symbol" w:hAnsi="Symbol" w:cs="Arial"/>
        </w:rPr>
        <w:t></w:t>
      </w:r>
      <w:r w:rsidRPr="00BB73E4">
        <w:rPr>
          <w:rFonts w:ascii="Arial" w:hAnsi="Arial" w:cs="Arial"/>
        </w:rPr>
        <w:t xml:space="preserve">l was injected directly for MTC UPLC-MS/MS analysis.  Thirty </w:t>
      </w:r>
      <w:r w:rsidRPr="00BB73E4">
        <w:rPr>
          <w:rFonts w:ascii="Symbol" w:hAnsi="Symbol" w:cs="Arial"/>
        </w:rPr>
        <w:t></w:t>
      </w:r>
      <w:r w:rsidRPr="00BB73E4">
        <w:rPr>
          <w:rFonts w:ascii="Arial" w:hAnsi="Arial" w:cs="Arial"/>
        </w:rPr>
        <w:t xml:space="preserve">l of the </w:t>
      </w:r>
      <w:proofErr w:type="gramStart"/>
      <w:r w:rsidRPr="00BB73E4">
        <w:rPr>
          <w:rFonts w:ascii="Arial" w:hAnsi="Arial" w:cs="Arial"/>
        </w:rPr>
        <w:t>above reconstituted</w:t>
      </w:r>
      <w:proofErr w:type="gramEnd"/>
      <w:r w:rsidRPr="00BB73E4">
        <w:rPr>
          <w:rFonts w:ascii="Arial" w:hAnsi="Arial" w:cs="Arial"/>
        </w:rPr>
        <w:t xml:space="preserve"> samples were diluted with 50 </w:t>
      </w:r>
      <w:r w:rsidRPr="00BB73E4">
        <w:rPr>
          <w:rFonts w:ascii="Symbol" w:hAnsi="Symbol" w:cs="Arial"/>
        </w:rPr>
        <w:t></w:t>
      </w:r>
      <w:r w:rsidRPr="00BB73E4">
        <w:rPr>
          <w:rFonts w:ascii="Arial" w:hAnsi="Arial" w:cs="Arial"/>
        </w:rPr>
        <w:t xml:space="preserve">l water for 3TC UPLC-MS/MS analysis.  Final concentration for both </w:t>
      </w:r>
      <w:r w:rsidRPr="00BB73E4">
        <w:rPr>
          <w:rFonts w:ascii="Arial" w:hAnsi="Arial" w:cs="Arial"/>
          <w:vertAlign w:val="superscript"/>
        </w:rPr>
        <w:t>15</w:t>
      </w:r>
      <w:r w:rsidRPr="00BB73E4">
        <w:rPr>
          <w:rFonts w:ascii="Arial" w:hAnsi="Arial" w:cs="Arial"/>
        </w:rPr>
        <w:t>N</w:t>
      </w:r>
      <w:r w:rsidRPr="00BB73E4">
        <w:rPr>
          <w:rFonts w:ascii="Arial" w:hAnsi="Arial" w:cs="Arial"/>
          <w:vertAlign w:val="subscript"/>
        </w:rPr>
        <w:t>2</w:t>
      </w:r>
      <w:r w:rsidRPr="00BB73E4">
        <w:rPr>
          <w:rFonts w:ascii="Arial" w:hAnsi="Arial" w:cs="Arial"/>
          <w:vertAlign w:val="superscript"/>
        </w:rPr>
        <w:t>13</w:t>
      </w:r>
      <w:r w:rsidRPr="00BB73E4">
        <w:rPr>
          <w:rFonts w:ascii="Arial" w:hAnsi="Arial" w:cs="Arial"/>
        </w:rPr>
        <w:t>C-3TC</w:t>
      </w:r>
      <w:r w:rsidRPr="00BB73E4" w:rsidDel="007015B3">
        <w:rPr>
          <w:rFonts w:ascii="Arial" w:hAnsi="Arial" w:cs="Arial"/>
        </w:rPr>
        <w:t xml:space="preserve"> </w:t>
      </w:r>
      <w:r w:rsidRPr="00BB73E4">
        <w:rPr>
          <w:rFonts w:ascii="Arial" w:hAnsi="Arial" w:cs="Arial"/>
        </w:rPr>
        <w:t xml:space="preserve">(IS for 3TC) and </w:t>
      </w:r>
      <w:proofErr w:type="spellStart"/>
      <w:r w:rsidRPr="00BB73E4">
        <w:rPr>
          <w:rFonts w:ascii="Arial" w:hAnsi="Arial" w:cs="Arial"/>
        </w:rPr>
        <w:t>lopinavir</w:t>
      </w:r>
      <w:proofErr w:type="spellEnd"/>
      <w:r w:rsidRPr="00BB73E4">
        <w:rPr>
          <w:rFonts w:ascii="Arial" w:hAnsi="Arial" w:cs="Arial"/>
        </w:rPr>
        <w:t xml:space="preserve"> (IS for MTC) were 50 </w:t>
      </w:r>
      <w:proofErr w:type="spellStart"/>
      <w:r w:rsidRPr="00BB73E4">
        <w:rPr>
          <w:rFonts w:ascii="Arial" w:hAnsi="Arial" w:cs="Arial"/>
        </w:rPr>
        <w:t>ng</w:t>
      </w:r>
      <w:proofErr w:type="spellEnd"/>
      <w:r w:rsidRPr="00BB73E4">
        <w:rPr>
          <w:rFonts w:ascii="Arial" w:hAnsi="Arial" w:cs="Arial"/>
        </w:rPr>
        <w:t>/</w:t>
      </w:r>
      <w:proofErr w:type="spellStart"/>
      <w:r w:rsidRPr="00BB73E4">
        <w:rPr>
          <w:rFonts w:ascii="Arial" w:hAnsi="Arial" w:cs="Arial"/>
        </w:rPr>
        <w:t>mL.</w:t>
      </w:r>
      <w:proofErr w:type="spellEnd"/>
      <w:r w:rsidRPr="00BB73E4">
        <w:rPr>
          <w:rFonts w:ascii="Arial" w:hAnsi="Arial" w:cs="Arial"/>
        </w:rPr>
        <w:t xml:space="preserve">  Standard curves of 3TC or MTC were prepared similarly, in blank mouse plasma (</w:t>
      </w:r>
      <w:proofErr w:type="spellStart"/>
      <w:r w:rsidRPr="00BB73E4">
        <w:rPr>
          <w:rFonts w:ascii="Arial" w:hAnsi="Arial" w:cs="Arial"/>
        </w:rPr>
        <w:t>BioreclamationIVT</w:t>
      </w:r>
      <w:proofErr w:type="spellEnd"/>
      <w:r w:rsidRPr="00BB73E4">
        <w:rPr>
          <w:rFonts w:ascii="Arial" w:hAnsi="Arial" w:cs="Arial"/>
        </w:rPr>
        <w:t xml:space="preserve">, Hicksville, NY, USA) in the range of 0.7-7000 </w:t>
      </w:r>
      <w:proofErr w:type="spellStart"/>
      <w:r w:rsidRPr="00BB73E4">
        <w:rPr>
          <w:rFonts w:ascii="Arial" w:hAnsi="Arial" w:cs="Arial"/>
        </w:rPr>
        <w:t>ng</w:t>
      </w:r>
      <w:proofErr w:type="spellEnd"/>
      <w:r w:rsidRPr="00BB73E4">
        <w:rPr>
          <w:rFonts w:ascii="Arial" w:hAnsi="Arial" w:cs="Arial"/>
        </w:rPr>
        <w:t xml:space="preserve">/mL and 0.25-2500 </w:t>
      </w:r>
      <w:proofErr w:type="spellStart"/>
      <w:r w:rsidRPr="00BB73E4">
        <w:rPr>
          <w:rFonts w:ascii="Arial" w:hAnsi="Arial" w:cs="Arial"/>
        </w:rPr>
        <w:t>ng</w:t>
      </w:r>
      <w:proofErr w:type="spellEnd"/>
      <w:r w:rsidRPr="00BB73E4">
        <w:rPr>
          <w:rFonts w:ascii="Arial" w:hAnsi="Arial" w:cs="Arial"/>
        </w:rPr>
        <w:t xml:space="preserve">/mL, respectively. </w:t>
      </w:r>
    </w:p>
    <w:p w14:paraId="10AF5620" w14:textId="77777777" w:rsidR="00E305FD" w:rsidRPr="00BB73E4" w:rsidRDefault="00E305FD" w:rsidP="00E305FD">
      <w:pPr>
        <w:tabs>
          <w:tab w:val="left" w:pos="90"/>
        </w:tabs>
        <w:spacing w:line="480" w:lineRule="auto"/>
        <w:ind w:right="180"/>
        <w:jc w:val="both"/>
        <w:rPr>
          <w:rFonts w:ascii="Arial" w:hAnsi="Arial" w:cs="Arial"/>
        </w:rPr>
      </w:pPr>
    </w:p>
    <w:p w14:paraId="3187D634" w14:textId="77777777" w:rsidR="00E305FD" w:rsidRPr="00BB73E4" w:rsidRDefault="00E305FD" w:rsidP="00E305FD">
      <w:pPr>
        <w:tabs>
          <w:tab w:val="left" w:pos="90"/>
        </w:tabs>
        <w:spacing w:line="480" w:lineRule="auto"/>
        <w:ind w:right="180"/>
        <w:jc w:val="both"/>
        <w:rPr>
          <w:rFonts w:ascii="Arial" w:hAnsi="Arial" w:cs="Arial"/>
        </w:rPr>
      </w:pPr>
      <w:r w:rsidRPr="00BB73E4">
        <w:rPr>
          <w:rFonts w:ascii="Arial" w:hAnsi="Arial" w:cs="Arial"/>
        </w:rPr>
        <w:t xml:space="preserve">For tissue preparation, 50-100 mg of liver, spleen and lymph nodes were spiked with protease inhibitor (10 </w:t>
      </w:r>
      <w:proofErr w:type="spellStart"/>
      <w:r w:rsidRPr="00BB73E4">
        <w:rPr>
          <w:rFonts w:ascii="Arial" w:hAnsi="Arial" w:cs="Arial"/>
        </w:rPr>
        <w:t>mM</w:t>
      </w:r>
      <w:proofErr w:type="spellEnd"/>
      <w:r w:rsidRPr="00BB73E4">
        <w:rPr>
          <w:rFonts w:ascii="Arial" w:hAnsi="Arial" w:cs="Arial"/>
        </w:rPr>
        <w:t xml:space="preserve"> PMSF in HPLC grade isopropanol) and homogenized using a </w:t>
      </w:r>
      <w:proofErr w:type="spellStart"/>
      <w:r w:rsidRPr="00BB73E4">
        <w:rPr>
          <w:rFonts w:ascii="Arial" w:hAnsi="Arial" w:cs="Arial"/>
        </w:rPr>
        <w:t>TissueLyzer</w:t>
      </w:r>
      <w:proofErr w:type="spellEnd"/>
      <w:r w:rsidRPr="00BB73E4">
        <w:rPr>
          <w:rFonts w:ascii="Arial" w:hAnsi="Arial" w:cs="Arial"/>
        </w:rPr>
        <w:t xml:space="preserve"> II (</w:t>
      </w:r>
      <w:proofErr w:type="spellStart"/>
      <w:r w:rsidRPr="00BB73E4">
        <w:rPr>
          <w:rFonts w:ascii="Arial" w:hAnsi="Arial" w:cs="Arial"/>
        </w:rPr>
        <w:t>Qiagen</w:t>
      </w:r>
      <w:proofErr w:type="spellEnd"/>
      <w:r w:rsidRPr="00BB73E4">
        <w:rPr>
          <w:rFonts w:ascii="Arial" w:hAnsi="Arial" w:cs="Arial"/>
        </w:rPr>
        <w:t xml:space="preserve">, Valencia, CA, USA) in 4 volumes of an esterase inhibitor mixture (12.5 mg/mL sodium fluoride and 3.75 mg/mL EDTA solution in Optima grade water). Tissue homogenate (100 </w:t>
      </w:r>
      <w:proofErr w:type="spellStart"/>
      <w:r w:rsidRPr="00BB73E4">
        <w:rPr>
          <w:rFonts w:ascii="Arial" w:hAnsi="Arial" w:cs="Arial"/>
        </w:rPr>
        <w:t>μL</w:t>
      </w:r>
      <w:proofErr w:type="spellEnd"/>
      <w:r w:rsidRPr="00BB73E4">
        <w:rPr>
          <w:rFonts w:ascii="Arial" w:hAnsi="Arial" w:cs="Arial"/>
        </w:rPr>
        <w:t xml:space="preserve">) was mixed with 10 </w:t>
      </w:r>
      <w:proofErr w:type="spellStart"/>
      <w:r w:rsidRPr="00BB73E4">
        <w:rPr>
          <w:rFonts w:ascii="Arial" w:hAnsi="Arial" w:cs="Arial"/>
        </w:rPr>
        <w:t>μL</w:t>
      </w:r>
      <w:proofErr w:type="spellEnd"/>
      <w:r w:rsidRPr="00BB73E4">
        <w:rPr>
          <w:rFonts w:ascii="Arial" w:hAnsi="Arial" w:cs="Arial"/>
        </w:rPr>
        <w:t xml:space="preserve"> of IS (5 µg/mL </w:t>
      </w:r>
      <w:r w:rsidRPr="00BB73E4">
        <w:rPr>
          <w:rFonts w:ascii="Arial" w:hAnsi="Arial" w:cs="Arial"/>
          <w:vertAlign w:val="superscript"/>
        </w:rPr>
        <w:t>15</w:t>
      </w:r>
      <w:r w:rsidRPr="00BB73E4">
        <w:rPr>
          <w:rFonts w:ascii="Arial" w:hAnsi="Arial" w:cs="Arial"/>
        </w:rPr>
        <w:t>N</w:t>
      </w:r>
      <w:r w:rsidRPr="00BB73E4">
        <w:rPr>
          <w:rFonts w:ascii="Arial" w:hAnsi="Arial" w:cs="Arial"/>
          <w:vertAlign w:val="subscript"/>
        </w:rPr>
        <w:t>2</w:t>
      </w:r>
      <w:r w:rsidRPr="00BB73E4">
        <w:rPr>
          <w:rFonts w:ascii="Arial" w:hAnsi="Arial" w:cs="Arial"/>
          <w:vertAlign w:val="superscript"/>
        </w:rPr>
        <w:t>13</w:t>
      </w:r>
      <w:r w:rsidRPr="00BB73E4">
        <w:rPr>
          <w:rFonts w:ascii="Arial" w:hAnsi="Arial" w:cs="Arial"/>
        </w:rPr>
        <w:t>C-3TC</w:t>
      </w:r>
      <w:r w:rsidRPr="00BB73E4" w:rsidDel="00CA513C">
        <w:rPr>
          <w:rFonts w:ascii="Arial" w:hAnsi="Arial" w:cs="Arial"/>
        </w:rPr>
        <w:t xml:space="preserve"> </w:t>
      </w:r>
      <w:r w:rsidRPr="00BB73E4">
        <w:rPr>
          <w:rFonts w:ascii="Arial" w:hAnsi="Arial" w:cs="Arial"/>
        </w:rPr>
        <w:t xml:space="preserve">and 2 µg/mL </w:t>
      </w:r>
      <w:proofErr w:type="spellStart"/>
      <w:r w:rsidRPr="00BB73E4">
        <w:rPr>
          <w:rFonts w:ascii="Arial" w:hAnsi="Arial" w:cs="Arial"/>
        </w:rPr>
        <w:t>lopinavir</w:t>
      </w:r>
      <w:proofErr w:type="spellEnd"/>
      <w:r w:rsidRPr="00BB73E4">
        <w:rPr>
          <w:rFonts w:ascii="Arial" w:hAnsi="Arial" w:cs="Arial"/>
        </w:rPr>
        <w:t xml:space="preserve">), extracted in 300 </w:t>
      </w:r>
      <w:proofErr w:type="spellStart"/>
      <w:r w:rsidRPr="00BB73E4">
        <w:rPr>
          <w:rFonts w:ascii="Arial" w:hAnsi="Arial" w:cs="Arial"/>
        </w:rPr>
        <w:t>μL</w:t>
      </w:r>
      <w:proofErr w:type="spellEnd"/>
      <w:r w:rsidRPr="00BB73E4">
        <w:rPr>
          <w:rFonts w:ascii="Arial" w:hAnsi="Arial" w:cs="Arial"/>
        </w:rPr>
        <w:t xml:space="preserve"> methanol, and 10 </w:t>
      </w:r>
      <w:r w:rsidRPr="00BB73E4">
        <w:rPr>
          <w:rFonts w:ascii="Symbol" w:hAnsi="Symbol" w:cs="Arial"/>
        </w:rPr>
        <w:t></w:t>
      </w:r>
      <w:r w:rsidRPr="00BB73E4">
        <w:rPr>
          <w:rFonts w:ascii="Arial" w:hAnsi="Arial" w:cs="Arial"/>
        </w:rPr>
        <w:t xml:space="preserve">l was injected directly for MTC UPLC-MS/MS analysis.  A 100 </w:t>
      </w:r>
      <w:r w:rsidRPr="00BB73E4">
        <w:rPr>
          <w:rFonts w:ascii="Symbol" w:hAnsi="Symbol" w:cs="Arial"/>
        </w:rPr>
        <w:t></w:t>
      </w:r>
      <w:r w:rsidRPr="00BB73E4">
        <w:rPr>
          <w:rFonts w:ascii="Arial" w:hAnsi="Arial" w:cs="Arial"/>
        </w:rPr>
        <w:t xml:space="preserve">l of the </w:t>
      </w:r>
      <w:proofErr w:type="gramStart"/>
      <w:r w:rsidRPr="00BB73E4">
        <w:rPr>
          <w:rFonts w:ascii="Arial" w:hAnsi="Arial" w:cs="Arial"/>
        </w:rPr>
        <w:t>above reconstituted</w:t>
      </w:r>
      <w:proofErr w:type="gramEnd"/>
      <w:r w:rsidRPr="00BB73E4">
        <w:rPr>
          <w:rFonts w:ascii="Arial" w:hAnsi="Arial" w:cs="Arial"/>
        </w:rPr>
        <w:t xml:space="preserve"> samples were diluted with 150 </w:t>
      </w:r>
      <w:r w:rsidRPr="00BB73E4">
        <w:rPr>
          <w:rFonts w:ascii="Symbol" w:hAnsi="Symbol" w:cs="Arial"/>
        </w:rPr>
        <w:t></w:t>
      </w:r>
      <w:r w:rsidRPr="00BB73E4">
        <w:rPr>
          <w:rFonts w:ascii="Arial" w:hAnsi="Arial" w:cs="Arial"/>
        </w:rPr>
        <w:t xml:space="preserve">l water for 3TC UPLC-MS/MS analysis. Final concentration for both </w:t>
      </w:r>
      <w:r w:rsidRPr="00BB73E4">
        <w:rPr>
          <w:rFonts w:ascii="Arial" w:hAnsi="Arial" w:cs="Arial"/>
          <w:vertAlign w:val="superscript"/>
        </w:rPr>
        <w:t>15</w:t>
      </w:r>
      <w:r w:rsidRPr="00BB73E4">
        <w:rPr>
          <w:rFonts w:ascii="Arial" w:hAnsi="Arial" w:cs="Arial"/>
        </w:rPr>
        <w:t>N</w:t>
      </w:r>
      <w:r w:rsidRPr="00BB73E4">
        <w:rPr>
          <w:rFonts w:ascii="Arial" w:hAnsi="Arial" w:cs="Arial"/>
          <w:vertAlign w:val="subscript"/>
        </w:rPr>
        <w:t>2</w:t>
      </w:r>
      <w:r w:rsidRPr="00BB73E4">
        <w:rPr>
          <w:rFonts w:ascii="Arial" w:hAnsi="Arial" w:cs="Arial"/>
          <w:vertAlign w:val="superscript"/>
        </w:rPr>
        <w:t>13</w:t>
      </w:r>
      <w:r w:rsidRPr="00BB73E4">
        <w:rPr>
          <w:rFonts w:ascii="Arial" w:hAnsi="Arial" w:cs="Arial"/>
        </w:rPr>
        <w:t>C-3TC</w:t>
      </w:r>
      <w:r w:rsidRPr="00BB73E4" w:rsidDel="007015B3">
        <w:rPr>
          <w:rFonts w:ascii="Arial" w:hAnsi="Arial" w:cs="Arial"/>
        </w:rPr>
        <w:t xml:space="preserve"> </w:t>
      </w:r>
      <w:r w:rsidRPr="00BB73E4">
        <w:rPr>
          <w:rFonts w:ascii="Arial" w:hAnsi="Arial" w:cs="Arial"/>
        </w:rPr>
        <w:t xml:space="preserve">(IS for 3TC) and </w:t>
      </w:r>
      <w:proofErr w:type="spellStart"/>
      <w:r w:rsidRPr="00BB73E4">
        <w:rPr>
          <w:rFonts w:ascii="Arial" w:hAnsi="Arial" w:cs="Arial"/>
        </w:rPr>
        <w:t>lopinavir</w:t>
      </w:r>
      <w:proofErr w:type="spellEnd"/>
      <w:r w:rsidRPr="00BB73E4">
        <w:rPr>
          <w:rFonts w:ascii="Arial" w:hAnsi="Arial" w:cs="Arial"/>
        </w:rPr>
        <w:t xml:space="preserve"> (IS for MTC) were 50 </w:t>
      </w:r>
      <w:proofErr w:type="spellStart"/>
      <w:r w:rsidRPr="00BB73E4">
        <w:rPr>
          <w:rFonts w:ascii="Arial" w:hAnsi="Arial" w:cs="Arial"/>
        </w:rPr>
        <w:t>ng</w:t>
      </w:r>
      <w:proofErr w:type="spellEnd"/>
      <w:r w:rsidRPr="00BB73E4">
        <w:rPr>
          <w:rFonts w:ascii="Arial" w:hAnsi="Arial" w:cs="Arial"/>
        </w:rPr>
        <w:t>/</w:t>
      </w:r>
      <w:proofErr w:type="spellStart"/>
      <w:r w:rsidRPr="00BB73E4">
        <w:rPr>
          <w:rFonts w:ascii="Arial" w:hAnsi="Arial" w:cs="Arial"/>
        </w:rPr>
        <w:t>mL.</w:t>
      </w:r>
      <w:proofErr w:type="spellEnd"/>
      <w:r w:rsidRPr="00BB73E4">
        <w:rPr>
          <w:rFonts w:ascii="Arial" w:hAnsi="Arial" w:cs="Arial"/>
        </w:rPr>
        <w:t xml:space="preserve"> Standard curves of 3TC or MTC were prepared similarly in blank tissues obtained from untreated mice in the range of 2.5-25,000 and 1-10,000 </w:t>
      </w:r>
      <w:proofErr w:type="spellStart"/>
      <w:r w:rsidRPr="00BB73E4">
        <w:rPr>
          <w:rFonts w:ascii="Arial" w:hAnsi="Arial" w:cs="Arial"/>
        </w:rPr>
        <w:t>ng</w:t>
      </w:r>
      <w:proofErr w:type="spellEnd"/>
      <w:r w:rsidRPr="00BB73E4">
        <w:rPr>
          <w:rFonts w:ascii="Arial" w:hAnsi="Arial" w:cs="Arial"/>
        </w:rPr>
        <w:t xml:space="preserve">/g tissue, respectively. A Waters ACQUITY H-class UPLC system (Waters, Milford, MA, USA) connected to a Waters </w:t>
      </w:r>
      <w:proofErr w:type="spellStart"/>
      <w:r w:rsidRPr="00BB73E4">
        <w:rPr>
          <w:rFonts w:ascii="Arial" w:hAnsi="Arial" w:cs="Arial"/>
        </w:rPr>
        <w:t>Xevo</w:t>
      </w:r>
      <w:proofErr w:type="spellEnd"/>
      <w:r w:rsidRPr="00BB73E4">
        <w:rPr>
          <w:rFonts w:ascii="Arial" w:hAnsi="Arial" w:cs="Arial"/>
        </w:rPr>
        <w:t xml:space="preserve"> TQS-micro mass spectrometer with an electrospray ionization source was used for UPLC-MS/MS analysis.</w:t>
      </w:r>
    </w:p>
    <w:p w14:paraId="433154CB" w14:textId="77777777" w:rsidR="00E305FD" w:rsidRPr="00BB73E4" w:rsidRDefault="00E305FD" w:rsidP="00E305FD">
      <w:pPr>
        <w:tabs>
          <w:tab w:val="left" w:pos="90"/>
        </w:tabs>
        <w:spacing w:line="480" w:lineRule="auto"/>
        <w:ind w:right="180"/>
        <w:jc w:val="both"/>
        <w:rPr>
          <w:rFonts w:ascii="Arial" w:hAnsi="Arial" w:cs="Arial"/>
        </w:rPr>
      </w:pPr>
    </w:p>
    <w:p w14:paraId="568EC9A9" w14:textId="77777777" w:rsidR="00E305FD" w:rsidRPr="00BB73E4" w:rsidRDefault="00E305FD" w:rsidP="00E305FD">
      <w:pPr>
        <w:tabs>
          <w:tab w:val="left" w:pos="90"/>
        </w:tabs>
        <w:spacing w:line="480" w:lineRule="auto"/>
        <w:ind w:right="180"/>
        <w:jc w:val="both"/>
        <w:rPr>
          <w:rFonts w:ascii="Arial" w:hAnsi="Arial" w:cs="Arial"/>
        </w:rPr>
      </w:pPr>
      <w:r w:rsidRPr="00BB73E4">
        <w:rPr>
          <w:rFonts w:ascii="Arial" w:hAnsi="Arial" w:cs="Arial"/>
        </w:rPr>
        <w:t xml:space="preserve">Chromatographic separation of 10 </w:t>
      </w:r>
      <w:proofErr w:type="spellStart"/>
      <w:r w:rsidRPr="00BB73E4">
        <w:rPr>
          <w:rFonts w:ascii="Arial" w:hAnsi="Arial" w:cs="Arial"/>
        </w:rPr>
        <w:t>μL</w:t>
      </w:r>
      <w:proofErr w:type="spellEnd"/>
      <w:r w:rsidRPr="00BB73E4">
        <w:rPr>
          <w:rFonts w:ascii="Arial" w:hAnsi="Arial" w:cs="Arial"/>
        </w:rPr>
        <w:t xml:space="preserve"> 3TC sample injections was achieved on an ACQUITY UPLC CSH C18 column (1.7 </w:t>
      </w:r>
      <w:proofErr w:type="spellStart"/>
      <w:r w:rsidRPr="00BB73E4">
        <w:rPr>
          <w:rFonts w:ascii="Arial" w:hAnsi="Arial" w:cs="Arial"/>
        </w:rPr>
        <w:t>μm</w:t>
      </w:r>
      <w:proofErr w:type="spellEnd"/>
      <w:r w:rsidRPr="00BB73E4">
        <w:rPr>
          <w:rFonts w:ascii="Arial" w:hAnsi="Arial" w:cs="Arial"/>
        </w:rPr>
        <w:t xml:space="preserve">, 2.1 mm x 100 mm) using a 13 min gradient of mobile phase A (7.5 </w:t>
      </w:r>
      <w:proofErr w:type="spellStart"/>
      <w:r w:rsidRPr="00BB73E4">
        <w:rPr>
          <w:rFonts w:ascii="Arial" w:hAnsi="Arial" w:cs="Arial"/>
        </w:rPr>
        <w:t>mM</w:t>
      </w:r>
      <w:proofErr w:type="spellEnd"/>
      <w:r w:rsidRPr="00BB73E4">
        <w:rPr>
          <w:rFonts w:ascii="Arial" w:hAnsi="Arial" w:cs="Arial"/>
        </w:rPr>
        <w:t xml:space="preserve"> ammonium bicarbonate in Optima grade water and adjusted to pH 7 using glacial acetic acid) and mobile phase B (100% Optima grade methanol) at a flow rate of 0.25 mL/min. The initial mobile phase composition was 10% B for the first 2.5 min and was gradually increased to 95% B in 6.5 min and held constant for 1.5 min.  Mobile phase B was then reset to 10% in 0.45 min and the column was equilibrated for 2.25 min before the next injection.  MTC chromatographic separation was achieved using the same CSH C18 column and mobile phases, but with a 16 min isocratic method using 81% mobile phase B and flow rate of 0.3 mL/min. 3TC and MTC were detected at a cone voltage of 4 V, and 10 V, respectively, and a collision energy of 10 V, and 12 V, respectively, in the positive ionization mode. Multiple reaction monitoring (MRM) transitions used for 3TC, MTC, 15N</w:t>
      </w:r>
      <w:r w:rsidRPr="00BB73E4">
        <w:rPr>
          <w:rFonts w:ascii="Arial" w:hAnsi="Arial" w:cs="Arial"/>
          <w:vertAlign w:val="subscript"/>
        </w:rPr>
        <w:t>2</w:t>
      </w:r>
      <w:r w:rsidRPr="00BB73E4">
        <w:rPr>
          <w:rFonts w:ascii="Arial" w:hAnsi="Arial" w:cs="Arial"/>
        </w:rPr>
        <w:t>13C</w:t>
      </w:r>
      <w:r w:rsidRPr="00BB73E4" w:rsidDel="008A688C">
        <w:rPr>
          <w:rFonts w:ascii="Arial" w:hAnsi="Arial" w:cs="Arial"/>
        </w:rPr>
        <w:t xml:space="preserve"> </w:t>
      </w:r>
      <w:r w:rsidRPr="00BB73E4">
        <w:rPr>
          <w:rFonts w:ascii="Arial" w:hAnsi="Arial" w:cs="Arial"/>
        </w:rPr>
        <w:t xml:space="preserve">-3TC, and </w:t>
      </w:r>
      <w:proofErr w:type="spellStart"/>
      <w:r w:rsidRPr="00BB73E4">
        <w:rPr>
          <w:rFonts w:ascii="Arial" w:hAnsi="Arial" w:cs="Arial"/>
        </w:rPr>
        <w:t>lopinavir</w:t>
      </w:r>
      <w:proofErr w:type="spellEnd"/>
      <w:r w:rsidRPr="00BB73E4">
        <w:rPr>
          <w:rFonts w:ascii="Arial" w:hAnsi="Arial" w:cs="Arial"/>
        </w:rPr>
        <w:t xml:space="preserve"> were 230.23 &gt; 111.97,440.10 &gt; 111.97, 233.23 &gt; 114.97, and 629.18 &gt; 447.20 m/z, respectively. Spectra were analyzed and quantified by </w:t>
      </w:r>
      <w:proofErr w:type="spellStart"/>
      <w:r w:rsidRPr="00BB73E4">
        <w:rPr>
          <w:rFonts w:ascii="Arial" w:hAnsi="Arial" w:cs="Arial"/>
        </w:rPr>
        <w:t>MassLynx</w:t>
      </w:r>
      <w:proofErr w:type="spellEnd"/>
      <w:r w:rsidRPr="00BB73E4">
        <w:rPr>
          <w:rFonts w:ascii="Arial" w:hAnsi="Arial" w:cs="Arial"/>
        </w:rPr>
        <w:t xml:space="preserve"> software version 4.1. All calculations were made using </w:t>
      </w:r>
      <w:proofErr w:type="spellStart"/>
      <w:r w:rsidRPr="00BB73E4">
        <w:rPr>
          <w:rFonts w:ascii="Arial" w:hAnsi="Arial" w:cs="Arial"/>
        </w:rPr>
        <w:t>analyte</w:t>
      </w:r>
      <w:proofErr w:type="spellEnd"/>
      <w:r w:rsidRPr="00BB73E4">
        <w:rPr>
          <w:rFonts w:ascii="Arial" w:hAnsi="Arial" w:cs="Arial"/>
        </w:rPr>
        <w:t xml:space="preserve"> peak area to internal standard peak area ratios.</w:t>
      </w:r>
    </w:p>
    <w:p w14:paraId="3EDB3109" w14:textId="77777777" w:rsidR="00AA49E2" w:rsidRPr="00BB73E4" w:rsidRDefault="00AA49E2" w:rsidP="00E305FD">
      <w:pPr>
        <w:tabs>
          <w:tab w:val="left" w:pos="90"/>
        </w:tabs>
        <w:spacing w:line="480" w:lineRule="auto"/>
        <w:ind w:right="180"/>
        <w:jc w:val="both"/>
        <w:rPr>
          <w:rFonts w:ascii="Arial" w:hAnsi="Arial" w:cs="Arial"/>
        </w:rPr>
      </w:pPr>
      <w:bookmarkStart w:id="0" w:name="_GoBack"/>
      <w:bookmarkEnd w:id="0"/>
    </w:p>
    <w:sectPr w:rsidR="00AA49E2" w:rsidRPr="00BB73E4" w:rsidSect="006D6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FD"/>
    <w:rsid w:val="001348F5"/>
    <w:rsid w:val="00255FA8"/>
    <w:rsid w:val="002C1E72"/>
    <w:rsid w:val="00683D78"/>
    <w:rsid w:val="006D6C99"/>
    <w:rsid w:val="00AA49E2"/>
    <w:rsid w:val="00B97FAA"/>
    <w:rsid w:val="00BB73E4"/>
    <w:rsid w:val="00CF6F48"/>
    <w:rsid w:val="00E3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7C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963</Words>
  <Characters>5686</Characters>
  <Application>Microsoft Macintosh Word</Application>
  <DocSecurity>0</DocSecurity>
  <Lines>105</Lines>
  <Paragraphs>25</Paragraphs>
  <ScaleCrop>false</ScaleCrop>
  <Company>UNMC</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Dongwei Guo</dc:creator>
  <cp:keywords/>
  <dc:description/>
  <cp:lastModifiedBy>Dongwei Guo</cp:lastModifiedBy>
  <cp:revision>3</cp:revision>
  <dcterms:created xsi:type="dcterms:W3CDTF">2016-05-12T21:34:00Z</dcterms:created>
  <dcterms:modified xsi:type="dcterms:W3CDTF">2016-05-12T22:20:00Z</dcterms:modified>
</cp:coreProperties>
</file>