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BAB" w:rsidRPr="00F625AC" w:rsidRDefault="00237BAB" w:rsidP="00237BAB">
      <w:pPr>
        <w:pStyle w:val="Heading1"/>
        <w:tabs>
          <w:tab w:val="center" w:pos="4680"/>
          <w:tab w:val="right" w:pos="9360"/>
        </w:tabs>
        <w:rPr>
          <w:color w:val="365F91" w:themeColor="accent1" w:themeShade="BF"/>
        </w:rPr>
      </w:pPr>
      <w:r w:rsidRPr="00F625AC">
        <w:rPr>
          <w:color w:val="365F91" w:themeColor="accent1" w:themeShade="BF"/>
        </w:rPr>
        <w:t xml:space="preserve">Online </w:t>
      </w:r>
      <w:r>
        <w:rPr>
          <w:color w:val="365F91" w:themeColor="accent1" w:themeShade="BF"/>
        </w:rPr>
        <w:t xml:space="preserve">Methods </w:t>
      </w:r>
      <w:r w:rsidRPr="00F625AC">
        <w:rPr>
          <w:color w:val="365F91" w:themeColor="accent1" w:themeShade="BF"/>
        </w:rPr>
        <w:t>Supplement</w:t>
      </w:r>
      <w:r>
        <w:rPr>
          <w:color w:val="365F91" w:themeColor="accent1" w:themeShade="BF"/>
        </w:rPr>
        <w:tab/>
      </w:r>
    </w:p>
    <w:p w:rsidR="00622257" w:rsidRDefault="00622257" w:rsidP="00237BAB">
      <w:pPr>
        <w:pStyle w:val="Default"/>
        <w:rPr>
          <w:rFonts w:ascii="Times New Roman" w:eastAsia="Times New Roman" w:hAnsi="Times New Roman" w:cs="Times New Roman"/>
          <w:b/>
          <w:bCs/>
          <w:color w:val="auto"/>
          <w:kern w:val="36"/>
          <w:sz w:val="36"/>
          <w:szCs w:val="36"/>
        </w:rPr>
      </w:pPr>
    </w:p>
    <w:p w:rsidR="00622257" w:rsidRDefault="00622257" w:rsidP="00237BAB">
      <w:pPr>
        <w:pStyle w:val="Default"/>
        <w:rPr>
          <w:rFonts w:ascii="Times New Roman" w:eastAsia="Times New Roman" w:hAnsi="Times New Roman" w:cs="Times New Roman"/>
          <w:b/>
          <w:bCs/>
          <w:color w:val="auto"/>
          <w:kern w:val="36"/>
          <w:sz w:val="36"/>
          <w:szCs w:val="36"/>
        </w:rPr>
      </w:pPr>
    </w:p>
    <w:p w:rsidR="00237BAB" w:rsidRPr="00894D28" w:rsidRDefault="00237BAB" w:rsidP="00237BAB">
      <w:pPr>
        <w:pStyle w:val="Default"/>
        <w:rPr>
          <w:rFonts w:asciiTheme="minorHAnsi" w:hAnsiTheme="minorHAnsi" w:cs="Times New Roman"/>
          <w:b/>
          <w:sz w:val="22"/>
          <w:szCs w:val="22"/>
        </w:rPr>
      </w:pPr>
      <w:bookmarkStart w:id="0" w:name="_GoBack"/>
      <w:r w:rsidRPr="00894D28">
        <w:rPr>
          <w:rFonts w:asciiTheme="minorHAnsi" w:hAnsiTheme="minorHAnsi" w:cs="Times New Roman"/>
          <w:b/>
          <w:sz w:val="22"/>
          <w:szCs w:val="22"/>
        </w:rPr>
        <w:t xml:space="preserve">Barriers to Universal Prescribing of Antiretroviral Therapy by HIV </w:t>
      </w:r>
      <w:r w:rsidR="00EB7D4B">
        <w:rPr>
          <w:rFonts w:asciiTheme="minorHAnsi" w:hAnsiTheme="minorHAnsi" w:cs="Times New Roman"/>
          <w:b/>
          <w:sz w:val="22"/>
          <w:szCs w:val="22"/>
        </w:rPr>
        <w:t xml:space="preserve">Care </w:t>
      </w:r>
      <w:r w:rsidRPr="00894D28">
        <w:rPr>
          <w:rFonts w:asciiTheme="minorHAnsi" w:hAnsiTheme="minorHAnsi" w:cs="Times New Roman"/>
          <w:b/>
          <w:sz w:val="22"/>
          <w:szCs w:val="22"/>
        </w:rPr>
        <w:t>Provi</w:t>
      </w:r>
      <w:r w:rsidR="007B0EB1">
        <w:rPr>
          <w:rFonts w:asciiTheme="minorHAnsi" w:hAnsiTheme="minorHAnsi" w:cs="Times New Roman"/>
          <w:b/>
          <w:sz w:val="22"/>
          <w:szCs w:val="22"/>
        </w:rPr>
        <w:t>ders in the United States, 2013-2014</w:t>
      </w:r>
    </w:p>
    <w:bookmarkEnd w:id="0"/>
    <w:p w:rsidR="00237BAB" w:rsidRPr="00540B89" w:rsidRDefault="00237BAB" w:rsidP="00237BAB"/>
    <w:p w:rsidR="00237BAB" w:rsidRDefault="00237BAB" w:rsidP="00237BAB">
      <w:pPr>
        <w:pStyle w:val="Heading2"/>
      </w:pPr>
    </w:p>
    <w:p w:rsidR="00237BAB" w:rsidRPr="00B71CA8" w:rsidRDefault="00237BAB" w:rsidP="00237BAB">
      <w:pPr>
        <w:pStyle w:val="Heading2"/>
      </w:pPr>
      <w:r w:rsidRPr="00B71CA8">
        <w:t>Contents</w:t>
      </w:r>
    </w:p>
    <w:p w:rsidR="00237BAB" w:rsidRDefault="00237BAB" w:rsidP="00237BAB">
      <w:r>
        <w:tab/>
      </w:r>
      <w:r>
        <w:tab/>
      </w:r>
      <w:r>
        <w:tab/>
      </w:r>
      <w:r>
        <w:tab/>
      </w:r>
      <w:r>
        <w:tab/>
      </w:r>
      <w:r>
        <w:tab/>
        <w:t>Page</w:t>
      </w:r>
    </w:p>
    <w:p w:rsidR="00237BAB" w:rsidRDefault="00237BAB" w:rsidP="00237BAB">
      <w:r>
        <w:t>Appendix 1. Sample Design</w:t>
      </w:r>
      <w:r>
        <w:tab/>
      </w:r>
      <w:r>
        <w:tab/>
      </w:r>
      <w:r>
        <w:tab/>
        <w:t xml:space="preserve">  2</w:t>
      </w:r>
    </w:p>
    <w:p w:rsidR="00237BAB" w:rsidRDefault="00237BAB" w:rsidP="00237BAB">
      <w:r>
        <w:t>Appendix 2. Disposition Flowchart</w:t>
      </w:r>
      <w:r>
        <w:tab/>
        <w:t xml:space="preserve"> </w:t>
      </w:r>
      <w:r>
        <w:tab/>
        <w:t xml:space="preserve">  4</w:t>
      </w:r>
    </w:p>
    <w:p w:rsidR="00237BAB" w:rsidRDefault="00237BAB" w:rsidP="00237BAB">
      <w:r>
        <w:t>Appendix 3. Survey Questionnaire</w:t>
      </w:r>
      <w:r>
        <w:tab/>
      </w:r>
      <w:r>
        <w:tab/>
        <w:t xml:space="preserve">  5</w:t>
      </w:r>
    </w:p>
    <w:p w:rsidR="00237BAB" w:rsidRDefault="00237BAB" w:rsidP="00237BAB">
      <w:pPr>
        <w:ind w:left="4320" w:hanging="4320"/>
      </w:pPr>
      <w:r>
        <w:t xml:space="preserve">Appendix 4. Response Rate Calculation     </w:t>
      </w:r>
      <w:r>
        <w:tab/>
        <w:t>21</w:t>
      </w:r>
    </w:p>
    <w:p w:rsidR="00237BAB" w:rsidRDefault="00237BAB" w:rsidP="00237BAB"/>
    <w:p w:rsidR="00237BAB" w:rsidRDefault="00237BAB" w:rsidP="00237BAB">
      <w:r>
        <w:br w:type="page"/>
      </w:r>
    </w:p>
    <w:p w:rsidR="00237BAB" w:rsidRPr="00F625AC" w:rsidRDefault="00237BAB" w:rsidP="00237BAB">
      <w:pPr>
        <w:pStyle w:val="Heading1"/>
        <w:rPr>
          <w:color w:val="365F91" w:themeColor="accent1" w:themeShade="BF"/>
        </w:rPr>
      </w:pPr>
      <w:r w:rsidRPr="00F625AC">
        <w:rPr>
          <w:color w:val="365F91" w:themeColor="accent1" w:themeShade="BF"/>
        </w:rPr>
        <w:lastRenderedPageBreak/>
        <w:t>Appendix 1. Sample Design</w:t>
      </w:r>
    </w:p>
    <w:p w:rsidR="00237BAB" w:rsidRDefault="00237BAB" w:rsidP="00237BAB">
      <w:pPr>
        <w:pStyle w:val="Heading1"/>
        <w:ind w:firstLine="720"/>
      </w:pPr>
    </w:p>
    <w:p w:rsidR="00237BAB" w:rsidRDefault="00237BAB" w:rsidP="00237BAB">
      <w:pPr>
        <w:pStyle w:val="Heading2"/>
        <w:widowControl w:val="0"/>
        <w:adjustRightInd w:val="0"/>
        <w:spacing w:before="120" w:after="120"/>
        <w:textAlignment w:val="baseline"/>
        <w:rPr>
          <w:rFonts w:eastAsia="Calibri"/>
        </w:rPr>
      </w:pPr>
      <w:bookmarkStart w:id="1" w:name="_Toc376712595"/>
      <w:bookmarkStart w:id="2" w:name="_Toc384128965"/>
      <w:r>
        <w:rPr>
          <w:rFonts w:eastAsia="Calibri"/>
        </w:rPr>
        <w:t>Sampling Overview</w:t>
      </w:r>
      <w:bookmarkEnd w:id="1"/>
      <w:bookmarkEnd w:id="2"/>
    </w:p>
    <w:p w:rsidR="00237BAB" w:rsidRDefault="00237BAB" w:rsidP="00237BAB">
      <w:r>
        <w:t xml:space="preserve">The sampling strategy for the Medical Monitoring Project (MMP) Provider Survey used a census of all providers on the sampling frame. The sample population included providers at eligible outpatient HIV healthcare facilities in 23 project areas. Eligible facilities were those where HIV care was provided, defined as </w:t>
      </w:r>
      <w:r w:rsidRPr="00DD52EB">
        <w:t xml:space="preserve">monitoring </w:t>
      </w:r>
      <w:r>
        <w:t xml:space="preserve">care with </w:t>
      </w:r>
      <w:r w:rsidRPr="00BA5596">
        <w:rPr>
          <w:rFonts w:cs="Times New Roman"/>
          <w:bCs/>
        </w:rPr>
        <w:t>CD4+ T-lymphocyte cell (CD4)</w:t>
      </w:r>
      <w:r>
        <w:rPr>
          <w:rFonts w:cs="Times New Roman"/>
          <w:bCs/>
        </w:rPr>
        <w:t xml:space="preserve"> count</w:t>
      </w:r>
      <w:r>
        <w:t xml:space="preserve"> and</w:t>
      </w:r>
      <w:r w:rsidRPr="00DD52EB">
        <w:t xml:space="preserve"> HIV viral load tests </w:t>
      </w:r>
      <w:r>
        <w:t>or</w:t>
      </w:r>
      <w:r w:rsidRPr="00DD52EB">
        <w:t xml:space="preserve"> the prescri</w:t>
      </w:r>
      <w:r>
        <w:t>bing</w:t>
      </w:r>
      <w:r w:rsidRPr="00DD52EB">
        <w:t xml:space="preserve"> of antiretroviral medications</w:t>
      </w:r>
      <w:r>
        <w:t>. Facilities sampled for inclusion were identified according to the larger Medical Monitoring Project (MMP) HIV patient survey methodology.</w:t>
      </w:r>
      <w:r>
        <w:rPr>
          <w:rStyle w:val="EndnoteReference"/>
        </w:rPr>
        <w:endnoteReference w:id="1"/>
      </w:r>
      <w:r>
        <w:t xml:space="preserve"> </w:t>
      </w:r>
    </w:p>
    <w:p w:rsidR="00237BAB" w:rsidRDefault="00237BAB" w:rsidP="00237BAB">
      <w:pPr>
        <w:pStyle w:val="Heading2"/>
        <w:widowControl w:val="0"/>
        <w:adjustRightInd w:val="0"/>
        <w:spacing w:before="120" w:after="120"/>
        <w:textAlignment w:val="baseline"/>
      </w:pPr>
      <w:bookmarkStart w:id="3" w:name="_Toc376712596"/>
      <w:bookmarkStart w:id="4" w:name="_Toc384128966"/>
      <w:r>
        <w:t>Sample Population</w:t>
      </w:r>
      <w:bookmarkEnd w:id="3"/>
      <w:bookmarkEnd w:id="4"/>
    </w:p>
    <w:p w:rsidR="00237BAB" w:rsidRPr="004265E2" w:rsidRDefault="00237BAB" w:rsidP="00237BAB">
      <w:pPr>
        <w:pStyle w:val="Heading2"/>
        <w:rPr>
          <w:rFonts w:asciiTheme="minorHAnsi" w:hAnsiTheme="minorHAnsi"/>
          <w:b/>
          <w:color w:val="auto"/>
          <w:sz w:val="22"/>
          <w:szCs w:val="22"/>
        </w:rPr>
      </w:pPr>
      <w:bookmarkStart w:id="5" w:name="_Toc329966043"/>
      <w:bookmarkStart w:id="6" w:name="_Toc329967247"/>
      <w:r>
        <w:rPr>
          <w:rFonts w:asciiTheme="minorHAnsi" w:hAnsiTheme="minorHAnsi"/>
          <w:color w:val="auto"/>
          <w:sz w:val="22"/>
          <w:szCs w:val="22"/>
        </w:rPr>
        <w:t xml:space="preserve">From 2009-2014, </w:t>
      </w:r>
      <w:r w:rsidRPr="004265E2">
        <w:rPr>
          <w:rFonts w:asciiTheme="minorHAnsi" w:hAnsiTheme="minorHAnsi"/>
          <w:color w:val="auto"/>
          <w:sz w:val="22"/>
          <w:szCs w:val="22"/>
        </w:rPr>
        <w:t>MMP use</w:t>
      </w:r>
      <w:r>
        <w:rPr>
          <w:rFonts w:asciiTheme="minorHAnsi" w:hAnsiTheme="minorHAnsi"/>
          <w:color w:val="auto"/>
          <w:sz w:val="22"/>
          <w:szCs w:val="22"/>
        </w:rPr>
        <w:t>d</w:t>
      </w:r>
      <w:r w:rsidRPr="004265E2">
        <w:rPr>
          <w:rFonts w:asciiTheme="minorHAnsi" w:hAnsiTheme="minorHAnsi"/>
          <w:color w:val="auto"/>
          <w:sz w:val="22"/>
          <w:szCs w:val="22"/>
        </w:rPr>
        <w:t xml:space="preserve"> a 3-stage sampling design resulting in annual cross-sectional probab</w:t>
      </w:r>
      <w:r>
        <w:rPr>
          <w:rFonts w:asciiTheme="minorHAnsi" w:hAnsiTheme="minorHAnsi"/>
          <w:color w:val="auto"/>
          <w:sz w:val="22"/>
          <w:szCs w:val="22"/>
        </w:rPr>
        <w:t>ility samples</w:t>
      </w:r>
      <w:r w:rsidRPr="004265E2">
        <w:rPr>
          <w:rFonts w:asciiTheme="minorHAnsi" w:hAnsiTheme="minorHAnsi"/>
          <w:color w:val="auto"/>
          <w:sz w:val="22"/>
          <w:szCs w:val="22"/>
        </w:rPr>
        <w:t xml:space="preserve"> of adults receiving outpatient care for HIV infection in the U.S. During the first stage of sampling, </w:t>
      </w:r>
      <w:r>
        <w:rPr>
          <w:rFonts w:asciiTheme="minorHAnsi" w:hAnsiTheme="minorHAnsi"/>
          <w:color w:val="auto"/>
          <w:sz w:val="22"/>
          <w:szCs w:val="22"/>
        </w:rPr>
        <w:t>16 states and one territory</w:t>
      </w:r>
      <w:r w:rsidRPr="004265E2">
        <w:rPr>
          <w:rFonts w:asciiTheme="minorHAnsi" w:hAnsiTheme="minorHAnsi"/>
          <w:color w:val="auto"/>
          <w:sz w:val="22"/>
          <w:szCs w:val="22"/>
        </w:rPr>
        <w:t xml:space="preserve"> were selected using probability proportional to size (PPS) sampling based on AIDS prevalence at the end of 2002. </w:t>
      </w:r>
      <w:r>
        <w:rPr>
          <w:rFonts w:asciiTheme="minorHAnsi" w:hAnsiTheme="minorHAnsi"/>
          <w:color w:val="auto"/>
          <w:sz w:val="22"/>
          <w:szCs w:val="22"/>
        </w:rPr>
        <w:t>In addition, six</w:t>
      </w:r>
      <w:r w:rsidRPr="004265E2">
        <w:rPr>
          <w:rFonts w:asciiTheme="minorHAnsi" w:hAnsiTheme="minorHAnsi"/>
          <w:color w:val="auto"/>
          <w:sz w:val="22"/>
          <w:szCs w:val="22"/>
        </w:rPr>
        <w:t xml:space="preserve"> separately </w:t>
      </w:r>
      <w:r w:rsidRPr="00B6007D">
        <w:rPr>
          <w:rFonts w:asciiTheme="minorHAnsi" w:hAnsiTheme="minorHAnsi"/>
          <w:color w:val="auto"/>
          <w:sz w:val="22"/>
          <w:szCs w:val="22"/>
        </w:rPr>
        <w:t>funded cities within these states agreed to participate in MMP, resulting in 2</w:t>
      </w:r>
      <w:r>
        <w:rPr>
          <w:rFonts w:asciiTheme="minorHAnsi" w:hAnsiTheme="minorHAnsi"/>
          <w:color w:val="auto"/>
          <w:sz w:val="22"/>
          <w:szCs w:val="22"/>
        </w:rPr>
        <w:t>3</w:t>
      </w:r>
      <w:r w:rsidRPr="00B6007D">
        <w:rPr>
          <w:rFonts w:asciiTheme="minorHAnsi" w:hAnsiTheme="minorHAnsi"/>
          <w:color w:val="auto"/>
          <w:sz w:val="22"/>
          <w:szCs w:val="22"/>
        </w:rPr>
        <w:t xml:space="preserve"> project areas</w:t>
      </w:r>
      <w:r>
        <w:rPr>
          <w:rFonts w:asciiTheme="minorHAnsi" w:hAnsiTheme="minorHAnsi"/>
          <w:color w:val="auto"/>
          <w:sz w:val="22"/>
          <w:szCs w:val="22"/>
        </w:rPr>
        <w:t xml:space="preserve">: </w:t>
      </w:r>
      <w:r w:rsidRPr="00B6007D">
        <w:rPr>
          <w:rFonts w:asciiTheme="minorHAnsi" w:hAnsiTheme="minorHAnsi" w:cs="Times New Roman"/>
          <w:color w:val="auto"/>
          <w:sz w:val="22"/>
          <w:szCs w:val="22"/>
        </w:rPr>
        <w:t>California (including the separately funded jurisdictions of Los Angeles County and San Francisco), Delaware, Florida, Georgia, Illinois (including Chicago), Indiana, Maryland, Massachusetts, Michigan, Mississippi, New Jersey, New York (including New York City), North Carolina, Oregon, Pennsylvania (including Philadelphia), Puerto Rico, South Carolina, Texas (including Houston), Virginia, and Washington</w:t>
      </w:r>
      <w:r w:rsidRPr="00B6007D">
        <w:rPr>
          <w:rFonts w:asciiTheme="minorHAnsi" w:hAnsiTheme="minorHAnsi"/>
          <w:color w:val="auto"/>
          <w:sz w:val="22"/>
          <w:szCs w:val="22"/>
        </w:rPr>
        <w:t xml:space="preserve">). In the second stage of MMP sampling, representative samples of medical facilities providing care for HIV-infected patients within project </w:t>
      </w:r>
      <w:r w:rsidRPr="004265E2">
        <w:rPr>
          <w:rFonts w:asciiTheme="minorHAnsi" w:hAnsiTheme="minorHAnsi"/>
          <w:color w:val="auto"/>
          <w:sz w:val="22"/>
          <w:szCs w:val="22"/>
        </w:rPr>
        <w:t>area</w:t>
      </w:r>
      <w:r>
        <w:rPr>
          <w:rFonts w:asciiTheme="minorHAnsi" w:hAnsiTheme="minorHAnsi"/>
          <w:color w:val="auto"/>
          <w:sz w:val="22"/>
          <w:szCs w:val="22"/>
        </w:rPr>
        <w:t>s</w:t>
      </w:r>
      <w:r w:rsidRPr="004265E2">
        <w:rPr>
          <w:rFonts w:asciiTheme="minorHAnsi" w:hAnsiTheme="minorHAnsi"/>
          <w:color w:val="auto"/>
          <w:sz w:val="22"/>
          <w:szCs w:val="22"/>
        </w:rPr>
        <w:t xml:space="preserve"> w</w:t>
      </w:r>
      <w:r>
        <w:rPr>
          <w:rFonts w:asciiTheme="minorHAnsi" w:hAnsiTheme="minorHAnsi"/>
          <w:color w:val="auto"/>
          <w:sz w:val="22"/>
          <w:szCs w:val="22"/>
        </w:rPr>
        <w:t>ere</w:t>
      </w:r>
      <w:r w:rsidRPr="004265E2">
        <w:rPr>
          <w:rFonts w:asciiTheme="minorHAnsi" w:hAnsiTheme="minorHAnsi"/>
          <w:color w:val="auto"/>
          <w:sz w:val="22"/>
          <w:szCs w:val="22"/>
        </w:rPr>
        <w:t xml:space="preserve"> selected using PPS sampling. During the third stage of </w:t>
      </w:r>
      <w:r>
        <w:rPr>
          <w:rFonts w:asciiTheme="minorHAnsi" w:hAnsiTheme="minorHAnsi"/>
          <w:color w:val="auto"/>
          <w:sz w:val="22"/>
          <w:szCs w:val="22"/>
        </w:rPr>
        <w:t xml:space="preserve">MMP </w:t>
      </w:r>
      <w:r w:rsidRPr="004265E2">
        <w:rPr>
          <w:rFonts w:asciiTheme="minorHAnsi" w:hAnsiTheme="minorHAnsi"/>
          <w:color w:val="auto"/>
          <w:sz w:val="22"/>
          <w:szCs w:val="22"/>
        </w:rPr>
        <w:t xml:space="preserve">sampling, patients were selected with equal probability sampling methods from among all eligible patients seen for medical </w:t>
      </w:r>
      <w:r>
        <w:rPr>
          <w:rFonts w:asciiTheme="minorHAnsi" w:hAnsiTheme="minorHAnsi"/>
          <w:color w:val="auto"/>
          <w:sz w:val="22"/>
          <w:szCs w:val="22"/>
        </w:rPr>
        <w:t>care</w:t>
      </w:r>
      <w:r w:rsidRPr="004265E2">
        <w:rPr>
          <w:rFonts w:asciiTheme="minorHAnsi" w:hAnsiTheme="minorHAnsi"/>
          <w:color w:val="auto"/>
          <w:sz w:val="22"/>
          <w:szCs w:val="22"/>
        </w:rPr>
        <w:t xml:space="preserve"> </w:t>
      </w:r>
      <w:r>
        <w:rPr>
          <w:rFonts w:asciiTheme="minorHAnsi" w:hAnsiTheme="minorHAnsi"/>
          <w:color w:val="auto"/>
          <w:sz w:val="22"/>
          <w:szCs w:val="22"/>
        </w:rPr>
        <w:t xml:space="preserve">at sampled facilities </w:t>
      </w:r>
      <w:r w:rsidRPr="004265E2">
        <w:rPr>
          <w:rFonts w:asciiTheme="minorHAnsi" w:hAnsiTheme="minorHAnsi"/>
          <w:color w:val="auto"/>
          <w:sz w:val="22"/>
          <w:szCs w:val="22"/>
        </w:rPr>
        <w:t>between January 1</w:t>
      </w:r>
      <w:r w:rsidRPr="004265E2">
        <w:rPr>
          <w:rFonts w:asciiTheme="minorHAnsi" w:hAnsiTheme="minorHAnsi"/>
          <w:color w:val="auto"/>
          <w:sz w:val="22"/>
          <w:szCs w:val="22"/>
          <w:vertAlign w:val="superscript"/>
        </w:rPr>
        <w:t>st</w:t>
      </w:r>
      <w:r w:rsidRPr="004265E2">
        <w:rPr>
          <w:rFonts w:asciiTheme="minorHAnsi" w:hAnsiTheme="minorHAnsi"/>
          <w:color w:val="auto"/>
          <w:sz w:val="22"/>
          <w:szCs w:val="22"/>
        </w:rPr>
        <w:t xml:space="preserve"> and April 31</w:t>
      </w:r>
      <w:r w:rsidRPr="004265E2">
        <w:rPr>
          <w:rFonts w:asciiTheme="minorHAnsi" w:hAnsiTheme="minorHAnsi"/>
          <w:color w:val="auto"/>
          <w:sz w:val="22"/>
          <w:szCs w:val="22"/>
          <w:vertAlign w:val="superscript"/>
        </w:rPr>
        <w:t>st</w:t>
      </w:r>
      <w:r w:rsidRPr="004265E2">
        <w:rPr>
          <w:rFonts w:asciiTheme="minorHAnsi" w:hAnsiTheme="minorHAnsi"/>
          <w:color w:val="auto"/>
          <w:sz w:val="22"/>
          <w:szCs w:val="22"/>
        </w:rPr>
        <w:t xml:space="preserve"> of the current data collection cycle.</w:t>
      </w:r>
      <w:bookmarkEnd w:id="5"/>
      <w:bookmarkEnd w:id="6"/>
      <w:r w:rsidRPr="004265E2">
        <w:rPr>
          <w:rFonts w:asciiTheme="minorHAnsi" w:hAnsiTheme="minorHAnsi"/>
          <w:color w:val="auto"/>
          <w:sz w:val="22"/>
          <w:szCs w:val="22"/>
        </w:rPr>
        <w:t xml:space="preserve">  </w:t>
      </w:r>
      <w:bookmarkStart w:id="7" w:name="_Toc329966044"/>
      <w:bookmarkStart w:id="8" w:name="_Toc329967248"/>
      <w:r w:rsidRPr="004265E2">
        <w:rPr>
          <w:rFonts w:asciiTheme="minorHAnsi" w:hAnsiTheme="minorHAnsi"/>
          <w:color w:val="auto"/>
          <w:sz w:val="22"/>
          <w:szCs w:val="22"/>
        </w:rPr>
        <w:t>In the second stage</w:t>
      </w:r>
      <w:r>
        <w:rPr>
          <w:rFonts w:asciiTheme="minorHAnsi" w:hAnsiTheme="minorHAnsi"/>
          <w:color w:val="auto"/>
          <w:sz w:val="22"/>
          <w:szCs w:val="22"/>
        </w:rPr>
        <w:t xml:space="preserve"> of MMP sampling during the 2012</w:t>
      </w:r>
      <w:r w:rsidRPr="004265E2">
        <w:rPr>
          <w:rFonts w:asciiTheme="minorHAnsi" w:hAnsiTheme="minorHAnsi"/>
          <w:color w:val="auto"/>
          <w:sz w:val="22"/>
          <w:szCs w:val="22"/>
        </w:rPr>
        <w:t xml:space="preserve"> data collection cycle, all medical providers meeting eligibility criteria at each sampled facility were eligible to be included in </w:t>
      </w:r>
      <w:r>
        <w:rPr>
          <w:rFonts w:asciiTheme="minorHAnsi" w:hAnsiTheme="minorHAnsi"/>
          <w:color w:val="auto"/>
          <w:sz w:val="22"/>
          <w:szCs w:val="22"/>
        </w:rPr>
        <w:t>the provider</w:t>
      </w:r>
      <w:r w:rsidRPr="004265E2">
        <w:rPr>
          <w:rFonts w:asciiTheme="minorHAnsi" w:hAnsiTheme="minorHAnsi"/>
          <w:color w:val="auto"/>
          <w:sz w:val="22"/>
          <w:szCs w:val="22"/>
        </w:rPr>
        <w:t xml:space="preserve"> survey.</w:t>
      </w:r>
      <w:bookmarkEnd w:id="7"/>
      <w:bookmarkEnd w:id="8"/>
    </w:p>
    <w:p w:rsidR="00237BAB" w:rsidRDefault="00237BAB" w:rsidP="00237BAB">
      <w:pPr>
        <w:pStyle w:val="Heading2"/>
        <w:widowControl w:val="0"/>
        <w:adjustRightInd w:val="0"/>
        <w:spacing w:before="120" w:after="120"/>
        <w:textAlignment w:val="baseline"/>
      </w:pPr>
      <w:bookmarkStart w:id="9" w:name="_Toc376712598"/>
      <w:bookmarkStart w:id="10" w:name="_Toc384128968"/>
      <w:bookmarkStart w:id="11" w:name="_Toc376712597"/>
      <w:bookmarkStart w:id="12" w:name="_Toc384128967"/>
      <w:bookmarkStart w:id="13" w:name="_Toc317499749"/>
      <w:r>
        <w:t xml:space="preserve">Eligibility and </w:t>
      </w:r>
      <w:bookmarkEnd w:id="9"/>
      <w:bookmarkEnd w:id="10"/>
      <w:r>
        <w:t>Inclusion Criteria</w:t>
      </w:r>
    </w:p>
    <w:p w:rsidR="00237BAB" w:rsidRPr="00BA5596" w:rsidRDefault="00237BAB" w:rsidP="00237BAB">
      <w:pPr>
        <w:pStyle w:val="TEXT1"/>
        <w:ind w:left="0"/>
      </w:pPr>
      <w:r w:rsidRPr="00BA5596">
        <w:t>Inclusion for the MMP Provider Survey required that all providers meet the following criteria:</w:t>
      </w:r>
    </w:p>
    <w:p w:rsidR="00237BAB" w:rsidRPr="00BA5596" w:rsidRDefault="00237BAB" w:rsidP="00237BAB">
      <w:pPr>
        <w:pStyle w:val="TEXT1"/>
        <w:numPr>
          <w:ilvl w:val="0"/>
          <w:numId w:val="2"/>
        </w:numPr>
      </w:pPr>
      <w:bookmarkStart w:id="14" w:name="_Toc329966046"/>
      <w:bookmarkStart w:id="15" w:name="_Toc329967250"/>
      <w:r w:rsidRPr="00BA5596">
        <w:t>Completed professional school and all postgra</w:t>
      </w:r>
      <w:r>
        <w:t>duate training programs (i.e.,</w:t>
      </w:r>
      <w:r w:rsidRPr="00BA5596">
        <w:t xml:space="preserve"> not an intern, resident, or fellow)</w:t>
      </w:r>
    </w:p>
    <w:p w:rsidR="00237BAB" w:rsidRPr="00BA5596" w:rsidRDefault="00237BAB" w:rsidP="00237BAB">
      <w:pPr>
        <w:pStyle w:val="TEXT1"/>
        <w:numPr>
          <w:ilvl w:val="0"/>
          <w:numId w:val="2"/>
        </w:numPr>
      </w:pPr>
      <w:r>
        <w:t>Practiced as</w:t>
      </w:r>
      <w:r w:rsidRPr="00BA5596">
        <w:t xml:space="preserve"> a physician (MD or DO), physician assistant or nurse practitioner</w:t>
      </w:r>
      <w:bookmarkEnd w:id="14"/>
      <w:bookmarkEnd w:id="15"/>
    </w:p>
    <w:p w:rsidR="00237BAB" w:rsidRPr="00BA5596" w:rsidRDefault="00237BAB" w:rsidP="00237BAB">
      <w:pPr>
        <w:pStyle w:val="TEXT1"/>
        <w:numPr>
          <w:ilvl w:val="0"/>
          <w:numId w:val="2"/>
        </w:numPr>
      </w:pPr>
      <w:r>
        <w:t>P</w:t>
      </w:r>
      <w:r w:rsidRPr="00BA5596">
        <w:t>rovided care to HIV-infected patients age ≥ 18 years old at an eligible facility between January and April 2012</w:t>
      </w:r>
    </w:p>
    <w:p w:rsidR="00237BAB" w:rsidRPr="00BA5596" w:rsidRDefault="00237BAB" w:rsidP="00237BAB">
      <w:pPr>
        <w:pStyle w:val="TEXT1"/>
        <w:numPr>
          <w:ilvl w:val="0"/>
          <w:numId w:val="2"/>
        </w:numPr>
      </w:pPr>
      <w:r w:rsidRPr="00BA5596">
        <w:t xml:space="preserve">Ordered </w:t>
      </w:r>
      <w:r>
        <w:rPr>
          <w:rFonts w:cs="Times New Roman"/>
          <w:bCs/>
        </w:rPr>
        <w:t>CD4</w:t>
      </w:r>
      <w:r w:rsidRPr="00BA5596">
        <w:rPr>
          <w:rFonts w:cs="Times New Roman"/>
          <w:bCs/>
        </w:rPr>
        <w:t xml:space="preserve"> count </w:t>
      </w:r>
      <w:r w:rsidRPr="00BA5596">
        <w:t>or HIV viral load testing and/or prescribe antiretroviral medications in the context of managing a patient’s HIV disease (providers who obtain</w:t>
      </w:r>
      <w:r>
        <w:t>ed</w:t>
      </w:r>
      <w:r w:rsidRPr="00BA5596">
        <w:t xml:space="preserve"> CD4 counts and HIV viral load tests only for referral purposes or provide</w:t>
      </w:r>
      <w:r>
        <w:t>d</w:t>
      </w:r>
      <w:r w:rsidRPr="00BA5596">
        <w:t xml:space="preserve"> antiretroviral refill prescriptions – but d</w:t>
      </w:r>
      <w:r>
        <w:t>id</w:t>
      </w:r>
      <w:r w:rsidRPr="00BA5596">
        <w:t xml:space="preserve"> not play a more active role in managing their patients’ HIV infection –</w:t>
      </w:r>
      <w:r>
        <w:t xml:space="preserve"> were</w:t>
      </w:r>
      <w:r w:rsidRPr="00BA5596">
        <w:t xml:space="preserve"> not eligible for participation). </w:t>
      </w:r>
    </w:p>
    <w:p w:rsidR="00237BAB" w:rsidRDefault="00237BAB" w:rsidP="00237BAB">
      <w:pPr>
        <w:pStyle w:val="Heading2"/>
        <w:widowControl w:val="0"/>
        <w:adjustRightInd w:val="0"/>
        <w:spacing w:before="120" w:after="120"/>
        <w:textAlignment w:val="baseline"/>
      </w:pPr>
      <w:r>
        <w:lastRenderedPageBreak/>
        <w:t xml:space="preserve">Sampling Frame </w:t>
      </w:r>
      <w:bookmarkEnd w:id="11"/>
      <w:bookmarkEnd w:id="12"/>
      <w:r>
        <w:t>Construction</w:t>
      </w:r>
    </w:p>
    <w:p w:rsidR="00237BAB" w:rsidRDefault="00237BAB" w:rsidP="00237BAB">
      <w:pPr>
        <w:pStyle w:val="TEXT1"/>
        <w:ind w:left="0"/>
      </w:pPr>
      <w:r>
        <w:t>The provider frame for the sample was comprised of individual frames created by each of the 23 project health departments. CDC prompted all 23 project areas to collect</w:t>
      </w:r>
      <w:r w:rsidRPr="00770814">
        <w:t xml:space="preserve"> information about </w:t>
      </w:r>
      <w:r>
        <w:t>each eligible facility</w:t>
      </w:r>
      <w:r w:rsidRPr="00770814">
        <w:t xml:space="preserve"> within th</w:t>
      </w:r>
      <w:r>
        <w:t>e</w:t>
      </w:r>
      <w:r w:rsidRPr="00770814">
        <w:t xml:space="preserve"> project area</w:t>
      </w:r>
      <w:r>
        <w:t xml:space="preserve"> including the name and email address of a contact at the facility as well as the number of physicians (MDs and DOs), nurse practitioners and physician assistants practicing at the facility. Within each facility, information was collected about all eligible providers including name, profession, address, phone number and email address (when available). </w:t>
      </w:r>
    </w:p>
    <w:p w:rsidR="00237BAB" w:rsidRDefault="00237BAB" w:rsidP="00237BAB">
      <w:pPr>
        <w:pStyle w:val="TEXT1"/>
        <w:ind w:left="0"/>
      </w:pPr>
      <w:r>
        <w:t xml:space="preserve">These individual files were transferred through a secure data network to the CDC contractor (Altarum Institute, Ann Arbor, MI). Upon receipt of these files, staff cleaned all data and built </w:t>
      </w:r>
      <w:r w:rsidRPr="00C4714A">
        <w:t>a log of relevant counts and errors</w:t>
      </w:r>
      <w:r>
        <w:t xml:space="preserve">, ensuring that mailing addresses were valid. Staff solicited information from project </w:t>
      </w:r>
      <w:r w:rsidRPr="00C4714A">
        <w:t xml:space="preserve">areas </w:t>
      </w:r>
      <w:r>
        <w:t>to correct errors when necessary</w:t>
      </w:r>
      <w:r w:rsidRPr="00C4714A">
        <w:t>. Em</w:t>
      </w:r>
      <w:r>
        <w:t xml:space="preserve">ail formats were also verified. </w:t>
      </w:r>
      <w:r w:rsidRPr="00770814">
        <w:t xml:space="preserve">After </w:t>
      </w:r>
      <w:r>
        <w:t>all project area provider frames were</w:t>
      </w:r>
      <w:r w:rsidRPr="00770814">
        <w:t xml:space="preserve"> edited and standardized, the 23 separate </w:t>
      </w:r>
      <w:r>
        <w:t>files</w:t>
      </w:r>
      <w:r w:rsidRPr="00770814">
        <w:t xml:space="preserve"> were combined into a unified file.  The entire file was then </w:t>
      </w:r>
      <w:r>
        <w:t>checked against</w:t>
      </w:r>
      <w:r w:rsidRPr="00770814">
        <w:t xml:space="preserve"> the National Change of Address (NCOA) database to correct and upd</w:t>
      </w:r>
      <w:r>
        <w:t>ate addresses.</w:t>
      </w:r>
      <w:r w:rsidRPr="00B5491E">
        <w:t xml:space="preserve"> </w:t>
      </w:r>
      <w:r>
        <w:t xml:space="preserve">A de-identified version of the provider frame was sent to CDC. </w:t>
      </w:r>
    </w:p>
    <w:p w:rsidR="00237BAB" w:rsidRDefault="00237BAB" w:rsidP="00237BAB">
      <w:pPr>
        <w:pStyle w:val="Heading2"/>
        <w:widowControl w:val="0"/>
        <w:adjustRightInd w:val="0"/>
        <w:spacing w:before="120" w:after="120"/>
        <w:textAlignment w:val="baseline"/>
      </w:pPr>
      <w:bookmarkStart w:id="16" w:name="_Toc384128969"/>
      <w:bookmarkEnd w:id="13"/>
      <w:r>
        <w:t>Final Sample</w:t>
      </w:r>
      <w:bookmarkEnd w:id="16"/>
    </w:p>
    <w:p w:rsidR="00237BAB" w:rsidRDefault="00237BAB" w:rsidP="00237BAB">
      <w:pPr>
        <w:pStyle w:val="TEXT1"/>
        <w:ind w:left="0"/>
      </w:pPr>
      <w:r>
        <w:t xml:space="preserve">All providers in the sampling frame were included in the sample. </w:t>
      </w:r>
      <w:r w:rsidRPr="00770814">
        <w:t>Because of the census nature of the sampl</w:t>
      </w:r>
      <w:r>
        <w:t>e, no further sampling process wa</w:t>
      </w:r>
      <w:r w:rsidRPr="00770814">
        <w:t>s required to construct the list</w:t>
      </w:r>
      <w:r>
        <w:t xml:space="preserve"> of providers to be surveyed</w:t>
      </w:r>
      <w:r w:rsidRPr="00770814">
        <w:t xml:space="preserve">.  However, identifying information for the provider, facility, and project area </w:t>
      </w:r>
      <w:r>
        <w:t>wa</w:t>
      </w:r>
      <w:r w:rsidRPr="00770814">
        <w:t xml:space="preserve">s preserved </w:t>
      </w:r>
      <w:r>
        <w:t>for use in</w:t>
      </w:r>
      <w:r w:rsidRPr="00770814">
        <w:t xml:space="preserve"> application of multistage weighting o</w:t>
      </w:r>
      <w:r>
        <w:t>f</w:t>
      </w:r>
      <w:r w:rsidRPr="00770814">
        <w:t xml:space="preserve"> the collected provider case-level data.</w:t>
      </w:r>
      <w:r>
        <w:t xml:space="preserve"> </w:t>
      </w:r>
    </w:p>
    <w:p w:rsidR="00237BAB" w:rsidRDefault="00237BAB" w:rsidP="00237BAB">
      <w:pPr>
        <w:pStyle w:val="TEXT1"/>
        <w:ind w:left="360"/>
      </w:pPr>
      <w:r>
        <w:tab/>
      </w:r>
    </w:p>
    <w:p w:rsidR="00237BAB" w:rsidRDefault="00237BAB" w:rsidP="00237BAB">
      <w:pPr>
        <w:pStyle w:val="TEXT1"/>
        <w:ind w:left="0"/>
      </w:pPr>
    </w:p>
    <w:p w:rsidR="00237BAB" w:rsidRDefault="00237BAB" w:rsidP="00237BAB">
      <w:pPr>
        <w:pStyle w:val="TEXT1"/>
        <w:ind w:left="0"/>
      </w:pPr>
    </w:p>
    <w:p w:rsidR="00237BAB" w:rsidRDefault="00237BAB" w:rsidP="00237BAB">
      <w:pPr>
        <w:pStyle w:val="TEXT1"/>
        <w:ind w:left="0"/>
      </w:pPr>
      <w:r>
        <w:t xml:space="preserve"> ____________________________________________</w:t>
      </w:r>
    </w:p>
    <w:p w:rsidR="00237BAB" w:rsidRDefault="00237BAB" w:rsidP="00237BAB">
      <w:r w:rsidRPr="00FD764A">
        <w:footnoteRef/>
      </w:r>
      <w:r>
        <w:t xml:space="preserve"> Frankel MR, McNaghten AD, Shapiro MF, Sullivan PS, Berry SH, Johnson CH, Flagg EW, Morton S, Bozzette SA. </w:t>
      </w:r>
      <w:r w:rsidRPr="00FD764A">
        <w:t xml:space="preserve">A Probability Sample for Monitoring the HIV-infected Population in Care in the U.S. and in Selected States. </w:t>
      </w:r>
      <w:r>
        <w:t xml:space="preserve">The </w:t>
      </w:r>
      <w:r w:rsidRPr="00FD764A">
        <w:t xml:space="preserve">Open AIDS Journal. 2012, 6 (Suppl 1: M2): 67-76. </w:t>
      </w:r>
    </w:p>
    <w:p w:rsidR="00237BAB" w:rsidRDefault="00237BAB" w:rsidP="00237BAB">
      <w:r>
        <w:br w:type="page"/>
      </w:r>
    </w:p>
    <w:p w:rsidR="00237BAB" w:rsidRDefault="00237BAB" w:rsidP="00237BAB">
      <w:pPr>
        <w:pStyle w:val="Heading1"/>
        <w:rPr>
          <w:color w:val="365F91" w:themeColor="accent1" w:themeShade="BF"/>
        </w:rPr>
      </w:pPr>
      <w:r w:rsidRPr="00F625AC">
        <w:rPr>
          <w:color w:val="365F91" w:themeColor="accent1" w:themeShade="BF"/>
        </w:rPr>
        <w:lastRenderedPageBreak/>
        <w:t>Appendix 2. Disposition Flowchart</w:t>
      </w:r>
    </w:p>
    <w:p w:rsidR="00237BAB" w:rsidRPr="00BB1EC8" w:rsidRDefault="00237BAB" w:rsidP="00237BAB">
      <w:pPr>
        <w:rPr>
          <w:b/>
          <w:bCs/>
        </w:rPr>
      </w:pPr>
      <w:r>
        <w:rPr>
          <w:b/>
          <w:bCs/>
        </w:rPr>
        <w:t xml:space="preserve">Figure 1. Disposition of sample of 2228 providers for the 2013 Medical Monitoring Project HIV </w:t>
      </w:r>
      <w:r w:rsidR="00EB7D4B">
        <w:rPr>
          <w:b/>
          <w:bCs/>
        </w:rPr>
        <w:t xml:space="preserve">care </w:t>
      </w:r>
      <w:r>
        <w:rPr>
          <w:b/>
          <w:bCs/>
        </w:rPr>
        <w:t>Provider Survey including 2208 providers at eligible outpatient HIV healthcare facilities and 1234 survey responses from eligible providers.</w:t>
      </w:r>
    </w:p>
    <w:p w:rsidR="00237BAB" w:rsidRDefault="00237BAB" w:rsidP="00237BAB">
      <w:pPr>
        <w:pStyle w:val="Heading1"/>
        <w:rPr>
          <w:color w:val="365F91" w:themeColor="accent1" w:themeShade="BF"/>
        </w:rPr>
      </w:pPr>
      <w:r w:rsidRPr="00E548C6">
        <w:rPr>
          <w:noProof/>
        </w:rPr>
        <w:drawing>
          <wp:inline distT="0" distB="0" distL="0" distR="0" wp14:anchorId="02E9ECCB" wp14:editId="632DE6FC">
            <wp:extent cx="5943600" cy="6722110"/>
            <wp:effectExtent l="0" t="0" r="0" b="2159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37BAB" w:rsidRDefault="00237BAB" w:rsidP="00237BAB">
      <w:pPr>
        <w:pStyle w:val="Heading1"/>
        <w:rPr>
          <w:color w:val="365F91" w:themeColor="accent1" w:themeShade="BF"/>
        </w:rPr>
      </w:pPr>
      <w:r w:rsidRPr="00F625AC">
        <w:rPr>
          <w:color w:val="365F91" w:themeColor="accent1" w:themeShade="BF"/>
        </w:rPr>
        <w:t>Appendix 3. Survey Questionnaire</w:t>
      </w:r>
    </w:p>
    <w:p w:rsidR="00237BAB" w:rsidRPr="00F625AC" w:rsidRDefault="00237BAB" w:rsidP="00237BAB">
      <w:pPr>
        <w:pStyle w:val="Heading1"/>
        <w:rPr>
          <w:color w:val="365F91" w:themeColor="accent1" w:themeShade="BF"/>
        </w:rPr>
      </w:pPr>
    </w:p>
    <w:p w:rsidR="00237BAB" w:rsidRDefault="00237BAB" w:rsidP="00237BAB">
      <w:pPr>
        <w:pStyle w:val="Heading1"/>
      </w:pPr>
      <w:r w:rsidRPr="00A410DE">
        <w:rPr>
          <w:noProof/>
        </w:rPr>
        <w:drawing>
          <wp:inline distT="0" distB="0" distL="0" distR="0" wp14:anchorId="73033713" wp14:editId="5D64C977">
            <wp:extent cx="5149516" cy="6664081"/>
            <wp:effectExtent l="0" t="0" r="0" b="3810"/>
            <wp:docPr id="53" name="Picture 53" descr="\\cdc\project\NCHHSTP_BCSB_Share\COT\MMP\Provider Survey\2013 survey\Data collection\Survey instrument\2013 MMP_ProviderSurvey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project\NCHHSTP_BCSB_Share\COT\MMP\Provider Survey\2013 survey\Data collection\Survey instrument\2013 MMP_ProviderSurvey_Page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9516" cy="6664081"/>
                    </a:xfrm>
                    <a:prstGeom prst="rect">
                      <a:avLst/>
                    </a:prstGeom>
                    <a:noFill/>
                    <a:ln>
                      <a:noFill/>
                    </a:ln>
                  </pic:spPr>
                </pic:pic>
              </a:graphicData>
            </a:graphic>
          </wp:inline>
        </w:drawing>
      </w:r>
    </w:p>
    <w:p w:rsidR="00237BAB" w:rsidRDefault="00237BAB" w:rsidP="00237BAB">
      <w:r>
        <w:rPr>
          <w:noProof/>
        </w:rPr>
        <w:lastRenderedPageBreak/>
        <w:drawing>
          <wp:inline distT="0" distB="0" distL="0" distR="0" wp14:anchorId="7E91B3EB" wp14:editId="36B02878">
            <wp:extent cx="6400800" cy="82835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3 MMP_ProviderSurvey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1F0D653A" wp14:editId="5FF12F8B">
            <wp:extent cx="6400800" cy="82835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3 MMP_ProviderSurvey_Page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42B9E0A8" wp14:editId="6FEC5BDA">
            <wp:extent cx="6400800" cy="82835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3 MMP_ProviderSurvey_Page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598CBDB1" wp14:editId="0756271D">
            <wp:extent cx="6400800" cy="82835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3 MMP_ProviderSurvey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0F274806" wp14:editId="7102C267">
            <wp:extent cx="6400800" cy="82835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3 MMP_ProviderSurvey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11E8DA6A" wp14:editId="2D0FC4B0">
            <wp:extent cx="6400800" cy="82835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3 MMP_ProviderSurvey_Page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50F965E9" wp14:editId="0AC76A8C">
            <wp:extent cx="6400800" cy="82835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3 MMP_ProviderSurvey_Page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1F4F3A9A" wp14:editId="3D87F332">
            <wp:extent cx="6400800" cy="82835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3 MMP_ProviderSurvey_Page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2389A96C" wp14:editId="7335490E">
            <wp:extent cx="6400800" cy="828357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3 MMP_ProviderSurvey_Page_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5E40A076" wp14:editId="7058AACD">
            <wp:extent cx="6400800" cy="82835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3 MMP_ProviderSurvey_Page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149D75CF" wp14:editId="77BD3913">
            <wp:extent cx="6400800" cy="82835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3 MMP_ProviderSurvey_Page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3143748E" wp14:editId="03DB3FBC">
            <wp:extent cx="6400800" cy="82835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3 MMP_ProviderSurvey_Page_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0D28C21A" wp14:editId="6FAB18C3">
            <wp:extent cx="6400800" cy="82835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3 MMP_ProviderSurvey_Page_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11E1EF52" wp14:editId="23A6E7A5">
            <wp:extent cx="6400800" cy="8283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3 MMP_ProviderSurvey_Page_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55116A06" wp14:editId="181D5427">
            <wp:extent cx="6400800" cy="82835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3 MMP_ProviderSurvey_Page_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rsidR="00237BAB" w:rsidRPr="00F625AC" w:rsidRDefault="00237BAB" w:rsidP="00237BAB">
      <w:pPr>
        <w:pStyle w:val="Heading1"/>
        <w:rPr>
          <w:color w:val="365F91" w:themeColor="accent1" w:themeShade="BF"/>
        </w:rPr>
      </w:pPr>
      <w:r w:rsidRPr="00F625AC">
        <w:rPr>
          <w:color w:val="365F91" w:themeColor="accent1" w:themeShade="BF"/>
        </w:rPr>
        <w:lastRenderedPageBreak/>
        <w:t>Appendix 4. Response Rate Calculation</w:t>
      </w:r>
    </w:p>
    <w:p w:rsidR="00237BAB" w:rsidRPr="00C4593C" w:rsidRDefault="00237BAB" w:rsidP="00237BAB"/>
    <w:p w:rsidR="00237BAB" w:rsidRPr="00C4593C" w:rsidRDefault="00237BAB" w:rsidP="00237BAB">
      <w:pPr>
        <w:pStyle w:val="Heading1"/>
        <w:rPr>
          <w:rFonts w:asciiTheme="minorHAnsi" w:hAnsiTheme="minorHAnsi"/>
        </w:rPr>
      </w:pPr>
    </w:p>
    <w:p w:rsidR="00237BAB" w:rsidRPr="00C4593C" w:rsidRDefault="00237BAB" w:rsidP="00237BAB">
      <w:pPr>
        <w:pStyle w:val="Default"/>
        <w:rPr>
          <w:rFonts w:asciiTheme="minorHAnsi" w:hAnsiTheme="minorHAnsi"/>
          <w:b/>
          <w:sz w:val="26"/>
          <w:szCs w:val="26"/>
        </w:rPr>
      </w:pPr>
      <w:r w:rsidRPr="00C4593C">
        <w:rPr>
          <w:rFonts w:asciiTheme="minorHAnsi" w:hAnsiTheme="minorHAnsi"/>
          <w:b/>
          <w:bCs/>
          <w:sz w:val="26"/>
          <w:szCs w:val="26"/>
        </w:rPr>
        <w:t xml:space="preserve">CDC MMP Provider Survey </w:t>
      </w:r>
      <w:r w:rsidRPr="00C4593C">
        <w:rPr>
          <w:rFonts w:asciiTheme="minorHAnsi" w:hAnsiTheme="minorHAnsi"/>
          <w:b/>
          <w:sz w:val="26"/>
          <w:szCs w:val="26"/>
        </w:rPr>
        <w:t>Response Rate Report</w:t>
      </w:r>
    </w:p>
    <w:p w:rsidR="00237BAB" w:rsidRPr="00C4593C" w:rsidRDefault="00237BAB" w:rsidP="00237BAB">
      <w:pPr>
        <w:pStyle w:val="Default"/>
        <w:ind w:firstLine="720"/>
        <w:rPr>
          <w:rFonts w:asciiTheme="minorHAnsi" w:hAnsiTheme="minorHAnsi"/>
          <w:color w:val="auto"/>
          <w:sz w:val="22"/>
          <w:szCs w:val="22"/>
        </w:rPr>
      </w:pPr>
      <w:r w:rsidRPr="00C4593C">
        <w:rPr>
          <w:rFonts w:asciiTheme="minorHAnsi" w:hAnsiTheme="minorHAnsi"/>
          <w:b/>
          <w:bCs/>
          <w:color w:val="auto"/>
          <w:sz w:val="22"/>
          <w:szCs w:val="22"/>
        </w:rPr>
        <w:t xml:space="preserve">Altarum Institute </w:t>
      </w:r>
    </w:p>
    <w:p w:rsidR="00237BAB" w:rsidRPr="00C4593C" w:rsidRDefault="00237BAB" w:rsidP="00237BAB">
      <w:pPr>
        <w:pStyle w:val="Default"/>
        <w:rPr>
          <w:rFonts w:asciiTheme="minorHAnsi" w:hAnsiTheme="minorHAnsi"/>
          <w:sz w:val="22"/>
          <w:szCs w:val="22"/>
        </w:rPr>
      </w:pPr>
    </w:p>
    <w:p w:rsidR="00237BAB" w:rsidRPr="00C4593C" w:rsidRDefault="00237BAB" w:rsidP="00237BAB">
      <w:pPr>
        <w:outlineLvl w:val="2"/>
        <w:rPr>
          <w:szCs w:val="24"/>
        </w:rPr>
      </w:pPr>
      <w:bookmarkStart w:id="17" w:name="_Toc342665274"/>
    </w:p>
    <w:p w:rsidR="00237BAB" w:rsidRPr="00C4593C" w:rsidRDefault="00237BAB" w:rsidP="00237BAB">
      <w:pPr>
        <w:outlineLvl w:val="2"/>
        <w:rPr>
          <w:szCs w:val="24"/>
        </w:rPr>
      </w:pPr>
      <w:r w:rsidRPr="00C4593C">
        <w:rPr>
          <w:szCs w:val="24"/>
        </w:rPr>
        <w:t>Formulas for response rate are based both on the formulas used for CDC’s prior patient HIV MMP response rate report and formal recommendations from the American Academy of Public Opinion Research (AAPOR.) All three rates will be calculated and reported.</w:t>
      </w:r>
    </w:p>
    <w:p w:rsidR="00237BAB" w:rsidRPr="00C4593C" w:rsidRDefault="00237BAB" w:rsidP="00237BAB">
      <w:pPr>
        <w:outlineLvl w:val="2"/>
        <w:rPr>
          <w:szCs w:val="24"/>
        </w:rPr>
      </w:pPr>
    </w:p>
    <w:p w:rsidR="00237BAB" w:rsidRPr="00C4593C" w:rsidRDefault="00237BAB" w:rsidP="00237BAB">
      <w:pPr>
        <w:outlineLvl w:val="2"/>
        <w:rPr>
          <w:szCs w:val="24"/>
        </w:rPr>
      </w:pPr>
      <w:r w:rsidRPr="00C4593C">
        <w:rPr>
          <w:szCs w:val="24"/>
        </w:rPr>
        <w:t>Formula 1 represents a raw response rate, which includes participants of unknown eligibility in the denominator, representing a lower response rate. This is equivalent to AAPOR’s Response Rate Formula 1.</w:t>
      </w:r>
    </w:p>
    <w:p w:rsidR="00237BAB" w:rsidRPr="00C4593C" w:rsidRDefault="00237BAB" w:rsidP="00237BAB">
      <w:pPr>
        <w:jc w:val="center"/>
        <w:outlineLvl w:val="2"/>
        <w:rPr>
          <w:b/>
          <w:szCs w:val="24"/>
        </w:rPr>
      </w:pPr>
    </w:p>
    <w:p w:rsidR="00237BAB" w:rsidRPr="00C4593C" w:rsidRDefault="00237BAB" w:rsidP="00237BAB">
      <w:pPr>
        <w:jc w:val="center"/>
        <w:outlineLvl w:val="2"/>
        <w:rPr>
          <w:b/>
          <w:szCs w:val="24"/>
        </w:rPr>
      </w:pPr>
      <w:r w:rsidRPr="00C4593C">
        <w:rPr>
          <w:b/>
          <w:szCs w:val="24"/>
        </w:rPr>
        <w:t>Formula 1: MMP Raw Response Rate</w:t>
      </w:r>
      <w:bookmarkEnd w:id="17"/>
    </w:p>
    <w:p w:rsidR="00237BAB" w:rsidRPr="00C4593C" w:rsidRDefault="00237BAB" w:rsidP="00237BAB">
      <w:pPr>
        <w:rPr>
          <w:szCs w:val="24"/>
        </w:rPr>
      </w:pPr>
    </w:p>
    <w:p w:rsidR="00237BAB" w:rsidRPr="00C4593C" w:rsidRDefault="007B0EB1" w:rsidP="00237BAB">
      <w:pPr>
        <w:jc w:val="center"/>
        <w:rPr>
          <w:szCs w:val="24"/>
        </w:rPr>
      </w:pPr>
      <m:oMathPara>
        <m:oMath>
          <m:f>
            <m:fPr>
              <m:ctrlPr>
                <w:rPr>
                  <w:rFonts w:ascii="Cambria Math" w:hAnsi="Cambria Math"/>
                  <w:i/>
                  <w:szCs w:val="24"/>
                </w:rPr>
              </m:ctrlPr>
            </m:fPr>
            <m:num>
              <m:r>
                <w:rPr>
                  <w:rFonts w:ascii="Cambria Math" w:hAnsi="Cambria Math"/>
                  <w:szCs w:val="24"/>
                </w:rPr>
                <m:t>ER</m:t>
              </m:r>
            </m:num>
            <m:den>
              <m:r>
                <w:rPr>
                  <w:rFonts w:ascii="Cambria Math" w:hAnsi="Cambria Math"/>
                  <w:szCs w:val="24"/>
                </w:rPr>
                <m:t>ER+EN+UE</m:t>
              </m:r>
            </m:den>
          </m:f>
          <m:r>
            <w:rPr>
              <w:rFonts w:ascii="Cambria Math" w:hAnsi="Cambria Math"/>
              <w:szCs w:val="24"/>
            </w:rPr>
            <m:t>=MMP Raw Response Rate</m:t>
          </m:r>
        </m:oMath>
      </m:oMathPara>
    </w:p>
    <w:p w:rsidR="00237BAB" w:rsidRPr="00C4593C" w:rsidRDefault="00237BAB" w:rsidP="00237BAB">
      <w:pPr>
        <w:rPr>
          <w:szCs w:val="24"/>
        </w:rPr>
      </w:pPr>
    </w:p>
    <w:p w:rsidR="00237BAB" w:rsidRPr="00C4593C" w:rsidRDefault="00237BAB" w:rsidP="00237BAB">
      <w:pPr>
        <w:rPr>
          <w:szCs w:val="24"/>
          <w:highlight w:val="yellow"/>
        </w:rPr>
      </w:pPr>
    </w:p>
    <w:p w:rsidR="00237BAB" w:rsidRPr="00C4593C" w:rsidRDefault="00237BAB" w:rsidP="00237BAB">
      <w:pPr>
        <w:rPr>
          <w:szCs w:val="24"/>
        </w:rPr>
      </w:pPr>
      <w:r w:rsidRPr="00C4593C">
        <w:rPr>
          <w:szCs w:val="24"/>
        </w:rPr>
        <w:t>Formula 2 calculates the eligibility rate. Eligibility standards are determined by the CDC, and require that the provider have certain medical qualifications, and have a recent history treating HIV patients.</w:t>
      </w:r>
    </w:p>
    <w:p w:rsidR="00237BAB" w:rsidRPr="00C4593C" w:rsidRDefault="00237BAB" w:rsidP="00237BAB">
      <w:pPr>
        <w:rPr>
          <w:szCs w:val="24"/>
        </w:rPr>
      </w:pPr>
    </w:p>
    <w:p w:rsidR="00237BAB" w:rsidRPr="00C4593C" w:rsidRDefault="00237BAB" w:rsidP="00237BAB">
      <w:pPr>
        <w:jc w:val="center"/>
        <w:outlineLvl w:val="2"/>
        <w:rPr>
          <w:b/>
          <w:szCs w:val="24"/>
        </w:rPr>
      </w:pPr>
      <w:bookmarkStart w:id="18" w:name="_Toc342665275"/>
      <w:r w:rsidRPr="00C4593C">
        <w:rPr>
          <w:b/>
          <w:szCs w:val="24"/>
        </w:rPr>
        <w:t>Formula 2: MMP Eligibility Rate</w:t>
      </w:r>
      <w:bookmarkEnd w:id="18"/>
    </w:p>
    <w:p w:rsidR="00237BAB" w:rsidRPr="00C4593C" w:rsidRDefault="00237BAB" w:rsidP="00237BAB">
      <w:pPr>
        <w:rPr>
          <w:szCs w:val="24"/>
          <w:u w:val="single"/>
        </w:rPr>
      </w:pPr>
    </w:p>
    <w:p w:rsidR="00237BAB" w:rsidRPr="00C4593C" w:rsidRDefault="007B0EB1" w:rsidP="00237BAB">
      <w:pPr>
        <w:rPr>
          <w:szCs w:val="24"/>
        </w:rPr>
      </w:pPr>
      <m:oMathPara>
        <m:oMath>
          <m:f>
            <m:fPr>
              <m:ctrlPr>
                <w:rPr>
                  <w:rFonts w:ascii="Cambria Math" w:hAnsi="Cambria Math"/>
                  <w:i/>
                  <w:szCs w:val="24"/>
                </w:rPr>
              </m:ctrlPr>
            </m:fPr>
            <m:num>
              <m:r>
                <w:rPr>
                  <w:rFonts w:ascii="Cambria Math" w:hAnsi="Cambria Math"/>
                  <w:szCs w:val="24"/>
                </w:rPr>
                <m:t>ER+EN</m:t>
              </m:r>
            </m:num>
            <m:den>
              <m:r>
                <w:rPr>
                  <w:rFonts w:ascii="Cambria Math" w:hAnsi="Cambria Math"/>
                  <w:szCs w:val="24"/>
                </w:rPr>
                <m:t>ER+EN+I</m:t>
              </m:r>
            </m:den>
          </m:f>
          <m:r>
            <w:rPr>
              <w:rFonts w:ascii="Cambria Math" w:hAnsi="Cambria Math"/>
              <w:szCs w:val="24"/>
            </w:rPr>
            <m:t>=e</m:t>
          </m:r>
        </m:oMath>
      </m:oMathPara>
    </w:p>
    <w:p w:rsidR="00237BAB" w:rsidRPr="00C4593C" w:rsidRDefault="00237BAB" w:rsidP="00237BAB">
      <w:pPr>
        <w:pStyle w:val="ListParagraph"/>
        <w:spacing w:line="240" w:lineRule="auto"/>
        <w:rPr>
          <w:szCs w:val="24"/>
        </w:rPr>
      </w:pPr>
    </w:p>
    <w:p w:rsidR="00237BAB" w:rsidRPr="00C4593C" w:rsidRDefault="00237BAB" w:rsidP="00237BAB">
      <w:pPr>
        <w:rPr>
          <w:szCs w:val="24"/>
        </w:rPr>
      </w:pPr>
      <w:r w:rsidRPr="00C4593C">
        <w:rPr>
          <w:szCs w:val="24"/>
        </w:rPr>
        <w:t xml:space="preserve">Formula 3 incorporates the eligibility rate of Formula 2, and applies it as a coefficient to the sample with unknown eligibility. This results in a modest boost to response rate. This is equivalent to AAPOR’s Response Rate </w:t>
      </w:r>
      <w:r w:rsidRPr="00C4593C">
        <w:rPr>
          <w:szCs w:val="24"/>
        </w:rPr>
        <w:lastRenderedPageBreak/>
        <w:t>Formula 3. This adjusted rate is likely to be more accurate than formula 1, as it neither assumes that all unknowns are eligible, nor that all unknowns are ineligible.</w:t>
      </w:r>
    </w:p>
    <w:p w:rsidR="00237BAB" w:rsidRPr="00C4593C" w:rsidRDefault="00237BAB" w:rsidP="00237BAB">
      <w:pPr>
        <w:pStyle w:val="ListParagraph"/>
        <w:spacing w:line="240" w:lineRule="auto"/>
        <w:rPr>
          <w:szCs w:val="24"/>
        </w:rPr>
      </w:pPr>
    </w:p>
    <w:p w:rsidR="00237BAB" w:rsidRPr="00C4593C" w:rsidRDefault="00237BAB" w:rsidP="00237BAB">
      <w:pPr>
        <w:jc w:val="center"/>
        <w:outlineLvl w:val="2"/>
        <w:rPr>
          <w:b/>
          <w:szCs w:val="24"/>
        </w:rPr>
      </w:pPr>
      <w:bookmarkStart w:id="19" w:name="_Toc342665276"/>
      <w:r w:rsidRPr="00C4593C">
        <w:rPr>
          <w:b/>
          <w:szCs w:val="24"/>
        </w:rPr>
        <w:t>Formula 3 MMP Adjusted Response Rate</w:t>
      </w:r>
      <w:bookmarkEnd w:id="19"/>
    </w:p>
    <w:p w:rsidR="00237BAB" w:rsidRPr="00C4593C" w:rsidRDefault="00237BAB" w:rsidP="00237BAB">
      <w:pPr>
        <w:rPr>
          <w:szCs w:val="24"/>
        </w:rPr>
      </w:pPr>
    </w:p>
    <w:p w:rsidR="00237BAB" w:rsidRPr="00C4593C" w:rsidRDefault="007B0EB1" w:rsidP="00237BAB">
      <w:pPr>
        <w:rPr>
          <w:szCs w:val="24"/>
        </w:rPr>
      </w:pPr>
      <m:oMathPara>
        <m:oMath>
          <m:f>
            <m:fPr>
              <m:ctrlPr>
                <w:rPr>
                  <w:rFonts w:ascii="Cambria Math" w:hAnsi="Cambria Math"/>
                  <w:i/>
                  <w:szCs w:val="24"/>
                </w:rPr>
              </m:ctrlPr>
            </m:fPr>
            <m:num>
              <m:r>
                <w:rPr>
                  <w:rFonts w:ascii="Cambria Math" w:hAnsi="Cambria Math"/>
                  <w:szCs w:val="24"/>
                </w:rPr>
                <m:t>ER</m:t>
              </m:r>
            </m:num>
            <m:den>
              <m:r>
                <w:rPr>
                  <w:rFonts w:ascii="Cambria Math" w:hAnsi="Cambria Math"/>
                  <w:szCs w:val="24"/>
                </w:rPr>
                <m:t>ER+EN+(UE*e)</m:t>
              </m:r>
            </m:den>
          </m:f>
          <m:r>
            <w:rPr>
              <w:rFonts w:ascii="Cambria Math" w:hAnsi="Cambria Math"/>
              <w:szCs w:val="24"/>
            </w:rPr>
            <m:t>=MMP Adjusted Response Rate</m:t>
          </m:r>
        </m:oMath>
      </m:oMathPara>
    </w:p>
    <w:p w:rsidR="00237BAB" w:rsidRPr="00C4593C" w:rsidRDefault="00237BAB" w:rsidP="00237BAB">
      <w:pPr>
        <w:rPr>
          <w:szCs w:val="24"/>
        </w:rPr>
      </w:pPr>
    </w:p>
    <w:p w:rsidR="00237BAB" w:rsidRPr="00C4593C" w:rsidRDefault="00237BAB" w:rsidP="00237BAB">
      <w:pPr>
        <w:rPr>
          <w:szCs w:val="24"/>
        </w:rPr>
      </w:pPr>
      <w:r w:rsidRPr="00C4593C">
        <w:rPr>
          <w:szCs w:val="24"/>
        </w:rPr>
        <w:t>Where</w:t>
      </w:r>
    </w:p>
    <w:p w:rsidR="00237BAB" w:rsidRPr="00C4593C" w:rsidRDefault="00237BAB" w:rsidP="00237BAB">
      <w:pPr>
        <w:pStyle w:val="ListParagraph"/>
        <w:numPr>
          <w:ilvl w:val="0"/>
          <w:numId w:val="1"/>
        </w:numPr>
        <w:spacing w:after="0" w:line="240" w:lineRule="auto"/>
        <w:contextualSpacing w:val="0"/>
        <w:rPr>
          <w:szCs w:val="24"/>
        </w:rPr>
      </w:pPr>
      <w:r w:rsidRPr="00C4593C">
        <w:rPr>
          <w:szCs w:val="24"/>
        </w:rPr>
        <w:t>ER = Eligible respondents</w:t>
      </w:r>
    </w:p>
    <w:p w:rsidR="00237BAB" w:rsidRPr="00C4593C" w:rsidRDefault="00237BAB" w:rsidP="00237BAB">
      <w:pPr>
        <w:pStyle w:val="ListParagraph"/>
        <w:numPr>
          <w:ilvl w:val="0"/>
          <w:numId w:val="1"/>
        </w:numPr>
        <w:spacing w:after="0" w:line="240" w:lineRule="auto"/>
        <w:contextualSpacing w:val="0"/>
        <w:rPr>
          <w:szCs w:val="24"/>
        </w:rPr>
      </w:pPr>
      <w:r w:rsidRPr="00C4593C">
        <w:rPr>
          <w:szCs w:val="24"/>
        </w:rPr>
        <w:t>EN = Eligible non-respondents</w:t>
      </w:r>
    </w:p>
    <w:p w:rsidR="00237BAB" w:rsidRPr="00C4593C" w:rsidRDefault="00237BAB" w:rsidP="00237BAB">
      <w:pPr>
        <w:pStyle w:val="ListParagraph"/>
        <w:numPr>
          <w:ilvl w:val="0"/>
          <w:numId w:val="1"/>
        </w:numPr>
        <w:spacing w:after="0" w:line="240" w:lineRule="auto"/>
        <w:contextualSpacing w:val="0"/>
        <w:rPr>
          <w:szCs w:val="24"/>
        </w:rPr>
      </w:pPr>
      <w:r w:rsidRPr="00C4593C">
        <w:rPr>
          <w:szCs w:val="24"/>
        </w:rPr>
        <w:t>I = Ineligible</w:t>
      </w:r>
    </w:p>
    <w:p w:rsidR="00237BAB" w:rsidRPr="00C4593C" w:rsidRDefault="00237BAB" w:rsidP="00237BAB">
      <w:pPr>
        <w:pStyle w:val="ListParagraph"/>
        <w:numPr>
          <w:ilvl w:val="0"/>
          <w:numId w:val="1"/>
        </w:numPr>
        <w:spacing w:after="0" w:line="240" w:lineRule="auto"/>
        <w:contextualSpacing w:val="0"/>
        <w:rPr>
          <w:szCs w:val="24"/>
        </w:rPr>
      </w:pPr>
      <w:r w:rsidRPr="00C4593C">
        <w:rPr>
          <w:szCs w:val="24"/>
        </w:rPr>
        <w:t>UE = Unknown Eligibility</w:t>
      </w:r>
    </w:p>
    <w:p w:rsidR="00237BAB" w:rsidRPr="00C4593C" w:rsidRDefault="00237BAB" w:rsidP="00237BAB">
      <w:pPr>
        <w:pStyle w:val="ListParagraph"/>
        <w:numPr>
          <w:ilvl w:val="0"/>
          <w:numId w:val="1"/>
        </w:numPr>
        <w:spacing w:after="0" w:line="240" w:lineRule="auto"/>
        <w:contextualSpacing w:val="0"/>
        <w:rPr>
          <w:szCs w:val="24"/>
        </w:rPr>
      </w:pPr>
      <w:r w:rsidRPr="00C4593C">
        <w:rPr>
          <w:szCs w:val="24"/>
        </w:rPr>
        <w:t>e = Eligibility rate</w:t>
      </w:r>
    </w:p>
    <w:p w:rsidR="00237BAB" w:rsidRPr="00C4593C" w:rsidRDefault="00237BAB" w:rsidP="00237BAB">
      <w:pPr>
        <w:rPr>
          <w:szCs w:val="24"/>
        </w:rPr>
      </w:pPr>
    </w:p>
    <w:p w:rsidR="00237BAB" w:rsidRPr="00C4593C" w:rsidRDefault="00237BAB" w:rsidP="00237BAB"/>
    <w:p w:rsidR="00237BAB" w:rsidRPr="00C4593C" w:rsidRDefault="00237BAB" w:rsidP="00237BAB">
      <w:r w:rsidRPr="00C4593C">
        <w:t>Table of Responses by Disposition Code</w:t>
      </w:r>
    </w:p>
    <w:p w:rsidR="00237BAB" w:rsidRPr="00C4593C" w:rsidRDefault="00237BAB" w:rsidP="00237B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3856"/>
        <w:gridCol w:w="1316"/>
        <w:gridCol w:w="996"/>
      </w:tblGrid>
      <w:tr w:rsidR="00237BAB" w:rsidRPr="00C4593C" w:rsidTr="007B0EB1">
        <w:trPr>
          <w:trHeight w:val="600"/>
        </w:trPr>
        <w:tc>
          <w:tcPr>
            <w:tcW w:w="1316" w:type="dxa"/>
            <w:tcBorders>
              <w:bottom w:val="single" w:sz="4" w:space="0" w:color="auto"/>
            </w:tcBorders>
            <w:noWrap/>
            <w:hideMark/>
          </w:tcPr>
          <w:p w:rsidR="00237BAB" w:rsidRPr="00C4593C" w:rsidRDefault="00237BAB" w:rsidP="007B0EB1">
            <w:pPr>
              <w:rPr>
                <w:bCs/>
              </w:rPr>
            </w:pPr>
            <w:r w:rsidRPr="00C4593C">
              <w:rPr>
                <w:bCs/>
              </w:rPr>
              <w:t>Disposition Code</w:t>
            </w:r>
          </w:p>
        </w:tc>
        <w:tc>
          <w:tcPr>
            <w:tcW w:w="3856" w:type="dxa"/>
            <w:tcBorders>
              <w:bottom w:val="single" w:sz="4" w:space="0" w:color="auto"/>
            </w:tcBorders>
            <w:noWrap/>
            <w:hideMark/>
          </w:tcPr>
          <w:p w:rsidR="00237BAB" w:rsidRPr="00C4593C" w:rsidRDefault="00237BAB" w:rsidP="007B0EB1">
            <w:pPr>
              <w:rPr>
                <w:bCs/>
              </w:rPr>
            </w:pPr>
            <w:r w:rsidRPr="00C4593C">
              <w:rPr>
                <w:bCs/>
              </w:rPr>
              <w:t>Text</w:t>
            </w:r>
          </w:p>
        </w:tc>
        <w:tc>
          <w:tcPr>
            <w:tcW w:w="1316" w:type="dxa"/>
            <w:tcBorders>
              <w:bottom w:val="single" w:sz="4" w:space="0" w:color="auto"/>
            </w:tcBorders>
            <w:hideMark/>
          </w:tcPr>
          <w:p w:rsidR="00237BAB" w:rsidRPr="00C4593C" w:rsidRDefault="00237BAB" w:rsidP="007B0EB1">
            <w:pPr>
              <w:rPr>
                <w:bCs/>
              </w:rPr>
            </w:pPr>
            <w:r w:rsidRPr="00C4593C">
              <w:rPr>
                <w:bCs/>
              </w:rPr>
              <w:t>AAPOR designation</w:t>
            </w:r>
          </w:p>
        </w:tc>
        <w:tc>
          <w:tcPr>
            <w:tcW w:w="996" w:type="dxa"/>
            <w:tcBorders>
              <w:bottom w:val="single" w:sz="4" w:space="0" w:color="auto"/>
            </w:tcBorders>
            <w:noWrap/>
            <w:hideMark/>
          </w:tcPr>
          <w:p w:rsidR="00237BAB" w:rsidRPr="00C4593C" w:rsidRDefault="00237BAB" w:rsidP="007B0EB1">
            <w:pPr>
              <w:rPr>
                <w:bCs/>
              </w:rPr>
            </w:pPr>
            <w:r w:rsidRPr="00C4593C">
              <w:rPr>
                <w:bCs/>
              </w:rPr>
              <w:t>Freq</w:t>
            </w:r>
          </w:p>
        </w:tc>
      </w:tr>
      <w:tr w:rsidR="00237BAB" w:rsidRPr="00C4593C" w:rsidTr="007B0EB1">
        <w:trPr>
          <w:trHeight w:val="300"/>
        </w:trPr>
        <w:tc>
          <w:tcPr>
            <w:tcW w:w="1316" w:type="dxa"/>
            <w:tcBorders>
              <w:top w:val="single" w:sz="4" w:space="0" w:color="auto"/>
            </w:tcBorders>
            <w:noWrap/>
            <w:hideMark/>
          </w:tcPr>
          <w:p w:rsidR="00237BAB" w:rsidRPr="00C4593C" w:rsidRDefault="00237BAB" w:rsidP="007B0EB1">
            <w:r w:rsidRPr="00C4593C">
              <w:t>0</w:t>
            </w:r>
          </w:p>
        </w:tc>
        <w:tc>
          <w:tcPr>
            <w:tcW w:w="3856" w:type="dxa"/>
            <w:tcBorders>
              <w:top w:val="single" w:sz="4" w:space="0" w:color="auto"/>
            </w:tcBorders>
            <w:noWrap/>
            <w:hideMark/>
          </w:tcPr>
          <w:p w:rsidR="00237BAB" w:rsidRPr="00C4593C" w:rsidRDefault="00237BAB" w:rsidP="007B0EB1">
            <w:r w:rsidRPr="00C4593C">
              <w:t>Nonresp</w:t>
            </w:r>
          </w:p>
        </w:tc>
        <w:tc>
          <w:tcPr>
            <w:tcW w:w="1316" w:type="dxa"/>
            <w:tcBorders>
              <w:top w:val="single" w:sz="4" w:space="0" w:color="auto"/>
            </w:tcBorders>
            <w:noWrap/>
            <w:hideMark/>
          </w:tcPr>
          <w:p w:rsidR="00237BAB" w:rsidRPr="00C4593C" w:rsidRDefault="00237BAB" w:rsidP="007B0EB1">
            <w:r w:rsidRPr="00C4593C">
              <w:t>UE</w:t>
            </w:r>
          </w:p>
        </w:tc>
        <w:tc>
          <w:tcPr>
            <w:tcW w:w="996" w:type="dxa"/>
            <w:tcBorders>
              <w:top w:val="single" w:sz="4" w:space="0" w:color="auto"/>
            </w:tcBorders>
            <w:noWrap/>
            <w:hideMark/>
          </w:tcPr>
          <w:p w:rsidR="00237BAB" w:rsidRPr="00C4593C" w:rsidRDefault="00237BAB" w:rsidP="007B0EB1">
            <w:r w:rsidRPr="00C4593C">
              <w:t>585</w:t>
            </w:r>
          </w:p>
        </w:tc>
      </w:tr>
      <w:tr w:rsidR="00237BAB" w:rsidRPr="00C4593C" w:rsidTr="007B0EB1">
        <w:trPr>
          <w:trHeight w:val="300"/>
        </w:trPr>
        <w:tc>
          <w:tcPr>
            <w:tcW w:w="1316" w:type="dxa"/>
            <w:noWrap/>
            <w:hideMark/>
          </w:tcPr>
          <w:p w:rsidR="00237BAB" w:rsidRPr="00C4593C" w:rsidRDefault="00237BAB" w:rsidP="007B0EB1">
            <w:r w:rsidRPr="00C4593C">
              <w:t>11</w:t>
            </w:r>
          </w:p>
        </w:tc>
        <w:tc>
          <w:tcPr>
            <w:tcW w:w="3856" w:type="dxa"/>
            <w:noWrap/>
            <w:hideMark/>
          </w:tcPr>
          <w:p w:rsidR="00237BAB" w:rsidRPr="00C4593C" w:rsidRDefault="00237BAB" w:rsidP="007B0EB1">
            <w:r w:rsidRPr="00C4593C">
              <w:t>Q1Comp (returned 1</w:t>
            </w:r>
            <w:r w:rsidRPr="00C4593C">
              <w:rPr>
                <w:vertAlign w:val="superscript"/>
              </w:rPr>
              <w:t>st</w:t>
            </w:r>
            <w:r w:rsidRPr="00C4593C">
              <w:t xml:space="preserve"> fielding cycle)</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641</w:t>
            </w:r>
          </w:p>
        </w:tc>
      </w:tr>
      <w:tr w:rsidR="00237BAB" w:rsidRPr="00C4593C" w:rsidTr="007B0EB1">
        <w:trPr>
          <w:trHeight w:val="300"/>
        </w:trPr>
        <w:tc>
          <w:tcPr>
            <w:tcW w:w="1316" w:type="dxa"/>
            <w:noWrap/>
            <w:hideMark/>
          </w:tcPr>
          <w:p w:rsidR="00237BAB" w:rsidRPr="00C4593C" w:rsidRDefault="00237BAB" w:rsidP="007B0EB1">
            <w:r w:rsidRPr="00C4593C">
              <w:t>12</w:t>
            </w:r>
          </w:p>
        </w:tc>
        <w:tc>
          <w:tcPr>
            <w:tcW w:w="3856" w:type="dxa"/>
            <w:noWrap/>
            <w:hideMark/>
          </w:tcPr>
          <w:p w:rsidR="00237BAB" w:rsidRPr="00C4593C" w:rsidRDefault="00237BAB" w:rsidP="007B0EB1">
            <w:r w:rsidRPr="00C4593C">
              <w:t>Q2Comp (returned 2</w:t>
            </w:r>
            <w:r w:rsidRPr="00C4593C">
              <w:rPr>
                <w:vertAlign w:val="superscript"/>
              </w:rPr>
              <w:t>nd</w:t>
            </w:r>
            <w:r w:rsidRPr="00C4593C">
              <w:t xml:space="preserve"> fielding cycle)</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114</w:t>
            </w:r>
          </w:p>
        </w:tc>
      </w:tr>
      <w:tr w:rsidR="00237BAB" w:rsidRPr="00C4593C" w:rsidTr="007B0EB1">
        <w:trPr>
          <w:trHeight w:val="300"/>
        </w:trPr>
        <w:tc>
          <w:tcPr>
            <w:tcW w:w="1316" w:type="dxa"/>
            <w:noWrap/>
            <w:hideMark/>
          </w:tcPr>
          <w:p w:rsidR="00237BAB" w:rsidRPr="00C4593C" w:rsidRDefault="00237BAB" w:rsidP="007B0EB1">
            <w:r w:rsidRPr="00C4593C">
              <w:t>13</w:t>
            </w:r>
          </w:p>
        </w:tc>
        <w:tc>
          <w:tcPr>
            <w:tcW w:w="3856" w:type="dxa"/>
            <w:noWrap/>
            <w:hideMark/>
          </w:tcPr>
          <w:p w:rsidR="00237BAB" w:rsidRPr="00C4593C" w:rsidRDefault="00237BAB" w:rsidP="007B0EB1">
            <w:r w:rsidRPr="00C4593C">
              <w:t>Q3Comp (returned 3</w:t>
            </w:r>
            <w:r w:rsidRPr="00C4593C">
              <w:rPr>
                <w:vertAlign w:val="superscript"/>
              </w:rPr>
              <w:t>rd</w:t>
            </w:r>
            <w:r w:rsidRPr="00C4593C">
              <w:t xml:space="preserve"> fielding cycle)</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68</w:t>
            </w:r>
          </w:p>
        </w:tc>
      </w:tr>
      <w:tr w:rsidR="00237BAB" w:rsidRPr="00C4593C" w:rsidTr="007B0EB1">
        <w:trPr>
          <w:trHeight w:val="300"/>
        </w:trPr>
        <w:tc>
          <w:tcPr>
            <w:tcW w:w="1316" w:type="dxa"/>
            <w:noWrap/>
            <w:hideMark/>
          </w:tcPr>
          <w:p w:rsidR="00237BAB" w:rsidRPr="00C4593C" w:rsidRDefault="00237BAB" w:rsidP="007B0EB1">
            <w:r w:rsidRPr="00C4593C">
              <w:t>14</w:t>
            </w:r>
          </w:p>
        </w:tc>
        <w:tc>
          <w:tcPr>
            <w:tcW w:w="3856" w:type="dxa"/>
            <w:noWrap/>
            <w:hideMark/>
          </w:tcPr>
          <w:p w:rsidR="00237BAB" w:rsidRPr="00C4593C" w:rsidRDefault="00237BAB" w:rsidP="007B0EB1">
            <w:r w:rsidRPr="00C4593C">
              <w:t>SpecialMailComp</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29</w:t>
            </w:r>
          </w:p>
        </w:tc>
      </w:tr>
      <w:tr w:rsidR="00237BAB" w:rsidRPr="00C4593C" w:rsidTr="007B0EB1">
        <w:trPr>
          <w:trHeight w:val="300"/>
        </w:trPr>
        <w:tc>
          <w:tcPr>
            <w:tcW w:w="1316" w:type="dxa"/>
            <w:noWrap/>
            <w:hideMark/>
          </w:tcPr>
          <w:p w:rsidR="00237BAB" w:rsidRPr="00C4593C" w:rsidRDefault="00237BAB" w:rsidP="007B0EB1">
            <w:r w:rsidRPr="00C4593C">
              <w:t>21</w:t>
            </w:r>
          </w:p>
        </w:tc>
        <w:tc>
          <w:tcPr>
            <w:tcW w:w="3856" w:type="dxa"/>
            <w:noWrap/>
            <w:hideMark/>
          </w:tcPr>
          <w:p w:rsidR="00237BAB" w:rsidRPr="00C4593C" w:rsidRDefault="00237BAB" w:rsidP="007B0EB1">
            <w:r w:rsidRPr="00C4593C">
              <w:t>WebComp</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374</w:t>
            </w:r>
          </w:p>
        </w:tc>
      </w:tr>
      <w:tr w:rsidR="00237BAB" w:rsidRPr="00C4593C" w:rsidTr="007B0EB1">
        <w:trPr>
          <w:trHeight w:val="300"/>
        </w:trPr>
        <w:tc>
          <w:tcPr>
            <w:tcW w:w="1316" w:type="dxa"/>
            <w:noWrap/>
            <w:hideMark/>
          </w:tcPr>
          <w:p w:rsidR="00237BAB" w:rsidRPr="00C4593C" w:rsidRDefault="00237BAB" w:rsidP="007B0EB1">
            <w:r w:rsidRPr="00C4593C">
              <w:t>22</w:t>
            </w:r>
          </w:p>
        </w:tc>
        <w:tc>
          <w:tcPr>
            <w:tcW w:w="3856" w:type="dxa"/>
            <w:noWrap/>
            <w:hideMark/>
          </w:tcPr>
          <w:p w:rsidR="00237BAB" w:rsidRPr="00C4593C" w:rsidRDefault="00237BAB" w:rsidP="007B0EB1">
            <w:r w:rsidRPr="00C4593C">
              <w:t>WebPartial</w:t>
            </w:r>
          </w:p>
        </w:tc>
        <w:tc>
          <w:tcPr>
            <w:tcW w:w="1316" w:type="dxa"/>
            <w:noWrap/>
            <w:hideMark/>
          </w:tcPr>
          <w:p w:rsidR="00237BAB" w:rsidRPr="00C4593C" w:rsidRDefault="00237BAB" w:rsidP="007B0EB1">
            <w:r w:rsidRPr="00C4593C">
              <w:t>ER</w:t>
            </w:r>
          </w:p>
        </w:tc>
        <w:tc>
          <w:tcPr>
            <w:tcW w:w="996" w:type="dxa"/>
            <w:noWrap/>
            <w:hideMark/>
          </w:tcPr>
          <w:p w:rsidR="00237BAB" w:rsidRPr="00C4593C" w:rsidRDefault="00237BAB" w:rsidP="007B0EB1">
            <w:r w:rsidRPr="00C4593C">
              <w:t>8</w:t>
            </w:r>
          </w:p>
        </w:tc>
      </w:tr>
      <w:tr w:rsidR="00237BAB" w:rsidRPr="00C4593C" w:rsidTr="007B0EB1">
        <w:trPr>
          <w:trHeight w:val="300"/>
        </w:trPr>
        <w:tc>
          <w:tcPr>
            <w:tcW w:w="1316" w:type="dxa"/>
            <w:noWrap/>
            <w:hideMark/>
          </w:tcPr>
          <w:p w:rsidR="00237BAB" w:rsidRPr="00C4593C" w:rsidRDefault="00237BAB" w:rsidP="007B0EB1">
            <w:r w:rsidRPr="00C4593C">
              <w:t>41</w:t>
            </w:r>
          </w:p>
        </w:tc>
        <w:tc>
          <w:tcPr>
            <w:tcW w:w="3856" w:type="dxa"/>
            <w:noWrap/>
            <w:hideMark/>
          </w:tcPr>
          <w:p w:rsidR="00237BAB" w:rsidRPr="00C4593C" w:rsidRDefault="00237BAB" w:rsidP="007B0EB1">
            <w:r w:rsidRPr="00C4593C">
              <w:t>InElig</w:t>
            </w:r>
          </w:p>
        </w:tc>
        <w:tc>
          <w:tcPr>
            <w:tcW w:w="1316" w:type="dxa"/>
            <w:noWrap/>
            <w:hideMark/>
          </w:tcPr>
          <w:p w:rsidR="00237BAB" w:rsidRPr="00C4593C" w:rsidRDefault="00237BAB" w:rsidP="007B0EB1">
            <w:r w:rsidRPr="00C4593C">
              <w:t>I</w:t>
            </w:r>
          </w:p>
        </w:tc>
        <w:tc>
          <w:tcPr>
            <w:tcW w:w="996" w:type="dxa"/>
            <w:noWrap/>
            <w:hideMark/>
          </w:tcPr>
          <w:p w:rsidR="00237BAB" w:rsidRPr="00C4593C" w:rsidRDefault="00237BAB" w:rsidP="007B0EB1">
            <w:r w:rsidRPr="00C4593C">
              <w:t>128</w:t>
            </w:r>
          </w:p>
        </w:tc>
      </w:tr>
      <w:tr w:rsidR="00237BAB" w:rsidRPr="00C4593C" w:rsidTr="007B0EB1">
        <w:trPr>
          <w:trHeight w:val="300"/>
        </w:trPr>
        <w:tc>
          <w:tcPr>
            <w:tcW w:w="1316" w:type="dxa"/>
            <w:noWrap/>
            <w:hideMark/>
          </w:tcPr>
          <w:p w:rsidR="00237BAB" w:rsidRPr="00C4593C" w:rsidRDefault="00237BAB" w:rsidP="007B0EB1">
            <w:r w:rsidRPr="00C4593C">
              <w:t>42</w:t>
            </w:r>
          </w:p>
        </w:tc>
        <w:tc>
          <w:tcPr>
            <w:tcW w:w="3856" w:type="dxa"/>
            <w:noWrap/>
            <w:hideMark/>
          </w:tcPr>
          <w:p w:rsidR="00237BAB" w:rsidRPr="00C4593C" w:rsidRDefault="00237BAB" w:rsidP="007B0EB1">
            <w:r w:rsidRPr="00C4593C">
              <w:t>Refusal</w:t>
            </w:r>
          </w:p>
        </w:tc>
        <w:tc>
          <w:tcPr>
            <w:tcW w:w="1316" w:type="dxa"/>
            <w:noWrap/>
            <w:hideMark/>
          </w:tcPr>
          <w:p w:rsidR="00237BAB" w:rsidRPr="00C4593C" w:rsidRDefault="00237BAB" w:rsidP="007B0EB1">
            <w:r w:rsidRPr="00C4593C">
              <w:t>EN</w:t>
            </w:r>
          </w:p>
        </w:tc>
        <w:tc>
          <w:tcPr>
            <w:tcW w:w="996" w:type="dxa"/>
            <w:noWrap/>
            <w:hideMark/>
          </w:tcPr>
          <w:p w:rsidR="00237BAB" w:rsidRPr="00C4593C" w:rsidRDefault="00237BAB" w:rsidP="007B0EB1">
            <w:r w:rsidRPr="00C4593C">
              <w:t>5</w:t>
            </w:r>
          </w:p>
        </w:tc>
      </w:tr>
      <w:tr w:rsidR="00237BAB" w:rsidRPr="00C4593C" w:rsidTr="007B0EB1">
        <w:trPr>
          <w:trHeight w:val="300"/>
        </w:trPr>
        <w:tc>
          <w:tcPr>
            <w:tcW w:w="1316" w:type="dxa"/>
            <w:noWrap/>
            <w:hideMark/>
          </w:tcPr>
          <w:p w:rsidR="00237BAB" w:rsidRPr="00C4593C" w:rsidRDefault="00237BAB" w:rsidP="007B0EB1">
            <w:r w:rsidRPr="00C4593C">
              <w:t>43</w:t>
            </w:r>
          </w:p>
        </w:tc>
        <w:tc>
          <w:tcPr>
            <w:tcW w:w="3856" w:type="dxa"/>
            <w:noWrap/>
            <w:hideMark/>
          </w:tcPr>
          <w:p w:rsidR="00237BAB" w:rsidRPr="00C4593C" w:rsidRDefault="00237BAB" w:rsidP="007B0EB1">
            <w:r w:rsidRPr="00C4593C">
              <w:t>Deceased</w:t>
            </w:r>
          </w:p>
        </w:tc>
        <w:tc>
          <w:tcPr>
            <w:tcW w:w="1316" w:type="dxa"/>
            <w:noWrap/>
            <w:hideMark/>
          </w:tcPr>
          <w:p w:rsidR="00237BAB" w:rsidRPr="00C4593C" w:rsidRDefault="00237BAB" w:rsidP="007B0EB1">
            <w:r w:rsidRPr="00C4593C">
              <w:t>EN</w:t>
            </w:r>
          </w:p>
        </w:tc>
        <w:tc>
          <w:tcPr>
            <w:tcW w:w="996" w:type="dxa"/>
            <w:noWrap/>
            <w:hideMark/>
          </w:tcPr>
          <w:p w:rsidR="00237BAB" w:rsidRPr="00C4593C" w:rsidRDefault="00237BAB" w:rsidP="007B0EB1">
            <w:r w:rsidRPr="00C4593C">
              <w:t>1</w:t>
            </w:r>
          </w:p>
        </w:tc>
      </w:tr>
      <w:tr w:rsidR="00237BAB" w:rsidRPr="00C4593C" w:rsidTr="007B0EB1">
        <w:trPr>
          <w:trHeight w:val="300"/>
        </w:trPr>
        <w:tc>
          <w:tcPr>
            <w:tcW w:w="1316" w:type="dxa"/>
            <w:noWrap/>
            <w:hideMark/>
          </w:tcPr>
          <w:p w:rsidR="00237BAB" w:rsidRPr="00C4593C" w:rsidRDefault="00237BAB" w:rsidP="007B0EB1">
            <w:r w:rsidRPr="00C4593C">
              <w:t>45</w:t>
            </w:r>
          </w:p>
        </w:tc>
        <w:tc>
          <w:tcPr>
            <w:tcW w:w="3856" w:type="dxa"/>
            <w:noWrap/>
            <w:hideMark/>
          </w:tcPr>
          <w:p w:rsidR="00237BAB" w:rsidRPr="00C4593C" w:rsidRDefault="00237BAB" w:rsidP="007B0EB1">
            <w:r w:rsidRPr="00C4593C">
              <w:t>Returned Blank</w:t>
            </w:r>
          </w:p>
        </w:tc>
        <w:tc>
          <w:tcPr>
            <w:tcW w:w="1316" w:type="dxa"/>
            <w:noWrap/>
            <w:hideMark/>
          </w:tcPr>
          <w:p w:rsidR="00237BAB" w:rsidRPr="00C4593C" w:rsidRDefault="00237BAB" w:rsidP="007B0EB1">
            <w:r w:rsidRPr="00C4593C">
              <w:t>EN</w:t>
            </w:r>
          </w:p>
        </w:tc>
        <w:tc>
          <w:tcPr>
            <w:tcW w:w="996" w:type="dxa"/>
            <w:noWrap/>
            <w:hideMark/>
          </w:tcPr>
          <w:p w:rsidR="00237BAB" w:rsidRPr="00C4593C" w:rsidRDefault="00237BAB" w:rsidP="007B0EB1">
            <w:r w:rsidRPr="00C4593C">
              <w:t>6</w:t>
            </w:r>
          </w:p>
        </w:tc>
      </w:tr>
      <w:tr w:rsidR="00237BAB" w:rsidRPr="00C4593C" w:rsidTr="007B0EB1">
        <w:trPr>
          <w:trHeight w:val="300"/>
        </w:trPr>
        <w:tc>
          <w:tcPr>
            <w:tcW w:w="1316" w:type="dxa"/>
            <w:noWrap/>
            <w:hideMark/>
          </w:tcPr>
          <w:p w:rsidR="00237BAB" w:rsidRPr="00C4593C" w:rsidRDefault="00237BAB" w:rsidP="007B0EB1">
            <w:r w:rsidRPr="00C4593C">
              <w:t>46</w:t>
            </w:r>
          </w:p>
        </w:tc>
        <w:tc>
          <w:tcPr>
            <w:tcW w:w="3856" w:type="dxa"/>
            <w:noWrap/>
            <w:hideMark/>
          </w:tcPr>
          <w:p w:rsidR="00237BAB" w:rsidRPr="00C4593C" w:rsidRDefault="00237BAB" w:rsidP="007B0EB1">
            <w:r w:rsidRPr="00C4593C">
              <w:t>Cover letter Refusal</w:t>
            </w:r>
          </w:p>
        </w:tc>
        <w:tc>
          <w:tcPr>
            <w:tcW w:w="1316" w:type="dxa"/>
            <w:noWrap/>
            <w:hideMark/>
          </w:tcPr>
          <w:p w:rsidR="00237BAB" w:rsidRPr="00C4593C" w:rsidRDefault="00237BAB" w:rsidP="007B0EB1">
            <w:r w:rsidRPr="00C4593C">
              <w:t>EN</w:t>
            </w:r>
          </w:p>
        </w:tc>
        <w:tc>
          <w:tcPr>
            <w:tcW w:w="996" w:type="dxa"/>
            <w:noWrap/>
            <w:hideMark/>
          </w:tcPr>
          <w:p w:rsidR="00237BAB" w:rsidRPr="00C4593C" w:rsidRDefault="00237BAB" w:rsidP="007B0EB1">
            <w:r w:rsidRPr="00C4593C">
              <w:t>9</w:t>
            </w:r>
          </w:p>
        </w:tc>
      </w:tr>
      <w:tr w:rsidR="00237BAB" w:rsidRPr="00C4593C" w:rsidTr="007B0EB1">
        <w:trPr>
          <w:trHeight w:val="300"/>
        </w:trPr>
        <w:tc>
          <w:tcPr>
            <w:tcW w:w="1316" w:type="dxa"/>
            <w:noWrap/>
            <w:hideMark/>
          </w:tcPr>
          <w:p w:rsidR="00237BAB" w:rsidRPr="00C4593C" w:rsidRDefault="00237BAB" w:rsidP="007B0EB1">
            <w:r w:rsidRPr="00C4593C">
              <w:t>47</w:t>
            </w:r>
          </w:p>
        </w:tc>
        <w:tc>
          <w:tcPr>
            <w:tcW w:w="3856" w:type="dxa"/>
            <w:noWrap/>
            <w:hideMark/>
          </w:tcPr>
          <w:p w:rsidR="00237BAB" w:rsidRPr="00C4593C" w:rsidRDefault="00237BAB" w:rsidP="007B0EB1">
            <w:r w:rsidRPr="00C4593C">
              <w:t>Retired/Left Medicine</w:t>
            </w:r>
          </w:p>
        </w:tc>
        <w:tc>
          <w:tcPr>
            <w:tcW w:w="1316" w:type="dxa"/>
            <w:noWrap/>
            <w:hideMark/>
          </w:tcPr>
          <w:p w:rsidR="00237BAB" w:rsidRPr="00C4593C" w:rsidRDefault="00237BAB" w:rsidP="007B0EB1">
            <w:r w:rsidRPr="00C4593C">
              <w:t>EN</w:t>
            </w:r>
          </w:p>
        </w:tc>
        <w:tc>
          <w:tcPr>
            <w:tcW w:w="996" w:type="dxa"/>
            <w:noWrap/>
            <w:hideMark/>
          </w:tcPr>
          <w:p w:rsidR="00237BAB" w:rsidRPr="00C4593C" w:rsidRDefault="00237BAB" w:rsidP="007B0EB1">
            <w:r w:rsidRPr="00C4593C">
              <w:t>22</w:t>
            </w:r>
          </w:p>
        </w:tc>
      </w:tr>
      <w:tr w:rsidR="00237BAB" w:rsidRPr="00C4593C" w:rsidTr="007B0EB1">
        <w:trPr>
          <w:trHeight w:val="300"/>
        </w:trPr>
        <w:tc>
          <w:tcPr>
            <w:tcW w:w="1316" w:type="dxa"/>
            <w:noWrap/>
            <w:hideMark/>
          </w:tcPr>
          <w:p w:rsidR="00237BAB" w:rsidRPr="00C4593C" w:rsidRDefault="00237BAB" w:rsidP="007B0EB1">
            <w:r w:rsidRPr="00C4593C">
              <w:t>51</w:t>
            </w:r>
          </w:p>
        </w:tc>
        <w:tc>
          <w:tcPr>
            <w:tcW w:w="3856" w:type="dxa"/>
            <w:noWrap/>
            <w:hideMark/>
          </w:tcPr>
          <w:p w:rsidR="00237BAB" w:rsidRPr="00C4593C" w:rsidRDefault="00237BAB" w:rsidP="007B0EB1">
            <w:r w:rsidRPr="00C4593C">
              <w:t>Postal Non-Deliverable</w:t>
            </w:r>
          </w:p>
        </w:tc>
        <w:tc>
          <w:tcPr>
            <w:tcW w:w="1316" w:type="dxa"/>
            <w:noWrap/>
            <w:hideMark/>
          </w:tcPr>
          <w:p w:rsidR="00237BAB" w:rsidRPr="00C4593C" w:rsidRDefault="00237BAB" w:rsidP="007B0EB1">
            <w:r w:rsidRPr="00C4593C">
              <w:t>UE</w:t>
            </w:r>
          </w:p>
        </w:tc>
        <w:tc>
          <w:tcPr>
            <w:tcW w:w="996" w:type="dxa"/>
            <w:noWrap/>
            <w:hideMark/>
          </w:tcPr>
          <w:p w:rsidR="00237BAB" w:rsidRPr="00C4593C" w:rsidRDefault="00237BAB" w:rsidP="007B0EB1">
            <w:r w:rsidRPr="00C4593C">
              <w:t>74</w:t>
            </w:r>
          </w:p>
        </w:tc>
      </w:tr>
      <w:tr w:rsidR="00237BAB" w:rsidRPr="00C4593C" w:rsidTr="007B0EB1">
        <w:trPr>
          <w:trHeight w:val="300"/>
        </w:trPr>
        <w:tc>
          <w:tcPr>
            <w:tcW w:w="1316" w:type="dxa"/>
            <w:noWrap/>
            <w:hideMark/>
          </w:tcPr>
          <w:p w:rsidR="00237BAB" w:rsidRPr="00C4593C" w:rsidRDefault="00237BAB" w:rsidP="007B0EB1">
            <w:r w:rsidRPr="00C4593C">
              <w:t>54</w:t>
            </w:r>
          </w:p>
        </w:tc>
        <w:tc>
          <w:tcPr>
            <w:tcW w:w="3856" w:type="dxa"/>
            <w:noWrap/>
            <w:hideMark/>
          </w:tcPr>
          <w:p w:rsidR="00237BAB" w:rsidRPr="00C4593C" w:rsidRDefault="00237BAB" w:rsidP="007B0EB1">
            <w:r w:rsidRPr="00C4593C">
              <w:t>Address Correction Mid Stream</w:t>
            </w:r>
          </w:p>
        </w:tc>
        <w:tc>
          <w:tcPr>
            <w:tcW w:w="1316" w:type="dxa"/>
            <w:noWrap/>
            <w:hideMark/>
          </w:tcPr>
          <w:p w:rsidR="00237BAB" w:rsidRPr="00C4593C" w:rsidRDefault="00237BAB" w:rsidP="007B0EB1">
            <w:r w:rsidRPr="00C4593C">
              <w:t>UE</w:t>
            </w:r>
          </w:p>
        </w:tc>
        <w:tc>
          <w:tcPr>
            <w:tcW w:w="996" w:type="dxa"/>
            <w:noWrap/>
            <w:hideMark/>
          </w:tcPr>
          <w:p w:rsidR="00237BAB" w:rsidRPr="00C4593C" w:rsidRDefault="00237BAB" w:rsidP="007B0EB1">
            <w:r w:rsidRPr="00C4593C">
              <w:t>87</w:t>
            </w:r>
          </w:p>
        </w:tc>
      </w:tr>
      <w:tr w:rsidR="00237BAB" w:rsidRPr="00C4593C" w:rsidTr="007B0EB1">
        <w:trPr>
          <w:trHeight w:val="300"/>
        </w:trPr>
        <w:tc>
          <w:tcPr>
            <w:tcW w:w="1316" w:type="dxa"/>
            <w:noWrap/>
            <w:hideMark/>
          </w:tcPr>
          <w:p w:rsidR="00237BAB" w:rsidRPr="00C4593C" w:rsidRDefault="00237BAB" w:rsidP="007B0EB1">
            <w:r w:rsidRPr="00C4593C">
              <w:t>55</w:t>
            </w:r>
          </w:p>
        </w:tc>
        <w:tc>
          <w:tcPr>
            <w:tcW w:w="3856" w:type="dxa"/>
            <w:noWrap/>
            <w:hideMark/>
          </w:tcPr>
          <w:p w:rsidR="00237BAB" w:rsidRPr="00C4593C" w:rsidRDefault="00237BAB" w:rsidP="007B0EB1">
            <w:r w:rsidRPr="00C4593C">
              <w:t>Inel, NR,PA,non-hiv prov</w:t>
            </w:r>
          </w:p>
        </w:tc>
        <w:tc>
          <w:tcPr>
            <w:tcW w:w="1316" w:type="dxa"/>
            <w:noWrap/>
            <w:hideMark/>
          </w:tcPr>
          <w:p w:rsidR="00237BAB" w:rsidRPr="00C4593C" w:rsidRDefault="00237BAB" w:rsidP="007B0EB1">
            <w:r w:rsidRPr="00C4593C">
              <w:t>I</w:t>
            </w:r>
          </w:p>
        </w:tc>
        <w:tc>
          <w:tcPr>
            <w:tcW w:w="996" w:type="dxa"/>
            <w:noWrap/>
            <w:hideMark/>
          </w:tcPr>
          <w:p w:rsidR="00237BAB" w:rsidRPr="00C4593C" w:rsidRDefault="00237BAB" w:rsidP="007B0EB1">
            <w:r w:rsidRPr="00C4593C">
              <w:t>39</w:t>
            </w:r>
          </w:p>
        </w:tc>
      </w:tr>
      <w:tr w:rsidR="00237BAB" w:rsidRPr="00C4593C" w:rsidTr="007B0EB1">
        <w:trPr>
          <w:trHeight w:val="300"/>
        </w:trPr>
        <w:tc>
          <w:tcPr>
            <w:tcW w:w="1316" w:type="dxa"/>
            <w:noWrap/>
            <w:hideMark/>
          </w:tcPr>
          <w:p w:rsidR="00237BAB" w:rsidRPr="00C4593C" w:rsidRDefault="00237BAB" w:rsidP="007B0EB1">
            <w:r w:rsidRPr="00C4593C">
              <w:t>58</w:t>
            </w:r>
          </w:p>
        </w:tc>
        <w:tc>
          <w:tcPr>
            <w:tcW w:w="3856" w:type="dxa"/>
            <w:noWrap/>
            <w:hideMark/>
          </w:tcPr>
          <w:p w:rsidR="00237BAB" w:rsidRPr="00C4593C" w:rsidRDefault="00237BAB" w:rsidP="007B0EB1">
            <w:r w:rsidRPr="00C4593C">
              <w:t>Inel,NR, Fac, non-hiv prov</w:t>
            </w:r>
          </w:p>
        </w:tc>
        <w:tc>
          <w:tcPr>
            <w:tcW w:w="1316" w:type="dxa"/>
            <w:noWrap/>
            <w:hideMark/>
          </w:tcPr>
          <w:p w:rsidR="00237BAB" w:rsidRPr="00C4593C" w:rsidRDefault="00237BAB" w:rsidP="007B0EB1">
            <w:r w:rsidRPr="00C4593C">
              <w:t>I</w:t>
            </w:r>
          </w:p>
        </w:tc>
        <w:tc>
          <w:tcPr>
            <w:tcW w:w="996" w:type="dxa"/>
            <w:noWrap/>
            <w:hideMark/>
          </w:tcPr>
          <w:p w:rsidR="00237BAB" w:rsidRPr="00C4593C" w:rsidRDefault="00237BAB" w:rsidP="007B0EB1">
            <w:r w:rsidRPr="00C4593C">
              <w:t>10</w:t>
            </w:r>
          </w:p>
        </w:tc>
      </w:tr>
      <w:tr w:rsidR="00237BAB" w:rsidRPr="00C4593C" w:rsidTr="007B0EB1">
        <w:trPr>
          <w:trHeight w:val="300"/>
        </w:trPr>
        <w:tc>
          <w:tcPr>
            <w:tcW w:w="1316" w:type="dxa"/>
            <w:noWrap/>
            <w:hideMark/>
          </w:tcPr>
          <w:p w:rsidR="00237BAB" w:rsidRPr="00C4593C" w:rsidRDefault="00237BAB" w:rsidP="007B0EB1">
            <w:r w:rsidRPr="00C4593C">
              <w:lastRenderedPageBreak/>
              <w:t>59</w:t>
            </w:r>
          </w:p>
        </w:tc>
        <w:tc>
          <w:tcPr>
            <w:tcW w:w="3856" w:type="dxa"/>
            <w:noWrap/>
            <w:hideMark/>
          </w:tcPr>
          <w:p w:rsidR="00237BAB" w:rsidRPr="00C4593C" w:rsidRDefault="00237BAB" w:rsidP="007B0EB1">
            <w:r w:rsidRPr="00C4593C">
              <w:t>Inel, NR, Fac, In training</w:t>
            </w:r>
          </w:p>
        </w:tc>
        <w:tc>
          <w:tcPr>
            <w:tcW w:w="1316" w:type="dxa"/>
            <w:noWrap/>
            <w:hideMark/>
          </w:tcPr>
          <w:p w:rsidR="00237BAB" w:rsidRPr="00C4593C" w:rsidRDefault="00237BAB" w:rsidP="007B0EB1">
            <w:r w:rsidRPr="00C4593C">
              <w:t>I</w:t>
            </w:r>
          </w:p>
        </w:tc>
        <w:tc>
          <w:tcPr>
            <w:tcW w:w="996" w:type="dxa"/>
            <w:noWrap/>
            <w:hideMark/>
          </w:tcPr>
          <w:p w:rsidR="00237BAB" w:rsidRPr="00C4593C" w:rsidRDefault="00237BAB" w:rsidP="007B0EB1">
            <w:r w:rsidRPr="00C4593C">
              <w:t>4</w:t>
            </w:r>
          </w:p>
        </w:tc>
      </w:tr>
      <w:tr w:rsidR="00237BAB" w:rsidRPr="00C4593C" w:rsidTr="007B0EB1">
        <w:trPr>
          <w:trHeight w:val="300"/>
        </w:trPr>
        <w:tc>
          <w:tcPr>
            <w:tcW w:w="1316" w:type="dxa"/>
            <w:tcBorders>
              <w:bottom w:val="single" w:sz="4" w:space="0" w:color="auto"/>
            </w:tcBorders>
            <w:noWrap/>
            <w:hideMark/>
          </w:tcPr>
          <w:p w:rsidR="00237BAB" w:rsidRPr="00C4593C" w:rsidRDefault="00237BAB" w:rsidP="007B0EB1">
            <w:r w:rsidRPr="00C4593C">
              <w:t>60</w:t>
            </w:r>
          </w:p>
        </w:tc>
        <w:tc>
          <w:tcPr>
            <w:tcW w:w="3856" w:type="dxa"/>
            <w:tcBorders>
              <w:bottom w:val="single" w:sz="4" w:space="0" w:color="auto"/>
            </w:tcBorders>
            <w:noWrap/>
            <w:hideMark/>
          </w:tcPr>
          <w:p w:rsidR="00237BAB" w:rsidRPr="00C4593C" w:rsidRDefault="00237BAB" w:rsidP="007B0EB1">
            <w:r w:rsidRPr="00C4593C">
              <w:t>Ineli, NR, Fac, not at fac</w:t>
            </w:r>
          </w:p>
        </w:tc>
        <w:tc>
          <w:tcPr>
            <w:tcW w:w="1316" w:type="dxa"/>
            <w:tcBorders>
              <w:bottom w:val="single" w:sz="4" w:space="0" w:color="auto"/>
            </w:tcBorders>
            <w:noWrap/>
            <w:hideMark/>
          </w:tcPr>
          <w:p w:rsidR="00237BAB" w:rsidRPr="00C4593C" w:rsidRDefault="00237BAB" w:rsidP="007B0EB1">
            <w:r w:rsidRPr="00C4593C">
              <w:t>I</w:t>
            </w:r>
          </w:p>
        </w:tc>
        <w:tc>
          <w:tcPr>
            <w:tcW w:w="996" w:type="dxa"/>
            <w:tcBorders>
              <w:bottom w:val="single" w:sz="4" w:space="0" w:color="auto"/>
            </w:tcBorders>
            <w:noWrap/>
            <w:hideMark/>
          </w:tcPr>
          <w:p w:rsidR="00237BAB" w:rsidRPr="00C4593C" w:rsidRDefault="00237BAB" w:rsidP="007B0EB1">
            <w:r w:rsidRPr="00C4593C">
              <w:t>4</w:t>
            </w:r>
          </w:p>
        </w:tc>
      </w:tr>
      <w:tr w:rsidR="00237BAB" w:rsidRPr="00C4593C" w:rsidTr="007B0EB1">
        <w:trPr>
          <w:trHeight w:val="300"/>
        </w:trPr>
        <w:tc>
          <w:tcPr>
            <w:tcW w:w="1316" w:type="dxa"/>
            <w:tcBorders>
              <w:top w:val="single" w:sz="4" w:space="0" w:color="auto"/>
            </w:tcBorders>
            <w:noWrap/>
            <w:hideMark/>
          </w:tcPr>
          <w:p w:rsidR="00237BAB" w:rsidRPr="00C4593C" w:rsidRDefault="00237BAB" w:rsidP="007B0EB1">
            <w:pPr>
              <w:rPr>
                <w:bCs/>
              </w:rPr>
            </w:pPr>
            <w:r w:rsidRPr="00C4593C">
              <w:rPr>
                <w:bCs/>
              </w:rPr>
              <w:t>TOTAL</w:t>
            </w:r>
          </w:p>
        </w:tc>
        <w:tc>
          <w:tcPr>
            <w:tcW w:w="3856" w:type="dxa"/>
            <w:tcBorders>
              <w:top w:val="single" w:sz="4" w:space="0" w:color="auto"/>
            </w:tcBorders>
            <w:noWrap/>
            <w:hideMark/>
          </w:tcPr>
          <w:p w:rsidR="00237BAB" w:rsidRPr="00C4593C" w:rsidRDefault="00237BAB" w:rsidP="007B0EB1">
            <w:pPr>
              <w:rPr>
                <w:bCs/>
              </w:rPr>
            </w:pPr>
            <w:r w:rsidRPr="00C4593C">
              <w:rPr>
                <w:bCs/>
              </w:rPr>
              <w:t> </w:t>
            </w:r>
          </w:p>
        </w:tc>
        <w:tc>
          <w:tcPr>
            <w:tcW w:w="1316" w:type="dxa"/>
            <w:tcBorders>
              <w:top w:val="single" w:sz="4" w:space="0" w:color="auto"/>
            </w:tcBorders>
            <w:noWrap/>
            <w:hideMark/>
          </w:tcPr>
          <w:p w:rsidR="00237BAB" w:rsidRPr="00C4593C" w:rsidRDefault="00237BAB" w:rsidP="007B0EB1">
            <w:pPr>
              <w:rPr>
                <w:bCs/>
              </w:rPr>
            </w:pPr>
            <w:r w:rsidRPr="00C4593C">
              <w:rPr>
                <w:bCs/>
              </w:rPr>
              <w:t> </w:t>
            </w:r>
          </w:p>
        </w:tc>
        <w:tc>
          <w:tcPr>
            <w:tcW w:w="996" w:type="dxa"/>
            <w:tcBorders>
              <w:top w:val="single" w:sz="4" w:space="0" w:color="auto"/>
            </w:tcBorders>
            <w:noWrap/>
            <w:hideMark/>
          </w:tcPr>
          <w:p w:rsidR="00237BAB" w:rsidRPr="00C4593C" w:rsidRDefault="00237BAB" w:rsidP="007B0EB1">
            <w:pPr>
              <w:rPr>
                <w:bCs/>
              </w:rPr>
            </w:pPr>
            <w:r w:rsidRPr="00C4593C">
              <w:rPr>
                <w:bCs/>
              </w:rPr>
              <w:t>2208</w:t>
            </w:r>
          </w:p>
        </w:tc>
      </w:tr>
    </w:tbl>
    <w:p w:rsidR="00237BAB" w:rsidRPr="00C4593C" w:rsidRDefault="00237BAB" w:rsidP="00237BAB"/>
    <w:p w:rsidR="00237BAB" w:rsidRPr="00C4593C" w:rsidRDefault="00237BAB" w:rsidP="00237BAB">
      <w:r w:rsidRPr="00C4593C">
        <w:t>These dispositions give an MMP raw response rate (Formula 1) of 61.00%</w:t>
      </w:r>
    </w:p>
    <w:p w:rsidR="00237BAB" w:rsidRPr="00C4593C" w:rsidRDefault="00237BAB" w:rsidP="00237BAB"/>
    <w:p w:rsidR="00237BAB" w:rsidRPr="00C4593C" w:rsidRDefault="007B0EB1" w:rsidP="00237BAB">
      <m:oMathPara>
        <m:oMath>
          <m:f>
            <m:fPr>
              <m:ctrlPr>
                <w:rPr>
                  <w:rFonts w:ascii="Cambria Math" w:hAnsi="Cambria Math"/>
                  <w:i/>
                  <w:szCs w:val="24"/>
                </w:rPr>
              </m:ctrlPr>
            </m:fPr>
            <m:num>
              <m:r>
                <w:rPr>
                  <w:rFonts w:ascii="Cambria Math" w:hAnsi="Cambria Math"/>
                  <w:szCs w:val="24"/>
                </w:rPr>
                <m:t>1234</m:t>
              </m:r>
            </m:num>
            <m:den>
              <m:r>
                <w:rPr>
                  <w:rFonts w:ascii="Cambria Math" w:hAnsi="Cambria Math"/>
                  <w:szCs w:val="24"/>
                </w:rPr>
                <m:t>1234+715+74</m:t>
              </m:r>
            </m:den>
          </m:f>
          <m:r>
            <w:rPr>
              <w:rFonts w:ascii="Cambria Math" w:hAnsi="Cambria Math"/>
              <w:szCs w:val="24"/>
            </w:rPr>
            <m:t>=61.00%</m:t>
          </m:r>
        </m:oMath>
      </m:oMathPara>
    </w:p>
    <w:p w:rsidR="00237BAB" w:rsidRPr="00C4593C" w:rsidRDefault="00237BAB" w:rsidP="00237BAB"/>
    <w:p w:rsidR="00237BAB" w:rsidRPr="00C4593C" w:rsidRDefault="00237BAB" w:rsidP="00237BAB"/>
    <w:p w:rsidR="00237BAB" w:rsidRPr="00C4593C" w:rsidRDefault="00237BAB" w:rsidP="00237BAB">
      <w:r w:rsidRPr="00C4593C">
        <w:t>Formula 2 calculates an eligibility rate of 87.35%.</w:t>
      </w:r>
    </w:p>
    <w:p w:rsidR="00237BAB" w:rsidRPr="00C4593C" w:rsidRDefault="00237BAB" w:rsidP="00237BAB"/>
    <w:p w:rsidR="00237BAB" w:rsidRPr="00C4593C" w:rsidRDefault="007B0EB1" w:rsidP="00237BAB">
      <m:oMathPara>
        <m:oMath>
          <m:f>
            <m:fPr>
              <m:ctrlPr>
                <w:rPr>
                  <w:rFonts w:ascii="Cambria Math" w:hAnsi="Cambria Math"/>
                  <w:i/>
                  <w:szCs w:val="24"/>
                </w:rPr>
              </m:ctrlPr>
            </m:fPr>
            <m:num>
              <m:r>
                <w:rPr>
                  <w:rFonts w:ascii="Cambria Math" w:hAnsi="Cambria Math"/>
                  <w:szCs w:val="24"/>
                </w:rPr>
                <m:t>1234+43</m:t>
              </m:r>
            </m:num>
            <m:den>
              <m:r>
                <w:rPr>
                  <w:rFonts w:ascii="Cambria Math" w:hAnsi="Cambria Math"/>
                  <w:szCs w:val="24"/>
                </w:rPr>
                <m:t>1234+43+185</m:t>
              </m:r>
            </m:den>
          </m:f>
          <m:r>
            <w:rPr>
              <w:rFonts w:ascii="Cambria Math" w:hAnsi="Cambria Math"/>
              <w:szCs w:val="24"/>
            </w:rPr>
            <m:t>=87.35%</m:t>
          </m:r>
        </m:oMath>
      </m:oMathPara>
    </w:p>
    <w:p w:rsidR="00237BAB" w:rsidRPr="00C4593C" w:rsidRDefault="00237BAB" w:rsidP="00237BAB"/>
    <w:p w:rsidR="00237BAB" w:rsidRPr="00C4593C" w:rsidRDefault="00237BAB" w:rsidP="00237BAB"/>
    <w:p w:rsidR="00237BAB" w:rsidRPr="00C4593C" w:rsidRDefault="00237BAB" w:rsidP="00237BAB">
      <w:r w:rsidRPr="00C4593C">
        <w:t>Formula 3 adjusts the response rate by applying the known eligibility rate of 87.35% to the cases of unknown eligibility, giving an adjusted response rate of 63.98%.</w:t>
      </w:r>
    </w:p>
    <w:p w:rsidR="00237BAB" w:rsidRPr="00C4593C" w:rsidRDefault="00237BAB" w:rsidP="00237BAB"/>
    <w:p w:rsidR="00237BAB" w:rsidRDefault="007B0EB1" w:rsidP="00237BAB">
      <w:pPr>
        <w:pStyle w:val="Heading1"/>
        <w:rPr>
          <w:rFonts w:cs="AdvOT1ef757c0"/>
          <w:color w:val="000000"/>
          <w:sz w:val="24"/>
          <w:szCs w:val="24"/>
        </w:rPr>
      </w:pPr>
      <m:oMathPara>
        <m:oMath>
          <m:f>
            <m:fPr>
              <m:ctrlPr>
                <w:rPr>
                  <w:rFonts w:ascii="Cambria Math" w:hAnsi="Cambria Math"/>
                  <w:i/>
                  <w:szCs w:val="24"/>
                </w:rPr>
              </m:ctrlPr>
            </m:fPr>
            <m:num>
              <m:r>
                <m:rPr>
                  <m:sty m:val="bi"/>
                </m:rPr>
                <w:rPr>
                  <w:rFonts w:ascii="Cambria Math" w:hAnsi="Cambria Math"/>
                  <w:szCs w:val="24"/>
                </w:rPr>
                <m:t>1234</m:t>
              </m:r>
            </m:num>
            <m:den>
              <m:r>
                <m:rPr>
                  <m:sty m:val="bi"/>
                </m:rPr>
                <w:rPr>
                  <w:rFonts w:ascii="Cambria Math" w:hAnsi="Cambria Math"/>
                  <w:szCs w:val="24"/>
                </w:rPr>
                <m:t>1234+43+(746*.8735)</m:t>
              </m:r>
            </m:den>
          </m:f>
          <m:r>
            <m:rPr>
              <m:sty m:val="bi"/>
            </m:rPr>
            <w:rPr>
              <w:rFonts w:ascii="Cambria Math" w:hAnsi="Cambria Math"/>
              <w:szCs w:val="24"/>
            </w:rPr>
            <m:t>=63.98%</m:t>
          </m:r>
        </m:oMath>
      </m:oMathPara>
    </w:p>
    <w:p w:rsidR="00DC57CC" w:rsidRDefault="00DC57CC"/>
    <w:sectPr w:rsidR="00DC57CC" w:rsidSect="006C6578">
      <w:footerReference w:type="default" r:id="rId29"/>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EB1" w:rsidRDefault="007B0EB1" w:rsidP="008B5D54">
      <w:pPr>
        <w:spacing w:after="0" w:line="240" w:lineRule="auto"/>
      </w:pPr>
      <w:r>
        <w:separator/>
      </w:r>
    </w:p>
  </w:endnote>
  <w:endnote w:type="continuationSeparator" w:id="0">
    <w:p w:rsidR="007B0EB1" w:rsidRDefault="007B0EB1" w:rsidP="008B5D54">
      <w:pPr>
        <w:spacing w:after="0" w:line="240" w:lineRule="auto"/>
      </w:pPr>
      <w:r>
        <w:continuationSeparator/>
      </w:r>
    </w:p>
  </w:endnote>
  <w:endnote w:id="1">
    <w:p w:rsidR="007B0EB1" w:rsidRDefault="007B0EB1" w:rsidP="00237BAB">
      <w:pPr>
        <w:pStyle w:val="EndnoteText"/>
        <w:spacing w:line="480" w:lineRule="auto"/>
      </w:pPr>
    </w:p>
    <w:p w:rsidR="007B0EB1" w:rsidRPr="00671044" w:rsidRDefault="007B0EB1" w:rsidP="00237BAB">
      <w:pPr>
        <w:pStyle w:val="EndnoteText"/>
        <w:spacing w:line="48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OT1ef757c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943176"/>
      <w:docPartObj>
        <w:docPartGallery w:val="Page Numbers (Bottom of Page)"/>
        <w:docPartUnique/>
      </w:docPartObj>
    </w:sdtPr>
    <w:sdtEndPr>
      <w:rPr>
        <w:noProof/>
      </w:rPr>
    </w:sdtEndPr>
    <w:sdtContent>
      <w:p w:rsidR="007B0EB1" w:rsidRDefault="007B0EB1">
        <w:pPr>
          <w:pStyle w:val="Footer"/>
          <w:jc w:val="center"/>
        </w:pPr>
        <w:r>
          <w:fldChar w:fldCharType="begin"/>
        </w:r>
        <w:r>
          <w:instrText xml:space="preserve"> PAGE   \* MERGEFORMAT </w:instrText>
        </w:r>
        <w:r>
          <w:fldChar w:fldCharType="separate"/>
        </w:r>
        <w:r w:rsidR="00006345">
          <w:rPr>
            <w:noProof/>
          </w:rPr>
          <w:t>23</w:t>
        </w:r>
        <w:r>
          <w:rPr>
            <w:noProof/>
          </w:rPr>
          <w:fldChar w:fldCharType="end"/>
        </w:r>
      </w:p>
    </w:sdtContent>
  </w:sdt>
  <w:p w:rsidR="007B0EB1" w:rsidRDefault="007B0E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EB1" w:rsidRDefault="007B0EB1" w:rsidP="008B5D54">
      <w:pPr>
        <w:spacing w:after="0" w:line="240" w:lineRule="auto"/>
      </w:pPr>
      <w:r>
        <w:separator/>
      </w:r>
    </w:p>
  </w:footnote>
  <w:footnote w:type="continuationSeparator" w:id="0">
    <w:p w:rsidR="007B0EB1" w:rsidRDefault="007B0EB1" w:rsidP="008B5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C1B75"/>
    <w:multiLevelType w:val="hybridMultilevel"/>
    <w:tmpl w:val="3A704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E37F7F"/>
    <w:multiLevelType w:val="hybridMultilevel"/>
    <w:tmpl w:val="F0F0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DateAndTim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BAB"/>
    <w:rsid w:val="00006345"/>
    <w:rsid w:val="00237BAB"/>
    <w:rsid w:val="00586AAD"/>
    <w:rsid w:val="005C3F17"/>
    <w:rsid w:val="00622257"/>
    <w:rsid w:val="006C6578"/>
    <w:rsid w:val="007B0EB1"/>
    <w:rsid w:val="008B5D54"/>
    <w:rsid w:val="00B55735"/>
    <w:rsid w:val="00B608AC"/>
    <w:rsid w:val="00C076FE"/>
    <w:rsid w:val="00D17526"/>
    <w:rsid w:val="00DC57CC"/>
    <w:rsid w:val="00EB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0BA2C47-B3BA-4CA2-A991-19540678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BAB"/>
  </w:style>
  <w:style w:type="paragraph" w:styleId="Heading1">
    <w:name w:val="heading 1"/>
    <w:aliases w:val="1 ghost,H1-Sec.Head"/>
    <w:basedOn w:val="Normal"/>
    <w:link w:val="Heading1Char"/>
    <w:uiPriority w:val="9"/>
    <w:qFormat/>
    <w:rsid w:val="00237BAB"/>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2">
    <w:name w:val="heading 2"/>
    <w:aliases w:val="2 headline,h,H2-Sec. Head"/>
    <w:basedOn w:val="Normal"/>
    <w:next w:val="Normal"/>
    <w:link w:val="Heading2Char"/>
    <w:uiPriority w:val="9"/>
    <w:unhideWhenUsed/>
    <w:qFormat/>
    <w:rsid w:val="00237B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customStyle="1" w:styleId="Heading1Char">
    <w:name w:val="Heading 1 Char"/>
    <w:aliases w:val="1 ghost Char,H1-Sec.Head Char"/>
    <w:basedOn w:val="DefaultParagraphFont"/>
    <w:link w:val="Heading1"/>
    <w:uiPriority w:val="9"/>
    <w:rsid w:val="00237BAB"/>
    <w:rPr>
      <w:rFonts w:ascii="Times New Roman" w:eastAsia="Times New Roman" w:hAnsi="Times New Roman" w:cs="Times New Roman"/>
      <w:b/>
      <w:bCs/>
      <w:kern w:val="36"/>
      <w:sz w:val="36"/>
      <w:szCs w:val="36"/>
    </w:rPr>
  </w:style>
  <w:style w:type="character" w:customStyle="1" w:styleId="Heading2Char">
    <w:name w:val="Heading 2 Char"/>
    <w:aliases w:val="2 headline Char,h Char,H2-Sec. Head Char"/>
    <w:basedOn w:val="DefaultParagraphFont"/>
    <w:link w:val="Heading2"/>
    <w:uiPriority w:val="9"/>
    <w:rsid w:val="00237BAB"/>
    <w:rPr>
      <w:rFonts w:asciiTheme="majorHAnsi" w:eastAsiaTheme="majorEastAsia" w:hAnsiTheme="majorHAnsi" w:cstheme="majorBidi"/>
      <w:color w:val="365F91" w:themeColor="accent1" w:themeShade="BF"/>
      <w:sz w:val="26"/>
      <w:szCs w:val="26"/>
    </w:rPr>
  </w:style>
  <w:style w:type="paragraph" w:customStyle="1" w:styleId="Default">
    <w:name w:val="Default"/>
    <w:rsid w:val="00237BAB"/>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59"/>
    <w:rsid w:val="00237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BAB"/>
    <w:pPr>
      <w:ind w:left="720"/>
      <w:contextualSpacing/>
    </w:pPr>
  </w:style>
  <w:style w:type="paragraph" w:styleId="EndnoteText">
    <w:name w:val="endnote text"/>
    <w:basedOn w:val="Normal"/>
    <w:link w:val="EndnoteTextChar"/>
    <w:uiPriority w:val="99"/>
    <w:unhideWhenUsed/>
    <w:rsid w:val="00237BAB"/>
    <w:pPr>
      <w:spacing w:after="0" w:line="240" w:lineRule="auto"/>
    </w:pPr>
    <w:rPr>
      <w:sz w:val="20"/>
      <w:szCs w:val="20"/>
    </w:rPr>
  </w:style>
  <w:style w:type="character" w:customStyle="1" w:styleId="EndnoteTextChar">
    <w:name w:val="Endnote Text Char"/>
    <w:basedOn w:val="DefaultParagraphFont"/>
    <w:link w:val="EndnoteText"/>
    <w:uiPriority w:val="99"/>
    <w:rsid w:val="00237BAB"/>
    <w:rPr>
      <w:sz w:val="20"/>
      <w:szCs w:val="20"/>
    </w:rPr>
  </w:style>
  <w:style w:type="character" w:styleId="EndnoteReference">
    <w:name w:val="endnote reference"/>
    <w:basedOn w:val="DefaultParagraphFont"/>
    <w:uiPriority w:val="99"/>
    <w:unhideWhenUsed/>
    <w:rsid w:val="00237BAB"/>
    <w:rPr>
      <w:vertAlign w:val="superscript"/>
    </w:rPr>
  </w:style>
  <w:style w:type="paragraph" w:customStyle="1" w:styleId="TEXT1">
    <w:name w:val="TEXT_1"/>
    <w:aliases w:val="1,first,f,1 + Lenoft:  0&quot;,1 + Lenoft:  0&quot; + Left:  0.5&quot;,Before:  4 pt,After:  4 pt"/>
    <w:basedOn w:val="Normal"/>
    <w:link w:val="TEXT1Char"/>
    <w:rsid w:val="00237BAB"/>
    <w:pPr>
      <w:spacing w:before="120" w:after="120"/>
      <w:ind w:left="1440"/>
    </w:pPr>
    <w:rPr>
      <w:rFonts w:eastAsiaTheme="minorEastAsia"/>
    </w:rPr>
  </w:style>
  <w:style w:type="character" w:customStyle="1" w:styleId="TEXT1Char">
    <w:name w:val="TEXT_1 Char"/>
    <w:aliases w:val="1 Char,first Char,f Char,first Char Char,1 + Lenoft:  0&quot; + Left:  0.5&quot; Char,Before:  4 pt Char,After:  4 pt Char Char"/>
    <w:link w:val="TEXT1"/>
    <w:rsid w:val="00237BA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diagramQuickStyle" Target="diagrams/quickStyle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2592A4-BBEE-4992-8F0C-51124213F2C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8E1D442-1984-4A37-8547-FDF3F115C743}">
      <dgm:prSet phldrT="[Text]" custT="1"/>
      <dgm:spPr/>
      <dgm:t>
        <a:bodyPr/>
        <a:lstStyle/>
        <a:p>
          <a:r>
            <a:rPr lang="en-US" sz="600"/>
            <a:t>Sample </a:t>
          </a:r>
        </a:p>
        <a:p>
          <a:r>
            <a:rPr lang="en-US" sz="600"/>
            <a:t>n=2282</a:t>
          </a:r>
        </a:p>
      </dgm:t>
    </dgm:pt>
    <dgm:pt modelId="{2D0A3540-5B1C-4760-BA80-53EBCF8E2649}" type="parTrans" cxnId="{8C42BC26-DEDB-49C3-8F26-82FB931294F3}">
      <dgm:prSet/>
      <dgm:spPr/>
      <dgm:t>
        <a:bodyPr/>
        <a:lstStyle/>
        <a:p>
          <a:endParaRPr lang="en-US"/>
        </a:p>
      </dgm:t>
    </dgm:pt>
    <dgm:pt modelId="{EECD02C5-770E-4D85-9775-0C9B675F6644}" type="sibTrans" cxnId="{8C42BC26-DEDB-49C3-8F26-82FB931294F3}">
      <dgm:prSet/>
      <dgm:spPr/>
      <dgm:t>
        <a:bodyPr/>
        <a:lstStyle/>
        <a:p>
          <a:endParaRPr lang="en-US"/>
        </a:p>
      </dgm:t>
    </dgm:pt>
    <dgm:pt modelId="{DFEF3BAA-C8E7-42F1-855C-25893AD52AFA}" type="asst">
      <dgm:prSet custT="1"/>
      <dgm:spPr/>
      <dgm:t>
        <a:bodyPr/>
        <a:lstStyle/>
        <a:p>
          <a:r>
            <a:rPr lang="en-US" sz="600"/>
            <a:t>Dupliocates in sample</a:t>
          </a:r>
        </a:p>
      </dgm:t>
    </dgm:pt>
    <dgm:pt modelId="{678AB63A-86F8-4673-94C2-3D7C34826D3F}" type="parTrans" cxnId="{5DE4E5A3-3BFE-4C1E-9FEA-BD43C01B2294}">
      <dgm:prSet/>
      <dgm:spPr/>
      <dgm:t>
        <a:bodyPr/>
        <a:lstStyle/>
        <a:p>
          <a:endParaRPr lang="en-US" sz="600"/>
        </a:p>
      </dgm:t>
    </dgm:pt>
    <dgm:pt modelId="{CF99A76F-E3D7-40A5-9685-85B8BAF28DD1}" type="sibTrans" cxnId="{5DE4E5A3-3BFE-4C1E-9FEA-BD43C01B2294}">
      <dgm:prSet/>
      <dgm:spPr/>
      <dgm:t>
        <a:bodyPr/>
        <a:lstStyle/>
        <a:p>
          <a:endParaRPr lang="en-US"/>
        </a:p>
      </dgm:t>
    </dgm:pt>
    <dgm:pt modelId="{F8144E4F-F4A5-482C-9EC4-C2D388ED3026}">
      <dgm:prSet phldrT="[Text]" custT="1"/>
      <dgm:spPr/>
      <dgm:t>
        <a:bodyPr/>
        <a:lstStyle/>
        <a:p>
          <a:pPr>
            <a:spcAft>
              <a:spcPts val="0"/>
            </a:spcAft>
          </a:pPr>
          <a:r>
            <a:rPr lang="en-US" sz="600"/>
            <a:t>Eligible responders</a:t>
          </a:r>
          <a:br>
            <a:rPr lang="en-US" sz="600"/>
          </a:br>
          <a:r>
            <a:rPr lang="en-US" sz="600"/>
            <a:t>n=1234</a:t>
          </a:r>
        </a:p>
      </dgm:t>
    </dgm:pt>
    <dgm:pt modelId="{4D964A5A-044E-4200-BE91-E167341345F5}">
      <dgm:prSet phldrT="[Text]" custT="1"/>
      <dgm:spPr/>
      <dgm:t>
        <a:bodyPr/>
        <a:lstStyle/>
        <a:p>
          <a:pPr>
            <a:spcAft>
              <a:spcPts val="0"/>
            </a:spcAft>
          </a:pPr>
          <a:r>
            <a:rPr lang="en-US" sz="600"/>
            <a:t>De-duplicated from eligible facilities</a:t>
          </a:r>
        </a:p>
        <a:p>
          <a:pPr>
            <a:spcAft>
              <a:spcPts val="0"/>
            </a:spcAft>
          </a:pPr>
          <a:r>
            <a:rPr lang="en-US" sz="600"/>
            <a:t>n =2208</a:t>
          </a:r>
        </a:p>
      </dgm:t>
    </dgm:pt>
    <dgm:pt modelId="{5AC38D09-1DF8-4259-9E57-1EF74F9144A0}" type="sibTrans" cxnId="{CC82EBFD-D624-417D-96E4-4B599783423C}">
      <dgm:prSet/>
      <dgm:spPr/>
      <dgm:t>
        <a:bodyPr/>
        <a:lstStyle/>
        <a:p>
          <a:endParaRPr lang="en-US"/>
        </a:p>
      </dgm:t>
    </dgm:pt>
    <dgm:pt modelId="{72252677-E32D-43F6-988C-D6BBF887531A}" type="parTrans" cxnId="{CC82EBFD-D624-417D-96E4-4B599783423C}">
      <dgm:prSet/>
      <dgm:spPr/>
      <dgm:t>
        <a:bodyPr/>
        <a:lstStyle/>
        <a:p>
          <a:endParaRPr lang="en-US" sz="600"/>
        </a:p>
      </dgm:t>
    </dgm:pt>
    <dgm:pt modelId="{2CF1F016-A998-4FDC-9A8C-5D2A643ED71E}" type="sibTrans" cxnId="{E6382784-255E-456C-B5B1-3BE51108D0D6}">
      <dgm:prSet/>
      <dgm:spPr/>
      <dgm:t>
        <a:bodyPr/>
        <a:lstStyle/>
        <a:p>
          <a:endParaRPr lang="en-US"/>
        </a:p>
      </dgm:t>
    </dgm:pt>
    <dgm:pt modelId="{CB20E1A2-442A-40FC-BCA5-92F9785102DE}" type="parTrans" cxnId="{E6382784-255E-456C-B5B1-3BE51108D0D6}">
      <dgm:prSet/>
      <dgm:spPr/>
      <dgm:t>
        <a:bodyPr/>
        <a:lstStyle/>
        <a:p>
          <a:endParaRPr lang="en-US" sz="600"/>
        </a:p>
      </dgm:t>
    </dgm:pt>
    <dgm:pt modelId="{8E85E8E4-988C-48D1-B437-1F200EFFEA3B}">
      <dgm:prSet phldrT="[Text]" custT="1"/>
      <dgm:spPr/>
      <dgm:t>
        <a:bodyPr/>
        <a:lstStyle/>
        <a:p>
          <a:pPr>
            <a:spcAft>
              <a:spcPts val="0"/>
            </a:spcAft>
          </a:pPr>
          <a:r>
            <a:rPr lang="en-US" sz="600"/>
            <a:t>Inelig. In training </a:t>
          </a:r>
        </a:p>
        <a:p>
          <a:pPr>
            <a:spcAft>
              <a:spcPts val="0"/>
            </a:spcAft>
          </a:pPr>
          <a:r>
            <a:rPr lang="en-US" sz="600"/>
            <a:t>(info from</a:t>
          </a:r>
        </a:p>
        <a:p>
          <a:pPr>
            <a:spcAft>
              <a:spcPts val="0"/>
            </a:spcAft>
          </a:pPr>
          <a:r>
            <a:rPr lang="en-US" sz="600"/>
            <a:t> fac/provider)</a:t>
          </a:r>
        </a:p>
        <a:p>
          <a:pPr>
            <a:spcAft>
              <a:spcPts val="0"/>
            </a:spcAft>
          </a:pPr>
          <a:r>
            <a:rPr lang="en-US" sz="600"/>
            <a:t>n=4</a:t>
          </a:r>
        </a:p>
      </dgm:t>
    </dgm:pt>
    <dgm:pt modelId="{8FE49839-1FCE-45BC-8C17-DA51609CDF55}" type="parTrans" cxnId="{8710E048-467F-4FEA-8550-290BFBE9AF3A}">
      <dgm:prSet/>
      <dgm:spPr/>
      <dgm:t>
        <a:bodyPr/>
        <a:lstStyle/>
        <a:p>
          <a:endParaRPr lang="en-US" sz="600"/>
        </a:p>
      </dgm:t>
    </dgm:pt>
    <dgm:pt modelId="{1C145413-32AF-4CF9-982F-A63D2D70E3E0}" type="sibTrans" cxnId="{8710E048-467F-4FEA-8550-290BFBE9AF3A}">
      <dgm:prSet/>
      <dgm:spPr/>
      <dgm:t>
        <a:bodyPr/>
        <a:lstStyle/>
        <a:p>
          <a:endParaRPr lang="en-US"/>
        </a:p>
      </dgm:t>
    </dgm:pt>
    <dgm:pt modelId="{2FA3D94A-9ABB-4634-A975-FF0CE4600EC3}">
      <dgm:prSet phldrT="[Text]" custT="1"/>
      <dgm:spPr/>
      <dgm:t>
        <a:bodyPr/>
        <a:lstStyle/>
        <a:p>
          <a:pPr>
            <a:spcAft>
              <a:spcPts val="0"/>
            </a:spcAft>
          </a:pPr>
          <a:r>
            <a:rPr lang="en-US" sz="600"/>
            <a:t>Ineligible</a:t>
          </a:r>
        </a:p>
        <a:p>
          <a:pPr>
            <a:spcAft>
              <a:spcPts val="0"/>
            </a:spcAft>
          </a:pPr>
          <a:r>
            <a:rPr lang="en-US" sz="600"/>
            <a:t>n=185</a:t>
          </a:r>
        </a:p>
      </dgm:t>
    </dgm:pt>
    <dgm:pt modelId="{C5F47FFC-F08A-472D-914D-8543F3AD258F}" type="parTrans" cxnId="{3166FC7C-1548-4105-9175-15B75BB032A9}">
      <dgm:prSet/>
      <dgm:spPr/>
      <dgm:t>
        <a:bodyPr/>
        <a:lstStyle/>
        <a:p>
          <a:endParaRPr lang="en-US" sz="600"/>
        </a:p>
      </dgm:t>
    </dgm:pt>
    <dgm:pt modelId="{101B3991-763D-492B-8C19-D69327B395FD}" type="sibTrans" cxnId="{3166FC7C-1548-4105-9175-15B75BB032A9}">
      <dgm:prSet/>
      <dgm:spPr/>
      <dgm:t>
        <a:bodyPr/>
        <a:lstStyle/>
        <a:p>
          <a:endParaRPr lang="en-US"/>
        </a:p>
      </dgm:t>
    </dgm:pt>
    <dgm:pt modelId="{07FAE45E-C501-4675-B0CC-64A132BE0312}">
      <dgm:prSet phldrT="[Text]" custT="1"/>
      <dgm:spPr/>
      <dgm:t>
        <a:bodyPr/>
        <a:lstStyle/>
        <a:p>
          <a:pPr>
            <a:spcAft>
              <a:spcPts val="0"/>
            </a:spcAft>
          </a:pPr>
          <a:r>
            <a:rPr lang="en-US" sz="600"/>
            <a:t>Deceased</a:t>
          </a:r>
        </a:p>
        <a:p>
          <a:pPr>
            <a:spcAft>
              <a:spcPts val="0"/>
            </a:spcAft>
          </a:pPr>
          <a:r>
            <a:rPr lang="en-US" sz="600"/>
            <a:t>n=1</a:t>
          </a:r>
        </a:p>
      </dgm:t>
    </dgm:pt>
    <dgm:pt modelId="{D2C60A54-3B42-4C8A-9E1B-3B3A21497BB4}" type="parTrans" cxnId="{FE6CCC2F-833E-42A7-8F05-D441346D5462}">
      <dgm:prSet/>
      <dgm:spPr/>
      <dgm:t>
        <a:bodyPr/>
        <a:lstStyle/>
        <a:p>
          <a:endParaRPr lang="en-US" sz="600"/>
        </a:p>
      </dgm:t>
    </dgm:pt>
    <dgm:pt modelId="{606671D1-DB1B-4438-83B0-A52C19B27613}" type="sibTrans" cxnId="{FE6CCC2F-833E-42A7-8F05-D441346D5462}">
      <dgm:prSet/>
      <dgm:spPr/>
      <dgm:t>
        <a:bodyPr/>
        <a:lstStyle/>
        <a:p>
          <a:endParaRPr lang="en-US"/>
        </a:p>
      </dgm:t>
    </dgm:pt>
    <dgm:pt modelId="{816B608B-EB61-4345-B51F-25A2DD726E5D}">
      <dgm:prSet phldrT="[Text]" custT="1"/>
      <dgm:spPr/>
      <dgm:t>
        <a:bodyPr/>
        <a:lstStyle/>
        <a:p>
          <a:r>
            <a:rPr lang="en-US" sz="600"/>
            <a:t>Web </a:t>
          </a:r>
          <a:br>
            <a:rPr lang="en-US" sz="600"/>
          </a:br>
          <a:r>
            <a:rPr lang="en-US" sz="600"/>
            <a:t>n=382</a:t>
          </a:r>
        </a:p>
      </dgm:t>
    </dgm:pt>
    <dgm:pt modelId="{4C56912B-9F9C-460E-9398-8000E81B3B19}" type="parTrans" cxnId="{09F25076-158C-4156-9467-1776BAB30CF2}">
      <dgm:prSet/>
      <dgm:spPr/>
      <dgm:t>
        <a:bodyPr/>
        <a:lstStyle/>
        <a:p>
          <a:endParaRPr lang="en-US" sz="600"/>
        </a:p>
      </dgm:t>
    </dgm:pt>
    <dgm:pt modelId="{41C04B31-C809-4AF3-95C0-453A6A500F08}" type="sibTrans" cxnId="{09F25076-158C-4156-9467-1776BAB30CF2}">
      <dgm:prSet/>
      <dgm:spPr/>
      <dgm:t>
        <a:bodyPr/>
        <a:lstStyle/>
        <a:p>
          <a:endParaRPr lang="en-US"/>
        </a:p>
      </dgm:t>
    </dgm:pt>
    <dgm:pt modelId="{CA19B313-08C9-491F-AD34-89B39CF5310B}">
      <dgm:prSet phldrT="[Text]" custT="1"/>
      <dgm:spPr/>
      <dgm:t>
        <a:bodyPr/>
        <a:lstStyle/>
        <a:p>
          <a:pPr>
            <a:spcAft>
              <a:spcPts val="0"/>
            </a:spcAft>
          </a:pPr>
          <a:r>
            <a:rPr lang="en-US" sz="600"/>
            <a:t>Unknown status</a:t>
          </a:r>
        </a:p>
        <a:p>
          <a:pPr>
            <a:spcAft>
              <a:spcPts val="0"/>
            </a:spcAft>
          </a:pPr>
          <a:r>
            <a:rPr lang="en-US" sz="600"/>
            <a:t>n=692</a:t>
          </a:r>
        </a:p>
      </dgm:t>
    </dgm:pt>
    <dgm:pt modelId="{3612CE31-77E0-41F0-B657-3C34AA688BB3}" type="parTrans" cxnId="{A0BADE23-CA68-4151-8D03-8A9353AA88E0}">
      <dgm:prSet/>
      <dgm:spPr/>
      <dgm:t>
        <a:bodyPr/>
        <a:lstStyle/>
        <a:p>
          <a:endParaRPr lang="en-US" sz="600"/>
        </a:p>
      </dgm:t>
    </dgm:pt>
    <dgm:pt modelId="{AFC9498D-8DFE-4F3C-B701-EED1EEB946B2}" type="sibTrans" cxnId="{A0BADE23-CA68-4151-8D03-8A9353AA88E0}">
      <dgm:prSet/>
      <dgm:spPr/>
      <dgm:t>
        <a:bodyPr/>
        <a:lstStyle/>
        <a:p>
          <a:endParaRPr lang="en-US"/>
        </a:p>
      </dgm:t>
    </dgm:pt>
    <dgm:pt modelId="{E764C551-6E4E-434F-A988-18E90B4A4383}">
      <dgm:prSet phldrT="[Text]" custT="1"/>
      <dgm:spPr/>
      <dgm:t>
        <a:bodyPr/>
        <a:lstStyle/>
        <a:p>
          <a:pPr>
            <a:spcAft>
              <a:spcPts val="0"/>
            </a:spcAft>
          </a:pPr>
          <a:r>
            <a:rPr lang="en-US" sz="600"/>
            <a:t>Postal non-deliverable</a:t>
          </a:r>
        </a:p>
        <a:p>
          <a:pPr>
            <a:spcAft>
              <a:spcPts val="0"/>
            </a:spcAft>
          </a:pPr>
          <a:r>
            <a:rPr lang="en-US" sz="600"/>
            <a:t>n=74</a:t>
          </a:r>
        </a:p>
      </dgm:t>
    </dgm:pt>
    <dgm:pt modelId="{E7016B0D-C1FB-449C-BEE5-C71FA14AACA0}" type="parTrans" cxnId="{CA313D0B-96A2-40FA-989E-30116F5173B2}">
      <dgm:prSet/>
      <dgm:spPr/>
      <dgm:t>
        <a:bodyPr/>
        <a:lstStyle/>
        <a:p>
          <a:endParaRPr lang="en-US" sz="600"/>
        </a:p>
      </dgm:t>
    </dgm:pt>
    <dgm:pt modelId="{EE1D7DB9-48F5-498B-83BD-A69934F4E22F}" type="sibTrans" cxnId="{CA313D0B-96A2-40FA-989E-30116F5173B2}">
      <dgm:prSet/>
      <dgm:spPr/>
      <dgm:t>
        <a:bodyPr/>
        <a:lstStyle/>
        <a:p>
          <a:endParaRPr lang="en-US"/>
        </a:p>
      </dgm:t>
    </dgm:pt>
    <dgm:pt modelId="{180C0274-4129-4321-9ECF-2380A496948C}">
      <dgm:prSet phldrT="[Text]" custT="1"/>
      <dgm:spPr/>
      <dgm:t>
        <a:bodyPr/>
        <a:lstStyle/>
        <a:p>
          <a:pPr>
            <a:spcAft>
              <a:spcPts val="0"/>
            </a:spcAft>
          </a:pPr>
          <a:r>
            <a:rPr lang="en-US" sz="600"/>
            <a:t>Retired/left </a:t>
          </a:r>
        </a:p>
        <a:p>
          <a:pPr>
            <a:spcAft>
              <a:spcPts val="0"/>
            </a:spcAft>
          </a:pPr>
          <a:r>
            <a:rPr lang="en-US" sz="600"/>
            <a:t>medicine</a:t>
          </a:r>
        </a:p>
        <a:p>
          <a:pPr>
            <a:spcAft>
              <a:spcPts val="0"/>
            </a:spcAft>
          </a:pPr>
          <a:r>
            <a:rPr lang="en-US" sz="600"/>
            <a:t>n=22</a:t>
          </a:r>
        </a:p>
      </dgm:t>
    </dgm:pt>
    <dgm:pt modelId="{4FC9FCEC-BD83-4418-B7BB-211A5BAE3723}" type="parTrans" cxnId="{7C37AB5F-485C-4A0F-95EE-C6D8D7ACDF6E}">
      <dgm:prSet/>
      <dgm:spPr/>
      <dgm:t>
        <a:bodyPr/>
        <a:lstStyle/>
        <a:p>
          <a:endParaRPr lang="en-US" sz="600"/>
        </a:p>
      </dgm:t>
    </dgm:pt>
    <dgm:pt modelId="{B9848F27-0EF8-4EEE-A887-348AC3B9D2B7}" type="sibTrans" cxnId="{7C37AB5F-485C-4A0F-95EE-C6D8D7ACDF6E}">
      <dgm:prSet/>
      <dgm:spPr/>
      <dgm:t>
        <a:bodyPr/>
        <a:lstStyle/>
        <a:p>
          <a:endParaRPr lang="en-US"/>
        </a:p>
      </dgm:t>
    </dgm:pt>
    <dgm:pt modelId="{A09304A0-0141-43E3-948B-F12EC1031BE9}">
      <dgm:prSet phldrT="[Text]" custT="1"/>
      <dgm:spPr/>
      <dgm:t>
        <a:bodyPr/>
        <a:lstStyle/>
        <a:p>
          <a:pPr>
            <a:spcAft>
              <a:spcPts val="0"/>
            </a:spcAft>
          </a:pPr>
          <a:r>
            <a:rPr lang="en-US" sz="600"/>
            <a:t>Answered Q1/Q2 as ineligible</a:t>
          </a:r>
        </a:p>
        <a:p>
          <a:pPr>
            <a:spcAft>
              <a:spcPts val="0"/>
            </a:spcAft>
          </a:pPr>
          <a:r>
            <a:rPr lang="en-US" sz="600"/>
            <a:t>n=128</a:t>
          </a:r>
        </a:p>
      </dgm:t>
    </dgm:pt>
    <dgm:pt modelId="{0380AD57-650D-4E14-990D-A1E94B77C3B9}" type="parTrans" cxnId="{1461FA46-740E-4E77-879D-E99568A1FA1E}">
      <dgm:prSet/>
      <dgm:spPr/>
      <dgm:t>
        <a:bodyPr/>
        <a:lstStyle/>
        <a:p>
          <a:endParaRPr lang="en-US" sz="600"/>
        </a:p>
      </dgm:t>
    </dgm:pt>
    <dgm:pt modelId="{C36F8435-8DCD-4C13-9D40-4141A23C3CA9}" type="sibTrans" cxnId="{1461FA46-740E-4E77-879D-E99568A1FA1E}">
      <dgm:prSet/>
      <dgm:spPr/>
      <dgm:t>
        <a:bodyPr/>
        <a:lstStyle/>
        <a:p>
          <a:endParaRPr lang="en-US"/>
        </a:p>
      </dgm:t>
    </dgm:pt>
    <dgm:pt modelId="{874C2EA2-CF34-41F3-9D6D-0127EC3995A9}">
      <dgm:prSet phldrT="[Text]" custT="1"/>
      <dgm:spPr/>
      <dgm:t>
        <a:bodyPr/>
        <a:lstStyle/>
        <a:p>
          <a:pPr>
            <a:spcAft>
              <a:spcPts val="0"/>
            </a:spcAft>
          </a:pPr>
          <a:r>
            <a:rPr lang="en-US" sz="600"/>
            <a:t>Inelig, non-HIV prov </a:t>
          </a:r>
        </a:p>
        <a:p>
          <a:pPr>
            <a:spcAft>
              <a:spcPts val="0"/>
            </a:spcAft>
          </a:pPr>
          <a:r>
            <a:rPr lang="en-US" sz="600"/>
            <a:t>(info from </a:t>
          </a:r>
        </a:p>
        <a:p>
          <a:pPr>
            <a:spcAft>
              <a:spcPts val="0"/>
            </a:spcAft>
          </a:pPr>
          <a:r>
            <a:rPr lang="en-US" sz="600"/>
            <a:t>project area)</a:t>
          </a:r>
        </a:p>
        <a:p>
          <a:pPr>
            <a:spcAft>
              <a:spcPct val="35000"/>
            </a:spcAft>
          </a:pPr>
          <a:r>
            <a:rPr lang="en-US" sz="600"/>
            <a:t>n=39</a:t>
          </a:r>
        </a:p>
      </dgm:t>
    </dgm:pt>
    <dgm:pt modelId="{152CCB24-8DAF-4752-979E-832B0A0B73B2}" type="parTrans" cxnId="{7FEF50F8-77FC-404D-A189-B3D50222A2FE}">
      <dgm:prSet/>
      <dgm:spPr/>
      <dgm:t>
        <a:bodyPr/>
        <a:lstStyle/>
        <a:p>
          <a:endParaRPr lang="en-US" sz="600"/>
        </a:p>
      </dgm:t>
    </dgm:pt>
    <dgm:pt modelId="{266280B5-9AD7-4716-94B2-AD19B01FE075}" type="sibTrans" cxnId="{7FEF50F8-77FC-404D-A189-B3D50222A2FE}">
      <dgm:prSet/>
      <dgm:spPr/>
      <dgm:t>
        <a:bodyPr/>
        <a:lstStyle/>
        <a:p>
          <a:endParaRPr lang="en-US"/>
        </a:p>
      </dgm:t>
    </dgm:pt>
    <dgm:pt modelId="{9D566BAD-21F1-48A5-9690-0F2DC1F1159B}">
      <dgm:prSet phldrT="[Text]" custT="1"/>
      <dgm:spPr/>
      <dgm:t>
        <a:bodyPr/>
        <a:lstStyle/>
        <a:p>
          <a:pPr>
            <a:spcAft>
              <a:spcPts val="0"/>
            </a:spcAft>
          </a:pPr>
          <a:r>
            <a:rPr lang="en-US" sz="600"/>
            <a:t>Inelig. not at the </a:t>
          </a:r>
        </a:p>
        <a:p>
          <a:pPr>
            <a:spcAft>
              <a:spcPts val="0"/>
            </a:spcAft>
          </a:pPr>
          <a:r>
            <a:rPr lang="en-US" sz="600"/>
            <a:t>facility during the</a:t>
          </a:r>
        </a:p>
        <a:p>
          <a:pPr>
            <a:spcAft>
              <a:spcPts val="0"/>
            </a:spcAft>
          </a:pPr>
          <a:r>
            <a:rPr lang="en-US" sz="600"/>
            <a:t> time  period (info </a:t>
          </a:r>
        </a:p>
        <a:p>
          <a:pPr>
            <a:spcAft>
              <a:spcPts val="0"/>
            </a:spcAft>
          </a:pPr>
          <a:r>
            <a:rPr lang="en-US" sz="600"/>
            <a:t>from fac/provider </a:t>
          </a:r>
        </a:p>
        <a:p>
          <a:pPr>
            <a:spcAft>
              <a:spcPct val="35000"/>
            </a:spcAft>
          </a:pPr>
          <a:r>
            <a:rPr lang="en-US" sz="600"/>
            <a:t>n=4</a:t>
          </a:r>
        </a:p>
      </dgm:t>
    </dgm:pt>
    <dgm:pt modelId="{0E431DEE-79C0-4CCC-8C74-7ED3283CFA07}" type="parTrans" cxnId="{2C271F19-F86E-40BF-8EE0-1A86BC967AEA}">
      <dgm:prSet/>
      <dgm:spPr/>
      <dgm:t>
        <a:bodyPr/>
        <a:lstStyle/>
        <a:p>
          <a:endParaRPr lang="en-US" sz="600"/>
        </a:p>
      </dgm:t>
    </dgm:pt>
    <dgm:pt modelId="{11E624A8-9BB5-4769-A74B-B69C4E913F89}" type="sibTrans" cxnId="{2C271F19-F86E-40BF-8EE0-1A86BC967AEA}">
      <dgm:prSet/>
      <dgm:spPr/>
      <dgm:t>
        <a:bodyPr/>
        <a:lstStyle/>
        <a:p>
          <a:endParaRPr lang="en-US"/>
        </a:p>
      </dgm:t>
    </dgm:pt>
    <dgm:pt modelId="{CDC09FCA-F610-4F2E-90AE-76EC155C4665}">
      <dgm:prSet custT="1"/>
      <dgm:spPr/>
      <dgm:t>
        <a:bodyPr/>
        <a:lstStyle/>
        <a:p>
          <a:pPr>
            <a:spcAft>
              <a:spcPts val="0"/>
            </a:spcAft>
          </a:pPr>
          <a:r>
            <a:rPr lang="en-US" sz="600"/>
            <a:t>Inelig, non-HIV prov </a:t>
          </a:r>
        </a:p>
        <a:p>
          <a:pPr>
            <a:spcAft>
              <a:spcPts val="0"/>
            </a:spcAft>
          </a:pPr>
          <a:r>
            <a:rPr lang="en-US" sz="600"/>
            <a:t>(info from</a:t>
          </a:r>
        </a:p>
        <a:p>
          <a:pPr>
            <a:spcAft>
              <a:spcPts val="0"/>
            </a:spcAft>
          </a:pPr>
          <a:r>
            <a:rPr lang="en-US" sz="600"/>
            <a:t> fac/provider)</a:t>
          </a:r>
        </a:p>
        <a:p>
          <a:pPr>
            <a:spcAft>
              <a:spcPct val="35000"/>
            </a:spcAft>
          </a:pPr>
          <a:r>
            <a:rPr lang="en-US" sz="600"/>
            <a:t>n=10</a:t>
          </a:r>
        </a:p>
      </dgm:t>
    </dgm:pt>
    <dgm:pt modelId="{EB831C78-8982-4379-ADF2-821374E22AF0}" type="parTrans" cxnId="{99F237D8-B5BA-4B17-BF92-F48861B7D367}">
      <dgm:prSet/>
      <dgm:spPr/>
      <dgm:t>
        <a:bodyPr/>
        <a:lstStyle/>
        <a:p>
          <a:endParaRPr lang="en-US" sz="600"/>
        </a:p>
      </dgm:t>
    </dgm:pt>
    <dgm:pt modelId="{D1FFCC1D-B807-4F8E-BCD3-B97E1E3EE954}" type="sibTrans" cxnId="{99F237D8-B5BA-4B17-BF92-F48861B7D367}">
      <dgm:prSet/>
      <dgm:spPr/>
      <dgm:t>
        <a:bodyPr/>
        <a:lstStyle/>
        <a:p>
          <a:endParaRPr lang="en-US"/>
        </a:p>
      </dgm:t>
    </dgm:pt>
    <dgm:pt modelId="{8E44AA44-AFC6-4D1C-9C6B-A8A2655DF0FA}">
      <dgm:prSet phldrT="[Text]" custT="1"/>
      <dgm:spPr/>
      <dgm:t>
        <a:bodyPr/>
        <a:lstStyle/>
        <a:p>
          <a:r>
            <a:rPr lang="en-US" sz="600"/>
            <a:t>Paper </a:t>
          </a:r>
          <a:br>
            <a:rPr lang="en-US" sz="600"/>
          </a:br>
          <a:r>
            <a:rPr lang="en-US" sz="600"/>
            <a:t>n=852</a:t>
          </a:r>
        </a:p>
      </dgm:t>
    </dgm:pt>
    <dgm:pt modelId="{34C6B27F-9809-426E-8112-12007634E8AF}" type="sibTrans" cxnId="{E6316F42-B3E0-4FA7-A374-89C699FCFC40}">
      <dgm:prSet/>
      <dgm:spPr/>
      <dgm:t>
        <a:bodyPr/>
        <a:lstStyle/>
        <a:p>
          <a:endParaRPr lang="en-US"/>
        </a:p>
      </dgm:t>
    </dgm:pt>
    <dgm:pt modelId="{847C6170-25D3-4353-8FF0-8EAC0E0B56B8}" type="parTrans" cxnId="{E6316F42-B3E0-4FA7-A374-89C699FCFC40}">
      <dgm:prSet/>
      <dgm:spPr/>
      <dgm:t>
        <a:bodyPr/>
        <a:lstStyle/>
        <a:p>
          <a:endParaRPr lang="en-US" sz="600"/>
        </a:p>
      </dgm:t>
    </dgm:pt>
    <dgm:pt modelId="{080BBA6B-29F4-4490-B60C-1076F5DD0B12}">
      <dgm:prSet phldrT="[Text]" custT="1"/>
      <dgm:spPr/>
      <dgm:t>
        <a:bodyPr/>
        <a:lstStyle/>
        <a:p>
          <a:pPr>
            <a:spcAft>
              <a:spcPts val="0"/>
            </a:spcAft>
          </a:pPr>
          <a:r>
            <a:rPr lang="en-US" sz="600"/>
            <a:t>Non-responders</a:t>
          </a:r>
        </a:p>
        <a:p>
          <a:pPr>
            <a:spcAft>
              <a:spcPts val="0"/>
            </a:spcAft>
          </a:pPr>
          <a:r>
            <a:rPr lang="en-US" sz="600"/>
            <a:t>n=789</a:t>
          </a:r>
        </a:p>
      </dgm:t>
    </dgm:pt>
    <dgm:pt modelId="{944C8F40-A1C9-4FBB-9D86-508358A93F5F}" type="sibTrans" cxnId="{CC6A7CCE-4CDA-451E-B9BB-60066EFA4D92}">
      <dgm:prSet/>
      <dgm:spPr/>
      <dgm:t>
        <a:bodyPr/>
        <a:lstStyle/>
        <a:p>
          <a:endParaRPr lang="en-US"/>
        </a:p>
      </dgm:t>
    </dgm:pt>
    <dgm:pt modelId="{D8C2C18E-62DF-4167-8B8A-5E48A7E22E88}" type="parTrans" cxnId="{CC6A7CCE-4CDA-451E-B9BB-60066EFA4D92}">
      <dgm:prSet/>
      <dgm:spPr/>
      <dgm:t>
        <a:bodyPr/>
        <a:lstStyle/>
        <a:p>
          <a:endParaRPr lang="en-US" sz="600"/>
        </a:p>
      </dgm:t>
    </dgm:pt>
    <dgm:pt modelId="{0BD60155-5767-41A3-85F7-7537081B75B9}" type="asst">
      <dgm:prSet custT="1"/>
      <dgm:spPr/>
      <dgm:t>
        <a:bodyPr/>
        <a:lstStyle/>
        <a:p>
          <a:pPr>
            <a:spcAft>
              <a:spcPts val="0"/>
            </a:spcAft>
          </a:pPr>
          <a:r>
            <a:rPr lang="en-US" sz="600"/>
            <a:t>Duplicates from </a:t>
          </a:r>
        </a:p>
        <a:p>
          <a:pPr>
            <a:spcAft>
              <a:spcPts val="0"/>
            </a:spcAft>
          </a:pPr>
          <a:r>
            <a:rPr lang="en-US" sz="600"/>
            <a:t>eligible facilities</a:t>
          </a:r>
        </a:p>
        <a:p>
          <a:pPr>
            <a:spcAft>
              <a:spcPts val="0"/>
            </a:spcAft>
          </a:pPr>
          <a:r>
            <a:rPr lang="en-US" sz="600"/>
            <a:t>n=61</a:t>
          </a:r>
        </a:p>
      </dgm:t>
    </dgm:pt>
    <dgm:pt modelId="{368ED2A4-D1AD-4E76-9E87-C63613C4CA5B}" type="sibTrans" cxnId="{B77292C1-D4C2-4DFD-A8CF-706872403C4A}">
      <dgm:prSet/>
      <dgm:spPr/>
      <dgm:t>
        <a:bodyPr/>
        <a:lstStyle/>
        <a:p>
          <a:endParaRPr lang="en-US"/>
        </a:p>
      </dgm:t>
    </dgm:pt>
    <dgm:pt modelId="{DB8F4A21-407C-4A9D-82A5-7CACFA99D6AF}" type="parTrans" cxnId="{B77292C1-D4C2-4DFD-A8CF-706872403C4A}">
      <dgm:prSet/>
      <dgm:spPr/>
      <dgm:t>
        <a:bodyPr/>
        <a:lstStyle/>
        <a:p>
          <a:endParaRPr lang="en-US" sz="600"/>
        </a:p>
      </dgm:t>
    </dgm:pt>
    <dgm:pt modelId="{AB04768E-F79C-43E2-871E-8420376AE69C}" type="asst">
      <dgm:prSet custT="1"/>
      <dgm:spPr/>
      <dgm:t>
        <a:bodyPr/>
        <a:lstStyle/>
        <a:p>
          <a:pPr>
            <a:lnSpc>
              <a:spcPct val="100000"/>
            </a:lnSpc>
            <a:spcAft>
              <a:spcPts val="0"/>
            </a:spcAft>
          </a:pPr>
          <a:r>
            <a:rPr lang="en-US" sz="600"/>
            <a:t>Sampled from </a:t>
          </a:r>
        </a:p>
        <a:p>
          <a:pPr>
            <a:lnSpc>
              <a:spcPct val="100000"/>
            </a:lnSpc>
            <a:spcAft>
              <a:spcPts val="0"/>
            </a:spcAft>
          </a:pPr>
          <a:r>
            <a:rPr lang="en-US" sz="600"/>
            <a:t>ineligible facilities</a:t>
          </a:r>
        </a:p>
        <a:p>
          <a:pPr>
            <a:lnSpc>
              <a:spcPct val="100000"/>
            </a:lnSpc>
            <a:spcAft>
              <a:spcPts val="0"/>
            </a:spcAft>
          </a:pPr>
          <a:r>
            <a:rPr lang="en-US" sz="600"/>
            <a:t>n=13</a:t>
          </a:r>
        </a:p>
      </dgm:t>
    </dgm:pt>
    <dgm:pt modelId="{BE3B4BEF-42BB-4733-BC57-C296E9E9429B}" type="sibTrans" cxnId="{C2B8632E-33E9-4342-B6D3-4AC9BC0EF150}">
      <dgm:prSet/>
      <dgm:spPr/>
      <dgm:t>
        <a:bodyPr/>
        <a:lstStyle/>
        <a:p>
          <a:endParaRPr lang="en-US"/>
        </a:p>
      </dgm:t>
    </dgm:pt>
    <dgm:pt modelId="{CE57E777-758B-4A44-903E-98BC0A620B49}" type="parTrans" cxnId="{C2B8632E-33E9-4342-B6D3-4AC9BC0EF150}">
      <dgm:prSet/>
      <dgm:spPr/>
      <dgm:t>
        <a:bodyPr/>
        <a:lstStyle/>
        <a:p>
          <a:endParaRPr lang="en-US" sz="600"/>
        </a:p>
      </dgm:t>
    </dgm:pt>
    <dgm:pt modelId="{675483F1-ADD9-4231-BFE0-2D8CCF174A5D}" type="pres">
      <dgm:prSet presAssocID="{6E2592A4-BBEE-4992-8F0C-51124213F2C6}" presName="hierChild1" presStyleCnt="0">
        <dgm:presLayoutVars>
          <dgm:orgChart val="1"/>
          <dgm:chPref val="1"/>
          <dgm:dir/>
          <dgm:animOne val="branch"/>
          <dgm:animLvl val="lvl"/>
          <dgm:resizeHandles/>
        </dgm:presLayoutVars>
      </dgm:prSet>
      <dgm:spPr/>
      <dgm:t>
        <a:bodyPr/>
        <a:lstStyle/>
        <a:p>
          <a:endParaRPr lang="en-US"/>
        </a:p>
      </dgm:t>
    </dgm:pt>
    <dgm:pt modelId="{C14C245C-4FB2-4B96-8544-F45A1C1D1323}" type="pres">
      <dgm:prSet presAssocID="{A8E1D442-1984-4A37-8547-FDF3F115C743}" presName="hierRoot1" presStyleCnt="0">
        <dgm:presLayoutVars>
          <dgm:hierBranch val="init"/>
        </dgm:presLayoutVars>
      </dgm:prSet>
      <dgm:spPr/>
      <dgm:t>
        <a:bodyPr/>
        <a:lstStyle/>
        <a:p>
          <a:endParaRPr lang="en-US"/>
        </a:p>
      </dgm:t>
    </dgm:pt>
    <dgm:pt modelId="{BCB751CA-C4BE-41CB-8B00-5FB8B77FE5BC}" type="pres">
      <dgm:prSet presAssocID="{A8E1D442-1984-4A37-8547-FDF3F115C743}" presName="rootComposite1" presStyleCnt="0"/>
      <dgm:spPr/>
      <dgm:t>
        <a:bodyPr/>
        <a:lstStyle/>
        <a:p>
          <a:endParaRPr lang="en-US"/>
        </a:p>
      </dgm:t>
    </dgm:pt>
    <dgm:pt modelId="{94DE3A01-3227-4D94-B2F8-E4ED1E4C9243}" type="pres">
      <dgm:prSet presAssocID="{A8E1D442-1984-4A37-8547-FDF3F115C743}" presName="rootText1" presStyleLbl="node0" presStyleIdx="0" presStyleCnt="1" custLinFactNeighborY="-585">
        <dgm:presLayoutVars>
          <dgm:chPref val="3"/>
        </dgm:presLayoutVars>
      </dgm:prSet>
      <dgm:spPr/>
      <dgm:t>
        <a:bodyPr/>
        <a:lstStyle/>
        <a:p>
          <a:endParaRPr lang="en-US"/>
        </a:p>
      </dgm:t>
    </dgm:pt>
    <dgm:pt modelId="{BBABA674-B1BF-4744-B47B-B6D990B3135A}" type="pres">
      <dgm:prSet presAssocID="{A8E1D442-1984-4A37-8547-FDF3F115C743}" presName="rootConnector1" presStyleLbl="node1" presStyleIdx="0" presStyleCnt="0"/>
      <dgm:spPr/>
      <dgm:t>
        <a:bodyPr/>
        <a:lstStyle/>
        <a:p>
          <a:endParaRPr lang="en-US"/>
        </a:p>
      </dgm:t>
    </dgm:pt>
    <dgm:pt modelId="{1F7FD63A-054E-4AC0-B400-F59525BC2C75}" type="pres">
      <dgm:prSet presAssocID="{A8E1D442-1984-4A37-8547-FDF3F115C743}" presName="hierChild2" presStyleCnt="0"/>
      <dgm:spPr/>
      <dgm:t>
        <a:bodyPr/>
        <a:lstStyle/>
        <a:p>
          <a:endParaRPr lang="en-US"/>
        </a:p>
      </dgm:t>
    </dgm:pt>
    <dgm:pt modelId="{61E7134C-0073-47DF-AF00-882B6B8B1824}" type="pres">
      <dgm:prSet presAssocID="{72252677-E32D-43F6-988C-D6BBF887531A}" presName="Name37" presStyleLbl="parChTrans1D2" presStyleIdx="0" presStyleCnt="4"/>
      <dgm:spPr/>
      <dgm:t>
        <a:bodyPr/>
        <a:lstStyle/>
        <a:p>
          <a:endParaRPr lang="en-US"/>
        </a:p>
      </dgm:t>
    </dgm:pt>
    <dgm:pt modelId="{4282EB03-0731-499B-8FB0-EE32D41FF81A}" type="pres">
      <dgm:prSet presAssocID="{4D964A5A-044E-4200-BE91-E167341345F5}" presName="hierRoot2" presStyleCnt="0">
        <dgm:presLayoutVars>
          <dgm:hierBranch val="init"/>
        </dgm:presLayoutVars>
      </dgm:prSet>
      <dgm:spPr/>
      <dgm:t>
        <a:bodyPr/>
        <a:lstStyle/>
        <a:p>
          <a:endParaRPr lang="en-US"/>
        </a:p>
      </dgm:t>
    </dgm:pt>
    <dgm:pt modelId="{F65470CF-A2FE-4BCD-A3D7-E5C1724C16CF}" type="pres">
      <dgm:prSet presAssocID="{4D964A5A-044E-4200-BE91-E167341345F5}" presName="rootComposite" presStyleCnt="0"/>
      <dgm:spPr/>
      <dgm:t>
        <a:bodyPr/>
        <a:lstStyle/>
        <a:p>
          <a:endParaRPr lang="en-US"/>
        </a:p>
      </dgm:t>
    </dgm:pt>
    <dgm:pt modelId="{AE4DD0ED-552B-4F38-9AB6-5B0C388380F2}" type="pres">
      <dgm:prSet presAssocID="{4D964A5A-044E-4200-BE91-E167341345F5}" presName="rootText" presStyleLbl="node2" presStyleIdx="0" presStyleCnt="1" custLinFactNeighborY="-585">
        <dgm:presLayoutVars>
          <dgm:chPref val="3"/>
        </dgm:presLayoutVars>
      </dgm:prSet>
      <dgm:spPr/>
      <dgm:t>
        <a:bodyPr/>
        <a:lstStyle/>
        <a:p>
          <a:endParaRPr lang="en-US"/>
        </a:p>
      </dgm:t>
    </dgm:pt>
    <dgm:pt modelId="{96E94A88-062B-4022-9A12-936D56B169AC}" type="pres">
      <dgm:prSet presAssocID="{4D964A5A-044E-4200-BE91-E167341345F5}" presName="rootConnector" presStyleLbl="node2" presStyleIdx="0" presStyleCnt="1"/>
      <dgm:spPr/>
      <dgm:t>
        <a:bodyPr/>
        <a:lstStyle/>
        <a:p>
          <a:endParaRPr lang="en-US"/>
        </a:p>
      </dgm:t>
    </dgm:pt>
    <dgm:pt modelId="{0EC3CC58-3A78-4B6B-8EF3-9645F6A64C23}" type="pres">
      <dgm:prSet presAssocID="{4D964A5A-044E-4200-BE91-E167341345F5}" presName="hierChild4" presStyleCnt="0"/>
      <dgm:spPr/>
      <dgm:t>
        <a:bodyPr/>
        <a:lstStyle/>
        <a:p>
          <a:endParaRPr lang="en-US"/>
        </a:p>
      </dgm:t>
    </dgm:pt>
    <dgm:pt modelId="{D2F6899D-5261-4671-AFE8-E677CE06A77D}" type="pres">
      <dgm:prSet presAssocID="{CB20E1A2-442A-40FC-BCA5-92F9785102DE}" presName="Name37" presStyleLbl="parChTrans1D3" presStyleIdx="0" presStyleCnt="3"/>
      <dgm:spPr/>
      <dgm:t>
        <a:bodyPr/>
        <a:lstStyle/>
        <a:p>
          <a:endParaRPr lang="en-US"/>
        </a:p>
      </dgm:t>
    </dgm:pt>
    <dgm:pt modelId="{61C03D08-8FF7-4E02-97DE-1C23F113582C}" type="pres">
      <dgm:prSet presAssocID="{F8144E4F-F4A5-482C-9EC4-C2D388ED3026}" presName="hierRoot2" presStyleCnt="0">
        <dgm:presLayoutVars>
          <dgm:hierBranch val="init"/>
        </dgm:presLayoutVars>
      </dgm:prSet>
      <dgm:spPr/>
      <dgm:t>
        <a:bodyPr/>
        <a:lstStyle/>
        <a:p>
          <a:endParaRPr lang="en-US"/>
        </a:p>
      </dgm:t>
    </dgm:pt>
    <dgm:pt modelId="{40BF0383-5489-402A-A14B-85BD46D6F491}" type="pres">
      <dgm:prSet presAssocID="{F8144E4F-F4A5-482C-9EC4-C2D388ED3026}" presName="rootComposite" presStyleCnt="0"/>
      <dgm:spPr/>
      <dgm:t>
        <a:bodyPr/>
        <a:lstStyle/>
        <a:p>
          <a:endParaRPr lang="en-US"/>
        </a:p>
      </dgm:t>
    </dgm:pt>
    <dgm:pt modelId="{3C32B06D-4E91-49CD-97D7-F74C89711196}" type="pres">
      <dgm:prSet presAssocID="{F8144E4F-F4A5-482C-9EC4-C2D388ED3026}" presName="rootText" presStyleLbl="node3" presStyleIdx="0" presStyleCnt="3" custLinFactNeighborY="-585">
        <dgm:presLayoutVars>
          <dgm:chPref val="3"/>
        </dgm:presLayoutVars>
      </dgm:prSet>
      <dgm:spPr/>
      <dgm:t>
        <a:bodyPr/>
        <a:lstStyle/>
        <a:p>
          <a:endParaRPr lang="en-US"/>
        </a:p>
      </dgm:t>
    </dgm:pt>
    <dgm:pt modelId="{E477DD9C-1102-43FE-9CE0-D8E25A898A93}" type="pres">
      <dgm:prSet presAssocID="{F8144E4F-F4A5-482C-9EC4-C2D388ED3026}" presName="rootConnector" presStyleLbl="node3" presStyleIdx="0" presStyleCnt="3"/>
      <dgm:spPr/>
      <dgm:t>
        <a:bodyPr/>
        <a:lstStyle/>
        <a:p>
          <a:endParaRPr lang="en-US"/>
        </a:p>
      </dgm:t>
    </dgm:pt>
    <dgm:pt modelId="{A447EE77-BB3F-4487-B6B2-054ADB1E8DED}" type="pres">
      <dgm:prSet presAssocID="{F8144E4F-F4A5-482C-9EC4-C2D388ED3026}" presName="hierChild4" presStyleCnt="0"/>
      <dgm:spPr/>
      <dgm:t>
        <a:bodyPr/>
        <a:lstStyle/>
        <a:p>
          <a:endParaRPr lang="en-US"/>
        </a:p>
      </dgm:t>
    </dgm:pt>
    <dgm:pt modelId="{8D5D965C-AB39-428E-BDC6-650C615885A3}" type="pres">
      <dgm:prSet presAssocID="{4C56912B-9F9C-460E-9398-8000E81B3B19}" presName="Name37" presStyleLbl="parChTrans1D4" presStyleIdx="0" presStyleCnt="11"/>
      <dgm:spPr/>
      <dgm:t>
        <a:bodyPr/>
        <a:lstStyle/>
        <a:p>
          <a:endParaRPr lang="en-US"/>
        </a:p>
      </dgm:t>
    </dgm:pt>
    <dgm:pt modelId="{4BE25A97-8656-4937-9A9B-AF02F2A63F58}" type="pres">
      <dgm:prSet presAssocID="{816B608B-EB61-4345-B51F-25A2DD726E5D}" presName="hierRoot2" presStyleCnt="0">
        <dgm:presLayoutVars>
          <dgm:hierBranch val="init"/>
        </dgm:presLayoutVars>
      </dgm:prSet>
      <dgm:spPr/>
      <dgm:t>
        <a:bodyPr/>
        <a:lstStyle/>
        <a:p>
          <a:endParaRPr lang="en-US"/>
        </a:p>
      </dgm:t>
    </dgm:pt>
    <dgm:pt modelId="{8FED21DF-2503-4565-B709-5D0095D7FAC7}" type="pres">
      <dgm:prSet presAssocID="{816B608B-EB61-4345-B51F-25A2DD726E5D}" presName="rootComposite" presStyleCnt="0"/>
      <dgm:spPr/>
      <dgm:t>
        <a:bodyPr/>
        <a:lstStyle/>
        <a:p>
          <a:endParaRPr lang="en-US"/>
        </a:p>
      </dgm:t>
    </dgm:pt>
    <dgm:pt modelId="{9CAD6594-6C72-40BD-88B8-8954334032A4}" type="pres">
      <dgm:prSet presAssocID="{816B608B-EB61-4345-B51F-25A2DD726E5D}" presName="rootText" presStyleLbl="node4" presStyleIdx="0" presStyleCnt="11" custAng="0" custLinFactNeighborX="-2280" custLinFactNeighborY="-5924">
        <dgm:presLayoutVars>
          <dgm:chPref val="3"/>
        </dgm:presLayoutVars>
      </dgm:prSet>
      <dgm:spPr/>
      <dgm:t>
        <a:bodyPr/>
        <a:lstStyle/>
        <a:p>
          <a:endParaRPr lang="en-US"/>
        </a:p>
      </dgm:t>
    </dgm:pt>
    <dgm:pt modelId="{474DD12D-B587-4D95-9953-176C9524B547}" type="pres">
      <dgm:prSet presAssocID="{816B608B-EB61-4345-B51F-25A2DD726E5D}" presName="rootConnector" presStyleLbl="node4" presStyleIdx="0" presStyleCnt="11"/>
      <dgm:spPr/>
      <dgm:t>
        <a:bodyPr/>
        <a:lstStyle/>
        <a:p>
          <a:endParaRPr lang="en-US"/>
        </a:p>
      </dgm:t>
    </dgm:pt>
    <dgm:pt modelId="{970FA572-A18E-429B-8EEF-AAC85CC0B417}" type="pres">
      <dgm:prSet presAssocID="{816B608B-EB61-4345-B51F-25A2DD726E5D}" presName="hierChild4" presStyleCnt="0"/>
      <dgm:spPr/>
      <dgm:t>
        <a:bodyPr/>
        <a:lstStyle/>
        <a:p>
          <a:endParaRPr lang="en-US"/>
        </a:p>
      </dgm:t>
    </dgm:pt>
    <dgm:pt modelId="{B979DB4A-B59B-44B2-B61D-D1E43AA1C24B}" type="pres">
      <dgm:prSet presAssocID="{816B608B-EB61-4345-B51F-25A2DD726E5D}" presName="hierChild5" presStyleCnt="0"/>
      <dgm:spPr/>
      <dgm:t>
        <a:bodyPr/>
        <a:lstStyle/>
        <a:p>
          <a:endParaRPr lang="en-US"/>
        </a:p>
      </dgm:t>
    </dgm:pt>
    <dgm:pt modelId="{40ACC0D3-0B8C-42CE-BF90-15164E2E88E0}" type="pres">
      <dgm:prSet presAssocID="{847C6170-25D3-4353-8FF0-8EAC0E0B56B8}" presName="Name37" presStyleLbl="parChTrans1D4" presStyleIdx="1" presStyleCnt="11"/>
      <dgm:spPr/>
      <dgm:t>
        <a:bodyPr/>
        <a:lstStyle/>
        <a:p>
          <a:endParaRPr lang="en-US"/>
        </a:p>
      </dgm:t>
    </dgm:pt>
    <dgm:pt modelId="{610AF60C-A74E-41F7-A351-0839AD8731E2}" type="pres">
      <dgm:prSet presAssocID="{8E44AA44-AFC6-4D1C-9C6B-A8A2655DF0FA}" presName="hierRoot2" presStyleCnt="0">
        <dgm:presLayoutVars>
          <dgm:hierBranch val="init"/>
        </dgm:presLayoutVars>
      </dgm:prSet>
      <dgm:spPr/>
      <dgm:t>
        <a:bodyPr/>
        <a:lstStyle/>
        <a:p>
          <a:endParaRPr lang="en-US"/>
        </a:p>
      </dgm:t>
    </dgm:pt>
    <dgm:pt modelId="{251A5FAC-3B2C-447A-8A2B-CD55590E0F33}" type="pres">
      <dgm:prSet presAssocID="{8E44AA44-AFC6-4D1C-9C6B-A8A2655DF0FA}" presName="rootComposite" presStyleCnt="0"/>
      <dgm:spPr/>
      <dgm:t>
        <a:bodyPr/>
        <a:lstStyle/>
        <a:p>
          <a:endParaRPr lang="en-US"/>
        </a:p>
      </dgm:t>
    </dgm:pt>
    <dgm:pt modelId="{20CAF9A5-0149-447D-A82C-73EAF5688854}" type="pres">
      <dgm:prSet presAssocID="{8E44AA44-AFC6-4D1C-9C6B-A8A2655DF0FA}" presName="rootText" presStyleLbl="node4" presStyleIdx="1" presStyleCnt="11" custAng="0" custLinFactNeighborX="-2143" custLinFactNeighborY="-7759">
        <dgm:presLayoutVars>
          <dgm:chPref val="3"/>
        </dgm:presLayoutVars>
      </dgm:prSet>
      <dgm:spPr/>
      <dgm:t>
        <a:bodyPr/>
        <a:lstStyle/>
        <a:p>
          <a:endParaRPr lang="en-US"/>
        </a:p>
      </dgm:t>
    </dgm:pt>
    <dgm:pt modelId="{66AAAD83-C4CF-405C-B52D-642821BAE762}" type="pres">
      <dgm:prSet presAssocID="{8E44AA44-AFC6-4D1C-9C6B-A8A2655DF0FA}" presName="rootConnector" presStyleLbl="node4" presStyleIdx="1" presStyleCnt="11"/>
      <dgm:spPr/>
      <dgm:t>
        <a:bodyPr/>
        <a:lstStyle/>
        <a:p>
          <a:endParaRPr lang="en-US"/>
        </a:p>
      </dgm:t>
    </dgm:pt>
    <dgm:pt modelId="{77034720-C7D0-4E99-AA36-0D959E37C849}" type="pres">
      <dgm:prSet presAssocID="{8E44AA44-AFC6-4D1C-9C6B-A8A2655DF0FA}" presName="hierChild4" presStyleCnt="0"/>
      <dgm:spPr/>
      <dgm:t>
        <a:bodyPr/>
        <a:lstStyle/>
        <a:p>
          <a:endParaRPr lang="en-US"/>
        </a:p>
      </dgm:t>
    </dgm:pt>
    <dgm:pt modelId="{8C195DF2-1035-405F-BA5F-9AB345B44EB4}" type="pres">
      <dgm:prSet presAssocID="{8E44AA44-AFC6-4D1C-9C6B-A8A2655DF0FA}" presName="hierChild5" presStyleCnt="0"/>
      <dgm:spPr/>
      <dgm:t>
        <a:bodyPr/>
        <a:lstStyle/>
        <a:p>
          <a:endParaRPr lang="en-US"/>
        </a:p>
      </dgm:t>
    </dgm:pt>
    <dgm:pt modelId="{FBCE232A-BF22-4BB3-AF7F-4CE07A8D2170}" type="pres">
      <dgm:prSet presAssocID="{F8144E4F-F4A5-482C-9EC4-C2D388ED3026}" presName="hierChild5" presStyleCnt="0"/>
      <dgm:spPr/>
      <dgm:t>
        <a:bodyPr/>
        <a:lstStyle/>
        <a:p>
          <a:endParaRPr lang="en-US"/>
        </a:p>
      </dgm:t>
    </dgm:pt>
    <dgm:pt modelId="{CF76A2EB-BA32-470F-BC0B-2ACF6FBF7497}" type="pres">
      <dgm:prSet presAssocID="{D8C2C18E-62DF-4167-8B8A-5E48A7E22E88}" presName="Name37" presStyleLbl="parChTrans1D3" presStyleIdx="1" presStyleCnt="3"/>
      <dgm:spPr/>
      <dgm:t>
        <a:bodyPr/>
        <a:lstStyle/>
        <a:p>
          <a:endParaRPr lang="en-US"/>
        </a:p>
      </dgm:t>
    </dgm:pt>
    <dgm:pt modelId="{FCF577DD-8954-4287-8F4D-1CE6E5631AF5}" type="pres">
      <dgm:prSet presAssocID="{080BBA6B-29F4-4490-B60C-1076F5DD0B12}" presName="hierRoot2" presStyleCnt="0">
        <dgm:presLayoutVars>
          <dgm:hierBranch val="init"/>
        </dgm:presLayoutVars>
      </dgm:prSet>
      <dgm:spPr/>
      <dgm:t>
        <a:bodyPr/>
        <a:lstStyle/>
        <a:p>
          <a:endParaRPr lang="en-US"/>
        </a:p>
      </dgm:t>
    </dgm:pt>
    <dgm:pt modelId="{8C4AEF30-C867-4BEB-83A8-2D8B7FCB0B6B}" type="pres">
      <dgm:prSet presAssocID="{080BBA6B-29F4-4490-B60C-1076F5DD0B12}" presName="rootComposite" presStyleCnt="0"/>
      <dgm:spPr/>
      <dgm:t>
        <a:bodyPr/>
        <a:lstStyle/>
        <a:p>
          <a:endParaRPr lang="en-US"/>
        </a:p>
      </dgm:t>
    </dgm:pt>
    <dgm:pt modelId="{97CA8D51-6533-4DAC-9C23-4D442556B14A}" type="pres">
      <dgm:prSet presAssocID="{080BBA6B-29F4-4490-B60C-1076F5DD0B12}" presName="rootText" presStyleLbl="node3" presStyleIdx="1" presStyleCnt="3" custLinFactNeighborY="-585">
        <dgm:presLayoutVars>
          <dgm:chPref val="3"/>
        </dgm:presLayoutVars>
      </dgm:prSet>
      <dgm:spPr/>
      <dgm:t>
        <a:bodyPr/>
        <a:lstStyle/>
        <a:p>
          <a:endParaRPr lang="en-US"/>
        </a:p>
      </dgm:t>
    </dgm:pt>
    <dgm:pt modelId="{034C27CB-B28C-4557-BADB-6210EA466A72}" type="pres">
      <dgm:prSet presAssocID="{080BBA6B-29F4-4490-B60C-1076F5DD0B12}" presName="rootConnector" presStyleLbl="node3" presStyleIdx="1" presStyleCnt="3"/>
      <dgm:spPr/>
      <dgm:t>
        <a:bodyPr/>
        <a:lstStyle/>
        <a:p>
          <a:endParaRPr lang="en-US"/>
        </a:p>
      </dgm:t>
    </dgm:pt>
    <dgm:pt modelId="{03933CD0-8F84-489A-9064-04F4183FA4EE}" type="pres">
      <dgm:prSet presAssocID="{080BBA6B-29F4-4490-B60C-1076F5DD0B12}" presName="hierChild4" presStyleCnt="0"/>
      <dgm:spPr/>
      <dgm:t>
        <a:bodyPr/>
        <a:lstStyle/>
        <a:p>
          <a:endParaRPr lang="en-US"/>
        </a:p>
      </dgm:t>
    </dgm:pt>
    <dgm:pt modelId="{6B021C41-3FFE-45A9-A67E-47659243FAAD}" type="pres">
      <dgm:prSet presAssocID="{3612CE31-77E0-41F0-B657-3C34AA688BB3}" presName="Name37" presStyleLbl="parChTrans1D4" presStyleIdx="2" presStyleCnt="11"/>
      <dgm:spPr/>
      <dgm:t>
        <a:bodyPr/>
        <a:lstStyle/>
        <a:p>
          <a:endParaRPr lang="en-US"/>
        </a:p>
      </dgm:t>
    </dgm:pt>
    <dgm:pt modelId="{A8E46BDF-7680-4D1A-A3AE-AFBAF81FC930}" type="pres">
      <dgm:prSet presAssocID="{CA19B313-08C9-491F-AD34-89B39CF5310B}" presName="hierRoot2" presStyleCnt="0">
        <dgm:presLayoutVars>
          <dgm:hierBranch val="init"/>
        </dgm:presLayoutVars>
      </dgm:prSet>
      <dgm:spPr/>
      <dgm:t>
        <a:bodyPr/>
        <a:lstStyle/>
        <a:p>
          <a:endParaRPr lang="en-US"/>
        </a:p>
      </dgm:t>
    </dgm:pt>
    <dgm:pt modelId="{5F8DAE76-C87C-4F9A-94F4-D39813F41D47}" type="pres">
      <dgm:prSet presAssocID="{CA19B313-08C9-491F-AD34-89B39CF5310B}" presName="rootComposite" presStyleCnt="0"/>
      <dgm:spPr/>
      <dgm:t>
        <a:bodyPr/>
        <a:lstStyle/>
        <a:p>
          <a:endParaRPr lang="en-US"/>
        </a:p>
      </dgm:t>
    </dgm:pt>
    <dgm:pt modelId="{460DB916-1581-482C-B80C-DB24D4E355A7}" type="pres">
      <dgm:prSet presAssocID="{CA19B313-08C9-491F-AD34-89B39CF5310B}" presName="rootText" presStyleLbl="node4" presStyleIdx="2" presStyleCnt="11" custLinFactNeighborY="-585">
        <dgm:presLayoutVars>
          <dgm:chPref val="3"/>
        </dgm:presLayoutVars>
      </dgm:prSet>
      <dgm:spPr/>
      <dgm:t>
        <a:bodyPr/>
        <a:lstStyle/>
        <a:p>
          <a:endParaRPr lang="en-US"/>
        </a:p>
      </dgm:t>
    </dgm:pt>
    <dgm:pt modelId="{9136BF26-0984-49AA-95D7-530F3F6B57E8}" type="pres">
      <dgm:prSet presAssocID="{CA19B313-08C9-491F-AD34-89B39CF5310B}" presName="rootConnector" presStyleLbl="node4" presStyleIdx="2" presStyleCnt="11"/>
      <dgm:spPr/>
      <dgm:t>
        <a:bodyPr/>
        <a:lstStyle/>
        <a:p>
          <a:endParaRPr lang="en-US"/>
        </a:p>
      </dgm:t>
    </dgm:pt>
    <dgm:pt modelId="{470A6FB0-20BF-4D5F-B0D0-F40317A78A3D}" type="pres">
      <dgm:prSet presAssocID="{CA19B313-08C9-491F-AD34-89B39CF5310B}" presName="hierChild4" presStyleCnt="0"/>
      <dgm:spPr/>
      <dgm:t>
        <a:bodyPr/>
        <a:lstStyle/>
        <a:p>
          <a:endParaRPr lang="en-US"/>
        </a:p>
      </dgm:t>
    </dgm:pt>
    <dgm:pt modelId="{C2F811C8-7FC4-4A9C-B9B2-DFD1089C69FE}" type="pres">
      <dgm:prSet presAssocID="{CA19B313-08C9-491F-AD34-89B39CF5310B}" presName="hierChild5" presStyleCnt="0"/>
      <dgm:spPr/>
      <dgm:t>
        <a:bodyPr/>
        <a:lstStyle/>
        <a:p>
          <a:endParaRPr lang="en-US"/>
        </a:p>
      </dgm:t>
    </dgm:pt>
    <dgm:pt modelId="{CF2AF0C5-7818-4E21-B466-156A69FD89E7}" type="pres">
      <dgm:prSet presAssocID="{E7016B0D-C1FB-449C-BEE5-C71FA14AACA0}" presName="Name37" presStyleLbl="parChTrans1D4" presStyleIdx="3" presStyleCnt="11"/>
      <dgm:spPr/>
      <dgm:t>
        <a:bodyPr/>
        <a:lstStyle/>
        <a:p>
          <a:endParaRPr lang="en-US"/>
        </a:p>
      </dgm:t>
    </dgm:pt>
    <dgm:pt modelId="{50DC52D6-C04D-4C46-8269-1B1E922CBE9E}" type="pres">
      <dgm:prSet presAssocID="{E764C551-6E4E-434F-A988-18E90B4A4383}" presName="hierRoot2" presStyleCnt="0">
        <dgm:presLayoutVars>
          <dgm:hierBranch val="init"/>
        </dgm:presLayoutVars>
      </dgm:prSet>
      <dgm:spPr/>
      <dgm:t>
        <a:bodyPr/>
        <a:lstStyle/>
        <a:p>
          <a:endParaRPr lang="en-US"/>
        </a:p>
      </dgm:t>
    </dgm:pt>
    <dgm:pt modelId="{8DACB944-3467-4226-A398-D88AF6969D34}" type="pres">
      <dgm:prSet presAssocID="{E764C551-6E4E-434F-A988-18E90B4A4383}" presName="rootComposite" presStyleCnt="0"/>
      <dgm:spPr/>
      <dgm:t>
        <a:bodyPr/>
        <a:lstStyle/>
        <a:p>
          <a:endParaRPr lang="en-US"/>
        </a:p>
      </dgm:t>
    </dgm:pt>
    <dgm:pt modelId="{43E3349C-4B89-4ADC-90AC-23656EF3E8AC}" type="pres">
      <dgm:prSet presAssocID="{E764C551-6E4E-434F-A988-18E90B4A4383}" presName="rootText" presStyleLbl="node4" presStyleIdx="3" presStyleCnt="11" custLinFactNeighborY="-585">
        <dgm:presLayoutVars>
          <dgm:chPref val="3"/>
        </dgm:presLayoutVars>
      </dgm:prSet>
      <dgm:spPr/>
      <dgm:t>
        <a:bodyPr/>
        <a:lstStyle/>
        <a:p>
          <a:endParaRPr lang="en-US"/>
        </a:p>
      </dgm:t>
    </dgm:pt>
    <dgm:pt modelId="{EECBA97F-D624-4FDB-9213-AA89C5BFA904}" type="pres">
      <dgm:prSet presAssocID="{E764C551-6E4E-434F-A988-18E90B4A4383}" presName="rootConnector" presStyleLbl="node4" presStyleIdx="3" presStyleCnt="11"/>
      <dgm:spPr/>
      <dgm:t>
        <a:bodyPr/>
        <a:lstStyle/>
        <a:p>
          <a:endParaRPr lang="en-US"/>
        </a:p>
      </dgm:t>
    </dgm:pt>
    <dgm:pt modelId="{E6438683-8EE2-4FDC-A05B-8B26A8B0A812}" type="pres">
      <dgm:prSet presAssocID="{E764C551-6E4E-434F-A988-18E90B4A4383}" presName="hierChild4" presStyleCnt="0"/>
      <dgm:spPr/>
      <dgm:t>
        <a:bodyPr/>
        <a:lstStyle/>
        <a:p>
          <a:endParaRPr lang="en-US"/>
        </a:p>
      </dgm:t>
    </dgm:pt>
    <dgm:pt modelId="{B456029C-0987-4DD9-BAC2-7A80238A5A37}" type="pres">
      <dgm:prSet presAssocID="{E764C551-6E4E-434F-A988-18E90B4A4383}" presName="hierChild5" presStyleCnt="0"/>
      <dgm:spPr/>
      <dgm:t>
        <a:bodyPr/>
        <a:lstStyle/>
        <a:p>
          <a:endParaRPr lang="en-US"/>
        </a:p>
      </dgm:t>
    </dgm:pt>
    <dgm:pt modelId="{75438DE4-7D65-44DC-B097-DD9ADFF21568}" type="pres">
      <dgm:prSet presAssocID="{4FC9FCEC-BD83-4418-B7BB-211A5BAE3723}" presName="Name37" presStyleLbl="parChTrans1D4" presStyleIdx="4" presStyleCnt="11"/>
      <dgm:spPr/>
      <dgm:t>
        <a:bodyPr/>
        <a:lstStyle/>
        <a:p>
          <a:endParaRPr lang="en-US"/>
        </a:p>
      </dgm:t>
    </dgm:pt>
    <dgm:pt modelId="{237ABFDD-7750-44C9-811F-02BD8223C7E7}" type="pres">
      <dgm:prSet presAssocID="{180C0274-4129-4321-9ECF-2380A496948C}" presName="hierRoot2" presStyleCnt="0">
        <dgm:presLayoutVars>
          <dgm:hierBranch val="init"/>
        </dgm:presLayoutVars>
      </dgm:prSet>
      <dgm:spPr/>
      <dgm:t>
        <a:bodyPr/>
        <a:lstStyle/>
        <a:p>
          <a:endParaRPr lang="en-US"/>
        </a:p>
      </dgm:t>
    </dgm:pt>
    <dgm:pt modelId="{D626E562-AEAC-4944-9BE4-3AD17914D079}" type="pres">
      <dgm:prSet presAssocID="{180C0274-4129-4321-9ECF-2380A496948C}" presName="rootComposite" presStyleCnt="0"/>
      <dgm:spPr/>
      <dgm:t>
        <a:bodyPr/>
        <a:lstStyle/>
        <a:p>
          <a:endParaRPr lang="en-US"/>
        </a:p>
      </dgm:t>
    </dgm:pt>
    <dgm:pt modelId="{4B2697EF-CDFC-44AB-9136-E6A07857623E}" type="pres">
      <dgm:prSet presAssocID="{180C0274-4129-4321-9ECF-2380A496948C}" presName="rootText" presStyleLbl="node4" presStyleIdx="4" presStyleCnt="11">
        <dgm:presLayoutVars>
          <dgm:chPref val="3"/>
        </dgm:presLayoutVars>
      </dgm:prSet>
      <dgm:spPr/>
      <dgm:t>
        <a:bodyPr/>
        <a:lstStyle/>
        <a:p>
          <a:endParaRPr lang="en-US"/>
        </a:p>
      </dgm:t>
    </dgm:pt>
    <dgm:pt modelId="{26F9944D-37B1-4F11-85AC-3A9D18A59988}" type="pres">
      <dgm:prSet presAssocID="{180C0274-4129-4321-9ECF-2380A496948C}" presName="rootConnector" presStyleLbl="node4" presStyleIdx="4" presStyleCnt="11"/>
      <dgm:spPr/>
      <dgm:t>
        <a:bodyPr/>
        <a:lstStyle/>
        <a:p>
          <a:endParaRPr lang="en-US"/>
        </a:p>
      </dgm:t>
    </dgm:pt>
    <dgm:pt modelId="{095E2848-2273-4465-8CA8-A22961B336FA}" type="pres">
      <dgm:prSet presAssocID="{180C0274-4129-4321-9ECF-2380A496948C}" presName="hierChild4" presStyleCnt="0"/>
      <dgm:spPr/>
      <dgm:t>
        <a:bodyPr/>
        <a:lstStyle/>
        <a:p>
          <a:endParaRPr lang="en-US"/>
        </a:p>
      </dgm:t>
    </dgm:pt>
    <dgm:pt modelId="{7A856227-C7F8-4061-93A8-6749D5BE33F7}" type="pres">
      <dgm:prSet presAssocID="{180C0274-4129-4321-9ECF-2380A496948C}" presName="hierChild5" presStyleCnt="0"/>
      <dgm:spPr/>
      <dgm:t>
        <a:bodyPr/>
        <a:lstStyle/>
        <a:p>
          <a:endParaRPr lang="en-US"/>
        </a:p>
      </dgm:t>
    </dgm:pt>
    <dgm:pt modelId="{5C7AC153-134B-4500-A433-D1AE07B73782}" type="pres">
      <dgm:prSet presAssocID="{D2C60A54-3B42-4C8A-9E1B-3B3A21497BB4}" presName="Name37" presStyleLbl="parChTrans1D4" presStyleIdx="5" presStyleCnt="11"/>
      <dgm:spPr/>
      <dgm:t>
        <a:bodyPr/>
        <a:lstStyle/>
        <a:p>
          <a:endParaRPr lang="en-US"/>
        </a:p>
      </dgm:t>
    </dgm:pt>
    <dgm:pt modelId="{039E6534-819B-42F8-8690-ACCFCE9349CD}" type="pres">
      <dgm:prSet presAssocID="{07FAE45E-C501-4675-B0CC-64A132BE0312}" presName="hierRoot2" presStyleCnt="0">
        <dgm:presLayoutVars>
          <dgm:hierBranch val="init"/>
        </dgm:presLayoutVars>
      </dgm:prSet>
      <dgm:spPr/>
      <dgm:t>
        <a:bodyPr/>
        <a:lstStyle/>
        <a:p>
          <a:endParaRPr lang="en-US"/>
        </a:p>
      </dgm:t>
    </dgm:pt>
    <dgm:pt modelId="{6A0099C2-7A1D-4476-A1D3-FD7C0401CB6E}" type="pres">
      <dgm:prSet presAssocID="{07FAE45E-C501-4675-B0CC-64A132BE0312}" presName="rootComposite" presStyleCnt="0"/>
      <dgm:spPr/>
      <dgm:t>
        <a:bodyPr/>
        <a:lstStyle/>
        <a:p>
          <a:endParaRPr lang="en-US"/>
        </a:p>
      </dgm:t>
    </dgm:pt>
    <dgm:pt modelId="{20385E18-FAE4-4903-B41F-D8BD2A36FB7A}" type="pres">
      <dgm:prSet presAssocID="{07FAE45E-C501-4675-B0CC-64A132BE0312}" presName="rootText" presStyleLbl="node4" presStyleIdx="5" presStyleCnt="11">
        <dgm:presLayoutVars>
          <dgm:chPref val="3"/>
        </dgm:presLayoutVars>
      </dgm:prSet>
      <dgm:spPr/>
      <dgm:t>
        <a:bodyPr/>
        <a:lstStyle/>
        <a:p>
          <a:endParaRPr lang="en-US"/>
        </a:p>
      </dgm:t>
    </dgm:pt>
    <dgm:pt modelId="{2AE229C4-0812-4BB0-BC03-33B2A3FD281F}" type="pres">
      <dgm:prSet presAssocID="{07FAE45E-C501-4675-B0CC-64A132BE0312}" presName="rootConnector" presStyleLbl="node4" presStyleIdx="5" presStyleCnt="11"/>
      <dgm:spPr/>
      <dgm:t>
        <a:bodyPr/>
        <a:lstStyle/>
        <a:p>
          <a:endParaRPr lang="en-US"/>
        </a:p>
      </dgm:t>
    </dgm:pt>
    <dgm:pt modelId="{EEE00BF0-B6A9-4040-AF89-504E9E0E2AE7}" type="pres">
      <dgm:prSet presAssocID="{07FAE45E-C501-4675-B0CC-64A132BE0312}" presName="hierChild4" presStyleCnt="0"/>
      <dgm:spPr/>
      <dgm:t>
        <a:bodyPr/>
        <a:lstStyle/>
        <a:p>
          <a:endParaRPr lang="en-US"/>
        </a:p>
      </dgm:t>
    </dgm:pt>
    <dgm:pt modelId="{50CC93A7-5B9D-450E-9222-46192A8FDB56}" type="pres">
      <dgm:prSet presAssocID="{07FAE45E-C501-4675-B0CC-64A132BE0312}" presName="hierChild5" presStyleCnt="0"/>
      <dgm:spPr/>
      <dgm:t>
        <a:bodyPr/>
        <a:lstStyle/>
        <a:p>
          <a:endParaRPr lang="en-US"/>
        </a:p>
      </dgm:t>
    </dgm:pt>
    <dgm:pt modelId="{D4BE0ABC-12D0-44E9-AD9B-BAC767D4A30E}" type="pres">
      <dgm:prSet presAssocID="{080BBA6B-29F4-4490-B60C-1076F5DD0B12}" presName="hierChild5" presStyleCnt="0"/>
      <dgm:spPr/>
      <dgm:t>
        <a:bodyPr/>
        <a:lstStyle/>
        <a:p>
          <a:endParaRPr lang="en-US"/>
        </a:p>
      </dgm:t>
    </dgm:pt>
    <dgm:pt modelId="{262E3BC9-AAB4-41DC-BB6B-AFFB12EE2EA3}" type="pres">
      <dgm:prSet presAssocID="{C5F47FFC-F08A-472D-914D-8543F3AD258F}" presName="Name37" presStyleLbl="parChTrans1D3" presStyleIdx="2" presStyleCnt="3"/>
      <dgm:spPr/>
      <dgm:t>
        <a:bodyPr/>
        <a:lstStyle/>
        <a:p>
          <a:endParaRPr lang="en-US"/>
        </a:p>
      </dgm:t>
    </dgm:pt>
    <dgm:pt modelId="{76287254-298C-4185-B05B-77D02A32D9E8}" type="pres">
      <dgm:prSet presAssocID="{2FA3D94A-9ABB-4634-A975-FF0CE4600EC3}" presName="hierRoot2" presStyleCnt="0">
        <dgm:presLayoutVars>
          <dgm:hierBranch val="init"/>
        </dgm:presLayoutVars>
      </dgm:prSet>
      <dgm:spPr/>
      <dgm:t>
        <a:bodyPr/>
        <a:lstStyle/>
        <a:p>
          <a:endParaRPr lang="en-US"/>
        </a:p>
      </dgm:t>
    </dgm:pt>
    <dgm:pt modelId="{ABCF9E4F-D14A-47AA-81F3-B318AF7372BA}" type="pres">
      <dgm:prSet presAssocID="{2FA3D94A-9ABB-4634-A975-FF0CE4600EC3}" presName="rootComposite" presStyleCnt="0"/>
      <dgm:spPr/>
      <dgm:t>
        <a:bodyPr/>
        <a:lstStyle/>
        <a:p>
          <a:endParaRPr lang="en-US"/>
        </a:p>
      </dgm:t>
    </dgm:pt>
    <dgm:pt modelId="{9A756AAB-96E9-4151-8F37-94BAFF472A99}" type="pres">
      <dgm:prSet presAssocID="{2FA3D94A-9ABB-4634-A975-FF0CE4600EC3}" presName="rootText" presStyleLbl="node3" presStyleIdx="2" presStyleCnt="3" custLinFactNeighborY="-585">
        <dgm:presLayoutVars>
          <dgm:chPref val="3"/>
        </dgm:presLayoutVars>
      </dgm:prSet>
      <dgm:spPr/>
      <dgm:t>
        <a:bodyPr/>
        <a:lstStyle/>
        <a:p>
          <a:endParaRPr lang="en-US"/>
        </a:p>
      </dgm:t>
    </dgm:pt>
    <dgm:pt modelId="{FADE8C72-F838-4664-B9EF-4D8B8C8BE9ED}" type="pres">
      <dgm:prSet presAssocID="{2FA3D94A-9ABB-4634-A975-FF0CE4600EC3}" presName="rootConnector" presStyleLbl="node3" presStyleIdx="2" presStyleCnt="3"/>
      <dgm:spPr/>
      <dgm:t>
        <a:bodyPr/>
        <a:lstStyle/>
        <a:p>
          <a:endParaRPr lang="en-US"/>
        </a:p>
      </dgm:t>
    </dgm:pt>
    <dgm:pt modelId="{80C2F400-4F38-48E8-BDC5-C9E766921ADA}" type="pres">
      <dgm:prSet presAssocID="{2FA3D94A-9ABB-4634-A975-FF0CE4600EC3}" presName="hierChild4" presStyleCnt="0"/>
      <dgm:spPr/>
      <dgm:t>
        <a:bodyPr/>
        <a:lstStyle/>
        <a:p>
          <a:endParaRPr lang="en-US"/>
        </a:p>
      </dgm:t>
    </dgm:pt>
    <dgm:pt modelId="{239700FA-C871-4A4B-9457-B59E24C42131}" type="pres">
      <dgm:prSet presAssocID="{0380AD57-650D-4E14-990D-A1E94B77C3B9}" presName="Name37" presStyleLbl="parChTrans1D4" presStyleIdx="6" presStyleCnt="11"/>
      <dgm:spPr/>
      <dgm:t>
        <a:bodyPr/>
        <a:lstStyle/>
        <a:p>
          <a:endParaRPr lang="en-US"/>
        </a:p>
      </dgm:t>
    </dgm:pt>
    <dgm:pt modelId="{BAB08C65-5D82-404B-A13E-5A36A3567077}" type="pres">
      <dgm:prSet presAssocID="{A09304A0-0141-43E3-948B-F12EC1031BE9}" presName="hierRoot2" presStyleCnt="0">
        <dgm:presLayoutVars>
          <dgm:hierBranch val="init"/>
        </dgm:presLayoutVars>
      </dgm:prSet>
      <dgm:spPr/>
      <dgm:t>
        <a:bodyPr/>
        <a:lstStyle/>
        <a:p>
          <a:endParaRPr lang="en-US"/>
        </a:p>
      </dgm:t>
    </dgm:pt>
    <dgm:pt modelId="{3D9248B5-061E-4490-9281-10710744C2BD}" type="pres">
      <dgm:prSet presAssocID="{A09304A0-0141-43E3-948B-F12EC1031BE9}" presName="rootComposite" presStyleCnt="0"/>
      <dgm:spPr/>
      <dgm:t>
        <a:bodyPr/>
        <a:lstStyle/>
        <a:p>
          <a:endParaRPr lang="en-US"/>
        </a:p>
      </dgm:t>
    </dgm:pt>
    <dgm:pt modelId="{758F4F79-AC72-4221-919A-7261BB06ABBA}" type="pres">
      <dgm:prSet presAssocID="{A09304A0-0141-43E3-948B-F12EC1031BE9}" presName="rootText" presStyleLbl="node4" presStyleIdx="6" presStyleCnt="11" custScaleY="119736" custLinFactNeighborX="-966" custLinFactNeighborY="-1931">
        <dgm:presLayoutVars>
          <dgm:chPref val="3"/>
        </dgm:presLayoutVars>
      </dgm:prSet>
      <dgm:spPr/>
      <dgm:t>
        <a:bodyPr/>
        <a:lstStyle/>
        <a:p>
          <a:endParaRPr lang="en-US"/>
        </a:p>
      </dgm:t>
    </dgm:pt>
    <dgm:pt modelId="{7A488FA9-0236-4146-AD72-233F2DEB6ED1}" type="pres">
      <dgm:prSet presAssocID="{A09304A0-0141-43E3-948B-F12EC1031BE9}" presName="rootConnector" presStyleLbl="node4" presStyleIdx="6" presStyleCnt="11"/>
      <dgm:spPr/>
      <dgm:t>
        <a:bodyPr/>
        <a:lstStyle/>
        <a:p>
          <a:endParaRPr lang="en-US"/>
        </a:p>
      </dgm:t>
    </dgm:pt>
    <dgm:pt modelId="{91A3155C-8586-43DB-90FF-7A19C72A3303}" type="pres">
      <dgm:prSet presAssocID="{A09304A0-0141-43E3-948B-F12EC1031BE9}" presName="hierChild4" presStyleCnt="0"/>
      <dgm:spPr/>
      <dgm:t>
        <a:bodyPr/>
        <a:lstStyle/>
        <a:p>
          <a:endParaRPr lang="en-US"/>
        </a:p>
      </dgm:t>
    </dgm:pt>
    <dgm:pt modelId="{D37249D9-DA8A-4545-A862-E51F83832BEB}" type="pres">
      <dgm:prSet presAssocID="{A09304A0-0141-43E3-948B-F12EC1031BE9}" presName="hierChild5" presStyleCnt="0"/>
      <dgm:spPr/>
      <dgm:t>
        <a:bodyPr/>
        <a:lstStyle/>
        <a:p>
          <a:endParaRPr lang="en-US"/>
        </a:p>
      </dgm:t>
    </dgm:pt>
    <dgm:pt modelId="{5BEA2140-90E2-4B33-BE40-6EF87C64A520}" type="pres">
      <dgm:prSet presAssocID="{152CCB24-8DAF-4752-979E-832B0A0B73B2}" presName="Name37" presStyleLbl="parChTrans1D4" presStyleIdx="7" presStyleCnt="11"/>
      <dgm:spPr/>
      <dgm:t>
        <a:bodyPr/>
        <a:lstStyle/>
        <a:p>
          <a:endParaRPr lang="en-US"/>
        </a:p>
      </dgm:t>
    </dgm:pt>
    <dgm:pt modelId="{E77E93D1-5294-4BA5-B85D-DAD35F6B5C9C}" type="pres">
      <dgm:prSet presAssocID="{874C2EA2-CF34-41F3-9D6D-0127EC3995A9}" presName="hierRoot2" presStyleCnt="0">
        <dgm:presLayoutVars>
          <dgm:hierBranch val="init"/>
        </dgm:presLayoutVars>
      </dgm:prSet>
      <dgm:spPr/>
      <dgm:t>
        <a:bodyPr/>
        <a:lstStyle/>
        <a:p>
          <a:endParaRPr lang="en-US"/>
        </a:p>
      </dgm:t>
    </dgm:pt>
    <dgm:pt modelId="{7B6DA595-0E5C-4501-9583-7760716AA4CC}" type="pres">
      <dgm:prSet presAssocID="{874C2EA2-CF34-41F3-9D6D-0127EC3995A9}" presName="rootComposite" presStyleCnt="0"/>
      <dgm:spPr/>
      <dgm:t>
        <a:bodyPr/>
        <a:lstStyle/>
        <a:p>
          <a:endParaRPr lang="en-US"/>
        </a:p>
      </dgm:t>
    </dgm:pt>
    <dgm:pt modelId="{C8F68AF0-0D29-48ED-982D-A1741D690D8A}" type="pres">
      <dgm:prSet presAssocID="{874C2EA2-CF34-41F3-9D6D-0127EC3995A9}" presName="rootText" presStyleLbl="node4" presStyleIdx="7" presStyleCnt="11" custScaleY="131998">
        <dgm:presLayoutVars>
          <dgm:chPref val="3"/>
        </dgm:presLayoutVars>
      </dgm:prSet>
      <dgm:spPr/>
      <dgm:t>
        <a:bodyPr/>
        <a:lstStyle/>
        <a:p>
          <a:endParaRPr lang="en-US"/>
        </a:p>
      </dgm:t>
    </dgm:pt>
    <dgm:pt modelId="{A790CD3E-9214-41BD-88DC-F45666F8C443}" type="pres">
      <dgm:prSet presAssocID="{874C2EA2-CF34-41F3-9D6D-0127EC3995A9}" presName="rootConnector" presStyleLbl="node4" presStyleIdx="7" presStyleCnt="11"/>
      <dgm:spPr/>
      <dgm:t>
        <a:bodyPr/>
        <a:lstStyle/>
        <a:p>
          <a:endParaRPr lang="en-US"/>
        </a:p>
      </dgm:t>
    </dgm:pt>
    <dgm:pt modelId="{D95FDC64-9EDA-4CAA-9704-402E6C2971D9}" type="pres">
      <dgm:prSet presAssocID="{874C2EA2-CF34-41F3-9D6D-0127EC3995A9}" presName="hierChild4" presStyleCnt="0"/>
      <dgm:spPr/>
      <dgm:t>
        <a:bodyPr/>
        <a:lstStyle/>
        <a:p>
          <a:endParaRPr lang="en-US"/>
        </a:p>
      </dgm:t>
    </dgm:pt>
    <dgm:pt modelId="{FF98FD81-E8C8-4820-A2EF-7D3B719C6174}" type="pres">
      <dgm:prSet presAssocID="{874C2EA2-CF34-41F3-9D6D-0127EC3995A9}" presName="hierChild5" presStyleCnt="0"/>
      <dgm:spPr/>
      <dgm:t>
        <a:bodyPr/>
        <a:lstStyle/>
        <a:p>
          <a:endParaRPr lang="en-US"/>
        </a:p>
      </dgm:t>
    </dgm:pt>
    <dgm:pt modelId="{AEC7D677-EEF5-41AD-BE0E-068261ED913C}" type="pres">
      <dgm:prSet presAssocID="{EB831C78-8982-4379-ADF2-821374E22AF0}" presName="Name37" presStyleLbl="parChTrans1D4" presStyleIdx="8" presStyleCnt="11"/>
      <dgm:spPr/>
      <dgm:t>
        <a:bodyPr/>
        <a:lstStyle/>
        <a:p>
          <a:endParaRPr lang="en-US"/>
        </a:p>
      </dgm:t>
    </dgm:pt>
    <dgm:pt modelId="{28B6DB5C-037E-4924-9B29-9B61452B8BAD}" type="pres">
      <dgm:prSet presAssocID="{CDC09FCA-F610-4F2E-90AE-76EC155C4665}" presName="hierRoot2" presStyleCnt="0">
        <dgm:presLayoutVars>
          <dgm:hierBranch val="init"/>
        </dgm:presLayoutVars>
      </dgm:prSet>
      <dgm:spPr/>
      <dgm:t>
        <a:bodyPr/>
        <a:lstStyle/>
        <a:p>
          <a:endParaRPr lang="en-US"/>
        </a:p>
      </dgm:t>
    </dgm:pt>
    <dgm:pt modelId="{D8350D47-A7E1-4968-96C7-8EA4495E34E7}" type="pres">
      <dgm:prSet presAssocID="{CDC09FCA-F610-4F2E-90AE-76EC155C4665}" presName="rootComposite" presStyleCnt="0"/>
      <dgm:spPr/>
      <dgm:t>
        <a:bodyPr/>
        <a:lstStyle/>
        <a:p>
          <a:endParaRPr lang="en-US"/>
        </a:p>
      </dgm:t>
    </dgm:pt>
    <dgm:pt modelId="{FF68EEF3-6628-4BFA-81B1-5C3029E7A30F}" type="pres">
      <dgm:prSet presAssocID="{CDC09FCA-F610-4F2E-90AE-76EC155C4665}" presName="rootText" presStyleLbl="node4" presStyleIdx="8" presStyleCnt="11" custScaleY="147418">
        <dgm:presLayoutVars>
          <dgm:chPref val="3"/>
        </dgm:presLayoutVars>
      </dgm:prSet>
      <dgm:spPr/>
      <dgm:t>
        <a:bodyPr/>
        <a:lstStyle/>
        <a:p>
          <a:endParaRPr lang="en-US"/>
        </a:p>
      </dgm:t>
    </dgm:pt>
    <dgm:pt modelId="{7B093759-D6FF-45F1-882E-549CA7B47875}" type="pres">
      <dgm:prSet presAssocID="{CDC09FCA-F610-4F2E-90AE-76EC155C4665}" presName="rootConnector" presStyleLbl="node4" presStyleIdx="8" presStyleCnt="11"/>
      <dgm:spPr/>
      <dgm:t>
        <a:bodyPr/>
        <a:lstStyle/>
        <a:p>
          <a:endParaRPr lang="en-US"/>
        </a:p>
      </dgm:t>
    </dgm:pt>
    <dgm:pt modelId="{2BB12CBD-6799-40F8-BC7C-4FA05E1526CB}" type="pres">
      <dgm:prSet presAssocID="{CDC09FCA-F610-4F2E-90AE-76EC155C4665}" presName="hierChild4" presStyleCnt="0"/>
      <dgm:spPr/>
      <dgm:t>
        <a:bodyPr/>
        <a:lstStyle/>
        <a:p>
          <a:endParaRPr lang="en-US"/>
        </a:p>
      </dgm:t>
    </dgm:pt>
    <dgm:pt modelId="{3890291E-1A13-46EE-97A8-6271E8224C9F}" type="pres">
      <dgm:prSet presAssocID="{CDC09FCA-F610-4F2E-90AE-76EC155C4665}" presName="hierChild5" presStyleCnt="0"/>
      <dgm:spPr/>
      <dgm:t>
        <a:bodyPr/>
        <a:lstStyle/>
        <a:p>
          <a:endParaRPr lang="en-US"/>
        </a:p>
      </dgm:t>
    </dgm:pt>
    <dgm:pt modelId="{A3090ADC-48BA-4871-8E6F-43248B916A51}" type="pres">
      <dgm:prSet presAssocID="{0E431DEE-79C0-4CCC-8C74-7ED3283CFA07}" presName="Name37" presStyleLbl="parChTrans1D4" presStyleIdx="9" presStyleCnt="11"/>
      <dgm:spPr/>
      <dgm:t>
        <a:bodyPr/>
        <a:lstStyle/>
        <a:p>
          <a:endParaRPr lang="en-US"/>
        </a:p>
      </dgm:t>
    </dgm:pt>
    <dgm:pt modelId="{DE7A04BE-68E0-4AEC-A682-E7F4F75FA67F}" type="pres">
      <dgm:prSet presAssocID="{9D566BAD-21F1-48A5-9690-0F2DC1F1159B}" presName="hierRoot2" presStyleCnt="0">
        <dgm:presLayoutVars>
          <dgm:hierBranch val="init"/>
        </dgm:presLayoutVars>
      </dgm:prSet>
      <dgm:spPr/>
      <dgm:t>
        <a:bodyPr/>
        <a:lstStyle/>
        <a:p>
          <a:endParaRPr lang="en-US"/>
        </a:p>
      </dgm:t>
    </dgm:pt>
    <dgm:pt modelId="{02E5A61F-21F7-4397-B943-79CC6BCABE6B}" type="pres">
      <dgm:prSet presAssocID="{9D566BAD-21F1-48A5-9690-0F2DC1F1159B}" presName="rootComposite" presStyleCnt="0"/>
      <dgm:spPr/>
      <dgm:t>
        <a:bodyPr/>
        <a:lstStyle/>
        <a:p>
          <a:endParaRPr lang="en-US"/>
        </a:p>
      </dgm:t>
    </dgm:pt>
    <dgm:pt modelId="{2E886102-D3D4-4FA9-A101-494E042E5084}" type="pres">
      <dgm:prSet presAssocID="{9D566BAD-21F1-48A5-9690-0F2DC1F1159B}" presName="rootText" presStyleLbl="node4" presStyleIdx="9" presStyleCnt="11" custScaleY="162510">
        <dgm:presLayoutVars>
          <dgm:chPref val="3"/>
        </dgm:presLayoutVars>
      </dgm:prSet>
      <dgm:spPr/>
      <dgm:t>
        <a:bodyPr/>
        <a:lstStyle/>
        <a:p>
          <a:endParaRPr lang="en-US"/>
        </a:p>
      </dgm:t>
    </dgm:pt>
    <dgm:pt modelId="{5B1882B2-CB2B-4F35-BBB5-0EF936066C6A}" type="pres">
      <dgm:prSet presAssocID="{9D566BAD-21F1-48A5-9690-0F2DC1F1159B}" presName="rootConnector" presStyleLbl="node4" presStyleIdx="9" presStyleCnt="11"/>
      <dgm:spPr/>
      <dgm:t>
        <a:bodyPr/>
        <a:lstStyle/>
        <a:p>
          <a:endParaRPr lang="en-US"/>
        </a:p>
      </dgm:t>
    </dgm:pt>
    <dgm:pt modelId="{248574A8-8927-4DC9-BFA2-75BC67B2363B}" type="pres">
      <dgm:prSet presAssocID="{9D566BAD-21F1-48A5-9690-0F2DC1F1159B}" presName="hierChild4" presStyleCnt="0"/>
      <dgm:spPr/>
      <dgm:t>
        <a:bodyPr/>
        <a:lstStyle/>
        <a:p>
          <a:endParaRPr lang="en-US"/>
        </a:p>
      </dgm:t>
    </dgm:pt>
    <dgm:pt modelId="{CF930619-2254-4636-B793-9DFF41FDDCDD}" type="pres">
      <dgm:prSet presAssocID="{9D566BAD-21F1-48A5-9690-0F2DC1F1159B}" presName="hierChild5" presStyleCnt="0"/>
      <dgm:spPr/>
      <dgm:t>
        <a:bodyPr/>
        <a:lstStyle/>
        <a:p>
          <a:endParaRPr lang="en-US"/>
        </a:p>
      </dgm:t>
    </dgm:pt>
    <dgm:pt modelId="{B7982F42-E316-46A1-A3C5-8CD43870A0AB}" type="pres">
      <dgm:prSet presAssocID="{8FE49839-1FCE-45BC-8C17-DA51609CDF55}" presName="Name37" presStyleLbl="parChTrans1D4" presStyleIdx="10" presStyleCnt="11"/>
      <dgm:spPr/>
      <dgm:t>
        <a:bodyPr/>
        <a:lstStyle/>
        <a:p>
          <a:endParaRPr lang="en-US"/>
        </a:p>
      </dgm:t>
    </dgm:pt>
    <dgm:pt modelId="{C69DAF70-1521-4CD2-9081-59BB004E4D00}" type="pres">
      <dgm:prSet presAssocID="{8E85E8E4-988C-48D1-B437-1F200EFFEA3B}" presName="hierRoot2" presStyleCnt="0">
        <dgm:presLayoutVars>
          <dgm:hierBranch val="init"/>
        </dgm:presLayoutVars>
      </dgm:prSet>
      <dgm:spPr/>
      <dgm:t>
        <a:bodyPr/>
        <a:lstStyle/>
        <a:p>
          <a:endParaRPr lang="en-US"/>
        </a:p>
      </dgm:t>
    </dgm:pt>
    <dgm:pt modelId="{DE15F62D-C1EA-471E-81E9-23EB367DACDD}" type="pres">
      <dgm:prSet presAssocID="{8E85E8E4-988C-48D1-B437-1F200EFFEA3B}" presName="rootComposite" presStyleCnt="0"/>
      <dgm:spPr/>
      <dgm:t>
        <a:bodyPr/>
        <a:lstStyle/>
        <a:p>
          <a:endParaRPr lang="en-US"/>
        </a:p>
      </dgm:t>
    </dgm:pt>
    <dgm:pt modelId="{28347373-C3D3-41EB-B335-0E3F8EA82EEE}" type="pres">
      <dgm:prSet presAssocID="{8E85E8E4-988C-48D1-B437-1F200EFFEA3B}" presName="rootText" presStyleLbl="node4" presStyleIdx="10" presStyleCnt="11" custScaleY="147598" custLinFactNeighborX="1124" custLinFactNeighborY="792">
        <dgm:presLayoutVars>
          <dgm:chPref val="3"/>
        </dgm:presLayoutVars>
      </dgm:prSet>
      <dgm:spPr/>
      <dgm:t>
        <a:bodyPr/>
        <a:lstStyle/>
        <a:p>
          <a:endParaRPr lang="en-US"/>
        </a:p>
      </dgm:t>
    </dgm:pt>
    <dgm:pt modelId="{649ECECD-0F5C-4E6B-A622-3EB5E15202CD}" type="pres">
      <dgm:prSet presAssocID="{8E85E8E4-988C-48D1-B437-1F200EFFEA3B}" presName="rootConnector" presStyleLbl="node4" presStyleIdx="10" presStyleCnt="11"/>
      <dgm:spPr/>
      <dgm:t>
        <a:bodyPr/>
        <a:lstStyle/>
        <a:p>
          <a:endParaRPr lang="en-US"/>
        </a:p>
      </dgm:t>
    </dgm:pt>
    <dgm:pt modelId="{C0DA6C3E-BEDF-43BC-98B2-FE72F8B99E8C}" type="pres">
      <dgm:prSet presAssocID="{8E85E8E4-988C-48D1-B437-1F200EFFEA3B}" presName="hierChild4" presStyleCnt="0"/>
      <dgm:spPr/>
      <dgm:t>
        <a:bodyPr/>
        <a:lstStyle/>
        <a:p>
          <a:endParaRPr lang="en-US"/>
        </a:p>
      </dgm:t>
    </dgm:pt>
    <dgm:pt modelId="{C330B393-2346-43E8-826E-8E3D158A0515}" type="pres">
      <dgm:prSet presAssocID="{8E85E8E4-988C-48D1-B437-1F200EFFEA3B}" presName="hierChild5" presStyleCnt="0"/>
      <dgm:spPr/>
      <dgm:t>
        <a:bodyPr/>
        <a:lstStyle/>
        <a:p>
          <a:endParaRPr lang="en-US"/>
        </a:p>
      </dgm:t>
    </dgm:pt>
    <dgm:pt modelId="{A5398381-B970-4159-A418-8DF88E3942A0}" type="pres">
      <dgm:prSet presAssocID="{2FA3D94A-9ABB-4634-A975-FF0CE4600EC3}" presName="hierChild5" presStyleCnt="0"/>
      <dgm:spPr/>
      <dgm:t>
        <a:bodyPr/>
        <a:lstStyle/>
        <a:p>
          <a:endParaRPr lang="en-US"/>
        </a:p>
      </dgm:t>
    </dgm:pt>
    <dgm:pt modelId="{077732CE-42A0-4423-A171-DE8037C49D61}" type="pres">
      <dgm:prSet presAssocID="{4D964A5A-044E-4200-BE91-E167341345F5}" presName="hierChild5" presStyleCnt="0"/>
      <dgm:spPr/>
      <dgm:t>
        <a:bodyPr/>
        <a:lstStyle/>
        <a:p>
          <a:endParaRPr lang="en-US"/>
        </a:p>
      </dgm:t>
    </dgm:pt>
    <dgm:pt modelId="{310251F2-10A3-4769-9ED5-7AD9D1B49980}" type="pres">
      <dgm:prSet presAssocID="{A8E1D442-1984-4A37-8547-FDF3F115C743}" presName="hierChild3" presStyleCnt="0"/>
      <dgm:spPr/>
      <dgm:t>
        <a:bodyPr/>
        <a:lstStyle/>
        <a:p>
          <a:endParaRPr lang="en-US"/>
        </a:p>
      </dgm:t>
    </dgm:pt>
    <dgm:pt modelId="{0EF68C0F-D2A2-4B28-AFEC-AEA02C50E884}" type="pres">
      <dgm:prSet presAssocID="{678AB63A-86F8-4673-94C2-3D7C34826D3F}" presName="Name111" presStyleLbl="parChTrans1D2" presStyleIdx="1" presStyleCnt="4"/>
      <dgm:spPr/>
      <dgm:t>
        <a:bodyPr/>
        <a:lstStyle/>
        <a:p>
          <a:endParaRPr lang="en-US"/>
        </a:p>
      </dgm:t>
    </dgm:pt>
    <dgm:pt modelId="{D5DF2D33-4576-4B77-97A9-CB0D9FAE75BF}" type="pres">
      <dgm:prSet presAssocID="{DFEF3BAA-C8E7-42F1-855C-25893AD52AFA}" presName="hierRoot3" presStyleCnt="0">
        <dgm:presLayoutVars>
          <dgm:hierBranch val="init"/>
        </dgm:presLayoutVars>
      </dgm:prSet>
      <dgm:spPr/>
      <dgm:t>
        <a:bodyPr/>
        <a:lstStyle/>
        <a:p>
          <a:endParaRPr lang="en-US"/>
        </a:p>
      </dgm:t>
    </dgm:pt>
    <dgm:pt modelId="{DFC21161-D8F6-47EC-AEB4-330EC87C6F68}" type="pres">
      <dgm:prSet presAssocID="{DFEF3BAA-C8E7-42F1-855C-25893AD52AFA}" presName="rootComposite3" presStyleCnt="0"/>
      <dgm:spPr/>
      <dgm:t>
        <a:bodyPr/>
        <a:lstStyle/>
        <a:p>
          <a:endParaRPr lang="en-US"/>
        </a:p>
      </dgm:t>
    </dgm:pt>
    <dgm:pt modelId="{E960F046-8B45-4598-A7CF-CF4645F7D480}" type="pres">
      <dgm:prSet presAssocID="{DFEF3BAA-C8E7-42F1-855C-25893AD52AFA}" presName="rootText3" presStyleLbl="asst1" presStyleIdx="0" presStyleCnt="3" custLinFactX="23130" custLinFactNeighborX="100000">
        <dgm:presLayoutVars>
          <dgm:chPref val="3"/>
        </dgm:presLayoutVars>
      </dgm:prSet>
      <dgm:spPr/>
      <dgm:t>
        <a:bodyPr/>
        <a:lstStyle/>
        <a:p>
          <a:endParaRPr lang="en-US"/>
        </a:p>
      </dgm:t>
    </dgm:pt>
    <dgm:pt modelId="{CCED0257-27DA-47EE-B37C-BCBC86F7EC25}" type="pres">
      <dgm:prSet presAssocID="{DFEF3BAA-C8E7-42F1-855C-25893AD52AFA}" presName="rootConnector3" presStyleLbl="asst1" presStyleIdx="0" presStyleCnt="3"/>
      <dgm:spPr/>
      <dgm:t>
        <a:bodyPr/>
        <a:lstStyle/>
        <a:p>
          <a:endParaRPr lang="en-US"/>
        </a:p>
      </dgm:t>
    </dgm:pt>
    <dgm:pt modelId="{B6144F41-004E-48EC-8A50-9AC1767FA448}" type="pres">
      <dgm:prSet presAssocID="{DFEF3BAA-C8E7-42F1-855C-25893AD52AFA}" presName="hierChild6" presStyleCnt="0"/>
      <dgm:spPr/>
      <dgm:t>
        <a:bodyPr/>
        <a:lstStyle/>
        <a:p>
          <a:endParaRPr lang="en-US"/>
        </a:p>
      </dgm:t>
    </dgm:pt>
    <dgm:pt modelId="{AF4BD19F-7528-41F2-A986-693D5F67FF09}" type="pres">
      <dgm:prSet presAssocID="{DFEF3BAA-C8E7-42F1-855C-25893AD52AFA}" presName="hierChild7" presStyleCnt="0"/>
      <dgm:spPr/>
      <dgm:t>
        <a:bodyPr/>
        <a:lstStyle/>
        <a:p>
          <a:endParaRPr lang="en-US"/>
        </a:p>
      </dgm:t>
    </dgm:pt>
    <dgm:pt modelId="{A9F0E16B-2CE1-4773-86A1-B6E02659B770}" type="pres">
      <dgm:prSet presAssocID="{DB8F4A21-407C-4A9D-82A5-7CACFA99D6AF}" presName="Name111" presStyleLbl="parChTrans1D2" presStyleIdx="2" presStyleCnt="4"/>
      <dgm:spPr/>
      <dgm:t>
        <a:bodyPr/>
        <a:lstStyle/>
        <a:p>
          <a:endParaRPr lang="en-US"/>
        </a:p>
      </dgm:t>
    </dgm:pt>
    <dgm:pt modelId="{8FC69E25-360F-40A5-9B27-E9FF656FC63A}" type="pres">
      <dgm:prSet presAssocID="{0BD60155-5767-41A3-85F7-7537081B75B9}" presName="hierRoot3" presStyleCnt="0">
        <dgm:presLayoutVars>
          <dgm:hierBranch val="init"/>
        </dgm:presLayoutVars>
      </dgm:prSet>
      <dgm:spPr/>
      <dgm:t>
        <a:bodyPr/>
        <a:lstStyle/>
        <a:p>
          <a:endParaRPr lang="en-US"/>
        </a:p>
      </dgm:t>
    </dgm:pt>
    <dgm:pt modelId="{5173FE42-A5D1-40CC-8FAA-B187C9C9236A}" type="pres">
      <dgm:prSet presAssocID="{0BD60155-5767-41A3-85F7-7537081B75B9}" presName="rootComposite3" presStyleCnt="0"/>
      <dgm:spPr/>
      <dgm:t>
        <a:bodyPr/>
        <a:lstStyle/>
        <a:p>
          <a:endParaRPr lang="en-US"/>
        </a:p>
      </dgm:t>
    </dgm:pt>
    <dgm:pt modelId="{69B3D1A5-BD02-4BBC-B498-EC358CF125F5}" type="pres">
      <dgm:prSet presAssocID="{0BD60155-5767-41A3-85F7-7537081B75B9}" presName="rootText3" presStyleLbl="asst1" presStyleIdx="1" presStyleCnt="3" custLinFactNeighborY="-585">
        <dgm:presLayoutVars>
          <dgm:chPref val="3"/>
        </dgm:presLayoutVars>
      </dgm:prSet>
      <dgm:spPr/>
      <dgm:t>
        <a:bodyPr/>
        <a:lstStyle/>
        <a:p>
          <a:endParaRPr lang="en-US"/>
        </a:p>
      </dgm:t>
    </dgm:pt>
    <dgm:pt modelId="{6874D7EA-9EC0-45E3-B87A-AE0ACD3BE0DE}" type="pres">
      <dgm:prSet presAssocID="{0BD60155-5767-41A3-85F7-7537081B75B9}" presName="rootConnector3" presStyleLbl="asst1" presStyleIdx="1" presStyleCnt="3"/>
      <dgm:spPr/>
      <dgm:t>
        <a:bodyPr/>
        <a:lstStyle/>
        <a:p>
          <a:endParaRPr lang="en-US"/>
        </a:p>
      </dgm:t>
    </dgm:pt>
    <dgm:pt modelId="{272013EC-21D4-42A8-9BD7-2C98BE2E7F38}" type="pres">
      <dgm:prSet presAssocID="{0BD60155-5767-41A3-85F7-7537081B75B9}" presName="hierChild6" presStyleCnt="0"/>
      <dgm:spPr/>
      <dgm:t>
        <a:bodyPr/>
        <a:lstStyle/>
        <a:p>
          <a:endParaRPr lang="en-US"/>
        </a:p>
      </dgm:t>
    </dgm:pt>
    <dgm:pt modelId="{A3FBE84D-EF00-481D-81E4-20591E09ED26}" type="pres">
      <dgm:prSet presAssocID="{0BD60155-5767-41A3-85F7-7537081B75B9}" presName="hierChild7" presStyleCnt="0"/>
      <dgm:spPr/>
      <dgm:t>
        <a:bodyPr/>
        <a:lstStyle/>
        <a:p>
          <a:endParaRPr lang="en-US"/>
        </a:p>
      </dgm:t>
    </dgm:pt>
    <dgm:pt modelId="{6658373F-430A-468C-814B-81F5C56EF0D2}" type="pres">
      <dgm:prSet presAssocID="{CE57E777-758B-4A44-903E-98BC0A620B49}" presName="Name111" presStyleLbl="parChTrans1D2" presStyleIdx="3" presStyleCnt="4"/>
      <dgm:spPr/>
      <dgm:t>
        <a:bodyPr/>
        <a:lstStyle/>
        <a:p>
          <a:endParaRPr lang="en-US"/>
        </a:p>
      </dgm:t>
    </dgm:pt>
    <dgm:pt modelId="{2E544ACD-DA26-4710-BE3D-19D795526C05}" type="pres">
      <dgm:prSet presAssocID="{AB04768E-F79C-43E2-871E-8420376AE69C}" presName="hierRoot3" presStyleCnt="0">
        <dgm:presLayoutVars>
          <dgm:hierBranch val="init"/>
        </dgm:presLayoutVars>
      </dgm:prSet>
      <dgm:spPr/>
      <dgm:t>
        <a:bodyPr/>
        <a:lstStyle/>
        <a:p>
          <a:endParaRPr lang="en-US"/>
        </a:p>
      </dgm:t>
    </dgm:pt>
    <dgm:pt modelId="{4C9C2F3D-4333-4047-BF18-36CCDA6A8108}" type="pres">
      <dgm:prSet presAssocID="{AB04768E-F79C-43E2-871E-8420376AE69C}" presName="rootComposite3" presStyleCnt="0"/>
      <dgm:spPr/>
      <dgm:t>
        <a:bodyPr/>
        <a:lstStyle/>
        <a:p>
          <a:endParaRPr lang="en-US"/>
        </a:p>
      </dgm:t>
    </dgm:pt>
    <dgm:pt modelId="{1BC8B0AA-3B0E-4D3E-BDBE-20216EBF4A03}" type="pres">
      <dgm:prSet presAssocID="{AB04768E-F79C-43E2-871E-8420376AE69C}" presName="rootText3" presStyleLbl="asst1" presStyleIdx="2" presStyleCnt="3" custScaleX="101904" custScaleY="109820" custLinFactX="23952" custLinFactNeighborX="100000">
        <dgm:presLayoutVars>
          <dgm:chPref val="3"/>
        </dgm:presLayoutVars>
      </dgm:prSet>
      <dgm:spPr/>
      <dgm:t>
        <a:bodyPr/>
        <a:lstStyle/>
        <a:p>
          <a:endParaRPr lang="en-US"/>
        </a:p>
      </dgm:t>
    </dgm:pt>
    <dgm:pt modelId="{4A8EE5C3-C98A-4F78-B0D7-DAF219DCD2F8}" type="pres">
      <dgm:prSet presAssocID="{AB04768E-F79C-43E2-871E-8420376AE69C}" presName="rootConnector3" presStyleLbl="asst1" presStyleIdx="2" presStyleCnt="3"/>
      <dgm:spPr/>
      <dgm:t>
        <a:bodyPr/>
        <a:lstStyle/>
        <a:p>
          <a:endParaRPr lang="en-US"/>
        </a:p>
      </dgm:t>
    </dgm:pt>
    <dgm:pt modelId="{CDE29248-5C04-4C5B-A1D0-484AE6C4DC6D}" type="pres">
      <dgm:prSet presAssocID="{AB04768E-F79C-43E2-871E-8420376AE69C}" presName="hierChild6" presStyleCnt="0"/>
      <dgm:spPr/>
      <dgm:t>
        <a:bodyPr/>
        <a:lstStyle/>
        <a:p>
          <a:endParaRPr lang="en-US"/>
        </a:p>
      </dgm:t>
    </dgm:pt>
    <dgm:pt modelId="{AC88C2CE-6B9B-489D-A63F-C89CC1712E54}" type="pres">
      <dgm:prSet presAssocID="{AB04768E-F79C-43E2-871E-8420376AE69C}" presName="hierChild7" presStyleCnt="0"/>
      <dgm:spPr/>
      <dgm:t>
        <a:bodyPr/>
        <a:lstStyle/>
        <a:p>
          <a:endParaRPr lang="en-US"/>
        </a:p>
      </dgm:t>
    </dgm:pt>
  </dgm:ptLst>
  <dgm:cxnLst>
    <dgm:cxn modelId="{1A0679CA-CDC4-4AE0-BAB6-05BBDAA85970}" type="presOf" srcId="{4D964A5A-044E-4200-BE91-E167341345F5}" destId="{AE4DD0ED-552B-4F38-9AB6-5B0C388380F2}" srcOrd="0" destOrd="0" presId="urn:microsoft.com/office/officeart/2005/8/layout/orgChart1"/>
    <dgm:cxn modelId="{1BF26DF7-2A6F-4570-B085-2D8EA9064CFF}" type="presOf" srcId="{2FA3D94A-9ABB-4634-A975-FF0CE4600EC3}" destId="{9A756AAB-96E9-4151-8F37-94BAFF472A99}" srcOrd="0" destOrd="0" presId="urn:microsoft.com/office/officeart/2005/8/layout/orgChart1"/>
    <dgm:cxn modelId="{1C1DD6BC-E8CC-41F6-8D0F-FC7622A11CC8}" type="presOf" srcId="{9D566BAD-21F1-48A5-9690-0F2DC1F1159B}" destId="{2E886102-D3D4-4FA9-A101-494E042E5084}" srcOrd="0" destOrd="0" presId="urn:microsoft.com/office/officeart/2005/8/layout/orgChart1"/>
    <dgm:cxn modelId="{5DE4E5A3-3BFE-4C1E-9FEA-BD43C01B2294}" srcId="{A8E1D442-1984-4A37-8547-FDF3F115C743}" destId="{DFEF3BAA-C8E7-42F1-855C-25893AD52AFA}" srcOrd="1" destOrd="0" parTransId="{678AB63A-86F8-4673-94C2-3D7C34826D3F}" sibTransId="{CF99A76F-E3D7-40A5-9685-85B8BAF28DD1}"/>
    <dgm:cxn modelId="{52AD9CCD-18FB-42E5-81C3-13BA9DC34035}" type="presOf" srcId="{A09304A0-0141-43E3-948B-F12EC1031BE9}" destId="{7A488FA9-0236-4146-AD72-233F2DEB6ED1}" srcOrd="1" destOrd="0" presId="urn:microsoft.com/office/officeart/2005/8/layout/orgChart1"/>
    <dgm:cxn modelId="{E508DF4C-4478-4DC9-8B68-34FDC5FA6B7D}" type="presOf" srcId="{152CCB24-8DAF-4752-979E-832B0A0B73B2}" destId="{5BEA2140-90E2-4B33-BE40-6EF87C64A520}" srcOrd="0" destOrd="0" presId="urn:microsoft.com/office/officeart/2005/8/layout/orgChart1"/>
    <dgm:cxn modelId="{92E567DD-9566-46BC-B138-70F316110F67}" type="presOf" srcId="{2FA3D94A-9ABB-4634-A975-FF0CE4600EC3}" destId="{FADE8C72-F838-4664-B9EF-4D8B8C8BE9ED}" srcOrd="1" destOrd="0" presId="urn:microsoft.com/office/officeart/2005/8/layout/orgChart1"/>
    <dgm:cxn modelId="{03263D1D-B67C-4EC4-ACAE-682E44ABC67A}" type="presOf" srcId="{678AB63A-86F8-4673-94C2-3D7C34826D3F}" destId="{0EF68C0F-D2A2-4B28-AFEC-AEA02C50E884}" srcOrd="0" destOrd="0" presId="urn:microsoft.com/office/officeart/2005/8/layout/orgChart1"/>
    <dgm:cxn modelId="{6FB5A6A5-164E-493B-89FD-1996FC8D021A}" type="presOf" srcId="{874C2EA2-CF34-41F3-9D6D-0127EC3995A9}" destId="{C8F68AF0-0D29-48ED-982D-A1741D690D8A}" srcOrd="0" destOrd="0" presId="urn:microsoft.com/office/officeart/2005/8/layout/orgChart1"/>
    <dgm:cxn modelId="{CC6A7CCE-4CDA-451E-B9BB-60066EFA4D92}" srcId="{4D964A5A-044E-4200-BE91-E167341345F5}" destId="{080BBA6B-29F4-4490-B60C-1076F5DD0B12}" srcOrd="1" destOrd="0" parTransId="{D8C2C18E-62DF-4167-8B8A-5E48A7E22E88}" sibTransId="{944C8F40-A1C9-4FBB-9D86-508358A93F5F}"/>
    <dgm:cxn modelId="{591ED86C-FA9D-4C52-A089-C7C2E952C83D}" type="presOf" srcId="{080BBA6B-29F4-4490-B60C-1076F5DD0B12}" destId="{97CA8D51-6533-4DAC-9C23-4D442556B14A}" srcOrd="0" destOrd="0" presId="urn:microsoft.com/office/officeart/2005/8/layout/orgChart1"/>
    <dgm:cxn modelId="{8710E048-467F-4FEA-8550-290BFBE9AF3A}" srcId="{2FA3D94A-9ABB-4634-A975-FF0CE4600EC3}" destId="{8E85E8E4-988C-48D1-B437-1F200EFFEA3B}" srcOrd="4" destOrd="0" parTransId="{8FE49839-1FCE-45BC-8C17-DA51609CDF55}" sibTransId="{1C145413-32AF-4CF9-982F-A63D2D70E3E0}"/>
    <dgm:cxn modelId="{B77292C1-D4C2-4DFD-A8CF-706872403C4A}" srcId="{A8E1D442-1984-4A37-8547-FDF3F115C743}" destId="{0BD60155-5767-41A3-85F7-7537081B75B9}" srcOrd="2" destOrd="0" parTransId="{DB8F4A21-407C-4A9D-82A5-7CACFA99D6AF}" sibTransId="{368ED2A4-D1AD-4E76-9E87-C63613C4CA5B}"/>
    <dgm:cxn modelId="{B6CD342C-2A36-4A5D-96F9-D2C2026D7D78}" type="presOf" srcId="{E764C551-6E4E-434F-A988-18E90B4A4383}" destId="{EECBA97F-D624-4FDB-9213-AA89C5BFA904}" srcOrd="1" destOrd="0" presId="urn:microsoft.com/office/officeart/2005/8/layout/orgChart1"/>
    <dgm:cxn modelId="{39BAB653-3ABE-4197-9E3C-A9D63B3E7FE7}" type="presOf" srcId="{D8C2C18E-62DF-4167-8B8A-5E48A7E22E88}" destId="{CF76A2EB-BA32-470F-BC0B-2ACF6FBF7497}" srcOrd="0" destOrd="0" presId="urn:microsoft.com/office/officeart/2005/8/layout/orgChart1"/>
    <dgm:cxn modelId="{683F017F-6478-422D-8D7E-B1A85C990390}" type="presOf" srcId="{DB8F4A21-407C-4A9D-82A5-7CACFA99D6AF}" destId="{A9F0E16B-2CE1-4773-86A1-B6E02659B770}" srcOrd="0" destOrd="0" presId="urn:microsoft.com/office/officeart/2005/8/layout/orgChart1"/>
    <dgm:cxn modelId="{7FEF50F8-77FC-404D-A189-B3D50222A2FE}" srcId="{2FA3D94A-9ABB-4634-A975-FF0CE4600EC3}" destId="{874C2EA2-CF34-41F3-9D6D-0127EC3995A9}" srcOrd="1" destOrd="0" parTransId="{152CCB24-8DAF-4752-979E-832B0A0B73B2}" sibTransId="{266280B5-9AD7-4716-94B2-AD19B01FE075}"/>
    <dgm:cxn modelId="{0D5DAD61-6B8A-43FD-BD8D-A8C847E9EF38}" type="presOf" srcId="{EB831C78-8982-4379-ADF2-821374E22AF0}" destId="{AEC7D677-EEF5-41AD-BE0E-068261ED913C}" srcOrd="0" destOrd="0" presId="urn:microsoft.com/office/officeart/2005/8/layout/orgChart1"/>
    <dgm:cxn modelId="{296A22B2-0334-46CF-9430-D5AD39E2A030}" type="presOf" srcId="{4FC9FCEC-BD83-4418-B7BB-211A5BAE3723}" destId="{75438DE4-7D65-44DC-B097-DD9ADFF21568}" srcOrd="0" destOrd="0" presId="urn:microsoft.com/office/officeart/2005/8/layout/orgChart1"/>
    <dgm:cxn modelId="{B88AB2B9-8B72-4A41-A9AF-1654C27180C4}" type="presOf" srcId="{F8144E4F-F4A5-482C-9EC4-C2D388ED3026}" destId="{3C32B06D-4E91-49CD-97D7-F74C89711196}" srcOrd="0" destOrd="0" presId="urn:microsoft.com/office/officeart/2005/8/layout/orgChart1"/>
    <dgm:cxn modelId="{58DEECDE-9189-4175-B7D8-53799481DB4F}" type="presOf" srcId="{4D964A5A-044E-4200-BE91-E167341345F5}" destId="{96E94A88-062B-4022-9A12-936D56B169AC}" srcOrd="1" destOrd="0" presId="urn:microsoft.com/office/officeart/2005/8/layout/orgChart1"/>
    <dgm:cxn modelId="{19BB9E81-B901-4A83-8EE3-AC0359661AAD}" type="presOf" srcId="{8E85E8E4-988C-48D1-B437-1F200EFFEA3B}" destId="{649ECECD-0F5C-4E6B-A622-3EB5E15202CD}" srcOrd="1" destOrd="0" presId="urn:microsoft.com/office/officeart/2005/8/layout/orgChart1"/>
    <dgm:cxn modelId="{4E79AD67-8D56-4469-BD20-C4A809F833F4}" type="presOf" srcId="{A8E1D442-1984-4A37-8547-FDF3F115C743}" destId="{BBABA674-B1BF-4744-B47B-B6D990B3135A}" srcOrd="1" destOrd="0" presId="urn:microsoft.com/office/officeart/2005/8/layout/orgChart1"/>
    <dgm:cxn modelId="{C2B8632E-33E9-4342-B6D3-4AC9BC0EF150}" srcId="{A8E1D442-1984-4A37-8547-FDF3F115C743}" destId="{AB04768E-F79C-43E2-871E-8420376AE69C}" srcOrd="3" destOrd="0" parTransId="{CE57E777-758B-4A44-903E-98BC0A620B49}" sibTransId="{BE3B4BEF-42BB-4733-BC57-C296E9E9429B}"/>
    <dgm:cxn modelId="{CBAF7E1A-DA8C-472C-98A7-F096C947D473}" type="presOf" srcId="{C5F47FFC-F08A-472D-914D-8543F3AD258F}" destId="{262E3BC9-AAB4-41DC-BB6B-AFFB12EE2EA3}" srcOrd="0" destOrd="0" presId="urn:microsoft.com/office/officeart/2005/8/layout/orgChart1"/>
    <dgm:cxn modelId="{E6316F42-B3E0-4FA7-A374-89C699FCFC40}" srcId="{F8144E4F-F4A5-482C-9EC4-C2D388ED3026}" destId="{8E44AA44-AFC6-4D1C-9C6B-A8A2655DF0FA}" srcOrd="1" destOrd="0" parTransId="{847C6170-25D3-4353-8FF0-8EAC0E0B56B8}" sibTransId="{34C6B27F-9809-426E-8112-12007634E8AF}"/>
    <dgm:cxn modelId="{D12C14DD-A27F-4848-A673-48BBBF2E5C60}" type="presOf" srcId="{CA19B313-08C9-491F-AD34-89B39CF5310B}" destId="{9136BF26-0984-49AA-95D7-530F3F6B57E8}" srcOrd="1" destOrd="0" presId="urn:microsoft.com/office/officeart/2005/8/layout/orgChart1"/>
    <dgm:cxn modelId="{8B98D50B-007E-4B94-B630-A0060016679F}" type="presOf" srcId="{07FAE45E-C501-4675-B0CC-64A132BE0312}" destId="{20385E18-FAE4-4903-B41F-D8BD2A36FB7A}" srcOrd="0" destOrd="0" presId="urn:microsoft.com/office/officeart/2005/8/layout/orgChart1"/>
    <dgm:cxn modelId="{9713BCE1-F7C2-4590-9FC2-374278786AB9}" type="presOf" srcId="{8E44AA44-AFC6-4D1C-9C6B-A8A2655DF0FA}" destId="{66AAAD83-C4CF-405C-B52D-642821BAE762}" srcOrd="1" destOrd="0" presId="urn:microsoft.com/office/officeart/2005/8/layout/orgChart1"/>
    <dgm:cxn modelId="{E6382784-255E-456C-B5B1-3BE51108D0D6}" srcId="{4D964A5A-044E-4200-BE91-E167341345F5}" destId="{F8144E4F-F4A5-482C-9EC4-C2D388ED3026}" srcOrd="0" destOrd="0" parTransId="{CB20E1A2-442A-40FC-BCA5-92F9785102DE}" sibTransId="{2CF1F016-A998-4FDC-9A8C-5D2A643ED71E}"/>
    <dgm:cxn modelId="{ADE07A3E-5EC0-43A0-B32E-B75D01D127EF}" type="presOf" srcId="{8E85E8E4-988C-48D1-B437-1F200EFFEA3B}" destId="{28347373-C3D3-41EB-B335-0E3F8EA82EEE}" srcOrd="0" destOrd="0" presId="urn:microsoft.com/office/officeart/2005/8/layout/orgChart1"/>
    <dgm:cxn modelId="{3BD4C6EE-AA77-40DE-8C74-89924C175DE1}" type="presOf" srcId="{3612CE31-77E0-41F0-B657-3C34AA688BB3}" destId="{6B021C41-3FFE-45A9-A67E-47659243FAAD}" srcOrd="0" destOrd="0" presId="urn:microsoft.com/office/officeart/2005/8/layout/orgChart1"/>
    <dgm:cxn modelId="{773C9AE5-EC1A-4DBA-8E15-49C9D4D627EF}" type="presOf" srcId="{9D566BAD-21F1-48A5-9690-0F2DC1F1159B}" destId="{5B1882B2-CB2B-4F35-BBB5-0EF936066C6A}" srcOrd="1" destOrd="0" presId="urn:microsoft.com/office/officeart/2005/8/layout/orgChart1"/>
    <dgm:cxn modelId="{44C9A0E2-6976-4532-9009-371E016698F3}" type="presOf" srcId="{07FAE45E-C501-4675-B0CC-64A132BE0312}" destId="{2AE229C4-0812-4BB0-BC03-33B2A3FD281F}" srcOrd="1" destOrd="0" presId="urn:microsoft.com/office/officeart/2005/8/layout/orgChart1"/>
    <dgm:cxn modelId="{99F237D8-B5BA-4B17-BF92-F48861B7D367}" srcId="{2FA3D94A-9ABB-4634-A975-FF0CE4600EC3}" destId="{CDC09FCA-F610-4F2E-90AE-76EC155C4665}" srcOrd="2" destOrd="0" parTransId="{EB831C78-8982-4379-ADF2-821374E22AF0}" sibTransId="{D1FFCC1D-B807-4F8E-BCD3-B97E1E3EE954}"/>
    <dgm:cxn modelId="{DAAAB810-C863-4C07-BA1F-847E7D772783}" type="presOf" srcId="{CE57E777-758B-4A44-903E-98BC0A620B49}" destId="{6658373F-430A-468C-814B-81F5C56EF0D2}" srcOrd="0" destOrd="0" presId="urn:microsoft.com/office/officeart/2005/8/layout/orgChart1"/>
    <dgm:cxn modelId="{B1C3DFD2-92BD-4E81-BE5E-40AB2E4C9620}" type="presOf" srcId="{DFEF3BAA-C8E7-42F1-855C-25893AD52AFA}" destId="{CCED0257-27DA-47EE-B37C-BCBC86F7EC25}" srcOrd="1" destOrd="0" presId="urn:microsoft.com/office/officeart/2005/8/layout/orgChart1"/>
    <dgm:cxn modelId="{12009055-EA38-40CB-BD27-F1BCEB33866D}" type="presOf" srcId="{A09304A0-0141-43E3-948B-F12EC1031BE9}" destId="{758F4F79-AC72-4221-919A-7261BB06ABBA}" srcOrd="0" destOrd="0" presId="urn:microsoft.com/office/officeart/2005/8/layout/orgChart1"/>
    <dgm:cxn modelId="{5AB822F1-D521-48DB-894E-0FD0E2DBAEA7}" type="presOf" srcId="{CDC09FCA-F610-4F2E-90AE-76EC155C4665}" destId="{7B093759-D6FF-45F1-882E-549CA7B47875}" srcOrd="1" destOrd="0" presId="urn:microsoft.com/office/officeart/2005/8/layout/orgChart1"/>
    <dgm:cxn modelId="{4046E3DD-0B52-40ED-B5D5-8FB356C2DE8A}" type="presOf" srcId="{A8E1D442-1984-4A37-8547-FDF3F115C743}" destId="{94DE3A01-3227-4D94-B2F8-E4ED1E4C9243}" srcOrd="0" destOrd="0" presId="urn:microsoft.com/office/officeart/2005/8/layout/orgChart1"/>
    <dgm:cxn modelId="{998AD72F-E9D5-4596-8BEC-254628435FEA}" type="presOf" srcId="{AB04768E-F79C-43E2-871E-8420376AE69C}" destId="{1BC8B0AA-3B0E-4D3E-BDBE-20216EBF4A03}" srcOrd="0" destOrd="0" presId="urn:microsoft.com/office/officeart/2005/8/layout/orgChart1"/>
    <dgm:cxn modelId="{CA313D0B-96A2-40FA-989E-30116F5173B2}" srcId="{080BBA6B-29F4-4490-B60C-1076F5DD0B12}" destId="{E764C551-6E4E-434F-A988-18E90B4A4383}" srcOrd="1" destOrd="0" parTransId="{E7016B0D-C1FB-449C-BEE5-C71FA14AACA0}" sibTransId="{EE1D7DB9-48F5-498B-83BD-A69934F4E22F}"/>
    <dgm:cxn modelId="{95B8AAD2-A31B-408D-B16E-E54DAA1FD2E8}" type="presOf" srcId="{874C2EA2-CF34-41F3-9D6D-0127EC3995A9}" destId="{A790CD3E-9214-41BD-88DC-F45666F8C443}" srcOrd="1" destOrd="0" presId="urn:microsoft.com/office/officeart/2005/8/layout/orgChart1"/>
    <dgm:cxn modelId="{C9FB0839-351C-4F1A-BCB7-F4D9D0FD0F7E}" type="presOf" srcId="{CB20E1A2-442A-40FC-BCA5-92F9785102DE}" destId="{D2F6899D-5261-4671-AFE8-E677CE06A77D}" srcOrd="0" destOrd="0" presId="urn:microsoft.com/office/officeart/2005/8/layout/orgChart1"/>
    <dgm:cxn modelId="{C65F4E6F-4204-4E9A-B86D-0FEC604DEA59}" type="presOf" srcId="{0E431DEE-79C0-4CCC-8C74-7ED3283CFA07}" destId="{A3090ADC-48BA-4871-8E6F-43248B916A51}" srcOrd="0" destOrd="0" presId="urn:microsoft.com/office/officeart/2005/8/layout/orgChart1"/>
    <dgm:cxn modelId="{3AE877B9-A1EC-427E-924E-3E8DD583F119}" type="presOf" srcId="{847C6170-25D3-4353-8FF0-8EAC0E0B56B8}" destId="{40ACC0D3-0B8C-42CE-BF90-15164E2E88E0}" srcOrd="0" destOrd="0" presId="urn:microsoft.com/office/officeart/2005/8/layout/orgChart1"/>
    <dgm:cxn modelId="{3166FC7C-1548-4105-9175-15B75BB032A9}" srcId="{4D964A5A-044E-4200-BE91-E167341345F5}" destId="{2FA3D94A-9ABB-4634-A975-FF0CE4600EC3}" srcOrd="2" destOrd="0" parTransId="{C5F47FFC-F08A-472D-914D-8543F3AD258F}" sibTransId="{101B3991-763D-492B-8C19-D69327B395FD}"/>
    <dgm:cxn modelId="{5D9A8B65-A709-402A-ADAA-7AFA0CCF0923}" type="presOf" srcId="{8E44AA44-AFC6-4D1C-9C6B-A8A2655DF0FA}" destId="{20CAF9A5-0149-447D-A82C-73EAF5688854}" srcOrd="0" destOrd="0" presId="urn:microsoft.com/office/officeart/2005/8/layout/orgChart1"/>
    <dgm:cxn modelId="{E1D7A9F2-3235-4C0E-88E1-75BE4397BDA7}" type="presOf" srcId="{180C0274-4129-4321-9ECF-2380A496948C}" destId="{4B2697EF-CDFC-44AB-9136-E6A07857623E}" srcOrd="0" destOrd="0" presId="urn:microsoft.com/office/officeart/2005/8/layout/orgChart1"/>
    <dgm:cxn modelId="{37FE1FE8-1BA8-4E8A-9785-3FD88F34687A}" type="presOf" srcId="{E7016B0D-C1FB-449C-BEE5-C71FA14AACA0}" destId="{CF2AF0C5-7818-4E21-B466-156A69FD89E7}" srcOrd="0" destOrd="0" presId="urn:microsoft.com/office/officeart/2005/8/layout/orgChart1"/>
    <dgm:cxn modelId="{1461FA46-740E-4E77-879D-E99568A1FA1E}" srcId="{2FA3D94A-9ABB-4634-A975-FF0CE4600EC3}" destId="{A09304A0-0141-43E3-948B-F12EC1031BE9}" srcOrd="0" destOrd="0" parTransId="{0380AD57-650D-4E14-990D-A1E94B77C3B9}" sibTransId="{C36F8435-8DCD-4C13-9D40-4141A23C3CA9}"/>
    <dgm:cxn modelId="{0EF48068-6670-4076-8B01-11C4BB427D92}" type="presOf" srcId="{816B608B-EB61-4345-B51F-25A2DD726E5D}" destId="{474DD12D-B587-4D95-9953-176C9524B547}" srcOrd="1" destOrd="0" presId="urn:microsoft.com/office/officeart/2005/8/layout/orgChart1"/>
    <dgm:cxn modelId="{7590945B-257B-42B9-9B56-D409EBFE482F}" type="presOf" srcId="{CA19B313-08C9-491F-AD34-89B39CF5310B}" destId="{460DB916-1581-482C-B80C-DB24D4E355A7}" srcOrd="0" destOrd="0" presId="urn:microsoft.com/office/officeart/2005/8/layout/orgChart1"/>
    <dgm:cxn modelId="{6F8BFAEB-173A-49F3-B9AF-6BA9A7B36EAE}" type="presOf" srcId="{6E2592A4-BBEE-4992-8F0C-51124213F2C6}" destId="{675483F1-ADD9-4231-BFE0-2D8CCF174A5D}" srcOrd="0" destOrd="0" presId="urn:microsoft.com/office/officeart/2005/8/layout/orgChart1"/>
    <dgm:cxn modelId="{7C37AB5F-485C-4A0F-95EE-C6D8D7ACDF6E}" srcId="{080BBA6B-29F4-4490-B60C-1076F5DD0B12}" destId="{180C0274-4129-4321-9ECF-2380A496948C}" srcOrd="2" destOrd="0" parTransId="{4FC9FCEC-BD83-4418-B7BB-211A5BAE3723}" sibTransId="{B9848F27-0EF8-4EEE-A887-348AC3B9D2B7}"/>
    <dgm:cxn modelId="{8C42BC26-DEDB-49C3-8F26-82FB931294F3}" srcId="{6E2592A4-BBEE-4992-8F0C-51124213F2C6}" destId="{A8E1D442-1984-4A37-8547-FDF3F115C743}" srcOrd="0" destOrd="0" parTransId="{2D0A3540-5B1C-4760-BA80-53EBCF8E2649}" sibTransId="{EECD02C5-770E-4D85-9775-0C9B675F6644}"/>
    <dgm:cxn modelId="{FA07D0D1-5417-48F3-9090-743DFA9E52F9}" type="presOf" srcId="{AB04768E-F79C-43E2-871E-8420376AE69C}" destId="{4A8EE5C3-C98A-4F78-B0D7-DAF219DCD2F8}" srcOrd="1" destOrd="0" presId="urn:microsoft.com/office/officeart/2005/8/layout/orgChart1"/>
    <dgm:cxn modelId="{AA9AEAEF-20E4-4621-A661-28571AF55B37}" type="presOf" srcId="{72252677-E32D-43F6-988C-D6BBF887531A}" destId="{61E7134C-0073-47DF-AF00-882B6B8B1824}" srcOrd="0" destOrd="0" presId="urn:microsoft.com/office/officeart/2005/8/layout/orgChart1"/>
    <dgm:cxn modelId="{52803B3C-D49E-4AF8-B5B3-018B5F25238D}" type="presOf" srcId="{0BD60155-5767-41A3-85F7-7537081B75B9}" destId="{6874D7EA-9EC0-45E3-B87A-AE0ACD3BE0DE}" srcOrd="1" destOrd="0" presId="urn:microsoft.com/office/officeart/2005/8/layout/orgChart1"/>
    <dgm:cxn modelId="{A0BADE23-CA68-4151-8D03-8A9353AA88E0}" srcId="{080BBA6B-29F4-4490-B60C-1076F5DD0B12}" destId="{CA19B313-08C9-491F-AD34-89B39CF5310B}" srcOrd="0" destOrd="0" parTransId="{3612CE31-77E0-41F0-B657-3C34AA688BB3}" sibTransId="{AFC9498D-8DFE-4F3C-B701-EED1EEB946B2}"/>
    <dgm:cxn modelId="{3BB8D779-D8B6-4B64-BD9F-E8750F77DCB7}" type="presOf" srcId="{D2C60A54-3B42-4C8A-9E1B-3B3A21497BB4}" destId="{5C7AC153-134B-4500-A433-D1AE07B73782}" srcOrd="0" destOrd="0" presId="urn:microsoft.com/office/officeart/2005/8/layout/orgChart1"/>
    <dgm:cxn modelId="{6FC153D8-0397-4439-990F-1241205E72DA}" type="presOf" srcId="{080BBA6B-29F4-4490-B60C-1076F5DD0B12}" destId="{034C27CB-B28C-4557-BADB-6210EA466A72}" srcOrd="1" destOrd="0" presId="urn:microsoft.com/office/officeart/2005/8/layout/orgChart1"/>
    <dgm:cxn modelId="{2C271F19-F86E-40BF-8EE0-1A86BC967AEA}" srcId="{2FA3D94A-9ABB-4634-A975-FF0CE4600EC3}" destId="{9D566BAD-21F1-48A5-9690-0F2DC1F1159B}" srcOrd="3" destOrd="0" parTransId="{0E431DEE-79C0-4CCC-8C74-7ED3283CFA07}" sibTransId="{11E624A8-9BB5-4769-A74B-B69C4E913F89}"/>
    <dgm:cxn modelId="{7EAE947A-EFE2-42BA-8F95-6A77970016DE}" type="presOf" srcId="{8FE49839-1FCE-45BC-8C17-DA51609CDF55}" destId="{B7982F42-E316-46A1-A3C5-8CD43870A0AB}" srcOrd="0" destOrd="0" presId="urn:microsoft.com/office/officeart/2005/8/layout/orgChart1"/>
    <dgm:cxn modelId="{735956D1-BCE2-4E98-A35E-4394266374FD}" type="presOf" srcId="{CDC09FCA-F610-4F2E-90AE-76EC155C4665}" destId="{FF68EEF3-6628-4BFA-81B1-5C3029E7A30F}" srcOrd="0" destOrd="0" presId="urn:microsoft.com/office/officeart/2005/8/layout/orgChart1"/>
    <dgm:cxn modelId="{CC82EBFD-D624-417D-96E4-4B599783423C}" srcId="{A8E1D442-1984-4A37-8547-FDF3F115C743}" destId="{4D964A5A-044E-4200-BE91-E167341345F5}" srcOrd="0" destOrd="0" parTransId="{72252677-E32D-43F6-988C-D6BBF887531A}" sibTransId="{5AC38D09-1DF8-4259-9E57-1EF74F9144A0}"/>
    <dgm:cxn modelId="{FE6CCC2F-833E-42A7-8F05-D441346D5462}" srcId="{080BBA6B-29F4-4490-B60C-1076F5DD0B12}" destId="{07FAE45E-C501-4675-B0CC-64A132BE0312}" srcOrd="3" destOrd="0" parTransId="{D2C60A54-3B42-4C8A-9E1B-3B3A21497BB4}" sibTransId="{606671D1-DB1B-4438-83B0-A52C19B27613}"/>
    <dgm:cxn modelId="{F7F03820-7705-4344-9BEF-6BF93E72A289}" type="presOf" srcId="{180C0274-4129-4321-9ECF-2380A496948C}" destId="{26F9944D-37B1-4F11-85AC-3A9D18A59988}" srcOrd="1" destOrd="0" presId="urn:microsoft.com/office/officeart/2005/8/layout/orgChart1"/>
    <dgm:cxn modelId="{09F25076-158C-4156-9467-1776BAB30CF2}" srcId="{F8144E4F-F4A5-482C-9EC4-C2D388ED3026}" destId="{816B608B-EB61-4345-B51F-25A2DD726E5D}" srcOrd="0" destOrd="0" parTransId="{4C56912B-9F9C-460E-9398-8000E81B3B19}" sibTransId="{41C04B31-C809-4AF3-95C0-453A6A500F08}"/>
    <dgm:cxn modelId="{25501BBE-AF3A-487F-BC7E-E66D5332AD33}" type="presOf" srcId="{816B608B-EB61-4345-B51F-25A2DD726E5D}" destId="{9CAD6594-6C72-40BD-88B8-8954334032A4}" srcOrd="0" destOrd="0" presId="urn:microsoft.com/office/officeart/2005/8/layout/orgChart1"/>
    <dgm:cxn modelId="{BD9684D4-3192-4489-9740-AF4F8A47EFB9}" type="presOf" srcId="{E764C551-6E4E-434F-A988-18E90B4A4383}" destId="{43E3349C-4B89-4ADC-90AC-23656EF3E8AC}" srcOrd="0" destOrd="0" presId="urn:microsoft.com/office/officeart/2005/8/layout/orgChart1"/>
    <dgm:cxn modelId="{0FF9DEB8-4600-4C8F-BE9F-45B917D9999D}" type="presOf" srcId="{F8144E4F-F4A5-482C-9EC4-C2D388ED3026}" destId="{E477DD9C-1102-43FE-9CE0-D8E25A898A93}" srcOrd="1" destOrd="0" presId="urn:microsoft.com/office/officeart/2005/8/layout/orgChart1"/>
    <dgm:cxn modelId="{EC7FB592-A5D7-4959-9F48-81E3D59C3BC4}" type="presOf" srcId="{4C56912B-9F9C-460E-9398-8000E81B3B19}" destId="{8D5D965C-AB39-428E-BDC6-650C615885A3}" srcOrd="0" destOrd="0" presId="urn:microsoft.com/office/officeart/2005/8/layout/orgChart1"/>
    <dgm:cxn modelId="{2F499B81-CA76-4FB1-A4F1-13D99CBBEC4A}" type="presOf" srcId="{0BD60155-5767-41A3-85F7-7537081B75B9}" destId="{69B3D1A5-BD02-4BBC-B498-EC358CF125F5}" srcOrd="0" destOrd="0" presId="urn:microsoft.com/office/officeart/2005/8/layout/orgChart1"/>
    <dgm:cxn modelId="{C224E043-9C8E-49B3-9F1E-C6F02E8347E3}" type="presOf" srcId="{0380AD57-650D-4E14-990D-A1E94B77C3B9}" destId="{239700FA-C871-4A4B-9457-B59E24C42131}" srcOrd="0" destOrd="0" presId="urn:microsoft.com/office/officeart/2005/8/layout/orgChart1"/>
    <dgm:cxn modelId="{4F578357-F70D-49EA-B89D-9B186ACB6B7E}" type="presOf" srcId="{DFEF3BAA-C8E7-42F1-855C-25893AD52AFA}" destId="{E960F046-8B45-4598-A7CF-CF4645F7D480}" srcOrd="0" destOrd="0" presId="urn:microsoft.com/office/officeart/2005/8/layout/orgChart1"/>
    <dgm:cxn modelId="{6BE4E40A-B408-4E52-B8D3-2A440CD708E2}" type="presParOf" srcId="{675483F1-ADD9-4231-BFE0-2D8CCF174A5D}" destId="{C14C245C-4FB2-4B96-8544-F45A1C1D1323}" srcOrd="0" destOrd="0" presId="urn:microsoft.com/office/officeart/2005/8/layout/orgChart1"/>
    <dgm:cxn modelId="{08B86FD2-DB39-4259-8882-DC545C455EEE}" type="presParOf" srcId="{C14C245C-4FB2-4B96-8544-F45A1C1D1323}" destId="{BCB751CA-C4BE-41CB-8B00-5FB8B77FE5BC}" srcOrd="0" destOrd="0" presId="urn:microsoft.com/office/officeart/2005/8/layout/orgChart1"/>
    <dgm:cxn modelId="{D2EA1285-521F-4AC4-9C53-5BD2206E03C2}" type="presParOf" srcId="{BCB751CA-C4BE-41CB-8B00-5FB8B77FE5BC}" destId="{94DE3A01-3227-4D94-B2F8-E4ED1E4C9243}" srcOrd="0" destOrd="0" presId="urn:microsoft.com/office/officeart/2005/8/layout/orgChart1"/>
    <dgm:cxn modelId="{6F6180C8-8995-4078-AECA-97D8DE9F6D5F}" type="presParOf" srcId="{BCB751CA-C4BE-41CB-8B00-5FB8B77FE5BC}" destId="{BBABA674-B1BF-4744-B47B-B6D990B3135A}" srcOrd="1" destOrd="0" presId="urn:microsoft.com/office/officeart/2005/8/layout/orgChart1"/>
    <dgm:cxn modelId="{CBB9BFB9-D788-4997-86F3-1DBB388EAD4A}" type="presParOf" srcId="{C14C245C-4FB2-4B96-8544-F45A1C1D1323}" destId="{1F7FD63A-054E-4AC0-B400-F59525BC2C75}" srcOrd="1" destOrd="0" presId="urn:microsoft.com/office/officeart/2005/8/layout/orgChart1"/>
    <dgm:cxn modelId="{0D41E4BF-FD67-4430-9041-BC6626F68073}" type="presParOf" srcId="{1F7FD63A-054E-4AC0-B400-F59525BC2C75}" destId="{61E7134C-0073-47DF-AF00-882B6B8B1824}" srcOrd="0" destOrd="0" presId="urn:microsoft.com/office/officeart/2005/8/layout/orgChart1"/>
    <dgm:cxn modelId="{3D0BF793-5347-4125-AE6B-C5C7D318C740}" type="presParOf" srcId="{1F7FD63A-054E-4AC0-B400-F59525BC2C75}" destId="{4282EB03-0731-499B-8FB0-EE32D41FF81A}" srcOrd="1" destOrd="0" presId="urn:microsoft.com/office/officeart/2005/8/layout/orgChart1"/>
    <dgm:cxn modelId="{40C2D120-1BD7-4396-9A54-2C39795C9E0E}" type="presParOf" srcId="{4282EB03-0731-499B-8FB0-EE32D41FF81A}" destId="{F65470CF-A2FE-4BCD-A3D7-E5C1724C16CF}" srcOrd="0" destOrd="0" presId="urn:microsoft.com/office/officeart/2005/8/layout/orgChart1"/>
    <dgm:cxn modelId="{9884388C-F83A-4F4A-9015-7FF7B58CDB72}" type="presParOf" srcId="{F65470CF-A2FE-4BCD-A3D7-E5C1724C16CF}" destId="{AE4DD0ED-552B-4F38-9AB6-5B0C388380F2}" srcOrd="0" destOrd="0" presId="urn:microsoft.com/office/officeart/2005/8/layout/orgChart1"/>
    <dgm:cxn modelId="{39CED60B-C2B1-4AB1-9033-DD226DE98A16}" type="presParOf" srcId="{F65470CF-A2FE-4BCD-A3D7-E5C1724C16CF}" destId="{96E94A88-062B-4022-9A12-936D56B169AC}" srcOrd="1" destOrd="0" presId="urn:microsoft.com/office/officeart/2005/8/layout/orgChart1"/>
    <dgm:cxn modelId="{FBE98DD6-013E-4AE9-BEF2-041BFB0AAAA3}" type="presParOf" srcId="{4282EB03-0731-499B-8FB0-EE32D41FF81A}" destId="{0EC3CC58-3A78-4B6B-8EF3-9645F6A64C23}" srcOrd="1" destOrd="0" presId="urn:microsoft.com/office/officeart/2005/8/layout/orgChart1"/>
    <dgm:cxn modelId="{ACAA5B30-B9D9-4F4B-9499-0B093A5AFC11}" type="presParOf" srcId="{0EC3CC58-3A78-4B6B-8EF3-9645F6A64C23}" destId="{D2F6899D-5261-4671-AFE8-E677CE06A77D}" srcOrd="0" destOrd="0" presId="urn:microsoft.com/office/officeart/2005/8/layout/orgChart1"/>
    <dgm:cxn modelId="{B34F27E0-2526-4A18-9C15-78861287236D}" type="presParOf" srcId="{0EC3CC58-3A78-4B6B-8EF3-9645F6A64C23}" destId="{61C03D08-8FF7-4E02-97DE-1C23F113582C}" srcOrd="1" destOrd="0" presId="urn:microsoft.com/office/officeart/2005/8/layout/orgChart1"/>
    <dgm:cxn modelId="{78A69188-0BB2-4757-868F-C575808CB0D6}" type="presParOf" srcId="{61C03D08-8FF7-4E02-97DE-1C23F113582C}" destId="{40BF0383-5489-402A-A14B-85BD46D6F491}" srcOrd="0" destOrd="0" presId="urn:microsoft.com/office/officeart/2005/8/layout/orgChart1"/>
    <dgm:cxn modelId="{0CB568C8-A3E9-41D3-A6E1-85E94BDE59A2}" type="presParOf" srcId="{40BF0383-5489-402A-A14B-85BD46D6F491}" destId="{3C32B06D-4E91-49CD-97D7-F74C89711196}" srcOrd="0" destOrd="0" presId="urn:microsoft.com/office/officeart/2005/8/layout/orgChart1"/>
    <dgm:cxn modelId="{B5EDC91C-8AF3-406F-AEEA-372CF2A9D809}" type="presParOf" srcId="{40BF0383-5489-402A-A14B-85BD46D6F491}" destId="{E477DD9C-1102-43FE-9CE0-D8E25A898A93}" srcOrd="1" destOrd="0" presId="urn:microsoft.com/office/officeart/2005/8/layout/orgChart1"/>
    <dgm:cxn modelId="{28AAA45C-2877-4A24-8BF0-AE7794E50D90}" type="presParOf" srcId="{61C03D08-8FF7-4E02-97DE-1C23F113582C}" destId="{A447EE77-BB3F-4487-B6B2-054ADB1E8DED}" srcOrd="1" destOrd="0" presId="urn:microsoft.com/office/officeart/2005/8/layout/orgChart1"/>
    <dgm:cxn modelId="{41CF93D3-0E3D-4C9E-BD9D-C8B3E1E62069}" type="presParOf" srcId="{A447EE77-BB3F-4487-B6B2-054ADB1E8DED}" destId="{8D5D965C-AB39-428E-BDC6-650C615885A3}" srcOrd="0" destOrd="0" presId="urn:microsoft.com/office/officeart/2005/8/layout/orgChart1"/>
    <dgm:cxn modelId="{1652C2BD-5F07-4195-9CB0-077CAEFB7372}" type="presParOf" srcId="{A447EE77-BB3F-4487-B6B2-054ADB1E8DED}" destId="{4BE25A97-8656-4937-9A9B-AF02F2A63F58}" srcOrd="1" destOrd="0" presId="urn:microsoft.com/office/officeart/2005/8/layout/orgChart1"/>
    <dgm:cxn modelId="{976A16BB-33D3-4A22-9E8C-F4281818C8CE}" type="presParOf" srcId="{4BE25A97-8656-4937-9A9B-AF02F2A63F58}" destId="{8FED21DF-2503-4565-B709-5D0095D7FAC7}" srcOrd="0" destOrd="0" presId="urn:microsoft.com/office/officeart/2005/8/layout/orgChart1"/>
    <dgm:cxn modelId="{284CA62B-87E0-4748-BB2C-3690B134C3E8}" type="presParOf" srcId="{8FED21DF-2503-4565-B709-5D0095D7FAC7}" destId="{9CAD6594-6C72-40BD-88B8-8954334032A4}" srcOrd="0" destOrd="0" presId="urn:microsoft.com/office/officeart/2005/8/layout/orgChart1"/>
    <dgm:cxn modelId="{BAD45302-5037-40E6-85EC-3600272F42B9}" type="presParOf" srcId="{8FED21DF-2503-4565-B709-5D0095D7FAC7}" destId="{474DD12D-B587-4D95-9953-176C9524B547}" srcOrd="1" destOrd="0" presId="urn:microsoft.com/office/officeart/2005/8/layout/orgChart1"/>
    <dgm:cxn modelId="{7733F99B-1FA8-4550-84CF-92016525642C}" type="presParOf" srcId="{4BE25A97-8656-4937-9A9B-AF02F2A63F58}" destId="{970FA572-A18E-429B-8EEF-AAC85CC0B417}" srcOrd="1" destOrd="0" presId="urn:microsoft.com/office/officeart/2005/8/layout/orgChart1"/>
    <dgm:cxn modelId="{C5670956-5012-40F7-865D-8C7874C28997}" type="presParOf" srcId="{4BE25A97-8656-4937-9A9B-AF02F2A63F58}" destId="{B979DB4A-B59B-44B2-B61D-D1E43AA1C24B}" srcOrd="2" destOrd="0" presId="urn:microsoft.com/office/officeart/2005/8/layout/orgChart1"/>
    <dgm:cxn modelId="{BF7D7C0F-FC92-4CC4-A7CC-E59ED5B9CA32}" type="presParOf" srcId="{A447EE77-BB3F-4487-B6B2-054ADB1E8DED}" destId="{40ACC0D3-0B8C-42CE-BF90-15164E2E88E0}" srcOrd="2" destOrd="0" presId="urn:microsoft.com/office/officeart/2005/8/layout/orgChart1"/>
    <dgm:cxn modelId="{D036968E-73CF-4954-8914-6A1E0C80FC83}" type="presParOf" srcId="{A447EE77-BB3F-4487-B6B2-054ADB1E8DED}" destId="{610AF60C-A74E-41F7-A351-0839AD8731E2}" srcOrd="3" destOrd="0" presId="urn:microsoft.com/office/officeart/2005/8/layout/orgChart1"/>
    <dgm:cxn modelId="{7CBFAA65-19B4-4153-AECA-425D1CFFDD86}" type="presParOf" srcId="{610AF60C-A74E-41F7-A351-0839AD8731E2}" destId="{251A5FAC-3B2C-447A-8A2B-CD55590E0F33}" srcOrd="0" destOrd="0" presId="urn:microsoft.com/office/officeart/2005/8/layout/orgChart1"/>
    <dgm:cxn modelId="{2F7CEEE6-E996-4BF3-A462-BA3A9EB0EA59}" type="presParOf" srcId="{251A5FAC-3B2C-447A-8A2B-CD55590E0F33}" destId="{20CAF9A5-0149-447D-A82C-73EAF5688854}" srcOrd="0" destOrd="0" presId="urn:microsoft.com/office/officeart/2005/8/layout/orgChart1"/>
    <dgm:cxn modelId="{835D8DCD-E02B-4AED-8D2D-D315293D4095}" type="presParOf" srcId="{251A5FAC-3B2C-447A-8A2B-CD55590E0F33}" destId="{66AAAD83-C4CF-405C-B52D-642821BAE762}" srcOrd="1" destOrd="0" presId="urn:microsoft.com/office/officeart/2005/8/layout/orgChart1"/>
    <dgm:cxn modelId="{FC142BB3-2900-4213-890F-0B6A47A6EAD5}" type="presParOf" srcId="{610AF60C-A74E-41F7-A351-0839AD8731E2}" destId="{77034720-C7D0-4E99-AA36-0D959E37C849}" srcOrd="1" destOrd="0" presId="urn:microsoft.com/office/officeart/2005/8/layout/orgChart1"/>
    <dgm:cxn modelId="{8739EB7F-9328-445D-96FC-046826E77595}" type="presParOf" srcId="{610AF60C-A74E-41F7-A351-0839AD8731E2}" destId="{8C195DF2-1035-405F-BA5F-9AB345B44EB4}" srcOrd="2" destOrd="0" presId="urn:microsoft.com/office/officeart/2005/8/layout/orgChart1"/>
    <dgm:cxn modelId="{0B78F061-D006-41EA-88BB-2A6E346E7071}" type="presParOf" srcId="{61C03D08-8FF7-4E02-97DE-1C23F113582C}" destId="{FBCE232A-BF22-4BB3-AF7F-4CE07A8D2170}" srcOrd="2" destOrd="0" presId="urn:microsoft.com/office/officeart/2005/8/layout/orgChart1"/>
    <dgm:cxn modelId="{92AF8293-F316-46B4-92A2-A035AAE71D12}" type="presParOf" srcId="{0EC3CC58-3A78-4B6B-8EF3-9645F6A64C23}" destId="{CF76A2EB-BA32-470F-BC0B-2ACF6FBF7497}" srcOrd="2" destOrd="0" presId="urn:microsoft.com/office/officeart/2005/8/layout/orgChart1"/>
    <dgm:cxn modelId="{87752CEC-4516-4791-A930-9BCDA1576440}" type="presParOf" srcId="{0EC3CC58-3A78-4B6B-8EF3-9645F6A64C23}" destId="{FCF577DD-8954-4287-8F4D-1CE6E5631AF5}" srcOrd="3" destOrd="0" presId="urn:microsoft.com/office/officeart/2005/8/layout/orgChart1"/>
    <dgm:cxn modelId="{33EACF22-0B08-4419-8476-43964FF19D14}" type="presParOf" srcId="{FCF577DD-8954-4287-8F4D-1CE6E5631AF5}" destId="{8C4AEF30-C867-4BEB-83A8-2D8B7FCB0B6B}" srcOrd="0" destOrd="0" presId="urn:microsoft.com/office/officeart/2005/8/layout/orgChart1"/>
    <dgm:cxn modelId="{A954EED0-5A99-4C16-A70D-9C63DA100CB6}" type="presParOf" srcId="{8C4AEF30-C867-4BEB-83A8-2D8B7FCB0B6B}" destId="{97CA8D51-6533-4DAC-9C23-4D442556B14A}" srcOrd="0" destOrd="0" presId="urn:microsoft.com/office/officeart/2005/8/layout/orgChart1"/>
    <dgm:cxn modelId="{B1792DC7-B735-4D9F-9F0C-8A0DFEB77496}" type="presParOf" srcId="{8C4AEF30-C867-4BEB-83A8-2D8B7FCB0B6B}" destId="{034C27CB-B28C-4557-BADB-6210EA466A72}" srcOrd="1" destOrd="0" presId="urn:microsoft.com/office/officeart/2005/8/layout/orgChart1"/>
    <dgm:cxn modelId="{780B90ED-21B6-4622-8F7A-6003BB2C769F}" type="presParOf" srcId="{FCF577DD-8954-4287-8F4D-1CE6E5631AF5}" destId="{03933CD0-8F84-489A-9064-04F4183FA4EE}" srcOrd="1" destOrd="0" presId="urn:microsoft.com/office/officeart/2005/8/layout/orgChart1"/>
    <dgm:cxn modelId="{4E5EB2BA-3C2C-41DB-9B7E-6037EAF467F1}" type="presParOf" srcId="{03933CD0-8F84-489A-9064-04F4183FA4EE}" destId="{6B021C41-3FFE-45A9-A67E-47659243FAAD}" srcOrd="0" destOrd="0" presId="urn:microsoft.com/office/officeart/2005/8/layout/orgChart1"/>
    <dgm:cxn modelId="{A86B78B2-AB35-4001-887D-934BECAB117A}" type="presParOf" srcId="{03933CD0-8F84-489A-9064-04F4183FA4EE}" destId="{A8E46BDF-7680-4D1A-A3AE-AFBAF81FC930}" srcOrd="1" destOrd="0" presId="urn:microsoft.com/office/officeart/2005/8/layout/orgChart1"/>
    <dgm:cxn modelId="{1FC8731A-3186-445A-B023-2D3D71A8982D}" type="presParOf" srcId="{A8E46BDF-7680-4D1A-A3AE-AFBAF81FC930}" destId="{5F8DAE76-C87C-4F9A-94F4-D39813F41D47}" srcOrd="0" destOrd="0" presId="urn:microsoft.com/office/officeart/2005/8/layout/orgChart1"/>
    <dgm:cxn modelId="{B3F67F1B-16C4-4A22-9EEE-EBB6D8B8AD69}" type="presParOf" srcId="{5F8DAE76-C87C-4F9A-94F4-D39813F41D47}" destId="{460DB916-1581-482C-B80C-DB24D4E355A7}" srcOrd="0" destOrd="0" presId="urn:microsoft.com/office/officeart/2005/8/layout/orgChart1"/>
    <dgm:cxn modelId="{31B5243D-C53B-435D-B445-72FADDDE0F99}" type="presParOf" srcId="{5F8DAE76-C87C-4F9A-94F4-D39813F41D47}" destId="{9136BF26-0984-49AA-95D7-530F3F6B57E8}" srcOrd="1" destOrd="0" presId="urn:microsoft.com/office/officeart/2005/8/layout/orgChart1"/>
    <dgm:cxn modelId="{75854383-9C00-49F4-BB13-50DB9F087666}" type="presParOf" srcId="{A8E46BDF-7680-4D1A-A3AE-AFBAF81FC930}" destId="{470A6FB0-20BF-4D5F-B0D0-F40317A78A3D}" srcOrd="1" destOrd="0" presId="urn:microsoft.com/office/officeart/2005/8/layout/orgChart1"/>
    <dgm:cxn modelId="{9B586BBE-515B-4CBC-9394-521CDDCBFA1C}" type="presParOf" srcId="{A8E46BDF-7680-4D1A-A3AE-AFBAF81FC930}" destId="{C2F811C8-7FC4-4A9C-B9B2-DFD1089C69FE}" srcOrd="2" destOrd="0" presId="urn:microsoft.com/office/officeart/2005/8/layout/orgChart1"/>
    <dgm:cxn modelId="{6D92650D-E265-44B7-A428-5B1DB5BF9729}" type="presParOf" srcId="{03933CD0-8F84-489A-9064-04F4183FA4EE}" destId="{CF2AF0C5-7818-4E21-B466-156A69FD89E7}" srcOrd="2" destOrd="0" presId="urn:microsoft.com/office/officeart/2005/8/layout/orgChart1"/>
    <dgm:cxn modelId="{A31B5848-D6DE-4A97-A6DA-9B0D2D5E9101}" type="presParOf" srcId="{03933CD0-8F84-489A-9064-04F4183FA4EE}" destId="{50DC52D6-C04D-4C46-8269-1B1E922CBE9E}" srcOrd="3" destOrd="0" presId="urn:microsoft.com/office/officeart/2005/8/layout/orgChart1"/>
    <dgm:cxn modelId="{3A4C559C-A80B-45AE-845C-C6CB2F1D1B87}" type="presParOf" srcId="{50DC52D6-C04D-4C46-8269-1B1E922CBE9E}" destId="{8DACB944-3467-4226-A398-D88AF6969D34}" srcOrd="0" destOrd="0" presId="urn:microsoft.com/office/officeart/2005/8/layout/orgChart1"/>
    <dgm:cxn modelId="{712FC945-76DE-4A7B-A23B-055407469145}" type="presParOf" srcId="{8DACB944-3467-4226-A398-D88AF6969D34}" destId="{43E3349C-4B89-4ADC-90AC-23656EF3E8AC}" srcOrd="0" destOrd="0" presId="urn:microsoft.com/office/officeart/2005/8/layout/orgChart1"/>
    <dgm:cxn modelId="{DA8CAE57-8B07-4350-A3F7-F868FE6F794F}" type="presParOf" srcId="{8DACB944-3467-4226-A398-D88AF6969D34}" destId="{EECBA97F-D624-4FDB-9213-AA89C5BFA904}" srcOrd="1" destOrd="0" presId="urn:microsoft.com/office/officeart/2005/8/layout/orgChart1"/>
    <dgm:cxn modelId="{D48A5488-7013-488B-9940-1BBEFC06868A}" type="presParOf" srcId="{50DC52D6-C04D-4C46-8269-1B1E922CBE9E}" destId="{E6438683-8EE2-4FDC-A05B-8B26A8B0A812}" srcOrd="1" destOrd="0" presId="urn:microsoft.com/office/officeart/2005/8/layout/orgChart1"/>
    <dgm:cxn modelId="{6D441F34-748F-4C90-9CB4-8128FE7D666F}" type="presParOf" srcId="{50DC52D6-C04D-4C46-8269-1B1E922CBE9E}" destId="{B456029C-0987-4DD9-BAC2-7A80238A5A37}" srcOrd="2" destOrd="0" presId="urn:microsoft.com/office/officeart/2005/8/layout/orgChart1"/>
    <dgm:cxn modelId="{C05A0230-978E-4FB0-A27C-BF141AD89ACA}" type="presParOf" srcId="{03933CD0-8F84-489A-9064-04F4183FA4EE}" destId="{75438DE4-7D65-44DC-B097-DD9ADFF21568}" srcOrd="4" destOrd="0" presId="urn:microsoft.com/office/officeart/2005/8/layout/orgChart1"/>
    <dgm:cxn modelId="{A91BF1B0-1BFE-4173-8FBE-D8BE7ACF6DBC}" type="presParOf" srcId="{03933CD0-8F84-489A-9064-04F4183FA4EE}" destId="{237ABFDD-7750-44C9-811F-02BD8223C7E7}" srcOrd="5" destOrd="0" presId="urn:microsoft.com/office/officeart/2005/8/layout/orgChart1"/>
    <dgm:cxn modelId="{B03AB352-45DD-45DC-81F9-56B65F5C90A3}" type="presParOf" srcId="{237ABFDD-7750-44C9-811F-02BD8223C7E7}" destId="{D626E562-AEAC-4944-9BE4-3AD17914D079}" srcOrd="0" destOrd="0" presId="urn:microsoft.com/office/officeart/2005/8/layout/orgChart1"/>
    <dgm:cxn modelId="{B2A6CBB5-0470-486C-8C91-C6923F2D8910}" type="presParOf" srcId="{D626E562-AEAC-4944-9BE4-3AD17914D079}" destId="{4B2697EF-CDFC-44AB-9136-E6A07857623E}" srcOrd="0" destOrd="0" presId="urn:microsoft.com/office/officeart/2005/8/layout/orgChart1"/>
    <dgm:cxn modelId="{0A5752AF-132F-43B6-AD70-43FA34DB7ABE}" type="presParOf" srcId="{D626E562-AEAC-4944-9BE4-3AD17914D079}" destId="{26F9944D-37B1-4F11-85AC-3A9D18A59988}" srcOrd="1" destOrd="0" presId="urn:microsoft.com/office/officeart/2005/8/layout/orgChart1"/>
    <dgm:cxn modelId="{AF271D5F-EC89-411E-8566-6E6A8ABDF200}" type="presParOf" srcId="{237ABFDD-7750-44C9-811F-02BD8223C7E7}" destId="{095E2848-2273-4465-8CA8-A22961B336FA}" srcOrd="1" destOrd="0" presId="urn:microsoft.com/office/officeart/2005/8/layout/orgChart1"/>
    <dgm:cxn modelId="{DD0462B8-5DEB-417B-9650-B07B9EA88DFB}" type="presParOf" srcId="{237ABFDD-7750-44C9-811F-02BD8223C7E7}" destId="{7A856227-C7F8-4061-93A8-6749D5BE33F7}" srcOrd="2" destOrd="0" presId="urn:microsoft.com/office/officeart/2005/8/layout/orgChart1"/>
    <dgm:cxn modelId="{3C27AC3B-D3A6-415D-A9E8-24551F485505}" type="presParOf" srcId="{03933CD0-8F84-489A-9064-04F4183FA4EE}" destId="{5C7AC153-134B-4500-A433-D1AE07B73782}" srcOrd="6" destOrd="0" presId="urn:microsoft.com/office/officeart/2005/8/layout/orgChart1"/>
    <dgm:cxn modelId="{2F7ED4C3-FFD3-4919-845E-5FE7643B677F}" type="presParOf" srcId="{03933CD0-8F84-489A-9064-04F4183FA4EE}" destId="{039E6534-819B-42F8-8690-ACCFCE9349CD}" srcOrd="7" destOrd="0" presId="urn:microsoft.com/office/officeart/2005/8/layout/orgChart1"/>
    <dgm:cxn modelId="{B1B31149-9942-4DB8-9B95-659EC1188230}" type="presParOf" srcId="{039E6534-819B-42F8-8690-ACCFCE9349CD}" destId="{6A0099C2-7A1D-4476-A1D3-FD7C0401CB6E}" srcOrd="0" destOrd="0" presId="urn:microsoft.com/office/officeart/2005/8/layout/orgChart1"/>
    <dgm:cxn modelId="{7ACC2F88-9EC7-4E27-8E24-691F9BDC27FA}" type="presParOf" srcId="{6A0099C2-7A1D-4476-A1D3-FD7C0401CB6E}" destId="{20385E18-FAE4-4903-B41F-D8BD2A36FB7A}" srcOrd="0" destOrd="0" presId="urn:microsoft.com/office/officeart/2005/8/layout/orgChart1"/>
    <dgm:cxn modelId="{75EFE03C-C81B-49F7-B100-9C745B3D6FA0}" type="presParOf" srcId="{6A0099C2-7A1D-4476-A1D3-FD7C0401CB6E}" destId="{2AE229C4-0812-4BB0-BC03-33B2A3FD281F}" srcOrd="1" destOrd="0" presId="urn:microsoft.com/office/officeart/2005/8/layout/orgChart1"/>
    <dgm:cxn modelId="{3634B21E-C498-4AEE-A341-1E892D13289E}" type="presParOf" srcId="{039E6534-819B-42F8-8690-ACCFCE9349CD}" destId="{EEE00BF0-B6A9-4040-AF89-504E9E0E2AE7}" srcOrd="1" destOrd="0" presId="urn:microsoft.com/office/officeart/2005/8/layout/orgChart1"/>
    <dgm:cxn modelId="{28B23E59-6909-4FA5-81FA-FDE1FEA33AF0}" type="presParOf" srcId="{039E6534-819B-42F8-8690-ACCFCE9349CD}" destId="{50CC93A7-5B9D-450E-9222-46192A8FDB56}" srcOrd="2" destOrd="0" presId="urn:microsoft.com/office/officeart/2005/8/layout/orgChart1"/>
    <dgm:cxn modelId="{5C3C9662-0C19-4B5F-B686-9C26955C6C0D}" type="presParOf" srcId="{FCF577DD-8954-4287-8F4D-1CE6E5631AF5}" destId="{D4BE0ABC-12D0-44E9-AD9B-BAC767D4A30E}" srcOrd="2" destOrd="0" presId="urn:microsoft.com/office/officeart/2005/8/layout/orgChart1"/>
    <dgm:cxn modelId="{48179511-A40F-4919-85DE-439D96DC7D47}" type="presParOf" srcId="{0EC3CC58-3A78-4B6B-8EF3-9645F6A64C23}" destId="{262E3BC9-AAB4-41DC-BB6B-AFFB12EE2EA3}" srcOrd="4" destOrd="0" presId="urn:microsoft.com/office/officeart/2005/8/layout/orgChart1"/>
    <dgm:cxn modelId="{563FEC5D-E69C-4F3F-BAA7-83DFC96844EF}" type="presParOf" srcId="{0EC3CC58-3A78-4B6B-8EF3-9645F6A64C23}" destId="{76287254-298C-4185-B05B-77D02A32D9E8}" srcOrd="5" destOrd="0" presId="urn:microsoft.com/office/officeart/2005/8/layout/orgChart1"/>
    <dgm:cxn modelId="{66960F6F-3769-4D4F-81DA-167E5CE5643A}" type="presParOf" srcId="{76287254-298C-4185-B05B-77D02A32D9E8}" destId="{ABCF9E4F-D14A-47AA-81F3-B318AF7372BA}" srcOrd="0" destOrd="0" presId="urn:microsoft.com/office/officeart/2005/8/layout/orgChart1"/>
    <dgm:cxn modelId="{98476236-2CC2-477F-814E-BE88050FDB49}" type="presParOf" srcId="{ABCF9E4F-D14A-47AA-81F3-B318AF7372BA}" destId="{9A756AAB-96E9-4151-8F37-94BAFF472A99}" srcOrd="0" destOrd="0" presId="urn:microsoft.com/office/officeart/2005/8/layout/orgChart1"/>
    <dgm:cxn modelId="{707A2C1A-325F-448A-9D54-AA4452A2941C}" type="presParOf" srcId="{ABCF9E4F-D14A-47AA-81F3-B318AF7372BA}" destId="{FADE8C72-F838-4664-B9EF-4D8B8C8BE9ED}" srcOrd="1" destOrd="0" presId="urn:microsoft.com/office/officeart/2005/8/layout/orgChart1"/>
    <dgm:cxn modelId="{2B2D2908-A61B-4018-8863-1FDA5FDA5427}" type="presParOf" srcId="{76287254-298C-4185-B05B-77D02A32D9E8}" destId="{80C2F400-4F38-48E8-BDC5-C9E766921ADA}" srcOrd="1" destOrd="0" presId="urn:microsoft.com/office/officeart/2005/8/layout/orgChart1"/>
    <dgm:cxn modelId="{2D261376-216D-4AAD-B44D-20BB5B788374}" type="presParOf" srcId="{80C2F400-4F38-48E8-BDC5-C9E766921ADA}" destId="{239700FA-C871-4A4B-9457-B59E24C42131}" srcOrd="0" destOrd="0" presId="urn:microsoft.com/office/officeart/2005/8/layout/orgChart1"/>
    <dgm:cxn modelId="{7198C7A0-D9D4-4456-9165-35BE692B84FD}" type="presParOf" srcId="{80C2F400-4F38-48E8-BDC5-C9E766921ADA}" destId="{BAB08C65-5D82-404B-A13E-5A36A3567077}" srcOrd="1" destOrd="0" presId="urn:microsoft.com/office/officeart/2005/8/layout/orgChart1"/>
    <dgm:cxn modelId="{68D08016-9CBA-4A6F-8236-7BABAA0C4738}" type="presParOf" srcId="{BAB08C65-5D82-404B-A13E-5A36A3567077}" destId="{3D9248B5-061E-4490-9281-10710744C2BD}" srcOrd="0" destOrd="0" presId="urn:microsoft.com/office/officeart/2005/8/layout/orgChart1"/>
    <dgm:cxn modelId="{411205E6-64E8-45F3-812E-6D99BDA53BEB}" type="presParOf" srcId="{3D9248B5-061E-4490-9281-10710744C2BD}" destId="{758F4F79-AC72-4221-919A-7261BB06ABBA}" srcOrd="0" destOrd="0" presId="urn:microsoft.com/office/officeart/2005/8/layout/orgChart1"/>
    <dgm:cxn modelId="{BBEA524F-5234-4A6E-82D4-35DB76568197}" type="presParOf" srcId="{3D9248B5-061E-4490-9281-10710744C2BD}" destId="{7A488FA9-0236-4146-AD72-233F2DEB6ED1}" srcOrd="1" destOrd="0" presId="urn:microsoft.com/office/officeart/2005/8/layout/orgChart1"/>
    <dgm:cxn modelId="{7E64F356-787F-4423-8DA8-2D79D5C34DDB}" type="presParOf" srcId="{BAB08C65-5D82-404B-A13E-5A36A3567077}" destId="{91A3155C-8586-43DB-90FF-7A19C72A3303}" srcOrd="1" destOrd="0" presId="urn:microsoft.com/office/officeart/2005/8/layout/orgChart1"/>
    <dgm:cxn modelId="{8A7976F7-3F96-4759-A00E-8AAD2EB7C26A}" type="presParOf" srcId="{BAB08C65-5D82-404B-A13E-5A36A3567077}" destId="{D37249D9-DA8A-4545-A862-E51F83832BEB}" srcOrd="2" destOrd="0" presId="urn:microsoft.com/office/officeart/2005/8/layout/orgChart1"/>
    <dgm:cxn modelId="{CEE30FC9-6968-4330-B8B0-339D14E9E0E1}" type="presParOf" srcId="{80C2F400-4F38-48E8-BDC5-C9E766921ADA}" destId="{5BEA2140-90E2-4B33-BE40-6EF87C64A520}" srcOrd="2" destOrd="0" presId="urn:microsoft.com/office/officeart/2005/8/layout/orgChart1"/>
    <dgm:cxn modelId="{27A518D3-7289-4A37-9790-118DDEE460B3}" type="presParOf" srcId="{80C2F400-4F38-48E8-BDC5-C9E766921ADA}" destId="{E77E93D1-5294-4BA5-B85D-DAD35F6B5C9C}" srcOrd="3" destOrd="0" presId="urn:microsoft.com/office/officeart/2005/8/layout/orgChart1"/>
    <dgm:cxn modelId="{6681A162-98C6-4FEB-B2E2-C726BB0A7087}" type="presParOf" srcId="{E77E93D1-5294-4BA5-B85D-DAD35F6B5C9C}" destId="{7B6DA595-0E5C-4501-9583-7760716AA4CC}" srcOrd="0" destOrd="0" presId="urn:microsoft.com/office/officeart/2005/8/layout/orgChart1"/>
    <dgm:cxn modelId="{03920D12-6D49-4320-B372-4DF5824E29BB}" type="presParOf" srcId="{7B6DA595-0E5C-4501-9583-7760716AA4CC}" destId="{C8F68AF0-0D29-48ED-982D-A1741D690D8A}" srcOrd="0" destOrd="0" presId="urn:microsoft.com/office/officeart/2005/8/layout/orgChart1"/>
    <dgm:cxn modelId="{741DCB6B-4054-4AC1-9075-61619BAB222C}" type="presParOf" srcId="{7B6DA595-0E5C-4501-9583-7760716AA4CC}" destId="{A790CD3E-9214-41BD-88DC-F45666F8C443}" srcOrd="1" destOrd="0" presId="urn:microsoft.com/office/officeart/2005/8/layout/orgChart1"/>
    <dgm:cxn modelId="{2BB91B53-80D1-41FE-8E19-45D468C3998F}" type="presParOf" srcId="{E77E93D1-5294-4BA5-B85D-DAD35F6B5C9C}" destId="{D95FDC64-9EDA-4CAA-9704-402E6C2971D9}" srcOrd="1" destOrd="0" presId="urn:microsoft.com/office/officeart/2005/8/layout/orgChart1"/>
    <dgm:cxn modelId="{F75F6E3A-35F9-4039-A611-9C90F2CB3FFF}" type="presParOf" srcId="{E77E93D1-5294-4BA5-B85D-DAD35F6B5C9C}" destId="{FF98FD81-E8C8-4820-A2EF-7D3B719C6174}" srcOrd="2" destOrd="0" presId="urn:microsoft.com/office/officeart/2005/8/layout/orgChart1"/>
    <dgm:cxn modelId="{40886AFB-92D0-4EF6-8E94-409AE3A0C59B}" type="presParOf" srcId="{80C2F400-4F38-48E8-BDC5-C9E766921ADA}" destId="{AEC7D677-EEF5-41AD-BE0E-068261ED913C}" srcOrd="4" destOrd="0" presId="urn:microsoft.com/office/officeart/2005/8/layout/orgChart1"/>
    <dgm:cxn modelId="{57CDF24D-A6B3-43C1-8819-9DB9C6421AC9}" type="presParOf" srcId="{80C2F400-4F38-48E8-BDC5-C9E766921ADA}" destId="{28B6DB5C-037E-4924-9B29-9B61452B8BAD}" srcOrd="5" destOrd="0" presId="urn:microsoft.com/office/officeart/2005/8/layout/orgChart1"/>
    <dgm:cxn modelId="{E6F2A181-88FD-4039-ABB1-1A7EED735013}" type="presParOf" srcId="{28B6DB5C-037E-4924-9B29-9B61452B8BAD}" destId="{D8350D47-A7E1-4968-96C7-8EA4495E34E7}" srcOrd="0" destOrd="0" presId="urn:microsoft.com/office/officeart/2005/8/layout/orgChart1"/>
    <dgm:cxn modelId="{140A0473-03B4-470D-BD18-E499BD013FF5}" type="presParOf" srcId="{D8350D47-A7E1-4968-96C7-8EA4495E34E7}" destId="{FF68EEF3-6628-4BFA-81B1-5C3029E7A30F}" srcOrd="0" destOrd="0" presId="urn:microsoft.com/office/officeart/2005/8/layout/orgChart1"/>
    <dgm:cxn modelId="{D78E5335-6ED5-4331-92A7-D3E4D061D1E2}" type="presParOf" srcId="{D8350D47-A7E1-4968-96C7-8EA4495E34E7}" destId="{7B093759-D6FF-45F1-882E-549CA7B47875}" srcOrd="1" destOrd="0" presId="urn:microsoft.com/office/officeart/2005/8/layout/orgChart1"/>
    <dgm:cxn modelId="{E2468176-325D-4DF5-A6B6-B5DA205BBEDB}" type="presParOf" srcId="{28B6DB5C-037E-4924-9B29-9B61452B8BAD}" destId="{2BB12CBD-6799-40F8-BC7C-4FA05E1526CB}" srcOrd="1" destOrd="0" presId="urn:microsoft.com/office/officeart/2005/8/layout/orgChart1"/>
    <dgm:cxn modelId="{3D4E9CAC-572C-4E96-95A5-4C6753C39F75}" type="presParOf" srcId="{28B6DB5C-037E-4924-9B29-9B61452B8BAD}" destId="{3890291E-1A13-46EE-97A8-6271E8224C9F}" srcOrd="2" destOrd="0" presId="urn:microsoft.com/office/officeart/2005/8/layout/orgChart1"/>
    <dgm:cxn modelId="{F1D1A9A0-3C8E-414E-AD65-6284AF7AB09E}" type="presParOf" srcId="{80C2F400-4F38-48E8-BDC5-C9E766921ADA}" destId="{A3090ADC-48BA-4871-8E6F-43248B916A51}" srcOrd="6" destOrd="0" presId="urn:microsoft.com/office/officeart/2005/8/layout/orgChart1"/>
    <dgm:cxn modelId="{F95AA0C9-8B99-4442-9F6A-2F2C1DB7BED9}" type="presParOf" srcId="{80C2F400-4F38-48E8-BDC5-C9E766921ADA}" destId="{DE7A04BE-68E0-4AEC-A682-E7F4F75FA67F}" srcOrd="7" destOrd="0" presId="urn:microsoft.com/office/officeart/2005/8/layout/orgChart1"/>
    <dgm:cxn modelId="{B54447EF-C876-4878-B3F0-239400C084DD}" type="presParOf" srcId="{DE7A04BE-68E0-4AEC-A682-E7F4F75FA67F}" destId="{02E5A61F-21F7-4397-B943-79CC6BCABE6B}" srcOrd="0" destOrd="0" presId="urn:microsoft.com/office/officeart/2005/8/layout/orgChart1"/>
    <dgm:cxn modelId="{88AC93E3-85BD-40A3-8212-CB2EDD60C741}" type="presParOf" srcId="{02E5A61F-21F7-4397-B943-79CC6BCABE6B}" destId="{2E886102-D3D4-4FA9-A101-494E042E5084}" srcOrd="0" destOrd="0" presId="urn:microsoft.com/office/officeart/2005/8/layout/orgChart1"/>
    <dgm:cxn modelId="{3538FC25-F0C3-449E-A38D-50501C2FD3EC}" type="presParOf" srcId="{02E5A61F-21F7-4397-B943-79CC6BCABE6B}" destId="{5B1882B2-CB2B-4F35-BBB5-0EF936066C6A}" srcOrd="1" destOrd="0" presId="urn:microsoft.com/office/officeart/2005/8/layout/orgChart1"/>
    <dgm:cxn modelId="{0F8D1B29-18B0-4AE7-B037-AFE2C8AD194B}" type="presParOf" srcId="{DE7A04BE-68E0-4AEC-A682-E7F4F75FA67F}" destId="{248574A8-8927-4DC9-BFA2-75BC67B2363B}" srcOrd="1" destOrd="0" presId="urn:microsoft.com/office/officeart/2005/8/layout/orgChart1"/>
    <dgm:cxn modelId="{DDF30C09-095A-4E2D-80D7-7E43B2FD94CA}" type="presParOf" srcId="{DE7A04BE-68E0-4AEC-A682-E7F4F75FA67F}" destId="{CF930619-2254-4636-B793-9DFF41FDDCDD}" srcOrd="2" destOrd="0" presId="urn:microsoft.com/office/officeart/2005/8/layout/orgChart1"/>
    <dgm:cxn modelId="{7FCBAD34-1B2C-4DCC-8935-7904BDBB6CF7}" type="presParOf" srcId="{80C2F400-4F38-48E8-BDC5-C9E766921ADA}" destId="{B7982F42-E316-46A1-A3C5-8CD43870A0AB}" srcOrd="8" destOrd="0" presId="urn:microsoft.com/office/officeart/2005/8/layout/orgChart1"/>
    <dgm:cxn modelId="{9D488B92-5DBC-44C0-9879-F8423B473D9E}" type="presParOf" srcId="{80C2F400-4F38-48E8-BDC5-C9E766921ADA}" destId="{C69DAF70-1521-4CD2-9081-59BB004E4D00}" srcOrd="9" destOrd="0" presId="urn:microsoft.com/office/officeart/2005/8/layout/orgChart1"/>
    <dgm:cxn modelId="{F7E5CE9D-3D07-4760-8982-7998CECD510B}" type="presParOf" srcId="{C69DAF70-1521-4CD2-9081-59BB004E4D00}" destId="{DE15F62D-C1EA-471E-81E9-23EB367DACDD}" srcOrd="0" destOrd="0" presId="urn:microsoft.com/office/officeart/2005/8/layout/orgChart1"/>
    <dgm:cxn modelId="{E29AEA37-8E89-4CD6-A2BD-388C4C82DF2E}" type="presParOf" srcId="{DE15F62D-C1EA-471E-81E9-23EB367DACDD}" destId="{28347373-C3D3-41EB-B335-0E3F8EA82EEE}" srcOrd="0" destOrd="0" presId="urn:microsoft.com/office/officeart/2005/8/layout/orgChart1"/>
    <dgm:cxn modelId="{3B92D883-BF74-43AF-A4B4-C4F2F7C4D31D}" type="presParOf" srcId="{DE15F62D-C1EA-471E-81E9-23EB367DACDD}" destId="{649ECECD-0F5C-4E6B-A622-3EB5E15202CD}" srcOrd="1" destOrd="0" presId="urn:microsoft.com/office/officeart/2005/8/layout/orgChart1"/>
    <dgm:cxn modelId="{E471B09F-6355-4F4D-A3F6-037A24FAFE4A}" type="presParOf" srcId="{C69DAF70-1521-4CD2-9081-59BB004E4D00}" destId="{C0DA6C3E-BEDF-43BC-98B2-FE72F8B99E8C}" srcOrd="1" destOrd="0" presId="urn:microsoft.com/office/officeart/2005/8/layout/orgChart1"/>
    <dgm:cxn modelId="{E8284F7B-4D2C-401E-BCC5-D346EDF5C1F4}" type="presParOf" srcId="{C69DAF70-1521-4CD2-9081-59BB004E4D00}" destId="{C330B393-2346-43E8-826E-8E3D158A0515}" srcOrd="2" destOrd="0" presId="urn:microsoft.com/office/officeart/2005/8/layout/orgChart1"/>
    <dgm:cxn modelId="{B1FC12D2-2DB4-4009-8579-D6B7D2D48E78}" type="presParOf" srcId="{76287254-298C-4185-B05B-77D02A32D9E8}" destId="{A5398381-B970-4159-A418-8DF88E3942A0}" srcOrd="2" destOrd="0" presId="urn:microsoft.com/office/officeart/2005/8/layout/orgChart1"/>
    <dgm:cxn modelId="{61B399B7-A6BE-4B2F-80D1-3E889766CC57}" type="presParOf" srcId="{4282EB03-0731-499B-8FB0-EE32D41FF81A}" destId="{077732CE-42A0-4423-A171-DE8037C49D61}" srcOrd="2" destOrd="0" presId="urn:microsoft.com/office/officeart/2005/8/layout/orgChart1"/>
    <dgm:cxn modelId="{27AC2EA3-7156-466D-A401-85B8A5E30C06}" type="presParOf" srcId="{C14C245C-4FB2-4B96-8544-F45A1C1D1323}" destId="{310251F2-10A3-4769-9ED5-7AD9D1B49980}" srcOrd="2" destOrd="0" presId="urn:microsoft.com/office/officeart/2005/8/layout/orgChart1"/>
    <dgm:cxn modelId="{889D5762-21C3-4D68-B5EF-A52B61588EB6}" type="presParOf" srcId="{310251F2-10A3-4769-9ED5-7AD9D1B49980}" destId="{0EF68C0F-D2A2-4B28-AFEC-AEA02C50E884}" srcOrd="0" destOrd="0" presId="urn:microsoft.com/office/officeart/2005/8/layout/orgChart1"/>
    <dgm:cxn modelId="{F0AD5FA5-4F7A-4512-A8D8-3D8DDCDB080C}" type="presParOf" srcId="{310251F2-10A3-4769-9ED5-7AD9D1B49980}" destId="{D5DF2D33-4576-4B77-97A9-CB0D9FAE75BF}" srcOrd="1" destOrd="0" presId="urn:microsoft.com/office/officeart/2005/8/layout/orgChart1"/>
    <dgm:cxn modelId="{D3563DAD-3C23-43CA-8951-3B36ABD45D21}" type="presParOf" srcId="{D5DF2D33-4576-4B77-97A9-CB0D9FAE75BF}" destId="{DFC21161-D8F6-47EC-AEB4-330EC87C6F68}" srcOrd="0" destOrd="0" presId="urn:microsoft.com/office/officeart/2005/8/layout/orgChart1"/>
    <dgm:cxn modelId="{102238BD-2B4E-4C44-BD8B-CB194AE84180}" type="presParOf" srcId="{DFC21161-D8F6-47EC-AEB4-330EC87C6F68}" destId="{E960F046-8B45-4598-A7CF-CF4645F7D480}" srcOrd="0" destOrd="0" presId="urn:microsoft.com/office/officeart/2005/8/layout/orgChart1"/>
    <dgm:cxn modelId="{7F1EE8E3-F3B3-4956-A1B4-6AAB273184A7}" type="presParOf" srcId="{DFC21161-D8F6-47EC-AEB4-330EC87C6F68}" destId="{CCED0257-27DA-47EE-B37C-BCBC86F7EC25}" srcOrd="1" destOrd="0" presId="urn:microsoft.com/office/officeart/2005/8/layout/orgChart1"/>
    <dgm:cxn modelId="{7EA8D6F3-F8EB-45D4-81AC-68689665E6DC}" type="presParOf" srcId="{D5DF2D33-4576-4B77-97A9-CB0D9FAE75BF}" destId="{B6144F41-004E-48EC-8A50-9AC1767FA448}" srcOrd="1" destOrd="0" presId="urn:microsoft.com/office/officeart/2005/8/layout/orgChart1"/>
    <dgm:cxn modelId="{6BCC2752-1751-4BCA-9309-31185AD7D6B2}" type="presParOf" srcId="{D5DF2D33-4576-4B77-97A9-CB0D9FAE75BF}" destId="{AF4BD19F-7528-41F2-A986-693D5F67FF09}" srcOrd="2" destOrd="0" presId="urn:microsoft.com/office/officeart/2005/8/layout/orgChart1"/>
    <dgm:cxn modelId="{5B2B36D8-3488-45AB-9A17-C7A0532F5C69}" type="presParOf" srcId="{310251F2-10A3-4769-9ED5-7AD9D1B49980}" destId="{A9F0E16B-2CE1-4773-86A1-B6E02659B770}" srcOrd="2" destOrd="0" presId="urn:microsoft.com/office/officeart/2005/8/layout/orgChart1"/>
    <dgm:cxn modelId="{C35813FC-4C86-4AD5-A819-E036C1C45BB7}" type="presParOf" srcId="{310251F2-10A3-4769-9ED5-7AD9D1B49980}" destId="{8FC69E25-360F-40A5-9B27-E9FF656FC63A}" srcOrd="3" destOrd="0" presId="urn:microsoft.com/office/officeart/2005/8/layout/orgChart1"/>
    <dgm:cxn modelId="{411638D3-B356-4D40-985E-E63FCF779722}" type="presParOf" srcId="{8FC69E25-360F-40A5-9B27-E9FF656FC63A}" destId="{5173FE42-A5D1-40CC-8FAA-B187C9C9236A}" srcOrd="0" destOrd="0" presId="urn:microsoft.com/office/officeart/2005/8/layout/orgChart1"/>
    <dgm:cxn modelId="{4ABF375A-CF50-4942-A3AD-F888DC85C582}" type="presParOf" srcId="{5173FE42-A5D1-40CC-8FAA-B187C9C9236A}" destId="{69B3D1A5-BD02-4BBC-B498-EC358CF125F5}" srcOrd="0" destOrd="0" presId="urn:microsoft.com/office/officeart/2005/8/layout/orgChart1"/>
    <dgm:cxn modelId="{8026AEAA-1EB1-42E3-99DA-14483018A733}" type="presParOf" srcId="{5173FE42-A5D1-40CC-8FAA-B187C9C9236A}" destId="{6874D7EA-9EC0-45E3-B87A-AE0ACD3BE0DE}" srcOrd="1" destOrd="0" presId="urn:microsoft.com/office/officeart/2005/8/layout/orgChart1"/>
    <dgm:cxn modelId="{3816811A-F62E-4483-B85E-EEDE1330C088}" type="presParOf" srcId="{8FC69E25-360F-40A5-9B27-E9FF656FC63A}" destId="{272013EC-21D4-42A8-9BD7-2C98BE2E7F38}" srcOrd="1" destOrd="0" presId="urn:microsoft.com/office/officeart/2005/8/layout/orgChart1"/>
    <dgm:cxn modelId="{E025BF50-D4F3-45C4-A2B6-D9CA1629EB69}" type="presParOf" srcId="{8FC69E25-360F-40A5-9B27-E9FF656FC63A}" destId="{A3FBE84D-EF00-481D-81E4-20591E09ED26}" srcOrd="2" destOrd="0" presId="urn:microsoft.com/office/officeart/2005/8/layout/orgChart1"/>
    <dgm:cxn modelId="{10E68968-29B8-46A4-A333-818F855EE744}" type="presParOf" srcId="{310251F2-10A3-4769-9ED5-7AD9D1B49980}" destId="{6658373F-430A-468C-814B-81F5C56EF0D2}" srcOrd="4" destOrd="0" presId="urn:microsoft.com/office/officeart/2005/8/layout/orgChart1"/>
    <dgm:cxn modelId="{46B3B91A-3CFB-491F-B959-F62A3CB615E9}" type="presParOf" srcId="{310251F2-10A3-4769-9ED5-7AD9D1B49980}" destId="{2E544ACD-DA26-4710-BE3D-19D795526C05}" srcOrd="5" destOrd="0" presId="urn:microsoft.com/office/officeart/2005/8/layout/orgChart1"/>
    <dgm:cxn modelId="{68546565-59F1-4769-BE4D-62BF2BB94CCE}" type="presParOf" srcId="{2E544ACD-DA26-4710-BE3D-19D795526C05}" destId="{4C9C2F3D-4333-4047-BF18-36CCDA6A8108}" srcOrd="0" destOrd="0" presId="urn:microsoft.com/office/officeart/2005/8/layout/orgChart1"/>
    <dgm:cxn modelId="{79183EEF-61FC-4FFC-8183-3C560C6ECA5F}" type="presParOf" srcId="{4C9C2F3D-4333-4047-BF18-36CCDA6A8108}" destId="{1BC8B0AA-3B0E-4D3E-BDBE-20216EBF4A03}" srcOrd="0" destOrd="0" presId="urn:microsoft.com/office/officeart/2005/8/layout/orgChart1"/>
    <dgm:cxn modelId="{F18AFE9A-FE1C-46FA-B828-4CF14D53DB49}" type="presParOf" srcId="{4C9C2F3D-4333-4047-BF18-36CCDA6A8108}" destId="{4A8EE5C3-C98A-4F78-B0D7-DAF219DCD2F8}" srcOrd="1" destOrd="0" presId="urn:microsoft.com/office/officeart/2005/8/layout/orgChart1"/>
    <dgm:cxn modelId="{DB72F8B7-F79D-44E4-BDC7-BD015A5EF4DD}" type="presParOf" srcId="{2E544ACD-DA26-4710-BE3D-19D795526C05}" destId="{CDE29248-5C04-4C5B-A1D0-484AE6C4DC6D}" srcOrd="1" destOrd="0" presId="urn:microsoft.com/office/officeart/2005/8/layout/orgChart1"/>
    <dgm:cxn modelId="{5D4C1612-9E5D-4459-943A-4A7CE6AE298B}" type="presParOf" srcId="{2E544ACD-DA26-4710-BE3D-19D795526C05}" destId="{AC88C2CE-6B9B-489D-A63F-C89CC1712E5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8373F-430A-468C-814B-81F5C56EF0D2}">
      <dsp:nvSpPr>
        <dsp:cNvPr id="0" name=""/>
        <dsp:cNvSpPr/>
      </dsp:nvSpPr>
      <dsp:spPr>
        <a:xfrm>
          <a:off x="2866597" y="420811"/>
          <a:ext cx="97190" cy="1006067"/>
        </a:xfrm>
        <a:custGeom>
          <a:avLst/>
          <a:gdLst/>
          <a:ahLst/>
          <a:cxnLst/>
          <a:rect l="0" t="0" r="0" b="0"/>
          <a:pathLst>
            <a:path>
              <a:moveTo>
                <a:pt x="0" y="0"/>
              </a:moveTo>
              <a:lnTo>
                <a:pt x="0" y="1006067"/>
              </a:lnTo>
              <a:lnTo>
                <a:pt x="97190" y="10060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0E16B-2CE1-4773-86A1-B6E02659B770}">
      <dsp:nvSpPr>
        <dsp:cNvPr id="0" name=""/>
        <dsp:cNvSpPr/>
      </dsp:nvSpPr>
      <dsp:spPr>
        <a:xfrm>
          <a:off x="2820877" y="420811"/>
          <a:ext cx="91440" cy="385391"/>
        </a:xfrm>
        <a:custGeom>
          <a:avLst/>
          <a:gdLst/>
          <a:ahLst/>
          <a:cxnLst/>
          <a:rect l="0" t="0" r="0" b="0"/>
          <a:pathLst>
            <a:path>
              <a:moveTo>
                <a:pt x="45720" y="0"/>
              </a:moveTo>
              <a:lnTo>
                <a:pt x="45720" y="385391"/>
              </a:lnTo>
              <a:lnTo>
                <a:pt x="134090" y="3853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F68C0F-D2A2-4B28-AFEC-AEA02C50E884}">
      <dsp:nvSpPr>
        <dsp:cNvPr id="0" name=""/>
        <dsp:cNvSpPr/>
      </dsp:nvSpPr>
      <dsp:spPr>
        <a:xfrm>
          <a:off x="2820877" y="420811"/>
          <a:ext cx="91440" cy="387853"/>
        </a:xfrm>
        <a:custGeom>
          <a:avLst/>
          <a:gdLst/>
          <a:ahLst/>
          <a:cxnLst/>
          <a:rect l="0" t="0" r="0" b="0"/>
          <a:pathLst>
            <a:path>
              <a:moveTo>
                <a:pt x="45720" y="0"/>
              </a:moveTo>
              <a:lnTo>
                <a:pt x="45720" y="387853"/>
              </a:lnTo>
              <a:lnTo>
                <a:pt x="135992" y="3878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82F42-E316-46A1-A3C5-8CD43870A0AB}">
      <dsp:nvSpPr>
        <dsp:cNvPr id="0" name=""/>
        <dsp:cNvSpPr/>
      </dsp:nvSpPr>
      <dsp:spPr>
        <a:xfrm>
          <a:off x="3548311" y="2850589"/>
          <a:ext cx="135703" cy="3560965"/>
        </a:xfrm>
        <a:custGeom>
          <a:avLst/>
          <a:gdLst/>
          <a:ahLst/>
          <a:cxnLst/>
          <a:rect l="0" t="0" r="0" b="0"/>
          <a:pathLst>
            <a:path>
              <a:moveTo>
                <a:pt x="0" y="0"/>
              </a:moveTo>
              <a:lnTo>
                <a:pt x="0" y="3560965"/>
              </a:lnTo>
              <a:lnTo>
                <a:pt x="135703" y="35609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90ADC-48BA-4871-8E6F-43248B916A51}">
      <dsp:nvSpPr>
        <dsp:cNvPr id="0" name=""/>
        <dsp:cNvSpPr/>
      </dsp:nvSpPr>
      <dsp:spPr>
        <a:xfrm>
          <a:off x="3548311" y="2850589"/>
          <a:ext cx="126243" cy="2731033"/>
        </a:xfrm>
        <a:custGeom>
          <a:avLst/>
          <a:gdLst/>
          <a:ahLst/>
          <a:cxnLst/>
          <a:rect l="0" t="0" r="0" b="0"/>
          <a:pathLst>
            <a:path>
              <a:moveTo>
                <a:pt x="0" y="0"/>
              </a:moveTo>
              <a:lnTo>
                <a:pt x="0" y="2731033"/>
              </a:lnTo>
              <a:lnTo>
                <a:pt x="126243" y="27310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C7D677-EEF5-41AD-BE0E-068261ED913C}">
      <dsp:nvSpPr>
        <dsp:cNvPr id="0" name=""/>
        <dsp:cNvSpPr/>
      </dsp:nvSpPr>
      <dsp:spPr>
        <a:xfrm>
          <a:off x="3548311" y="2850589"/>
          <a:ext cx="126243" cy="1902185"/>
        </a:xfrm>
        <a:custGeom>
          <a:avLst/>
          <a:gdLst/>
          <a:ahLst/>
          <a:cxnLst/>
          <a:rect l="0" t="0" r="0" b="0"/>
          <a:pathLst>
            <a:path>
              <a:moveTo>
                <a:pt x="0" y="0"/>
              </a:moveTo>
              <a:lnTo>
                <a:pt x="0" y="1902185"/>
              </a:lnTo>
              <a:lnTo>
                <a:pt x="126243" y="1902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A2140-90E2-4B33-BE40-6EF87C64A520}">
      <dsp:nvSpPr>
        <dsp:cNvPr id="0" name=""/>
        <dsp:cNvSpPr/>
      </dsp:nvSpPr>
      <dsp:spPr>
        <a:xfrm>
          <a:off x="3548311" y="2850589"/>
          <a:ext cx="126243" cy="1137537"/>
        </a:xfrm>
        <a:custGeom>
          <a:avLst/>
          <a:gdLst/>
          <a:ahLst/>
          <a:cxnLst/>
          <a:rect l="0" t="0" r="0" b="0"/>
          <a:pathLst>
            <a:path>
              <a:moveTo>
                <a:pt x="0" y="0"/>
              </a:moveTo>
              <a:lnTo>
                <a:pt x="0" y="1137537"/>
              </a:lnTo>
              <a:lnTo>
                <a:pt x="126243" y="1137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9700FA-C871-4A4B-9457-B59E24C42131}">
      <dsp:nvSpPr>
        <dsp:cNvPr id="0" name=""/>
        <dsp:cNvSpPr/>
      </dsp:nvSpPr>
      <dsp:spPr>
        <a:xfrm>
          <a:off x="3548311" y="2850589"/>
          <a:ext cx="118113" cy="423008"/>
        </a:xfrm>
        <a:custGeom>
          <a:avLst/>
          <a:gdLst/>
          <a:ahLst/>
          <a:cxnLst/>
          <a:rect l="0" t="0" r="0" b="0"/>
          <a:pathLst>
            <a:path>
              <a:moveTo>
                <a:pt x="0" y="0"/>
              </a:moveTo>
              <a:lnTo>
                <a:pt x="0" y="423008"/>
              </a:lnTo>
              <a:lnTo>
                <a:pt x="118113" y="423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E3BC9-AAB4-41DC-BB6B-AFFB12EE2EA3}">
      <dsp:nvSpPr>
        <dsp:cNvPr id="0" name=""/>
        <dsp:cNvSpPr/>
      </dsp:nvSpPr>
      <dsp:spPr>
        <a:xfrm>
          <a:off x="2866597" y="2253037"/>
          <a:ext cx="1018363" cy="176740"/>
        </a:xfrm>
        <a:custGeom>
          <a:avLst/>
          <a:gdLst/>
          <a:ahLst/>
          <a:cxnLst/>
          <a:rect l="0" t="0" r="0" b="0"/>
          <a:pathLst>
            <a:path>
              <a:moveTo>
                <a:pt x="0" y="0"/>
              </a:moveTo>
              <a:lnTo>
                <a:pt x="0" y="88370"/>
              </a:lnTo>
              <a:lnTo>
                <a:pt x="1018363" y="88370"/>
              </a:lnTo>
              <a:lnTo>
                <a:pt x="1018363" y="1767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AC153-134B-4500-A433-D1AE07B73782}">
      <dsp:nvSpPr>
        <dsp:cNvPr id="0" name=""/>
        <dsp:cNvSpPr/>
      </dsp:nvSpPr>
      <dsp:spPr>
        <a:xfrm>
          <a:off x="2529947" y="2850589"/>
          <a:ext cx="126243" cy="2182265"/>
        </a:xfrm>
        <a:custGeom>
          <a:avLst/>
          <a:gdLst/>
          <a:ahLst/>
          <a:cxnLst/>
          <a:rect l="0" t="0" r="0" b="0"/>
          <a:pathLst>
            <a:path>
              <a:moveTo>
                <a:pt x="0" y="0"/>
              </a:moveTo>
              <a:lnTo>
                <a:pt x="0" y="2182265"/>
              </a:lnTo>
              <a:lnTo>
                <a:pt x="126243" y="2182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38DE4-7D65-44DC-B097-DD9ADFF21568}">
      <dsp:nvSpPr>
        <dsp:cNvPr id="0" name=""/>
        <dsp:cNvSpPr/>
      </dsp:nvSpPr>
      <dsp:spPr>
        <a:xfrm>
          <a:off x="2529947" y="2850589"/>
          <a:ext cx="126243" cy="1584713"/>
        </a:xfrm>
        <a:custGeom>
          <a:avLst/>
          <a:gdLst/>
          <a:ahLst/>
          <a:cxnLst/>
          <a:rect l="0" t="0" r="0" b="0"/>
          <a:pathLst>
            <a:path>
              <a:moveTo>
                <a:pt x="0" y="0"/>
              </a:moveTo>
              <a:lnTo>
                <a:pt x="0" y="1584713"/>
              </a:lnTo>
              <a:lnTo>
                <a:pt x="126243" y="1584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2AF0C5-7818-4E21-B466-156A69FD89E7}">
      <dsp:nvSpPr>
        <dsp:cNvPr id="0" name=""/>
        <dsp:cNvSpPr/>
      </dsp:nvSpPr>
      <dsp:spPr>
        <a:xfrm>
          <a:off x="2529947" y="2850589"/>
          <a:ext cx="126243" cy="984698"/>
        </a:xfrm>
        <a:custGeom>
          <a:avLst/>
          <a:gdLst/>
          <a:ahLst/>
          <a:cxnLst/>
          <a:rect l="0" t="0" r="0" b="0"/>
          <a:pathLst>
            <a:path>
              <a:moveTo>
                <a:pt x="0" y="0"/>
              </a:moveTo>
              <a:lnTo>
                <a:pt x="0" y="984698"/>
              </a:lnTo>
              <a:lnTo>
                <a:pt x="126243" y="984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21C41-3FFE-45A9-A67E-47659243FAAD}">
      <dsp:nvSpPr>
        <dsp:cNvPr id="0" name=""/>
        <dsp:cNvSpPr/>
      </dsp:nvSpPr>
      <dsp:spPr>
        <a:xfrm>
          <a:off x="2529947" y="2850589"/>
          <a:ext cx="126243" cy="387146"/>
        </a:xfrm>
        <a:custGeom>
          <a:avLst/>
          <a:gdLst/>
          <a:ahLst/>
          <a:cxnLst/>
          <a:rect l="0" t="0" r="0" b="0"/>
          <a:pathLst>
            <a:path>
              <a:moveTo>
                <a:pt x="0" y="0"/>
              </a:moveTo>
              <a:lnTo>
                <a:pt x="0" y="387146"/>
              </a:lnTo>
              <a:lnTo>
                <a:pt x="126243" y="3871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6A2EB-BA32-470F-BC0B-2ACF6FBF7497}">
      <dsp:nvSpPr>
        <dsp:cNvPr id="0" name=""/>
        <dsp:cNvSpPr/>
      </dsp:nvSpPr>
      <dsp:spPr>
        <a:xfrm>
          <a:off x="2820877" y="2253037"/>
          <a:ext cx="91440" cy="176740"/>
        </a:xfrm>
        <a:custGeom>
          <a:avLst/>
          <a:gdLst/>
          <a:ahLst/>
          <a:cxnLst/>
          <a:rect l="0" t="0" r="0" b="0"/>
          <a:pathLst>
            <a:path>
              <a:moveTo>
                <a:pt x="45720" y="0"/>
              </a:moveTo>
              <a:lnTo>
                <a:pt x="45720" y="1767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CC0D3-0B8C-42CE-BF90-15164E2E88E0}">
      <dsp:nvSpPr>
        <dsp:cNvPr id="0" name=""/>
        <dsp:cNvSpPr/>
      </dsp:nvSpPr>
      <dsp:spPr>
        <a:xfrm>
          <a:off x="1511584" y="2850589"/>
          <a:ext cx="108207" cy="954509"/>
        </a:xfrm>
        <a:custGeom>
          <a:avLst/>
          <a:gdLst/>
          <a:ahLst/>
          <a:cxnLst/>
          <a:rect l="0" t="0" r="0" b="0"/>
          <a:pathLst>
            <a:path>
              <a:moveTo>
                <a:pt x="0" y="0"/>
              </a:moveTo>
              <a:lnTo>
                <a:pt x="0" y="954509"/>
              </a:lnTo>
              <a:lnTo>
                <a:pt x="108207" y="954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D965C-AB39-428E-BDC6-650C615885A3}">
      <dsp:nvSpPr>
        <dsp:cNvPr id="0" name=""/>
        <dsp:cNvSpPr/>
      </dsp:nvSpPr>
      <dsp:spPr>
        <a:xfrm>
          <a:off x="1511584" y="2850589"/>
          <a:ext cx="107054" cy="364679"/>
        </a:xfrm>
        <a:custGeom>
          <a:avLst/>
          <a:gdLst/>
          <a:ahLst/>
          <a:cxnLst/>
          <a:rect l="0" t="0" r="0" b="0"/>
          <a:pathLst>
            <a:path>
              <a:moveTo>
                <a:pt x="0" y="0"/>
              </a:moveTo>
              <a:lnTo>
                <a:pt x="0" y="364679"/>
              </a:lnTo>
              <a:lnTo>
                <a:pt x="107054" y="3646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F6899D-5261-4671-AFE8-E677CE06A77D}">
      <dsp:nvSpPr>
        <dsp:cNvPr id="0" name=""/>
        <dsp:cNvSpPr/>
      </dsp:nvSpPr>
      <dsp:spPr>
        <a:xfrm>
          <a:off x="1848233" y="2253037"/>
          <a:ext cx="1018363" cy="176740"/>
        </a:xfrm>
        <a:custGeom>
          <a:avLst/>
          <a:gdLst/>
          <a:ahLst/>
          <a:cxnLst/>
          <a:rect l="0" t="0" r="0" b="0"/>
          <a:pathLst>
            <a:path>
              <a:moveTo>
                <a:pt x="1018363" y="0"/>
              </a:moveTo>
              <a:lnTo>
                <a:pt x="1018363" y="88370"/>
              </a:lnTo>
              <a:lnTo>
                <a:pt x="0" y="88370"/>
              </a:lnTo>
              <a:lnTo>
                <a:pt x="0" y="1767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7134C-0073-47DF-AF00-882B6B8B1824}">
      <dsp:nvSpPr>
        <dsp:cNvPr id="0" name=""/>
        <dsp:cNvSpPr/>
      </dsp:nvSpPr>
      <dsp:spPr>
        <a:xfrm>
          <a:off x="2820877" y="420811"/>
          <a:ext cx="91440" cy="1411414"/>
        </a:xfrm>
        <a:custGeom>
          <a:avLst/>
          <a:gdLst/>
          <a:ahLst/>
          <a:cxnLst/>
          <a:rect l="0" t="0" r="0" b="0"/>
          <a:pathLst>
            <a:path>
              <a:moveTo>
                <a:pt x="45720" y="0"/>
              </a:moveTo>
              <a:lnTo>
                <a:pt x="45720" y="1411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DE3A01-3227-4D94-B2F8-E4ED1E4C9243}">
      <dsp:nvSpPr>
        <dsp:cNvPr id="0" name=""/>
        <dsp:cNvSpPr/>
      </dsp:nvSpPr>
      <dsp:spPr>
        <a:xfrm>
          <a:off x="2445785" y="0"/>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Sample </a:t>
          </a:r>
        </a:p>
        <a:p>
          <a:pPr lvl="0" algn="ctr" defTabSz="266700">
            <a:lnSpc>
              <a:spcPct val="90000"/>
            </a:lnSpc>
            <a:spcBef>
              <a:spcPct val="0"/>
            </a:spcBef>
            <a:spcAft>
              <a:spcPct val="35000"/>
            </a:spcAft>
          </a:pPr>
          <a:r>
            <a:rPr lang="en-US" sz="600" kern="1200"/>
            <a:t>n=2282</a:t>
          </a:r>
        </a:p>
      </dsp:txBody>
      <dsp:txXfrm>
        <a:off x="2445785" y="0"/>
        <a:ext cx="841623" cy="420811"/>
      </dsp:txXfrm>
    </dsp:sp>
    <dsp:sp modelId="{AE4DD0ED-552B-4F38-9AB6-5B0C388380F2}">
      <dsp:nvSpPr>
        <dsp:cNvPr id="0" name=""/>
        <dsp:cNvSpPr/>
      </dsp:nvSpPr>
      <dsp:spPr>
        <a:xfrm>
          <a:off x="2445785" y="1832225"/>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De-duplicated from eligible facilities</a:t>
          </a:r>
        </a:p>
        <a:p>
          <a:pPr lvl="0" algn="ctr" defTabSz="266700">
            <a:lnSpc>
              <a:spcPct val="90000"/>
            </a:lnSpc>
            <a:spcBef>
              <a:spcPct val="0"/>
            </a:spcBef>
            <a:spcAft>
              <a:spcPts val="0"/>
            </a:spcAft>
          </a:pPr>
          <a:r>
            <a:rPr lang="en-US" sz="600" kern="1200"/>
            <a:t>n =2208</a:t>
          </a:r>
        </a:p>
      </dsp:txBody>
      <dsp:txXfrm>
        <a:off x="2445785" y="1832225"/>
        <a:ext cx="841623" cy="420811"/>
      </dsp:txXfrm>
    </dsp:sp>
    <dsp:sp modelId="{3C32B06D-4E91-49CD-97D7-F74C89711196}">
      <dsp:nvSpPr>
        <dsp:cNvPr id="0" name=""/>
        <dsp:cNvSpPr/>
      </dsp:nvSpPr>
      <dsp:spPr>
        <a:xfrm>
          <a:off x="1427421" y="2429778"/>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Eligible responders</a:t>
          </a:r>
          <a:br>
            <a:rPr lang="en-US" sz="600" kern="1200"/>
          </a:br>
          <a:r>
            <a:rPr lang="en-US" sz="600" kern="1200"/>
            <a:t>n=1234</a:t>
          </a:r>
        </a:p>
      </dsp:txBody>
      <dsp:txXfrm>
        <a:off x="1427421" y="2429778"/>
        <a:ext cx="841623" cy="420811"/>
      </dsp:txXfrm>
    </dsp:sp>
    <dsp:sp modelId="{9CAD6594-6C72-40BD-88B8-8954334032A4}">
      <dsp:nvSpPr>
        <dsp:cNvPr id="0" name=""/>
        <dsp:cNvSpPr/>
      </dsp:nvSpPr>
      <dsp:spPr>
        <a:xfrm>
          <a:off x="1618638" y="3004863"/>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Web </a:t>
          </a:r>
          <a:br>
            <a:rPr lang="en-US" sz="600" kern="1200"/>
          </a:br>
          <a:r>
            <a:rPr lang="en-US" sz="600" kern="1200"/>
            <a:t>n=382</a:t>
          </a:r>
        </a:p>
      </dsp:txBody>
      <dsp:txXfrm>
        <a:off x="1618638" y="3004863"/>
        <a:ext cx="841623" cy="420811"/>
      </dsp:txXfrm>
    </dsp:sp>
    <dsp:sp modelId="{20CAF9A5-0149-447D-A82C-73EAF5688854}">
      <dsp:nvSpPr>
        <dsp:cNvPr id="0" name=""/>
        <dsp:cNvSpPr/>
      </dsp:nvSpPr>
      <dsp:spPr>
        <a:xfrm>
          <a:off x="1619791" y="3594693"/>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Paper </a:t>
          </a:r>
          <a:br>
            <a:rPr lang="en-US" sz="600" kern="1200"/>
          </a:br>
          <a:r>
            <a:rPr lang="en-US" sz="600" kern="1200"/>
            <a:t>n=852</a:t>
          </a:r>
        </a:p>
      </dsp:txBody>
      <dsp:txXfrm>
        <a:off x="1619791" y="3594693"/>
        <a:ext cx="841623" cy="420811"/>
      </dsp:txXfrm>
    </dsp:sp>
    <dsp:sp modelId="{97CA8D51-6533-4DAC-9C23-4D442556B14A}">
      <dsp:nvSpPr>
        <dsp:cNvPr id="0" name=""/>
        <dsp:cNvSpPr/>
      </dsp:nvSpPr>
      <dsp:spPr>
        <a:xfrm>
          <a:off x="2445785" y="2429778"/>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Non-responders</a:t>
          </a:r>
        </a:p>
        <a:p>
          <a:pPr lvl="0" algn="ctr" defTabSz="266700">
            <a:lnSpc>
              <a:spcPct val="90000"/>
            </a:lnSpc>
            <a:spcBef>
              <a:spcPct val="0"/>
            </a:spcBef>
            <a:spcAft>
              <a:spcPts val="0"/>
            </a:spcAft>
          </a:pPr>
          <a:r>
            <a:rPr lang="en-US" sz="600" kern="1200"/>
            <a:t>n=789</a:t>
          </a:r>
        </a:p>
      </dsp:txBody>
      <dsp:txXfrm>
        <a:off x="2445785" y="2429778"/>
        <a:ext cx="841623" cy="420811"/>
      </dsp:txXfrm>
    </dsp:sp>
    <dsp:sp modelId="{460DB916-1581-482C-B80C-DB24D4E355A7}">
      <dsp:nvSpPr>
        <dsp:cNvPr id="0" name=""/>
        <dsp:cNvSpPr/>
      </dsp:nvSpPr>
      <dsp:spPr>
        <a:xfrm>
          <a:off x="2656191" y="3027330"/>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Unknown status</a:t>
          </a:r>
        </a:p>
        <a:p>
          <a:pPr lvl="0" algn="ctr" defTabSz="266700">
            <a:lnSpc>
              <a:spcPct val="90000"/>
            </a:lnSpc>
            <a:spcBef>
              <a:spcPct val="0"/>
            </a:spcBef>
            <a:spcAft>
              <a:spcPts val="0"/>
            </a:spcAft>
          </a:pPr>
          <a:r>
            <a:rPr lang="en-US" sz="600" kern="1200"/>
            <a:t>n=692</a:t>
          </a:r>
        </a:p>
      </dsp:txBody>
      <dsp:txXfrm>
        <a:off x="2656191" y="3027330"/>
        <a:ext cx="841623" cy="420811"/>
      </dsp:txXfrm>
    </dsp:sp>
    <dsp:sp modelId="{43E3349C-4B89-4ADC-90AC-23656EF3E8AC}">
      <dsp:nvSpPr>
        <dsp:cNvPr id="0" name=""/>
        <dsp:cNvSpPr/>
      </dsp:nvSpPr>
      <dsp:spPr>
        <a:xfrm>
          <a:off x="2656191" y="3624882"/>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Postal non-deliverable</a:t>
          </a:r>
        </a:p>
        <a:p>
          <a:pPr lvl="0" algn="ctr" defTabSz="266700">
            <a:lnSpc>
              <a:spcPct val="90000"/>
            </a:lnSpc>
            <a:spcBef>
              <a:spcPct val="0"/>
            </a:spcBef>
            <a:spcAft>
              <a:spcPts val="0"/>
            </a:spcAft>
          </a:pPr>
          <a:r>
            <a:rPr lang="en-US" sz="600" kern="1200"/>
            <a:t>n=74</a:t>
          </a:r>
        </a:p>
      </dsp:txBody>
      <dsp:txXfrm>
        <a:off x="2656191" y="3624882"/>
        <a:ext cx="841623" cy="420811"/>
      </dsp:txXfrm>
    </dsp:sp>
    <dsp:sp modelId="{4B2697EF-CDFC-44AB-9136-E6A07857623E}">
      <dsp:nvSpPr>
        <dsp:cNvPr id="0" name=""/>
        <dsp:cNvSpPr/>
      </dsp:nvSpPr>
      <dsp:spPr>
        <a:xfrm>
          <a:off x="2656191" y="4224896"/>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Retired/left </a:t>
          </a:r>
        </a:p>
        <a:p>
          <a:pPr lvl="0" algn="ctr" defTabSz="266700">
            <a:lnSpc>
              <a:spcPct val="90000"/>
            </a:lnSpc>
            <a:spcBef>
              <a:spcPct val="0"/>
            </a:spcBef>
            <a:spcAft>
              <a:spcPts val="0"/>
            </a:spcAft>
          </a:pPr>
          <a:r>
            <a:rPr lang="en-US" sz="600" kern="1200"/>
            <a:t>medicine</a:t>
          </a:r>
        </a:p>
        <a:p>
          <a:pPr lvl="0" algn="ctr" defTabSz="266700">
            <a:lnSpc>
              <a:spcPct val="90000"/>
            </a:lnSpc>
            <a:spcBef>
              <a:spcPct val="0"/>
            </a:spcBef>
            <a:spcAft>
              <a:spcPts val="0"/>
            </a:spcAft>
          </a:pPr>
          <a:r>
            <a:rPr lang="en-US" sz="600" kern="1200"/>
            <a:t>n=22</a:t>
          </a:r>
        </a:p>
      </dsp:txBody>
      <dsp:txXfrm>
        <a:off x="2656191" y="4224896"/>
        <a:ext cx="841623" cy="420811"/>
      </dsp:txXfrm>
    </dsp:sp>
    <dsp:sp modelId="{20385E18-FAE4-4903-B41F-D8BD2A36FB7A}">
      <dsp:nvSpPr>
        <dsp:cNvPr id="0" name=""/>
        <dsp:cNvSpPr/>
      </dsp:nvSpPr>
      <dsp:spPr>
        <a:xfrm>
          <a:off x="2656191" y="4822449"/>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Deceased</a:t>
          </a:r>
        </a:p>
        <a:p>
          <a:pPr lvl="0" algn="ctr" defTabSz="266700">
            <a:lnSpc>
              <a:spcPct val="90000"/>
            </a:lnSpc>
            <a:spcBef>
              <a:spcPct val="0"/>
            </a:spcBef>
            <a:spcAft>
              <a:spcPts val="0"/>
            </a:spcAft>
          </a:pPr>
          <a:r>
            <a:rPr lang="en-US" sz="600" kern="1200"/>
            <a:t>n=1</a:t>
          </a:r>
        </a:p>
      </dsp:txBody>
      <dsp:txXfrm>
        <a:off x="2656191" y="4822449"/>
        <a:ext cx="841623" cy="420811"/>
      </dsp:txXfrm>
    </dsp:sp>
    <dsp:sp modelId="{9A756AAB-96E9-4151-8F37-94BAFF472A99}">
      <dsp:nvSpPr>
        <dsp:cNvPr id="0" name=""/>
        <dsp:cNvSpPr/>
      </dsp:nvSpPr>
      <dsp:spPr>
        <a:xfrm>
          <a:off x="3464149" y="2429778"/>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Ineligible</a:t>
          </a:r>
        </a:p>
        <a:p>
          <a:pPr lvl="0" algn="ctr" defTabSz="266700">
            <a:lnSpc>
              <a:spcPct val="90000"/>
            </a:lnSpc>
            <a:spcBef>
              <a:spcPct val="0"/>
            </a:spcBef>
            <a:spcAft>
              <a:spcPts val="0"/>
            </a:spcAft>
          </a:pPr>
          <a:r>
            <a:rPr lang="en-US" sz="600" kern="1200"/>
            <a:t>n=185</a:t>
          </a:r>
        </a:p>
      </dsp:txBody>
      <dsp:txXfrm>
        <a:off x="3464149" y="2429778"/>
        <a:ext cx="841623" cy="420811"/>
      </dsp:txXfrm>
    </dsp:sp>
    <dsp:sp modelId="{758F4F79-AC72-4221-919A-7261BB06ABBA}">
      <dsp:nvSpPr>
        <dsp:cNvPr id="0" name=""/>
        <dsp:cNvSpPr/>
      </dsp:nvSpPr>
      <dsp:spPr>
        <a:xfrm>
          <a:off x="3666425" y="3021666"/>
          <a:ext cx="841623" cy="5038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Answered Q1/Q2 as ineligible</a:t>
          </a:r>
        </a:p>
        <a:p>
          <a:pPr lvl="0" algn="ctr" defTabSz="266700">
            <a:lnSpc>
              <a:spcPct val="90000"/>
            </a:lnSpc>
            <a:spcBef>
              <a:spcPct val="0"/>
            </a:spcBef>
            <a:spcAft>
              <a:spcPts val="0"/>
            </a:spcAft>
          </a:pPr>
          <a:r>
            <a:rPr lang="en-US" sz="600" kern="1200"/>
            <a:t>n=128</a:t>
          </a:r>
        </a:p>
      </dsp:txBody>
      <dsp:txXfrm>
        <a:off x="3666425" y="3021666"/>
        <a:ext cx="841623" cy="503862"/>
      </dsp:txXfrm>
    </dsp:sp>
    <dsp:sp modelId="{C8F68AF0-0D29-48ED-982D-A1741D690D8A}">
      <dsp:nvSpPr>
        <dsp:cNvPr id="0" name=""/>
        <dsp:cNvSpPr/>
      </dsp:nvSpPr>
      <dsp:spPr>
        <a:xfrm>
          <a:off x="3674555" y="3710395"/>
          <a:ext cx="841623" cy="5554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Inelig, non-HIV prov </a:t>
          </a:r>
        </a:p>
        <a:p>
          <a:pPr lvl="0" algn="ctr" defTabSz="266700">
            <a:lnSpc>
              <a:spcPct val="90000"/>
            </a:lnSpc>
            <a:spcBef>
              <a:spcPct val="0"/>
            </a:spcBef>
            <a:spcAft>
              <a:spcPts val="0"/>
            </a:spcAft>
          </a:pPr>
          <a:r>
            <a:rPr lang="en-US" sz="600" kern="1200"/>
            <a:t>(info from </a:t>
          </a:r>
        </a:p>
        <a:p>
          <a:pPr lvl="0" algn="ctr" defTabSz="266700">
            <a:lnSpc>
              <a:spcPct val="90000"/>
            </a:lnSpc>
            <a:spcBef>
              <a:spcPct val="0"/>
            </a:spcBef>
            <a:spcAft>
              <a:spcPts val="0"/>
            </a:spcAft>
          </a:pPr>
          <a:r>
            <a:rPr lang="en-US" sz="600" kern="1200"/>
            <a:t>project area)</a:t>
          </a:r>
        </a:p>
        <a:p>
          <a:pPr lvl="0" algn="ctr" defTabSz="266700">
            <a:lnSpc>
              <a:spcPct val="90000"/>
            </a:lnSpc>
            <a:spcBef>
              <a:spcPct val="0"/>
            </a:spcBef>
            <a:spcAft>
              <a:spcPct val="35000"/>
            </a:spcAft>
          </a:pPr>
          <a:r>
            <a:rPr lang="en-US" sz="600" kern="1200"/>
            <a:t>n=39</a:t>
          </a:r>
        </a:p>
      </dsp:txBody>
      <dsp:txXfrm>
        <a:off x="3674555" y="3710395"/>
        <a:ext cx="841623" cy="555462"/>
      </dsp:txXfrm>
    </dsp:sp>
    <dsp:sp modelId="{FF68EEF3-6628-4BFA-81B1-5C3029E7A30F}">
      <dsp:nvSpPr>
        <dsp:cNvPr id="0" name=""/>
        <dsp:cNvSpPr/>
      </dsp:nvSpPr>
      <dsp:spPr>
        <a:xfrm>
          <a:off x="3674555" y="4442599"/>
          <a:ext cx="841623" cy="620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Inelig, non-HIV prov </a:t>
          </a:r>
        </a:p>
        <a:p>
          <a:pPr lvl="0" algn="ctr" defTabSz="266700">
            <a:lnSpc>
              <a:spcPct val="90000"/>
            </a:lnSpc>
            <a:spcBef>
              <a:spcPct val="0"/>
            </a:spcBef>
            <a:spcAft>
              <a:spcPts val="0"/>
            </a:spcAft>
          </a:pPr>
          <a:r>
            <a:rPr lang="en-US" sz="600" kern="1200"/>
            <a:t>(info from</a:t>
          </a:r>
        </a:p>
        <a:p>
          <a:pPr lvl="0" algn="ctr" defTabSz="266700">
            <a:lnSpc>
              <a:spcPct val="90000"/>
            </a:lnSpc>
            <a:spcBef>
              <a:spcPct val="0"/>
            </a:spcBef>
            <a:spcAft>
              <a:spcPts val="0"/>
            </a:spcAft>
          </a:pPr>
          <a:r>
            <a:rPr lang="en-US" sz="600" kern="1200"/>
            <a:t> fac/provider)</a:t>
          </a:r>
        </a:p>
        <a:p>
          <a:pPr lvl="0" algn="ctr" defTabSz="266700">
            <a:lnSpc>
              <a:spcPct val="90000"/>
            </a:lnSpc>
            <a:spcBef>
              <a:spcPct val="0"/>
            </a:spcBef>
            <a:spcAft>
              <a:spcPct val="35000"/>
            </a:spcAft>
          </a:pPr>
          <a:r>
            <a:rPr lang="en-US" sz="600" kern="1200"/>
            <a:t>n=10</a:t>
          </a:r>
        </a:p>
      </dsp:txBody>
      <dsp:txXfrm>
        <a:off x="3674555" y="4442599"/>
        <a:ext cx="841623" cy="620351"/>
      </dsp:txXfrm>
    </dsp:sp>
    <dsp:sp modelId="{2E886102-D3D4-4FA9-A101-494E042E5084}">
      <dsp:nvSpPr>
        <dsp:cNvPr id="0" name=""/>
        <dsp:cNvSpPr/>
      </dsp:nvSpPr>
      <dsp:spPr>
        <a:xfrm>
          <a:off x="3674555" y="5239692"/>
          <a:ext cx="841623" cy="683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Inelig. not at the </a:t>
          </a:r>
        </a:p>
        <a:p>
          <a:pPr lvl="0" algn="ctr" defTabSz="266700">
            <a:lnSpc>
              <a:spcPct val="90000"/>
            </a:lnSpc>
            <a:spcBef>
              <a:spcPct val="0"/>
            </a:spcBef>
            <a:spcAft>
              <a:spcPts val="0"/>
            </a:spcAft>
          </a:pPr>
          <a:r>
            <a:rPr lang="en-US" sz="600" kern="1200"/>
            <a:t>facility during the</a:t>
          </a:r>
        </a:p>
        <a:p>
          <a:pPr lvl="0" algn="ctr" defTabSz="266700">
            <a:lnSpc>
              <a:spcPct val="90000"/>
            </a:lnSpc>
            <a:spcBef>
              <a:spcPct val="0"/>
            </a:spcBef>
            <a:spcAft>
              <a:spcPts val="0"/>
            </a:spcAft>
          </a:pPr>
          <a:r>
            <a:rPr lang="en-US" sz="600" kern="1200"/>
            <a:t> time  period (info </a:t>
          </a:r>
        </a:p>
        <a:p>
          <a:pPr lvl="0" algn="ctr" defTabSz="266700">
            <a:lnSpc>
              <a:spcPct val="90000"/>
            </a:lnSpc>
            <a:spcBef>
              <a:spcPct val="0"/>
            </a:spcBef>
            <a:spcAft>
              <a:spcPts val="0"/>
            </a:spcAft>
          </a:pPr>
          <a:r>
            <a:rPr lang="en-US" sz="600" kern="1200"/>
            <a:t>from fac/provider </a:t>
          </a:r>
        </a:p>
        <a:p>
          <a:pPr lvl="0" algn="ctr" defTabSz="266700">
            <a:lnSpc>
              <a:spcPct val="90000"/>
            </a:lnSpc>
            <a:spcBef>
              <a:spcPct val="0"/>
            </a:spcBef>
            <a:spcAft>
              <a:spcPct val="35000"/>
            </a:spcAft>
          </a:pPr>
          <a:r>
            <a:rPr lang="en-US" sz="600" kern="1200"/>
            <a:t>n=4</a:t>
          </a:r>
        </a:p>
      </dsp:txBody>
      <dsp:txXfrm>
        <a:off x="3674555" y="5239692"/>
        <a:ext cx="841623" cy="683860"/>
      </dsp:txXfrm>
    </dsp:sp>
    <dsp:sp modelId="{28347373-C3D3-41EB-B335-0E3F8EA82EEE}">
      <dsp:nvSpPr>
        <dsp:cNvPr id="0" name=""/>
        <dsp:cNvSpPr/>
      </dsp:nvSpPr>
      <dsp:spPr>
        <a:xfrm>
          <a:off x="3684015" y="6101000"/>
          <a:ext cx="841623" cy="6211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Inelig. In training </a:t>
          </a:r>
        </a:p>
        <a:p>
          <a:pPr lvl="0" algn="ctr" defTabSz="266700">
            <a:lnSpc>
              <a:spcPct val="90000"/>
            </a:lnSpc>
            <a:spcBef>
              <a:spcPct val="0"/>
            </a:spcBef>
            <a:spcAft>
              <a:spcPts val="0"/>
            </a:spcAft>
          </a:pPr>
          <a:r>
            <a:rPr lang="en-US" sz="600" kern="1200"/>
            <a:t>(info from</a:t>
          </a:r>
        </a:p>
        <a:p>
          <a:pPr lvl="0" algn="ctr" defTabSz="266700">
            <a:lnSpc>
              <a:spcPct val="90000"/>
            </a:lnSpc>
            <a:spcBef>
              <a:spcPct val="0"/>
            </a:spcBef>
            <a:spcAft>
              <a:spcPts val="0"/>
            </a:spcAft>
          </a:pPr>
          <a:r>
            <a:rPr lang="en-US" sz="600" kern="1200"/>
            <a:t> fac/provider)</a:t>
          </a:r>
        </a:p>
        <a:p>
          <a:pPr lvl="0" algn="ctr" defTabSz="266700">
            <a:lnSpc>
              <a:spcPct val="90000"/>
            </a:lnSpc>
            <a:spcBef>
              <a:spcPct val="0"/>
            </a:spcBef>
            <a:spcAft>
              <a:spcPts val="0"/>
            </a:spcAft>
          </a:pPr>
          <a:r>
            <a:rPr lang="en-US" sz="600" kern="1200"/>
            <a:t>n=4</a:t>
          </a:r>
        </a:p>
      </dsp:txBody>
      <dsp:txXfrm>
        <a:off x="3684015" y="6101000"/>
        <a:ext cx="841623" cy="621109"/>
      </dsp:txXfrm>
    </dsp:sp>
    <dsp:sp modelId="{E960F046-8B45-4598-A7CF-CF4645F7D480}">
      <dsp:nvSpPr>
        <dsp:cNvPr id="0" name=""/>
        <dsp:cNvSpPr/>
      </dsp:nvSpPr>
      <dsp:spPr>
        <a:xfrm>
          <a:off x="2956869" y="598259"/>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Dupliocates in sample</a:t>
          </a:r>
        </a:p>
      </dsp:txBody>
      <dsp:txXfrm>
        <a:off x="2956869" y="598259"/>
        <a:ext cx="841623" cy="420811"/>
      </dsp:txXfrm>
    </dsp:sp>
    <dsp:sp modelId="{69B3D1A5-BD02-4BBC-B498-EC358CF125F5}">
      <dsp:nvSpPr>
        <dsp:cNvPr id="0" name=""/>
        <dsp:cNvSpPr/>
      </dsp:nvSpPr>
      <dsp:spPr>
        <a:xfrm>
          <a:off x="2954967" y="595797"/>
          <a:ext cx="841623" cy="420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ts val="0"/>
            </a:spcAft>
          </a:pPr>
          <a:r>
            <a:rPr lang="en-US" sz="600" kern="1200"/>
            <a:t>Duplicates from </a:t>
          </a:r>
        </a:p>
        <a:p>
          <a:pPr lvl="0" algn="ctr" defTabSz="266700">
            <a:lnSpc>
              <a:spcPct val="90000"/>
            </a:lnSpc>
            <a:spcBef>
              <a:spcPct val="0"/>
            </a:spcBef>
            <a:spcAft>
              <a:spcPts val="0"/>
            </a:spcAft>
          </a:pPr>
          <a:r>
            <a:rPr lang="en-US" sz="600" kern="1200"/>
            <a:t>eligible facilities</a:t>
          </a:r>
        </a:p>
        <a:p>
          <a:pPr lvl="0" algn="ctr" defTabSz="266700">
            <a:lnSpc>
              <a:spcPct val="90000"/>
            </a:lnSpc>
            <a:spcBef>
              <a:spcPct val="0"/>
            </a:spcBef>
            <a:spcAft>
              <a:spcPts val="0"/>
            </a:spcAft>
          </a:pPr>
          <a:r>
            <a:rPr lang="en-US" sz="600" kern="1200"/>
            <a:t>n=61</a:t>
          </a:r>
        </a:p>
      </dsp:txBody>
      <dsp:txXfrm>
        <a:off x="2954967" y="595797"/>
        <a:ext cx="841623" cy="420811"/>
      </dsp:txXfrm>
    </dsp:sp>
    <dsp:sp modelId="{1BC8B0AA-3B0E-4D3E-BDBE-20216EBF4A03}">
      <dsp:nvSpPr>
        <dsp:cNvPr id="0" name=""/>
        <dsp:cNvSpPr/>
      </dsp:nvSpPr>
      <dsp:spPr>
        <a:xfrm>
          <a:off x="2963787" y="1195811"/>
          <a:ext cx="857647" cy="4621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100000"/>
            </a:lnSpc>
            <a:spcBef>
              <a:spcPct val="0"/>
            </a:spcBef>
            <a:spcAft>
              <a:spcPts val="0"/>
            </a:spcAft>
          </a:pPr>
          <a:r>
            <a:rPr lang="en-US" sz="600" kern="1200"/>
            <a:t>Sampled from </a:t>
          </a:r>
        </a:p>
        <a:p>
          <a:pPr lvl="0" algn="ctr" defTabSz="266700">
            <a:lnSpc>
              <a:spcPct val="100000"/>
            </a:lnSpc>
            <a:spcBef>
              <a:spcPct val="0"/>
            </a:spcBef>
            <a:spcAft>
              <a:spcPts val="0"/>
            </a:spcAft>
          </a:pPr>
          <a:r>
            <a:rPr lang="en-US" sz="600" kern="1200"/>
            <a:t>ineligible facilities</a:t>
          </a:r>
        </a:p>
        <a:p>
          <a:pPr lvl="0" algn="ctr" defTabSz="266700">
            <a:lnSpc>
              <a:spcPct val="100000"/>
            </a:lnSpc>
            <a:spcBef>
              <a:spcPct val="0"/>
            </a:spcBef>
            <a:spcAft>
              <a:spcPts val="0"/>
            </a:spcAft>
          </a:pPr>
          <a:r>
            <a:rPr lang="en-US" sz="600" kern="1200"/>
            <a:t>n=13</a:t>
          </a:r>
        </a:p>
      </dsp:txBody>
      <dsp:txXfrm>
        <a:off x="2963787" y="1195811"/>
        <a:ext cx="857647" cy="4621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6666F-1438-4FAF-911B-431EA0CCC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Weiser, John (CDC/OID/NCHHSTP)</dc:creator>
  <cp:keywords/>
  <dc:description/>
  <cp:lastModifiedBy>Weiser, John (CDC/OID/NCHHSTP)</cp:lastModifiedBy>
  <cp:revision>4</cp:revision>
  <dcterms:created xsi:type="dcterms:W3CDTF">2016-07-30T20:59:00Z</dcterms:created>
  <dcterms:modified xsi:type="dcterms:W3CDTF">2016-07-30T21:16:00Z</dcterms:modified>
</cp:coreProperties>
</file>