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911" w:rsidRPr="00224911" w:rsidRDefault="00224911" w:rsidP="00224911">
      <w:pPr>
        <w:keepNext/>
        <w:keepLines/>
        <w:spacing w:before="480" w:after="0"/>
        <w:outlineLvl w:val="0"/>
        <w:rPr>
          <w:rFonts w:ascii="Cambria" w:eastAsia="Calibri" w:hAnsi="Cambria" w:cs="Times New Roman"/>
          <w:b/>
          <w:bCs/>
          <w:color w:val="365F91"/>
          <w:sz w:val="28"/>
          <w:szCs w:val="28"/>
          <w:lang w:val="fr-FR"/>
        </w:rPr>
      </w:pPr>
      <w:r w:rsidRPr="00224911">
        <w:rPr>
          <w:rFonts w:ascii="Cambria" w:eastAsia="Calibri" w:hAnsi="Cambria" w:cs="Times New Roman"/>
          <w:b/>
          <w:bCs/>
          <w:color w:val="365F91"/>
          <w:sz w:val="28"/>
          <w:szCs w:val="28"/>
          <w:lang w:val="fr-FR"/>
        </w:rPr>
        <w:t>SUPPLEMENTAL DIGITAL CONTENT</w:t>
      </w:r>
    </w:p>
    <w:p w:rsidR="00224911" w:rsidRPr="00224911" w:rsidRDefault="00224911" w:rsidP="00224911">
      <w:pPr>
        <w:rPr>
          <w:rFonts w:ascii="Calibri" w:eastAsia="Calibri" w:hAnsi="Calibri" w:cs="Times New Roman"/>
          <w:lang w:val="fr-FR"/>
        </w:rPr>
      </w:pPr>
    </w:p>
    <w:p w:rsidR="00224911" w:rsidRPr="00224911" w:rsidRDefault="00224911" w:rsidP="00224911">
      <w:r w:rsidRPr="00224911">
        <w:rPr>
          <w:lang w:val="fr-FR"/>
        </w:rPr>
        <w:t>Lacombe K,</w:t>
      </w:r>
      <w:r w:rsidRPr="00224911">
        <w:rPr>
          <w:i/>
          <w:lang w:val="fr-FR"/>
        </w:rPr>
        <w:t xml:space="preserve"> </w:t>
      </w:r>
      <w:r w:rsidRPr="00224911">
        <w:rPr>
          <w:lang w:val="fr-FR"/>
        </w:rPr>
        <w:t xml:space="preserve">et al. </w:t>
      </w:r>
      <w:r w:rsidRPr="00224911">
        <w:t>Real-world efficacy of daclatasvir and sofosbuvir, with and without ribavirin, in HIV/HCV co-infected patients with advanced liver disease in a French early-access cohort.</w:t>
      </w:r>
    </w:p>
    <w:p w:rsidR="00224911" w:rsidRPr="00224911" w:rsidRDefault="00224911" w:rsidP="00224911">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7"/>
        <w:gridCol w:w="8345"/>
      </w:tblGrid>
      <w:tr w:rsidR="00224911" w:rsidRPr="00224911" w:rsidTr="008855CB">
        <w:trPr>
          <w:trHeight w:val="371"/>
        </w:trPr>
        <w:tc>
          <w:tcPr>
            <w:tcW w:w="737" w:type="dxa"/>
            <w:shd w:val="clear" w:color="auto" w:fill="auto"/>
            <w:vAlign w:val="center"/>
          </w:tcPr>
          <w:p w:rsidR="00224911" w:rsidRPr="00224911" w:rsidRDefault="00224911" w:rsidP="00224911">
            <w:pPr>
              <w:spacing w:after="0" w:line="240" w:lineRule="auto"/>
              <w:rPr>
                <w:rFonts w:ascii="Times New Roman" w:eastAsia="Calibri" w:hAnsi="Times New Roman" w:cs="Times New Roman"/>
                <w:sz w:val="24"/>
              </w:rPr>
            </w:pPr>
            <w:r w:rsidRPr="00224911">
              <w:rPr>
                <w:rFonts w:ascii="Times New Roman" w:eastAsia="Calibri" w:hAnsi="Times New Roman" w:cs="Times New Roman"/>
                <w:sz w:val="24"/>
              </w:rPr>
              <w:t>Page</w:t>
            </w:r>
          </w:p>
        </w:tc>
        <w:tc>
          <w:tcPr>
            <w:tcW w:w="8345" w:type="dxa"/>
            <w:tcBorders>
              <w:top w:val="nil"/>
              <w:right w:val="nil"/>
            </w:tcBorders>
            <w:shd w:val="clear" w:color="auto" w:fill="auto"/>
            <w:vAlign w:val="center"/>
          </w:tcPr>
          <w:p w:rsidR="00224911" w:rsidRPr="00224911" w:rsidRDefault="00224911" w:rsidP="00224911">
            <w:pPr>
              <w:spacing w:after="0" w:line="240" w:lineRule="auto"/>
              <w:rPr>
                <w:rFonts w:ascii="Times New Roman" w:eastAsia="Calibri" w:hAnsi="Times New Roman" w:cs="Times New Roman"/>
                <w:sz w:val="24"/>
              </w:rPr>
            </w:pPr>
          </w:p>
        </w:tc>
      </w:tr>
      <w:tr w:rsidR="00224911" w:rsidRPr="00224911" w:rsidTr="008855CB">
        <w:tc>
          <w:tcPr>
            <w:tcW w:w="737" w:type="dxa"/>
            <w:shd w:val="clear" w:color="auto" w:fill="auto"/>
            <w:vAlign w:val="center"/>
          </w:tcPr>
          <w:p w:rsidR="00224911" w:rsidRPr="00224911" w:rsidRDefault="00224911" w:rsidP="00224911">
            <w:pPr>
              <w:spacing w:after="0" w:line="240" w:lineRule="auto"/>
              <w:rPr>
                <w:rFonts w:ascii="Times New Roman" w:eastAsia="Calibri" w:hAnsi="Times New Roman" w:cs="Times New Roman"/>
                <w:sz w:val="24"/>
              </w:rPr>
            </w:pPr>
            <w:r w:rsidRPr="00224911">
              <w:rPr>
                <w:rFonts w:ascii="Times New Roman" w:eastAsia="Calibri" w:hAnsi="Times New Roman" w:cs="Times New Roman"/>
                <w:sz w:val="24"/>
              </w:rPr>
              <w:t>2</w:t>
            </w:r>
          </w:p>
        </w:tc>
        <w:tc>
          <w:tcPr>
            <w:tcW w:w="8345" w:type="dxa"/>
            <w:shd w:val="clear" w:color="auto" w:fill="auto"/>
            <w:vAlign w:val="center"/>
          </w:tcPr>
          <w:p w:rsidR="00224911" w:rsidRPr="00224911" w:rsidRDefault="00224911" w:rsidP="00224911">
            <w:pPr>
              <w:spacing w:after="0" w:line="240" w:lineRule="auto"/>
              <w:rPr>
                <w:rFonts w:ascii="Times New Roman" w:eastAsia="Calibri" w:hAnsi="Times New Roman" w:cs="Times New Roman"/>
                <w:sz w:val="24"/>
              </w:rPr>
            </w:pPr>
            <w:r w:rsidRPr="00224911">
              <w:rPr>
                <w:rFonts w:ascii="Times New Roman" w:eastAsia="Calibri" w:hAnsi="Times New Roman" w:cs="Times New Roman"/>
                <w:sz w:val="24"/>
              </w:rPr>
              <w:t>Supplemental Fig. 1. Derivation of the analysis populations.</w:t>
            </w:r>
          </w:p>
        </w:tc>
      </w:tr>
      <w:tr w:rsidR="00224911" w:rsidRPr="00224911" w:rsidTr="008855CB">
        <w:tc>
          <w:tcPr>
            <w:tcW w:w="737" w:type="dxa"/>
            <w:shd w:val="clear" w:color="auto" w:fill="auto"/>
            <w:vAlign w:val="center"/>
          </w:tcPr>
          <w:p w:rsidR="00224911" w:rsidRPr="00224911" w:rsidRDefault="00224911" w:rsidP="00224911">
            <w:pPr>
              <w:spacing w:after="0" w:line="240" w:lineRule="auto"/>
              <w:rPr>
                <w:rFonts w:ascii="Times New Roman" w:eastAsia="Calibri" w:hAnsi="Times New Roman" w:cs="Times New Roman"/>
                <w:sz w:val="24"/>
              </w:rPr>
            </w:pPr>
            <w:r w:rsidRPr="00224911">
              <w:rPr>
                <w:rFonts w:ascii="Times New Roman" w:eastAsia="Calibri" w:hAnsi="Times New Roman" w:cs="Times New Roman"/>
                <w:sz w:val="24"/>
              </w:rPr>
              <w:t>3</w:t>
            </w:r>
          </w:p>
        </w:tc>
        <w:tc>
          <w:tcPr>
            <w:tcW w:w="8345" w:type="dxa"/>
            <w:shd w:val="clear" w:color="auto" w:fill="auto"/>
            <w:vAlign w:val="center"/>
          </w:tcPr>
          <w:p w:rsidR="00224911" w:rsidRPr="00224911" w:rsidRDefault="00224911" w:rsidP="00224911">
            <w:pPr>
              <w:spacing w:after="0" w:line="240" w:lineRule="auto"/>
              <w:rPr>
                <w:rFonts w:ascii="Times New Roman" w:eastAsia="Calibri" w:hAnsi="Times New Roman" w:cs="Times New Roman"/>
                <w:sz w:val="24"/>
              </w:rPr>
            </w:pPr>
            <w:r w:rsidRPr="00224911">
              <w:rPr>
                <w:rFonts w:ascii="Times New Roman" w:eastAsia="Calibri" w:hAnsi="Times New Roman" w:cs="Times New Roman"/>
                <w:sz w:val="24"/>
              </w:rPr>
              <w:t xml:space="preserve">Supplemental Table 1. Derivation of Patient Cirrhosis Status According to Treatment Access Request Details </w:t>
            </w:r>
          </w:p>
        </w:tc>
      </w:tr>
      <w:tr w:rsidR="00224911" w:rsidRPr="00224911" w:rsidTr="008855CB">
        <w:tc>
          <w:tcPr>
            <w:tcW w:w="737" w:type="dxa"/>
            <w:shd w:val="clear" w:color="auto" w:fill="auto"/>
            <w:vAlign w:val="center"/>
          </w:tcPr>
          <w:p w:rsidR="00224911" w:rsidRPr="00224911" w:rsidRDefault="00224911" w:rsidP="00224911">
            <w:pPr>
              <w:spacing w:after="0" w:line="240" w:lineRule="auto"/>
              <w:rPr>
                <w:rFonts w:ascii="Times New Roman" w:eastAsia="Calibri" w:hAnsi="Times New Roman" w:cs="Times New Roman"/>
                <w:sz w:val="24"/>
              </w:rPr>
            </w:pPr>
            <w:r w:rsidRPr="00224911">
              <w:rPr>
                <w:rFonts w:ascii="Times New Roman" w:eastAsia="Calibri" w:hAnsi="Times New Roman" w:cs="Times New Roman"/>
                <w:sz w:val="24"/>
              </w:rPr>
              <w:t>4</w:t>
            </w:r>
          </w:p>
        </w:tc>
        <w:tc>
          <w:tcPr>
            <w:tcW w:w="8345" w:type="dxa"/>
            <w:shd w:val="clear" w:color="auto" w:fill="auto"/>
            <w:vAlign w:val="center"/>
          </w:tcPr>
          <w:p w:rsidR="00224911" w:rsidRPr="00224911" w:rsidRDefault="00224911" w:rsidP="00224911">
            <w:pPr>
              <w:spacing w:after="0" w:line="240" w:lineRule="auto"/>
              <w:rPr>
                <w:rFonts w:ascii="Times New Roman" w:eastAsia="Calibri" w:hAnsi="Times New Roman" w:cs="Times New Roman"/>
                <w:sz w:val="24"/>
              </w:rPr>
            </w:pPr>
            <w:r w:rsidRPr="00224911">
              <w:rPr>
                <w:rFonts w:ascii="Times New Roman" w:eastAsia="Calibri" w:hAnsi="Times New Roman" w:cs="Times New Roman"/>
                <w:sz w:val="24"/>
              </w:rPr>
              <w:t xml:space="preserve">Supplemental Table 2. Comparison of Baseline Characteristics Between ITT Population Patients Included and Excluded From the Primary mITT Analysis </w:t>
            </w:r>
          </w:p>
        </w:tc>
      </w:tr>
      <w:tr w:rsidR="00224911" w:rsidRPr="00224911" w:rsidTr="008855CB">
        <w:tc>
          <w:tcPr>
            <w:tcW w:w="737" w:type="dxa"/>
            <w:shd w:val="clear" w:color="auto" w:fill="auto"/>
            <w:vAlign w:val="center"/>
          </w:tcPr>
          <w:p w:rsidR="00224911" w:rsidRPr="00224911" w:rsidRDefault="00224911" w:rsidP="00224911">
            <w:pPr>
              <w:spacing w:after="0" w:line="240" w:lineRule="auto"/>
              <w:rPr>
                <w:rFonts w:ascii="Times New Roman" w:eastAsia="Calibri" w:hAnsi="Times New Roman" w:cs="Times New Roman"/>
                <w:sz w:val="24"/>
              </w:rPr>
            </w:pPr>
            <w:r w:rsidRPr="00224911">
              <w:rPr>
                <w:rFonts w:ascii="Times New Roman" w:eastAsia="Calibri" w:hAnsi="Times New Roman" w:cs="Times New Roman"/>
                <w:sz w:val="24"/>
              </w:rPr>
              <w:t>6</w:t>
            </w:r>
          </w:p>
        </w:tc>
        <w:tc>
          <w:tcPr>
            <w:tcW w:w="8345" w:type="dxa"/>
            <w:shd w:val="clear" w:color="auto" w:fill="auto"/>
            <w:vAlign w:val="center"/>
          </w:tcPr>
          <w:p w:rsidR="00224911" w:rsidRPr="00224911" w:rsidRDefault="00224911" w:rsidP="00224911">
            <w:pPr>
              <w:spacing w:after="0" w:line="240" w:lineRule="auto"/>
              <w:rPr>
                <w:rFonts w:ascii="Times New Roman" w:eastAsia="Calibri" w:hAnsi="Times New Roman" w:cs="Times New Roman"/>
                <w:sz w:val="24"/>
              </w:rPr>
            </w:pPr>
            <w:r w:rsidRPr="00224911">
              <w:rPr>
                <w:rFonts w:ascii="Times New Roman" w:eastAsia="Calibri" w:hAnsi="Times New Roman" w:cs="Times New Roman"/>
                <w:sz w:val="24"/>
              </w:rPr>
              <w:t>Supplemental Table 3. Comparison of Baseline Characteristics Between Patients Treated for 24 Weeks With or Without Ribavirin</w:t>
            </w:r>
          </w:p>
        </w:tc>
      </w:tr>
      <w:tr w:rsidR="00224911" w:rsidRPr="00224911" w:rsidTr="008855CB">
        <w:tc>
          <w:tcPr>
            <w:tcW w:w="737" w:type="dxa"/>
            <w:shd w:val="clear" w:color="auto" w:fill="auto"/>
            <w:vAlign w:val="center"/>
          </w:tcPr>
          <w:p w:rsidR="00224911" w:rsidRPr="00224911" w:rsidRDefault="00224911" w:rsidP="00224911">
            <w:pPr>
              <w:spacing w:after="0" w:line="240" w:lineRule="auto"/>
              <w:rPr>
                <w:rFonts w:ascii="Times New Roman" w:eastAsia="Calibri" w:hAnsi="Times New Roman" w:cs="Times New Roman"/>
                <w:sz w:val="24"/>
              </w:rPr>
            </w:pPr>
            <w:r w:rsidRPr="00224911">
              <w:rPr>
                <w:rFonts w:ascii="Times New Roman" w:eastAsia="Calibri" w:hAnsi="Times New Roman" w:cs="Times New Roman"/>
                <w:sz w:val="24"/>
              </w:rPr>
              <w:t>8</w:t>
            </w:r>
          </w:p>
        </w:tc>
        <w:tc>
          <w:tcPr>
            <w:tcW w:w="8345" w:type="dxa"/>
            <w:shd w:val="clear" w:color="auto" w:fill="auto"/>
            <w:vAlign w:val="center"/>
          </w:tcPr>
          <w:p w:rsidR="00224911" w:rsidRPr="00224911" w:rsidRDefault="00224911" w:rsidP="00224911">
            <w:pPr>
              <w:spacing w:after="0" w:line="240" w:lineRule="auto"/>
              <w:rPr>
                <w:rFonts w:ascii="Times New Roman" w:eastAsia="Calibri" w:hAnsi="Times New Roman" w:cs="Times New Roman"/>
                <w:sz w:val="24"/>
              </w:rPr>
            </w:pPr>
            <w:r w:rsidRPr="00224911">
              <w:rPr>
                <w:rFonts w:ascii="Times New Roman" w:eastAsia="Calibri" w:hAnsi="Times New Roman" w:cs="Times New Roman"/>
                <w:sz w:val="24"/>
              </w:rPr>
              <w:t>Supplemental Table 4. Sustained Virologic Response and Treatment Failure Among Patients With Cirrhosis by Initial Child-Pugh Status</w:t>
            </w:r>
          </w:p>
        </w:tc>
      </w:tr>
      <w:tr w:rsidR="00224911" w:rsidRPr="00224911" w:rsidTr="008855CB">
        <w:tc>
          <w:tcPr>
            <w:tcW w:w="737" w:type="dxa"/>
            <w:shd w:val="clear" w:color="auto" w:fill="auto"/>
            <w:vAlign w:val="center"/>
          </w:tcPr>
          <w:p w:rsidR="00224911" w:rsidRPr="00224911" w:rsidRDefault="00224911" w:rsidP="00224911">
            <w:pPr>
              <w:spacing w:after="0" w:line="240" w:lineRule="auto"/>
              <w:rPr>
                <w:rFonts w:ascii="Times New Roman" w:eastAsia="Calibri" w:hAnsi="Times New Roman" w:cs="Times New Roman"/>
                <w:sz w:val="24"/>
              </w:rPr>
            </w:pPr>
            <w:r w:rsidRPr="00224911">
              <w:rPr>
                <w:rFonts w:ascii="Times New Roman" w:eastAsia="Calibri" w:hAnsi="Times New Roman" w:cs="Times New Roman"/>
                <w:sz w:val="24"/>
              </w:rPr>
              <w:t>9</w:t>
            </w:r>
          </w:p>
        </w:tc>
        <w:tc>
          <w:tcPr>
            <w:tcW w:w="8345" w:type="dxa"/>
            <w:shd w:val="clear" w:color="auto" w:fill="auto"/>
            <w:vAlign w:val="center"/>
          </w:tcPr>
          <w:p w:rsidR="00224911" w:rsidRPr="00224911" w:rsidRDefault="00224911" w:rsidP="00224911">
            <w:pPr>
              <w:spacing w:after="0" w:line="240" w:lineRule="auto"/>
              <w:rPr>
                <w:rFonts w:ascii="Times New Roman" w:eastAsia="Calibri" w:hAnsi="Times New Roman" w:cs="Times New Roman"/>
                <w:sz w:val="24"/>
              </w:rPr>
            </w:pPr>
            <w:r w:rsidRPr="00224911">
              <w:rPr>
                <w:rFonts w:ascii="Times New Roman" w:eastAsia="Calibri" w:hAnsi="Times New Roman" w:cs="Times New Roman"/>
                <w:sz w:val="24"/>
              </w:rPr>
              <w:t>Supplemental Table 5. Baseline Characteristics Of Treatment Failures</w:t>
            </w:r>
          </w:p>
        </w:tc>
      </w:tr>
      <w:tr w:rsidR="00224911" w:rsidRPr="00224911" w:rsidTr="008855CB">
        <w:tc>
          <w:tcPr>
            <w:tcW w:w="737" w:type="dxa"/>
            <w:shd w:val="clear" w:color="auto" w:fill="auto"/>
            <w:vAlign w:val="center"/>
          </w:tcPr>
          <w:p w:rsidR="00224911" w:rsidRPr="00224911" w:rsidRDefault="00224911" w:rsidP="00224911">
            <w:pPr>
              <w:spacing w:after="0" w:line="240" w:lineRule="auto"/>
              <w:rPr>
                <w:rFonts w:ascii="Times New Roman" w:eastAsia="Calibri" w:hAnsi="Times New Roman" w:cs="Times New Roman"/>
                <w:sz w:val="24"/>
              </w:rPr>
            </w:pPr>
            <w:r w:rsidRPr="00224911">
              <w:rPr>
                <w:rFonts w:ascii="Times New Roman" w:eastAsia="Calibri" w:hAnsi="Times New Roman" w:cs="Times New Roman"/>
                <w:sz w:val="24"/>
              </w:rPr>
              <w:t>10</w:t>
            </w:r>
          </w:p>
        </w:tc>
        <w:tc>
          <w:tcPr>
            <w:tcW w:w="8345" w:type="dxa"/>
            <w:shd w:val="clear" w:color="auto" w:fill="auto"/>
            <w:vAlign w:val="center"/>
          </w:tcPr>
          <w:p w:rsidR="00224911" w:rsidRPr="00224911" w:rsidRDefault="00224911" w:rsidP="00224911">
            <w:pPr>
              <w:spacing w:after="0" w:line="240" w:lineRule="auto"/>
              <w:rPr>
                <w:rFonts w:ascii="Times New Roman" w:eastAsia="Calibri" w:hAnsi="Times New Roman" w:cs="Times New Roman"/>
                <w:sz w:val="24"/>
              </w:rPr>
            </w:pPr>
            <w:r w:rsidRPr="00224911">
              <w:rPr>
                <w:rFonts w:ascii="Times New Roman" w:eastAsia="Calibri" w:hAnsi="Times New Roman" w:cs="Times New Roman"/>
                <w:sz w:val="24"/>
              </w:rPr>
              <w:t>Supplemental Table 6. Baseline Characteristics by SVR12 Success or Failure</w:t>
            </w:r>
          </w:p>
        </w:tc>
      </w:tr>
      <w:tr w:rsidR="00224911" w:rsidRPr="00224911" w:rsidTr="008855CB">
        <w:tc>
          <w:tcPr>
            <w:tcW w:w="737" w:type="dxa"/>
            <w:shd w:val="clear" w:color="auto" w:fill="auto"/>
            <w:vAlign w:val="center"/>
          </w:tcPr>
          <w:p w:rsidR="00224911" w:rsidRPr="00224911" w:rsidRDefault="00224911" w:rsidP="00224911">
            <w:pPr>
              <w:spacing w:after="0" w:line="240" w:lineRule="auto"/>
              <w:rPr>
                <w:rFonts w:ascii="Times New Roman" w:eastAsia="Calibri" w:hAnsi="Times New Roman" w:cs="Times New Roman"/>
                <w:sz w:val="24"/>
              </w:rPr>
            </w:pPr>
            <w:r w:rsidRPr="00224911">
              <w:rPr>
                <w:rFonts w:ascii="Times New Roman" w:eastAsia="Calibri" w:hAnsi="Times New Roman" w:cs="Times New Roman"/>
                <w:sz w:val="24"/>
              </w:rPr>
              <w:t>12</w:t>
            </w:r>
          </w:p>
        </w:tc>
        <w:tc>
          <w:tcPr>
            <w:tcW w:w="8345" w:type="dxa"/>
            <w:shd w:val="clear" w:color="auto" w:fill="auto"/>
            <w:vAlign w:val="center"/>
          </w:tcPr>
          <w:p w:rsidR="00224911" w:rsidRPr="00224911" w:rsidRDefault="00224911" w:rsidP="00224911">
            <w:pPr>
              <w:spacing w:after="0" w:line="240" w:lineRule="auto"/>
              <w:rPr>
                <w:rFonts w:ascii="Times New Roman" w:eastAsia="Calibri" w:hAnsi="Times New Roman" w:cs="Times New Roman"/>
                <w:sz w:val="24"/>
              </w:rPr>
            </w:pPr>
            <w:r w:rsidRPr="00224911">
              <w:rPr>
                <w:rFonts w:ascii="Times New Roman" w:eastAsia="Calibri" w:hAnsi="Times New Roman" w:cs="Times New Roman"/>
                <w:sz w:val="24"/>
              </w:rPr>
              <w:t>Supplemental Table 7. Adverse Events Reported as Serious</w:t>
            </w:r>
          </w:p>
        </w:tc>
      </w:tr>
      <w:tr w:rsidR="00224911" w:rsidRPr="00224911" w:rsidTr="008855CB">
        <w:tc>
          <w:tcPr>
            <w:tcW w:w="737" w:type="dxa"/>
            <w:shd w:val="clear" w:color="auto" w:fill="auto"/>
            <w:vAlign w:val="center"/>
          </w:tcPr>
          <w:p w:rsidR="00224911" w:rsidRPr="00224911" w:rsidRDefault="00224911" w:rsidP="00224911">
            <w:pPr>
              <w:spacing w:after="0" w:line="240" w:lineRule="auto"/>
              <w:rPr>
                <w:rFonts w:ascii="Times New Roman" w:eastAsia="Calibri" w:hAnsi="Times New Roman" w:cs="Times New Roman"/>
                <w:sz w:val="24"/>
              </w:rPr>
            </w:pPr>
            <w:r w:rsidRPr="00224911">
              <w:rPr>
                <w:rFonts w:ascii="Times New Roman" w:eastAsia="Calibri" w:hAnsi="Times New Roman" w:cs="Times New Roman"/>
                <w:sz w:val="24"/>
              </w:rPr>
              <w:t>15</w:t>
            </w:r>
          </w:p>
        </w:tc>
        <w:tc>
          <w:tcPr>
            <w:tcW w:w="8345" w:type="dxa"/>
            <w:shd w:val="clear" w:color="auto" w:fill="auto"/>
            <w:vAlign w:val="center"/>
          </w:tcPr>
          <w:p w:rsidR="00224911" w:rsidRPr="00224911" w:rsidRDefault="00224911" w:rsidP="00224911">
            <w:pPr>
              <w:spacing w:after="0" w:line="240" w:lineRule="auto"/>
              <w:rPr>
                <w:rFonts w:ascii="Times New Roman" w:eastAsia="Calibri" w:hAnsi="Times New Roman" w:cs="Times New Roman"/>
                <w:sz w:val="24"/>
              </w:rPr>
            </w:pPr>
            <w:r w:rsidRPr="00224911">
              <w:rPr>
                <w:rFonts w:ascii="Times New Roman" w:eastAsia="Calibri" w:hAnsi="Times New Roman" w:cs="Times New Roman"/>
                <w:sz w:val="24"/>
              </w:rPr>
              <w:t>Supplemental Table 8. Adverse Events Reported as Grade 3 (Severe) or Grade 4 (Life-Threatening) by Cirrhosis Status</w:t>
            </w:r>
          </w:p>
        </w:tc>
      </w:tr>
      <w:tr w:rsidR="00224911" w:rsidRPr="00224911" w:rsidTr="008855CB">
        <w:tc>
          <w:tcPr>
            <w:tcW w:w="737" w:type="dxa"/>
            <w:shd w:val="clear" w:color="auto" w:fill="auto"/>
            <w:vAlign w:val="center"/>
          </w:tcPr>
          <w:p w:rsidR="00224911" w:rsidRPr="00224911" w:rsidRDefault="00224911" w:rsidP="00224911">
            <w:pPr>
              <w:spacing w:after="0" w:line="240" w:lineRule="auto"/>
              <w:rPr>
                <w:rFonts w:ascii="Times New Roman" w:eastAsia="Calibri" w:hAnsi="Times New Roman" w:cs="Times New Roman"/>
                <w:sz w:val="24"/>
              </w:rPr>
            </w:pPr>
            <w:r w:rsidRPr="00224911">
              <w:rPr>
                <w:rFonts w:ascii="Times New Roman" w:eastAsia="Calibri" w:hAnsi="Times New Roman" w:cs="Times New Roman"/>
                <w:sz w:val="24"/>
              </w:rPr>
              <w:t>16</w:t>
            </w:r>
          </w:p>
        </w:tc>
        <w:tc>
          <w:tcPr>
            <w:tcW w:w="8345" w:type="dxa"/>
            <w:shd w:val="clear" w:color="auto" w:fill="auto"/>
            <w:vAlign w:val="center"/>
          </w:tcPr>
          <w:p w:rsidR="00224911" w:rsidRPr="00224911" w:rsidRDefault="00224911" w:rsidP="00224911">
            <w:pPr>
              <w:spacing w:after="0" w:line="240" w:lineRule="auto"/>
              <w:rPr>
                <w:rFonts w:ascii="Times New Roman" w:eastAsia="Calibri" w:hAnsi="Times New Roman" w:cs="Times New Roman"/>
                <w:sz w:val="24"/>
              </w:rPr>
            </w:pPr>
            <w:r w:rsidRPr="00224911">
              <w:rPr>
                <w:rFonts w:ascii="Times New Roman" w:eastAsia="Calibri" w:hAnsi="Times New Roman" w:cs="Times New Roman"/>
                <w:sz w:val="24"/>
              </w:rPr>
              <w:t>Supplemental Table 9. Summary of Patient Deaths</w:t>
            </w:r>
          </w:p>
        </w:tc>
      </w:tr>
    </w:tbl>
    <w:p w:rsidR="00224911" w:rsidRPr="00224911" w:rsidRDefault="00224911" w:rsidP="00224911">
      <w:pPr>
        <w:rPr>
          <w:rFonts w:ascii="Calibri" w:eastAsia="Calibri" w:hAnsi="Calibri" w:cs="Times New Roman"/>
        </w:rPr>
      </w:pPr>
    </w:p>
    <w:p w:rsidR="00224911" w:rsidRPr="00224911" w:rsidRDefault="00224911" w:rsidP="00224911">
      <w:pPr>
        <w:rPr>
          <w:rFonts w:ascii="Times New Roman" w:eastAsia="Times New Roman" w:hAnsi="Times New Roman" w:cs="Times New Roman"/>
          <w:lang w:eastAsia="en-GB"/>
        </w:rPr>
      </w:pPr>
      <w:r w:rsidRPr="00224911">
        <w:rPr>
          <w:rFonts w:ascii="Calibri" w:eastAsia="Calibri" w:hAnsi="Calibri" w:cs="Times New Roman"/>
        </w:rPr>
        <w:br w:type="page"/>
      </w:r>
    </w:p>
    <w:p w:rsidR="00224911" w:rsidRPr="00224911" w:rsidRDefault="00224911" w:rsidP="00224911">
      <w:pPr>
        <w:rPr>
          <w:rFonts w:ascii="Times New Roman" w:eastAsia="Times New Roman" w:hAnsi="Times New Roman" w:cs="Times New Roman"/>
          <w:b/>
          <w:lang w:eastAsia="en-GB"/>
        </w:rPr>
      </w:pPr>
      <w:r w:rsidRPr="00224911">
        <w:rPr>
          <w:rFonts w:ascii="Times New Roman" w:eastAsia="Times New Roman" w:hAnsi="Times New Roman" w:cs="Times New Roman"/>
          <w:b/>
          <w:lang w:eastAsia="en-GB"/>
        </w:rPr>
        <w:lastRenderedPageBreak/>
        <w:t>Supplemental Fig. 1. Derivation of the Analysis Populations.</w:t>
      </w:r>
    </w:p>
    <w:p w:rsidR="00224911" w:rsidRPr="00224911" w:rsidRDefault="00224911" w:rsidP="00224911">
      <w:pPr>
        <w:rPr>
          <w:rFonts w:ascii="Times New Roman" w:eastAsia="Times New Roman" w:hAnsi="Times New Roman" w:cs="Times New Roman"/>
          <w:sz w:val="20"/>
          <w:lang w:eastAsia="en-GB"/>
        </w:rPr>
      </w:pPr>
      <w:r w:rsidRPr="00224911">
        <w:rPr>
          <w:rFonts w:ascii="Times New Roman" w:eastAsia="Times New Roman" w:hAnsi="Times New Roman" w:cs="Times New Roman"/>
          <w:sz w:val="20"/>
          <w:lang w:eastAsia="en-GB"/>
        </w:rPr>
        <w:t xml:space="preserve">AE, adverse event; </w:t>
      </w:r>
      <w:r w:rsidRPr="00224911">
        <w:rPr>
          <w:rFonts w:ascii="Times New Roman" w:eastAsia="Times New Roman" w:hAnsi="Times New Roman" w:cs="Times New Roman"/>
          <w:sz w:val="20"/>
          <w:szCs w:val="18"/>
          <w:lang w:eastAsia="en-GB"/>
        </w:rPr>
        <w:t xml:space="preserve">ATU, </w:t>
      </w:r>
      <w:r w:rsidRPr="00224911">
        <w:rPr>
          <w:rFonts w:ascii="Times New Roman" w:hAnsi="Times New Roman"/>
          <w:sz w:val="20"/>
          <w:szCs w:val="18"/>
        </w:rPr>
        <w:t>Autorisation Temporaire d'Utilisation;</w:t>
      </w:r>
      <w:r w:rsidRPr="00224911">
        <w:rPr>
          <w:rFonts w:ascii="Times New Roman" w:eastAsia="Times New Roman" w:hAnsi="Times New Roman" w:cs="Times New Roman"/>
          <w:sz w:val="20"/>
          <w:szCs w:val="18"/>
          <w:lang w:eastAsia="en-GB"/>
        </w:rPr>
        <w:t xml:space="preserve"> HBV, hepatitis B</w:t>
      </w:r>
      <w:r w:rsidRPr="00224911">
        <w:rPr>
          <w:rFonts w:ascii="Times New Roman" w:eastAsia="Times New Roman" w:hAnsi="Times New Roman" w:cs="Times New Roman"/>
          <w:sz w:val="20"/>
          <w:lang w:eastAsia="en-GB"/>
        </w:rPr>
        <w:t xml:space="preserve"> virus; HCV, hepatitis C virus; ITT, intention-to-treat; mITT, modified ITT; PT12, post-treatment week 12.</w:t>
      </w:r>
      <w:r w:rsidRPr="00224911">
        <w:rPr>
          <w:rFonts w:ascii="Times New Roman" w:eastAsia="Times New Roman" w:hAnsi="Times New Roman" w:cs="Times New Roman"/>
          <w:sz w:val="20"/>
          <w:lang w:eastAsia="en-GB"/>
        </w:rPr>
        <w:br/>
        <w:t>*Discontinued without virologic failure for reasons undocumented or other than death or discontinuation for AEs.</w:t>
      </w:r>
    </w:p>
    <w:p w:rsidR="00224911" w:rsidRPr="00224911" w:rsidRDefault="00224911" w:rsidP="00224911">
      <w:pPr>
        <w:rPr>
          <w:rFonts w:ascii="Times New Roman" w:eastAsia="Times New Roman" w:hAnsi="Times New Roman" w:cs="Times New Roman"/>
          <w:lang w:eastAsia="en-GB"/>
        </w:rPr>
      </w:pPr>
      <w:r w:rsidRPr="00224911">
        <w:rPr>
          <w:rFonts w:ascii="Times New Roman" w:eastAsia="Times New Roman" w:hAnsi="Times New Roman" w:cs="Times New Roman"/>
          <w:noProof/>
          <w:lang w:eastAsia="en-GB"/>
        </w:rPr>
        <w:drawing>
          <wp:inline distT="0" distB="0" distL="0" distR="0" wp14:anchorId="63619914" wp14:editId="323A91D9">
            <wp:extent cx="4319016" cy="539800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f_Supplementary_Figure_1_FINAL_26SE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19016" cy="5398008"/>
                    </a:xfrm>
                    <a:prstGeom prst="rect">
                      <a:avLst/>
                    </a:prstGeom>
                  </pic:spPr>
                </pic:pic>
              </a:graphicData>
            </a:graphic>
          </wp:inline>
        </w:drawing>
      </w:r>
    </w:p>
    <w:p w:rsidR="00224911" w:rsidRPr="00224911" w:rsidRDefault="00224911" w:rsidP="00224911">
      <w:pPr>
        <w:rPr>
          <w:rFonts w:ascii="Calibri" w:eastAsia="Calibri" w:hAnsi="Calibri" w:cs="Times New Roman"/>
        </w:rPr>
      </w:pPr>
      <w:r w:rsidRPr="00224911">
        <w:rPr>
          <w:rFonts w:ascii="Calibri" w:eastAsia="Calibri" w:hAnsi="Calibri" w:cs="Times New Roman"/>
        </w:rPr>
        <w:br w:type="page"/>
      </w:r>
    </w:p>
    <w:p w:rsidR="00224911" w:rsidRPr="00224911" w:rsidRDefault="00224911" w:rsidP="00224911">
      <w:pPr>
        <w:rPr>
          <w:rFonts w:ascii="Times New Roman" w:eastAsia="Times New Roman" w:hAnsi="Times New Roman" w:cs="Times New Roman"/>
          <w:b/>
          <w:noProof/>
          <w:sz w:val="24"/>
          <w:szCs w:val="24"/>
          <w:lang w:eastAsia="en-GB"/>
        </w:rPr>
      </w:pPr>
      <w:r w:rsidRPr="00224911">
        <w:rPr>
          <w:rFonts w:ascii="Times New Roman" w:eastAsia="Times New Roman" w:hAnsi="Times New Roman" w:cs="Times New Roman"/>
          <w:b/>
          <w:sz w:val="24"/>
          <w:szCs w:val="24"/>
          <w:lang w:eastAsia="en-GB"/>
        </w:rPr>
        <w:lastRenderedPageBreak/>
        <w:t>Supplemental Table 1. Derivation of Patient Cirrhosis Status According to Treatment Access Request Details</w:t>
      </w:r>
    </w:p>
    <w:p w:rsidR="00224911" w:rsidRPr="00224911" w:rsidRDefault="00224911" w:rsidP="00224911">
      <w:pPr>
        <w:rPr>
          <w:rFonts w:ascii="Times New Roman" w:eastAsia="Times New Roman" w:hAnsi="Times New Roman"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3544"/>
        <w:gridCol w:w="2471"/>
      </w:tblGrid>
      <w:tr w:rsidR="00224911" w:rsidRPr="00224911" w:rsidTr="008855CB">
        <w:tc>
          <w:tcPr>
            <w:tcW w:w="6771" w:type="dxa"/>
            <w:gridSpan w:val="3"/>
            <w:shd w:val="clear" w:color="auto" w:fill="auto"/>
            <w:vAlign w:val="center"/>
          </w:tcPr>
          <w:p w:rsidR="00224911" w:rsidRPr="00224911" w:rsidRDefault="00224911" w:rsidP="00224911">
            <w:pPr>
              <w:spacing w:after="0" w:line="240" w:lineRule="auto"/>
              <w:jc w:val="center"/>
              <w:rPr>
                <w:rFonts w:ascii="Times New Roman" w:eastAsia="Times New Roman" w:hAnsi="Times New Roman" w:cs="Times New Roman"/>
                <w:b/>
                <w:sz w:val="18"/>
                <w:szCs w:val="18"/>
                <w:lang w:eastAsia="en-GB"/>
              </w:rPr>
            </w:pPr>
            <w:r w:rsidRPr="00224911">
              <w:rPr>
                <w:rFonts w:ascii="Times New Roman" w:eastAsia="Times New Roman" w:hAnsi="Times New Roman" w:cs="Times New Roman"/>
                <w:b/>
                <w:sz w:val="18"/>
                <w:szCs w:val="18"/>
                <w:lang w:eastAsia="en-GB"/>
              </w:rPr>
              <w:t>Treatment Access Request entries</w:t>
            </w:r>
          </w:p>
        </w:tc>
        <w:tc>
          <w:tcPr>
            <w:tcW w:w="2471" w:type="dxa"/>
            <w:vMerge w:val="restart"/>
            <w:shd w:val="clear" w:color="auto" w:fill="auto"/>
            <w:vAlign w:val="center"/>
          </w:tcPr>
          <w:p w:rsidR="00224911" w:rsidRPr="00224911" w:rsidRDefault="00224911" w:rsidP="00224911">
            <w:pPr>
              <w:spacing w:after="0" w:line="240" w:lineRule="auto"/>
              <w:jc w:val="center"/>
              <w:rPr>
                <w:rFonts w:ascii="Times New Roman" w:eastAsia="Times New Roman" w:hAnsi="Times New Roman" w:cs="Times New Roman"/>
                <w:b/>
                <w:i/>
                <w:sz w:val="18"/>
                <w:szCs w:val="18"/>
                <w:lang w:eastAsia="en-GB"/>
              </w:rPr>
            </w:pPr>
            <w:r w:rsidRPr="00224911">
              <w:rPr>
                <w:rFonts w:ascii="Times New Roman" w:eastAsia="Times New Roman" w:hAnsi="Times New Roman" w:cs="Times New Roman"/>
                <w:b/>
                <w:i/>
                <w:sz w:val="18"/>
                <w:szCs w:val="18"/>
                <w:lang w:eastAsia="en-GB"/>
              </w:rPr>
              <w:t>Derived cirrhosis status</w:t>
            </w:r>
          </w:p>
        </w:tc>
      </w:tr>
      <w:tr w:rsidR="00224911" w:rsidRPr="00224911" w:rsidTr="008855CB">
        <w:tc>
          <w:tcPr>
            <w:tcW w:w="1668" w:type="dxa"/>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b/>
                <w:sz w:val="18"/>
                <w:szCs w:val="18"/>
                <w:lang w:eastAsia="en-GB"/>
              </w:rPr>
            </w:pPr>
            <w:r w:rsidRPr="00224911">
              <w:rPr>
                <w:rFonts w:ascii="Times New Roman" w:eastAsia="Times New Roman" w:hAnsi="Times New Roman" w:cs="Times New Roman"/>
                <w:b/>
                <w:sz w:val="18"/>
                <w:szCs w:val="18"/>
                <w:lang w:eastAsia="en-GB"/>
              </w:rPr>
              <w:t xml:space="preserve">Fibrosis stage assessment* </w:t>
            </w:r>
          </w:p>
        </w:tc>
        <w:tc>
          <w:tcPr>
            <w:tcW w:w="1559" w:type="dxa"/>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b/>
                <w:sz w:val="18"/>
                <w:szCs w:val="18"/>
                <w:lang w:eastAsia="en-GB"/>
              </w:rPr>
            </w:pPr>
            <w:r w:rsidRPr="00224911">
              <w:rPr>
                <w:rFonts w:ascii="Times New Roman" w:eastAsia="Times New Roman" w:hAnsi="Times New Roman" w:cs="Times New Roman"/>
                <w:b/>
                <w:sz w:val="18"/>
                <w:szCs w:val="18"/>
                <w:lang w:eastAsia="en-GB"/>
              </w:rPr>
              <w:t>FibroScan value</w:t>
            </w:r>
          </w:p>
        </w:tc>
        <w:tc>
          <w:tcPr>
            <w:tcW w:w="3544" w:type="dxa"/>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b/>
                <w:sz w:val="18"/>
                <w:szCs w:val="18"/>
                <w:lang w:eastAsia="en-GB"/>
              </w:rPr>
            </w:pPr>
            <w:r w:rsidRPr="00224911">
              <w:rPr>
                <w:rFonts w:ascii="Times New Roman" w:eastAsia="Times New Roman" w:hAnsi="Times New Roman" w:cs="Times New Roman"/>
                <w:b/>
                <w:sz w:val="18"/>
                <w:szCs w:val="18"/>
                <w:lang w:eastAsia="en-GB"/>
              </w:rPr>
              <w:t>Stage of disease for ATU eligibility*</w:t>
            </w:r>
          </w:p>
        </w:tc>
        <w:tc>
          <w:tcPr>
            <w:tcW w:w="2471" w:type="dxa"/>
            <w:vMerge/>
            <w:shd w:val="clear" w:color="auto" w:fill="auto"/>
          </w:tcPr>
          <w:p w:rsidR="00224911" w:rsidRPr="00224911" w:rsidRDefault="00224911" w:rsidP="00224911">
            <w:pPr>
              <w:spacing w:after="0" w:line="240" w:lineRule="auto"/>
              <w:rPr>
                <w:rFonts w:ascii="Times New Roman" w:eastAsia="Times New Roman" w:hAnsi="Times New Roman" w:cs="Times New Roman"/>
                <w:sz w:val="18"/>
                <w:szCs w:val="18"/>
                <w:lang w:eastAsia="en-GB"/>
              </w:rPr>
            </w:pPr>
          </w:p>
        </w:tc>
      </w:tr>
      <w:tr w:rsidR="00224911" w:rsidRPr="00224911" w:rsidTr="008855CB">
        <w:tc>
          <w:tcPr>
            <w:tcW w:w="1668" w:type="dxa"/>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F4</w:t>
            </w:r>
          </w:p>
        </w:tc>
        <w:tc>
          <w:tcPr>
            <w:tcW w:w="1559" w:type="dxa"/>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i/>
                <w:sz w:val="18"/>
                <w:szCs w:val="18"/>
                <w:lang w:eastAsia="en-GB"/>
              </w:rPr>
            </w:pPr>
            <w:r w:rsidRPr="00224911">
              <w:rPr>
                <w:rFonts w:ascii="Times New Roman" w:eastAsia="Times New Roman" w:hAnsi="Times New Roman" w:cs="Times New Roman"/>
                <w:i/>
                <w:sz w:val="18"/>
                <w:szCs w:val="18"/>
                <w:lang w:eastAsia="en-GB"/>
              </w:rPr>
              <w:t>NA</w:t>
            </w:r>
          </w:p>
        </w:tc>
        <w:tc>
          <w:tcPr>
            <w:tcW w:w="3544" w:type="dxa"/>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i/>
                <w:sz w:val="18"/>
                <w:szCs w:val="18"/>
                <w:lang w:eastAsia="en-GB"/>
              </w:rPr>
            </w:pPr>
            <w:r w:rsidRPr="00224911">
              <w:rPr>
                <w:rFonts w:ascii="Times New Roman" w:eastAsia="Times New Roman" w:hAnsi="Times New Roman" w:cs="Times New Roman"/>
                <w:i/>
                <w:sz w:val="18"/>
                <w:szCs w:val="18"/>
                <w:lang w:eastAsia="en-GB"/>
              </w:rPr>
              <w:t>NA</w:t>
            </w:r>
          </w:p>
        </w:tc>
        <w:tc>
          <w:tcPr>
            <w:tcW w:w="2471" w:type="dxa"/>
            <w:shd w:val="clear" w:color="auto" w:fill="auto"/>
            <w:vAlign w:val="center"/>
          </w:tcPr>
          <w:p w:rsidR="00224911" w:rsidRPr="00224911" w:rsidRDefault="00224911" w:rsidP="00224911">
            <w:pPr>
              <w:spacing w:after="0" w:line="240" w:lineRule="auto"/>
              <w:jc w:val="center"/>
              <w:rPr>
                <w:rFonts w:ascii="Times New Roman" w:eastAsia="Times New Roman" w:hAnsi="Times New Roman" w:cs="Times New Roman"/>
                <w:i/>
                <w:sz w:val="18"/>
                <w:szCs w:val="18"/>
                <w:lang w:eastAsia="en-GB"/>
              </w:rPr>
            </w:pPr>
            <w:r w:rsidRPr="00224911">
              <w:rPr>
                <w:rFonts w:ascii="Times New Roman" w:eastAsia="Times New Roman" w:hAnsi="Times New Roman" w:cs="Times New Roman"/>
                <w:i/>
                <w:sz w:val="18"/>
                <w:szCs w:val="18"/>
                <w:lang w:eastAsia="en-GB"/>
              </w:rPr>
              <w:t>Cirrhotic</w:t>
            </w:r>
          </w:p>
        </w:tc>
      </w:tr>
      <w:tr w:rsidR="00224911" w:rsidRPr="00224911" w:rsidTr="008855CB">
        <w:tc>
          <w:tcPr>
            <w:tcW w:w="1668" w:type="dxa"/>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F3/F4</w:t>
            </w:r>
          </w:p>
        </w:tc>
        <w:tc>
          <w:tcPr>
            <w:tcW w:w="1559" w:type="dxa"/>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&lt;14.5 or missing</w:t>
            </w:r>
          </w:p>
        </w:tc>
        <w:tc>
          <w:tcPr>
            <w:tcW w:w="3544" w:type="dxa"/>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i/>
                <w:sz w:val="18"/>
                <w:szCs w:val="18"/>
                <w:lang w:eastAsia="en-GB"/>
              </w:rPr>
            </w:pPr>
            <w:r w:rsidRPr="00224911">
              <w:rPr>
                <w:rFonts w:ascii="Times New Roman" w:eastAsia="Times New Roman" w:hAnsi="Times New Roman" w:cs="Times New Roman"/>
                <w:i/>
                <w:sz w:val="18"/>
                <w:szCs w:val="18"/>
                <w:lang w:eastAsia="en-GB"/>
              </w:rPr>
              <w:t>NA</w:t>
            </w:r>
          </w:p>
        </w:tc>
        <w:tc>
          <w:tcPr>
            <w:tcW w:w="2471" w:type="dxa"/>
            <w:shd w:val="clear" w:color="auto" w:fill="auto"/>
            <w:vAlign w:val="center"/>
          </w:tcPr>
          <w:p w:rsidR="00224911" w:rsidRPr="00224911" w:rsidRDefault="00224911" w:rsidP="00224911">
            <w:pPr>
              <w:spacing w:after="0" w:line="240" w:lineRule="auto"/>
              <w:jc w:val="center"/>
              <w:rPr>
                <w:rFonts w:ascii="Times New Roman" w:eastAsia="Times New Roman" w:hAnsi="Times New Roman" w:cs="Times New Roman"/>
                <w:i/>
                <w:sz w:val="18"/>
                <w:szCs w:val="18"/>
                <w:lang w:eastAsia="en-GB"/>
              </w:rPr>
            </w:pPr>
            <w:r w:rsidRPr="00224911">
              <w:rPr>
                <w:rFonts w:ascii="Times New Roman" w:eastAsia="Times New Roman" w:hAnsi="Times New Roman" w:cs="Times New Roman"/>
                <w:i/>
                <w:sz w:val="18"/>
                <w:szCs w:val="18"/>
                <w:lang w:eastAsia="en-GB"/>
              </w:rPr>
              <w:t>Noncirrhotic</w:t>
            </w:r>
          </w:p>
        </w:tc>
      </w:tr>
      <w:tr w:rsidR="00224911" w:rsidRPr="00224911" w:rsidTr="008855CB">
        <w:tc>
          <w:tcPr>
            <w:tcW w:w="1668" w:type="dxa"/>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F3/F4</w:t>
            </w:r>
          </w:p>
        </w:tc>
        <w:tc>
          <w:tcPr>
            <w:tcW w:w="1559" w:type="dxa"/>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sym w:font="Symbol" w:char="F0B3"/>
            </w:r>
            <w:r w:rsidRPr="00224911">
              <w:rPr>
                <w:rFonts w:ascii="Times New Roman" w:eastAsia="Times New Roman" w:hAnsi="Times New Roman" w:cs="Times New Roman"/>
                <w:sz w:val="18"/>
                <w:szCs w:val="18"/>
                <w:lang w:eastAsia="en-GB"/>
              </w:rPr>
              <w:t>14.5</w:t>
            </w:r>
          </w:p>
        </w:tc>
        <w:tc>
          <w:tcPr>
            <w:tcW w:w="3544" w:type="dxa"/>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i/>
                <w:sz w:val="18"/>
                <w:szCs w:val="18"/>
                <w:lang w:eastAsia="en-GB"/>
              </w:rPr>
            </w:pPr>
            <w:r w:rsidRPr="00224911">
              <w:rPr>
                <w:rFonts w:ascii="Times New Roman" w:eastAsia="Times New Roman" w:hAnsi="Times New Roman" w:cs="Times New Roman"/>
                <w:i/>
                <w:sz w:val="18"/>
                <w:szCs w:val="18"/>
                <w:lang w:eastAsia="en-GB"/>
              </w:rPr>
              <w:t>NA</w:t>
            </w:r>
          </w:p>
        </w:tc>
        <w:tc>
          <w:tcPr>
            <w:tcW w:w="2471" w:type="dxa"/>
            <w:shd w:val="clear" w:color="auto" w:fill="auto"/>
            <w:vAlign w:val="center"/>
          </w:tcPr>
          <w:p w:rsidR="00224911" w:rsidRPr="00224911" w:rsidRDefault="00224911" w:rsidP="00224911">
            <w:pPr>
              <w:spacing w:after="0" w:line="240" w:lineRule="auto"/>
              <w:jc w:val="center"/>
              <w:rPr>
                <w:rFonts w:ascii="Times New Roman" w:eastAsia="Times New Roman" w:hAnsi="Times New Roman" w:cs="Times New Roman"/>
                <w:i/>
                <w:sz w:val="18"/>
                <w:szCs w:val="18"/>
                <w:lang w:eastAsia="en-GB"/>
              </w:rPr>
            </w:pPr>
            <w:r w:rsidRPr="00224911">
              <w:rPr>
                <w:rFonts w:ascii="Times New Roman" w:eastAsia="Times New Roman" w:hAnsi="Times New Roman" w:cs="Times New Roman"/>
                <w:i/>
                <w:sz w:val="18"/>
                <w:szCs w:val="18"/>
                <w:lang w:eastAsia="en-GB"/>
              </w:rPr>
              <w:t>Cirrhotic</w:t>
            </w:r>
          </w:p>
        </w:tc>
      </w:tr>
      <w:tr w:rsidR="00224911" w:rsidRPr="00224911" w:rsidTr="008855CB">
        <w:tc>
          <w:tcPr>
            <w:tcW w:w="1668" w:type="dxa"/>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sym w:font="Symbol" w:char="F0A3"/>
            </w:r>
            <w:r w:rsidRPr="00224911">
              <w:rPr>
                <w:rFonts w:ascii="Times New Roman" w:eastAsia="Times New Roman" w:hAnsi="Times New Roman" w:cs="Times New Roman"/>
                <w:sz w:val="18"/>
                <w:szCs w:val="18"/>
                <w:lang w:eastAsia="en-GB"/>
              </w:rPr>
              <w:t>F3</w:t>
            </w:r>
          </w:p>
        </w:tc>
        <w:tc>
          <w:tcPr>
            <w:tcW w:w="1559" w:type="dxa"/>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&lt;14.5 or missing</w:t>
            </w:r>
          </w:p>
        </w:tc>
        <w:tc>
          <w:tcPr>
            <w:tcW w:w="3544" w:type="dxa"/>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i/>
                <w:sz w:val="18"/>
                <w:szCs w:val="18"/>
                <w:lang w:eastAsia="en-GB"/>
              </w:rPr>
            </w:pPr>
            <w:r w:rsidRPr="00224911">
              <w:rPr>
                <w:rFonts w:ascii="Times New Roman" w:eastAsia="Times New Roman" w:hAnsi="Times New Roman" w:cs="Times New Roman"/>
                <w:i/>
                <w:sz w:val="18"/>
                <w:szCs w:val="18"/>
                <w:lang w:eastAsia="en-GB"/>
              </w:rPr>
              <w:t>NA</w:t>
            </w:r>
          </w:p>
        </w:tc>
        <w:tc>
          <w:tcPr>
            <w:tcW w:w="2471" w:type="dxa"/>
            <w:shd w:val="clear" w:color="auto" w:fill="auto"/>
            <w:vAlign w:val="center"/>
          </w:tcPr>
          <w:p w:rsidR="00224911" w:rsidRPr="00224911" w:rsidRDefault="00224911" w:rsidP="00224911">
            <w:pPr>
              <w:spacing w:after="0" w:line="240" w:lineRule="auto"/>
              <w:jc w:val="center"/>
              <w:rPr>
                <w:rFonts w:ascii="Times New Roman" w:eastAsia="Times New Roman" w:hAnsi="Times New Roman" w:cs="Times New Roman"/>
                <w:i/>
                <w:sz w:val="18"/>
                <w:szCs w:val="18"/>
                <w:lang w:eastAsia="en-GB"/>
              </w:rPr>
            </w:pPr>
            <w:r w:rsidRPr="00224911">
              <w:rPr>
                <w:rFonts w:ascii="Times New Roman" w:eastAsia="Times New Roman" w:hAnsi="Times New Roman" w:cs="Times New Roman"/>
                <w:i/>
                <w:sz w:val="18"/>
                <w:szCs w:val="18"/>
                <w:lang w:eastAsia="en-GB"/>
              </w:rPr>
              <w:t>Noncirrhotic</w:t>
            </w:r>
          </w:p>
        </w:tc>
      </w:tr>
      <w:tr w:rsidR="00224911" w:rsidRPr="00224911" w:rsidTr="008855CB">
        <w:tc>
          <w:tcPr>
            <w:tcW w:w="1668" w:type="dxa"/>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sym w:font="Symbol" w:char="F0A3"/>
            </w:r>
            <w:r w:rsidRPr="00224911">
              <w:rPr>
                <w:rFonts w:ascii="Times New Roman" w:eastAsia="Times New Roman" w:hAnsi="Times New Roman" w:cs="Times New Roman"/>
                <w:sz w:val="18"/>
                <w:szCs w:val="18"/>
                <w:lang w:eastAsia="en-GB"/>
              </w:rPr>
              <w:t>F3</w:t>
            </w:r>
          </w:p>
        </w:tc>
        <w:tc>
          <w:tcPr>
            <w:tcW w:w="1559" w:type="dxa"/>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sym w:font="Symbol" w:char="F0B3"/>
            </w:r>
            <w:r w:rsidRPr="00224911">
              <w:rPr>
                <w:rFonts w:ascii="Times New Roman" w:eastAsia="Times New Roman" w:hAnsi="Times New Roman" w:cs="Times New Roman"/>
                <w:sz w:val="18"/>
                <w:szCs w:val="18"/>
                <w:lang w:eastAsia="en-GB"/>
              </w:rPr>
              <w:t xml:space="preserve">14.5 </w:t>
            </w:r>
          </w:p>
        </w:tc>
        <w:tc>
          <w:tcPr>
            <w:tcW w:w="3544" w:type="dxa"/>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F4</w:t>
            </w:r>
          </w:p>
        </w:tc>
        <w:tc>
          <w:tcPr>
            <w:tcW w:w="2471" w:type="dxa"/>
            <w:shd w:val="clear" w:color="auto" w:fill="auto"/>
            <w:vAlign w:val="center"/>
          </w:tcPr>
          <w:p w:rsidR="00224911" w:rsidRPr="00224911" w:rsidRDefault="00224911" w:rsidP="00224911">
            <w:pPr>
              <w:spacing w:after="0" w:line="240" w:lineRule="auto"/>
              <w:jc w:val="center"/>
              <w:rPr>
                <w:rFonts w:ascii="Times New Roman" w:eastAsia="Times New Roman" w:hAnsi="Times New Roman" w:cs="Times New Roman"/>
                <w:i/>
                <w:sz w:val="18"/>
                <w:szCs w:val="18"/>
                <w:lang w:eastAsia="en-GB"/>
              </w:rPr>
            </w:pPr>
            <w:r w:rsidRPr="00224911">
              <w:rPr>
                <w:rFonts w:ascii="Times New Roman" w:eastAsia="Times New Roman" w:hAnsi="Times New Roman" w:cs="Times New Roman"/>
                <w:i/>
                <w:sz w:val="18"/>
                <w:szCs w:val="18"/>
                <w:lang w:eastAsia="en-GB"/>
              </w:rPr>
              <w:t>Cirrhotic</w:t>
            </w:r>
          </w:p>
        </w:tc>
      </w:tr>
      <w:tr w:rsidR="00224911" w:rsidRPr="00224911" w:rsidTr="008855CB">
        <w:tc>
          <w:tcPr>
            <w:tcW w:w="1668" w:type="dxa"/>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sym w:font="Symbol" w:char="F0A3"/>
            </w:r>
            <w:r w:rsidRPr="00224911">
              <w:rPr>
                <w:rFonts w:ascii="Times New Roman" w:eastAsia="Times New Roman" w:hAnsi="Times New Roman" w:cs="Times New Roman"/>
                <w:sz w:val="18"/>
                <w:szCs w:val="18"/>
                <w:lang w:eastAsia="en-GB"/>
              </w:rPr>
              <w:t xml:space="preserve">F3 </w:t>
            </w:r>
          </w:p>
        </w:tc>
        <w:tc>
          <w:tcPr>
            <w:tcW w:w="1559" w:type="dxa"/>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sym w:font="Symbol" w:char="F0B3"/>
            </w:r>
            <w:r w:rsidRPr="00224911">
              <w:rPr>
                <w:rFonts w:ascii="Times New Roman" w:eastAsia="Times New Roman" w:hAnsi="Times New Roman" w:cs="Times New Roman"/>
                <w:sz w:val="18"/>
                <w:szCs w:val="18"/>
                <w:lang w:eastAsia="en-GB"/>
              </w:rPr>
              <w:t xml:space="preserve">14.5 </w:t>
            </w:r>
          </w:p>
        </w:tc>
        <w:tc>
          <w:tcPr>
            <w:tcW w:w="3544" w:type="dxa"/>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F3</w:t>
            </w:r>
          </w:p>
        </w:tc>
        <w:tc>
          <w:tcPr>
            <w:tcW w:w="2471" w:type="dxa"/>
            <w:shd w:val="clear" w:color="auto" w:fill="auto"/>
            <w:vAlign w:val="center"/>
          </w:tcPr>
          <w:p w:rsidR="00224911" w:rsidRPr="00224911" w:rsidRDefault="00224911" w:rsidP="00224911">
            <w:pPr>
              <w:spacing w:after="0" w:line="240" w:lineRule="auto"/>
              <w:jc w:val="center"/>
              <w:rPr>
                <w:rFonts w:ascii="Times New Roman" w:eastAsia="Times New Roman" w:hAnsi="Times New Roman" w:cs="Times New Roman"/>
                <w:i/>
                <w:sz w:val="18"/>
                <w:szCs w:val="18"/>
                <w:lang w:eastAsia="en-GB"/>
              </w:rPr>
            </w:pPr>
            <w:r w:rsidRPr="00224911">
              <w:rPr>
                <w:rFonts w:ascii="Times New Roman" w:eastAsia="Times New Roman" w:hAnsi="Times New Roman" w:cs="Times New Roman"/>
                <w:i/>
                <w:sz w:val="18"/>
                <w:szCs w:val="18"/>
                <w:lang w:eastAsia="en-GB"/>
              </w:rPr>
              <w:t>Noncirrhotic</w:t>
            </w:r>
          </w:p>
        </w:tc>
      </w:tr>
      <w:tr w:rsidR="00224911" w:rsidRPr="00224911" w:rsidTr="008855CB">
        <w:tc>
          <w:tcPr>
            <w:tcW w:w="1668" w:type="dxa"/>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Missing</w:t>
            </w:r>
          </w:p>
        </w:tc>
        <w:tc>
          <w:tcPr>
            <w:tcW w:w="1559" w:type="dxa"/>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sym w:font="Symbol" w:char="F0B3"/>
            </w:r>
            <w:r w:rsidRPr="00224911">
              <w:rPr>
                <w:rFonts w:ascii="Times New Roman" w:eastAsia="Times New Roman" w:hAnsi="Times New Roman" w:cs="Times New Roman"/>
                <w:sz w:val="18"/>
                <w:szCs w:val="18"/>
                <w:lang w:eastAsia="en-GB"/>
              </w:rPr>
              <w:t>14.5</w:t>
            </w:r>
          </w:p>
        </w:tc>
        <w:tc>
          <w:tcPr>
            <w:tcW w:w="3544" w:type="dxa"/>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i/>
                <w:sz w:val="18"/>
                <w:szCs w:val="18"/>
                <w:lang w:eastAsia="en-GB"/>
              </w:rPr>
            </w:pPr>
            <w:r w:rsidRPr="00224911">
              <w:rPr>
                <w:rFonts w:ascii="Times New Roman" w:eastAsia="Times New Roman" w:hAnsi="Times New Roman" w:cs="Times New Roman"/>
                <w:i/>
                <w:sz w:val="18"/>
                <w:szCs w:val="18"/>
                <w:lang w:eastAsia="en-GB"/>
              </w:rPr>
              <w:t>NA</w:t>
            </w:r>
          </w:p>
        </w:tc>
        <w:tc>
          <w:tcPr>
            <w:tcW w:w="2471" w:type="dxa"/>
            <w:shd w:val="clear" w:color="auto" w:fill="auto"/>
            <w:vAlign w:val="center"/>
          </w:tcPr>
          <w:p w:rsidR="00224911" w:rsidRPr="00224911" w:rsidRDefault="00224911" w:rsidP="00224911">
            <w:pPr>
              <w:spacing w:after="0" w:line="240" w:lineRule="auto"/>
              <w:jc w:val="center"/>
              <w:rPr>
                <w:rFonts w:ascii="Times New Roman" w:eastAsia="Times New Roman" w:hAnsi="Times New Roman" w:cs="Times New Roman"/>
                <w:i/>
                <w:sz w:val="18"/>
                <w:szCs w:val="18"/>
                <w:lang w:eastAsia="en-GB"/>
              </w:rPr>
            </w:pPr>
            <w:r w:rsidRPr="00224911">
              <w:rPr>
                <w:rFonts w:ascii="Times New Roman" w:eastAsia="Times New Roman" w:hAnsi="Times New Roman" w:cs="Times New Roman"/>
                <w:i/>
                <w:sz w:val="18"/>
                <w:szCs w:val="18"/>
                <w:lang w:eastAsia="en-GB"/>
              </w:rPr>
              <w:t>Cirrhotic</w:t>
            </w:r>
          </w:p>
        </w:tc>
      </w:tr>
      <w:tr w:rsidR="00224911" w:rsidRPr="00224911" w:rsidTr="008855CB">
        <w:tc>
          <w:tcPr>
            <w:tcW w:w="1668" w:type="dxa"/>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Missing</w:t>
            </w:r>
          </w:p>
        </w:tc>
        <w:tc>
          <w:tcPr>
            <w:tcW w:w="1559" w:type="dxa"/>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&lt;14.5</w:t>
            </w:r>
          </w:p>
        </w:tc>
        <w:tc>
          <w:tcPr>
            <w:tcW w:w="3544" w:type="dxa"/>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i/>
                <w:sz w:val="18"/>
                <w:szCs w:val="18"/>
                <w:lang w:eastAsia="en-GB"/>
              </w:rPr>
            </w:pPr>
            <w:r w:rsidRPr="00224911">
              <w:rPr>
                <w:rFonts w:ascii="Times New Roman" w:eastAsia="Times New Roman" w:hAnsi="Times New Roman" w:cs="Times New Roman"/>
                <w:i/>
                <w:sz w:val="18"/>
                <w:szCs w:val="18"/>
                <w:lang w:eastAsia="en-GB"/>
              </w:rPr>
              <w:t>NA</w:t>
            </w:r>
          </w:p>
        </w:tc>
        <w:tc>
          <w:tcPr>
            <w:tcW w:w="2471" w:type="dxa"/>
            <w:shd w:val="clear" w:color="auto" w:fill="auto"/>
            <w:vAlign w:val="center"/>
          </w:tcPr>
          <w:p w:rsidR="00224911" w:rsidRPr="00224911" w:rsidRDefault="00224911" w:rsidP="00224911">
            <w:pPr>
              <w:spacing w:after="0" w:line="240" w:lineRule="auto"/>
              <w:jc w:val="center"/>
              <w:rPr>
                <w:rFonts w:ascii="Times New Roman" w:eastAsia="Times New Roman" w:hAnsi="Times New Roman" w:cs="Times New Roman"/>
                <w:i/>
                <w:sz w:val="18"/>
                <w:szCs w:val="18"/>
                <w:lang w:eastAsia="en-GB"/>
              </w:rPr>
            </w:pPr>
            <w:r w:rsidRPr="00224911">
              <w:rPr>
                <w:rFonts w:ascii="Times New Roman" w:eastAsia="Times New Roman" w:hAnsi="Times New Roman" w:cs="Times New Roman"/>
                <w:i/>
                <w:sz w:val="18"/>
                <w:szCs w:val="18"/>
                <w:lang w:eastAsia="en-GB"/>
              </w:rPr>
              <w:t>Noncirrhotic</w:t>
            </w:r>
          </w:p>
        </w:tc>
      </w:tr>
      <w:tr w:rsidR="00224911" w:rsidRPr="00224911" w:rsidTr="008855CB">
        <w:tc>
          <w:tcPr>
            <w:tcW w:w="1668" w:type="dxa"/>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Missing</w:t>
            </w:r>
          </w:p>
        </w:tc>
        <w:tc>
          <w:tcPr>
            <w:tcW w:w="1559" w:type="dxa"/>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Missing</w:t>
            </w:r>
          </w:p>
        </w:tc>
        <w:tc>
          <w:tcPr>
            <w:tcW w:w="3544" w:type="dxa"/>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F4</w:t>
            </w:r>
          </w:p>
        </w:tc>
        <w:tc>
          <w:tcPr>
            <w:tcW w:w="2471" w:type="dxa"/>
            <w:shd w:val="clear" w:color="auto" w:fill="auto"/>
            <w:vAlign w:val="center"/>
          </w:tcPr>
          <w:p w:rsidR="00224911" w:rsidRPr="00224911" w:rsidRDefault="00224911" w:rsidP="00224911">
            <w:pPr>
              <w:spacing w:after="0" w:line="240" w:lineRule="auto"/>
              <w:jc w:val="center"/>
              <w:rPr>
                <w:rFonts w:ascii="Times New Roman" w:eastAsia="Times New Roman" w:hAnsi="Times New Roman" w:cs="Times New Roman"/>
                <w:i/>
                <w:sz w:val="18"/>
                <w:szCs w:val="18"/>
                <w:lang w:eastAsia="en-GB"/>
              </w:rPr>
            </w:pPr>
            <w:r w:rsidRPr="00224911">
              <w:rPr>
                <w:rFonts w:ascii="Times New Roman" w:eastAsia="Times New Roman" w:hAnsi="Times New Roman" w:cs="Times New Roman"/>
                <w:i/>
                <w:sz w:val="18"/>
                <w:szCs w:val="18"/>
                <w:lang w:eastAsia="en-GB"/>
              </w:rPr>
              <w:t>Cirrhotic</w:t>
            </w:r>
          </w:p>
        </w:tc>
      </w:tr>
      <w:tr w:rsidR="00224911" w:rsidRPr="00224911" w:rsidTr="008855CB">
        <w:tc>
          <w:tcPr>
            <w:tcW w:w="1668" w:type="dxa"/>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Missing</w:t>
            </w:r>
          </w:p>
        </w:tc>
        <w:tc>
          <w:tcPr>
            <w:tcW w:w="1559" w:type="dxa"/>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Missing</w:t>
            </w:r>
          </w:p>
        </w:tc>
        <w:tc>
          <w:tcPr>
            <w:tcW w:w="3544" w:type="dxa"/>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F3 or HCV extra-hepatic manifestations alone</w:t>
            </w:r>
          </w:p>
        </w:tc>
        <w:tc>
          <w:tcPr>
            <w:tcW w:w="2471" w:type="dxa"/>
            <w:shd w:val="clear" w:color="auto" w:fill="auto"/>
            <w:vAlign w:val="center"/>
          </w:tcPr>
          <w:p w:rsidR="00224911" w:rsidRPr="00224911" w:rsidRDefault="00224911" w:rsidP="00224911">
            <w:pPr>
              <w:spacing w:after="0" w:line="240" w:lineRule="auto"/>
              <w:jc w:val="center"/>
              <w:rPr>
                <w:rFonts w:ascii="Times New Roman" w:eastAsia="Times New Roman" w:hAnsi="Times New Roman" w:cs="Times New Roman"/>
                <w:i/>
                <w:sz w:val="18"/>
                <w:szCs w:val="18"/>
                <w:lang w:eastAsia="en-GB"/>
              </w:rPr>
            </w:pPr>
            <w:r w:rsidRPr="00224911">
              <w:rPr>
                <w:rFonts w:ascii="Times New Roman" w:eastAsia="Times New Roman" w:hAnsi="Times New Roman" w:cs="Times New Roman"/>
                <w:i/>
                <w:sz w:val="18"/>
                <w:szCs w:val="18"/>
                <w:lang w:eastAsia="en-GB"/>
              </w:rPr>
              <w:t>Noncirrhotic</w:t>
            </w:r>
          </w:p>
        </w:tc>
      </w:tr>
      <w:tr w:rsidR="00224911" w:rsidRPr="00224911" w:rsidTr="008855CB">
        <w:tc>
          <w:tcPr>
            <w:tcW w:w="1668" w:type="dxa"/>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Missing</w:t>
            </w:r>
          </w:p>
        </w:tc>
        <w:tc>
          <w:tcPr>
            <w:tcW w:w="1559" w:type="dxa"/>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Missing</w:t>
            </w:r>
          </w:p>
        </w:tc>
        <w:tc>
          <w:tcPr>
            <w:tcW w:w="3544" w:type="dxa"/>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Missing</w:t>
            </w:r>
          </w:p>
        </w:tc>
        <w:tc>
          <w:tcPr>
            <w:tcW w:w="2471" w:type="dxa"/>
            <w:shd w:val="clear" w:color="auto" w:fill="auto"/>
            <w:vAlign w:val="center"/>
          </w:tcPr>
          <w:p w:rsidR="00224911" w:rsidRPr="00224911" w:rsidRDefault="00224911" w:rsidP="00224911">
            <w:pPr>
              <w:spacing w:after="0" w:line="240" w:lineRule="auto"/>
              <w:jc w:val="center"/>
              <w:rPr>
                <w:rFonts w:ascii="Times New Roman" w:eastAsia="Times New Roman" w:hAnsi="Times New Roman" w:cs="Times New Roman"/>
                <w:i/>
                <w:sz w:val="18"/>
                <w:szCs w:val="18"/>
                <w:lang w:eastAsia="en-GB"/>
              </w:rPr>
            </w:pPr>
            <w:r w:rsidRPr="00224911">
              <w:rPr>
                <w:rFonts w:ascii="Times New Roman" w:eastAsia="Times New Roman" w:hAnsi="Times New Roman" w:cs="Times New Roman"/>
                <w:i/>
                <w:sz w:val="18"/>
                <w:szCs w:val="18"/>
                <w:lang w:eastAsia="en-GB"/>
              </w:rPr>
              <w:t>Missing cirrhosis status</w:t>
            </w:r>
          </w:p>
        </w:tc>
      </w:tr>
    </w:tbl>
    <w:p w:rsidR="00224911" w:rsidRPr="00224911" w:rsidRDefault="00224911" w:rsidP="00224911">
      <w:pPr>
        <w:rPr>
          <w:rFonts w:ascii="Times New Roman" w:eastAsia="Times New Roman" w:hAnsi="Times New Roman" w:cs="Times New Roman"/>
          <w:lang w:eastAsia="en-GB"/>
        </w:rPr>
      </w:pPr>
      <w:r w:rsidRPr="00224911">
        <w:rPr>
          <w:rFonts w:ascii="Times New Roman" w:eastAsia="Times New Roman" w:hAnsi="Times New Roman" w:cs="Times New Roman"/>
          <w:sz w:val="20"/>
          <w:szCs w:val="18"/>
          <w:lang w:eastAsia="en-GB"/>
        </w:rPr>
        <w:t xml:space="preserve">ATU, </w:t>
      </w:r>
      <w:r w:rsidRPr="00224911">
        <w:rPr>
          <w:rFonts w:ascii="Times New Roman" w:hAnsi="Times New Roman"/>
          <w:sz w:val="20"/>
          <w:szCs w:val="18"/>
        </w:rPr>
        <w:t>Autorisation Temporaire d'Utilisation</w:t>
      </w:r>
      <w:r w:rsidRPr="00224911">
        <w:rPr>
          <w:rFonts w:ascii="Times New Roman" w:eastAsia="Times New Roman" w:hAnsi="Times New Roman" w:cs="Times New Roman"/>
          <w:sz w:val="20"/>
          <w:szCs w:val="20"/>
          <w:lang w:eastAsia="en-GB"/>
        </w:rPr>
        <w:t xml:space="preserve"> </w:t>
      </w:r>
      <w:r w:rsidRPr="00224911">
        <w:rPr>
          <w:rFonts w:ascii="Times New Roman" w:eastAsia="Times New Roman" w:hAnsi="Times New Roman" w:cs="Times New Roman"/>
          <w:i/>
          <w:sz w:val="20"/>
          <w:lang w:eastAsia="en-GB"/>
        </w:rPr>
        <w:t>NA</w:t>
      </w:r>
      <w:r w:rsidRPr="00224911">
        <w:rPr>
          <w:rFonts w:ascii="Times New Roman" w:eastAsia="Times New Roman" w:hAnsi="Times New Roman" w:cs="Times New Roman"/>
          <w:sz w:val="20"/>
          <w:lang w:eastAsia="en-GB"/>
        </w:rPr>
        <w:t xml:space="preserve">, not assessed; value (if present) is not used to determine cirrhosis status. </w:t>
      </w:r>
      <w:r w:rsidRPr="00224911">
        <w:rPr>
          <w:rFonts w:ascii="Times New Roman" w:eastAsia="Times New Roman" w:hAnsi="Times New Roman" w:cs="Times New Roman"/>
          <w:sz w:val="20"/>
          <w:lang w:eastAsia="en-GB"/>
        </w:rPr>
        <w:br/>
        <w:t xml:space="preserve">*Physician-assessed. </w:t>
      </w:r>
    </w:p>
    <w:p w:rsidR="00224911" w:rsidRPr="00224911" w:rsidRDefault="00224911" w:rsidP="00224911">
      <w:pPr>
        <w:rPr>
          <w:rFonts w:ascii="Times New Roman" w:eastAsia="Times New Roman" w:hAnsi="Times New Roman" w:cs="Times New Roman"/>
          <w:lang w:eastAsia="en-GB"/>
        </w:rPr>
      </w:pPr>
      <w:r w:rsidRPr="00224911">
        <w:rPr>
          <w:rFonts w:ascii="Times New Roman" w:eastAsia="Times New Roman" w:hAnsi="Times New Roman" w:cs="Times New Roman"/>
          <w:lang w:eastAsia="en-GB"/>
        </w:rPr>
        <w:br w:type="page"/>
      </w:r>
    </w:p>
    <w:p w:rsidR="00224911" w:rsidRPr="00224911" w:rsidRDefault="00224911" w:rsidP="00224911">
      <w:pPr>
        <w:rPr>
          <w:rFonts w:ascii="Times New Roman" w:eastAsia="Calibri" w:hAnsi="Times New Roman" w:cs="Times New Roman"/>
          <w:b/>
        </w:rPr>
      </w:pPr>
      <w:r w:rsidRPr="00224911">
        <w:rPr>
          <w:rFonts w:ascii="Times New Roman" w:eastAsia="Calibri" w:hAnsi="Times New Roman" w:cs="Times New Roman"/>
          <w:b/>
        </w:rPr>
        <w:lastRenderedPageBreak/>
        <w:t>Supplemental Table 2.</w:t>
      </w:r>
      <w:r w:rsidRPr="00224911">
        <w:t xml:space="preserve"> </w:t>
      </w:r>
      <w:r w:rsidRPr="00224911">
        <w:rPr>
          <w:rFonts w:ascii="Times New Roman" w:eastAsia="Calibri" w:hAnsi="Times New Roman" w:cs="Times New Roman"/>
          <w:b/>
        </w:rPr>
        <w:t>Comparison of Baseline Characteristics Between ITT Population Patients Included and Excluded From the Primary mITT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55"/>
        <w:gridCol w:w="1575"/>
        <w:gridCol w:w="1577"/>
        <w:gridCol w:w="1575"/>
      </w:tblGrid>
      <w:tr w:rsidR="00224911" w:rsidRPr="00224911" w:rsidTr="008855CB">
        <w:tc>
          <w:tcPr>
            <w:tcW w:w="2398" w:type="pct"/>
            <w:shd w:val="clear" w:color="auto" w:fill="auto"/>
            <w:vAlign w:val="bottom"/>
          </w:tcPr>
          <w:p w:rsidR="00224911" w:rsidRPr="00224911" w:rsidRDefault="00224911" w:rsidP="00224911">
            <w:pPr>
              <w:spacing w:after="0"/>
              <w:rPr>
                <w:rFonts w:ascii="Times New Roman" w:eastAsia="Times New Roman" w:hAnsi="Times New Roman" w:cs="Times New Roman"/>
                <w:b/>
                <w:color w:val="000000"/>
                <w:sz w:val="18"/>
                <w:szCs w:val="18"/>
                <w:lang w:eastAsia="en-GB"/>
              </w:rPr>
            </w:pPr>
            <w:r w:rsidRPr="00224911">
              <w:rPr>
                <w:rFonts w:ascii="Times New Roman" w:eastAsia="Times New Roman" w:hAnsi="Times New Roman" w:cs="Times New Roman"/>
                <w:b/>
                <w:color w:val="000000"/>
                <w:sz w:val="18"/>
                <w:szCs w:val="18"/>
                <w:lang w:eastAsia="en-GB"/>
              </w:rPr>
              <w:t>Parameter, n (%) unless otherwise indicated</w:t>
            </w:r>
          </w:p>
        </w:tc>
        <w:tc>
          <w:tcPr>
            <w:tcW w:w="867" w:type="pct"/>
            <w:shd w:val="clear" w:color="auto" w:fill="auto"/>
            <w:vAlign w:val="bottom"/>
          </w:tcPr>
          <w:p w:rsidR="00224911" w:rsidRPr="00224911" w:rsidRDefault="00224911" w:rsidP="00224911">
            <w:pPr>
              <w:spacing w:after="0"/>
              <w:jc w:val="center"/>
              <w:rPr>
                <w:rFonts w:ascii="Times New Roman" w:eastAsia="Times New Roman" w:hAnsi="Times New Roman" w:cs="Times New Roman"/>
                <w:b/>
                <w:color w:val="000000"/>
                <w:sz w:val="18"/>
                <w:szCs w:val="18"/>
                <w:lang w:eastAsia="en-GB"/>
              </w:rPr>
            </w:pPr>
            <w:r w:rsidRPr="00224911">
              <w:rPr>
                <w:rFonts w:ascii="Times New Roman" w:eastAsia="Times New Roman" w:hAnsi="Times New Roman" w:cs="Times New Roman"/>
                <w:b/>
                <w:color w:val="000000"/>
                <w:sz w:val="18"/>
                <w:szCs w:val="18"/>
                <w:lang w:eastAsia="en-GB"/>
              </w:rPr>
              <w:t>mITT</w:t>
            </w:r>
          </w:p>
          <w:p w:rsidR="00224911" w:rsidRPr="00224911" w:rsidRDefault="00224911" w:rsidP="00224911">
            <w:pPr>
              <w:spacing w:after="0"/>
              <w:jc w:val="center"/>
              <w:rPr>
                <w:rFonts w:ascii="Times New Roman" w:eastAsia="Times New Roman" w:hAnsi="Times New Roman" w:cs="Times New Roman"/>
                <w:b/>
                <w:color w:val="000000"/>
                <w:sz w:val="18"/>
                <w:szCs w:val="18"/>
                <w:lang w:eastAsia="en-GB"/>
              </w:rPr>
            </w:pPr>
            <w:r w:rsidRPr="00224911">
              <w:rPr>
                <w:rFonts w:ascii="Times New Roman" w:eastAsia="Times New Roman" w:hAnsi="Times New Roman" w:cs="Times New Roman"/>
                <w:b/>
                <w:color w:val="000000"/>
                <w:sz w:val="18"/>
                <w:szCs w:val="18"/>
                <w:lang w:eastAsia="en-GB"/>
              </w:rPr>
              <w:t>(N=407)</w:t>
            </w:r>
          </w:p>
        </w:tc>
        <w:tc>
          <w:tcPr>
            <w:tcW w:w="868" w:type="pct"/>
            <w:shd w:val="clear" w:color="auto" w:fill="auto"/>
            <w:vAlign w:val="bottom"/>
          </w:tcPr>
          <w:p w:rsidR="00224911" w:rsidRPr="00224911" w:rsidRDefault="00224911" w:rsidP="00224911">
            <w:pPr>
              <w:spacing w:after="0"/>
              <w:jc w:val="center"/>
              <w:rPr>
                <w:rFonts w:ascii="Times New Roman" w:eastAsia="Times New Roman" w:hAnsi="Times New Roman" w:cs="Times New Roman"/>
                <w:b/>
                <w:color w:val="000000"/>
                <w:sz w:val="18"/>
                <w:szCs w:val="18"/>
                <w:lang w:eastAsia="en-GB"/>
              </w:rPr>
            </w:pPr>
            <w:r w:rsidRPr="00224911">
              <w:rPr>
                <w:rFonts w:ascii="Times New Roman" w:eastAsia="Times New Roman" w:hAnsi="Times New Roman" w:cs="Times New Roman"/>
                <w:b/>
                <w:color w:val="000000"/>
                <w:sz w:val="18"/>
                <w:szCs w:val="18"/>
                <w:lang w:eastAsia="en-GB"/>
              </w:rPr>
              <w:t>Excluded from mITT</w:t>
            </w:r>
          </w:p>
          <w:p w:rsidR="00224911" w:rsidRPr="00224911" w:rsidRDefault="00224911" w:rsidP="00224911">
            <w:pPr>
              <w:spacing w:after="0"/>
              <w:jc w:val="center"/>
              <w:rPr>
                <w:rFonts w:ascii="Times New Roman" w:eastAsia="Times New Roman" w:hAnsi="Times New Roman" w:cs="Times New Roman"/>
                <w:b/>
                <w:color w:val="000000"/>
                <w:sz w:val="18"/>
                <w:szCs w:val="18"/>
                <w:lang w:eastAsia="en-GB"/>
              </w:rPr>
            </w:pPr>
            <w:r w:rsidRPr="00224911">
              <w:rPr>
                <w:rFonts w:ascii="Times New Roman" w:eastAsia="Times New Roman" w:hAnsi="Times New Roman" w:cs="Times New Roman"/>
                <w:b/>
                <w:color w:val="000000"/>
                <w:sz w:val="18"/>
                <w:szCs w:val="18"/>
                <w:lang w:eastAsia="en-GB"/>
              </w:rPr>
              <w:t>(N=183)</w:t>
            </w:r>
          </w:p>
        </w:tc>
        <w:tc>
          <w:tcPr>
            <w:tcW w:w="867" w:type="pct"/>
            <w:shd w:val="clear" w:color="auto" w:fill="FFFFFF"/>
            <w:vAlign w:val="bottom"/>
          </w:tcPr>
          <w:p w:rsidR="00224911" w:rsidRPr="00224911" w:rsidRDefault="00224911" w:rsidP="00224911">
            <w:pPr>
              <w:spacing w:after="0"/>
              <w:jc w:val="center"/>
              <w:rPr>
                <w:rFonts w:ascii="Times New Roman" w:eastAsia="Times New Roman" w:hAnsi="Times New Roman" w:cs="Times New Roman"/>
                <w:b/>
                <w:i/>
                <w:color w:val="000000"/>
                <w:sz w:val="18"/>
                <w:szCs w:val="18"/>
                <w:lang w:eastAsia="en-GB"/>
              </w:rPr>
            </w:pPr>
            <w:r w:rsidRPr="00224911">
              <w:rPr>
                <w:rFonts w:ascii="Times New Roman" w:eastAsia="Times New Roman" w:hAnsi="Times New Roman" w:cs="Times New Roman"/>
                <w:b/>
                <w:i/>
                <w:color w:val="000000"/>
                <w:sz w:val="18"/>
                <w:szCs w:val="18"/>
                <w:lang w:eastAsia="en-GB"/>
              </w:rPr>
              <w:t>P</w:t>
            </w:r>
          </w:p>
        </w:tc>
      </w:tr>
      <w:tr w:rsidR="00224911" w:rsidRPr="00224911" w:rsidTr="008855CB">
        <w:tc>
          <w:tcPr>
            <w:tcW w:w="2398" w:type="pct"/>
            <w:shd w:val="clear" w:color="auto" w:fill="auto"/>
            <w:vAlign w:val="center"/>
          </w:tcPr>
          <w:p w:rsidR="00224911" w:rsidRPr="00224911" w:rsidRDefault="00224911" w:rsidP="00224911">
            <w:pPr>
              <w:spacing w:after="0"/>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 xml:space="preserve">Age, median (range) years </w:t>
            </w:r>
          </w:p>
        </w:tc>
        <w:tc>
          <w:tcPr>
            <w:tcW w:w="867" w:type="pct"/>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 xml:space="preserve">52.1 </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(34–74)</w:t>
            </w:r>
          </w:p>
        </w:tc>
        <w:tc>
          <w:tcPr>
            <w:tcW w:w="868" w:type="pct"/>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52.6</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(30–74)</w:t>
            </w:r>
          </w:p>
        </w:tc>
        <w:tc>
          <w:tcPr>
            <w:tcW w:w="867" w:type="pct"/>
            <w:shd w:val="clear" w:color="auto" w:fill="FFFFFF"/>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0.993*</w:t>
            </w:r>
          </w:p>
        </w:tc>
      </w:tr>
      <w:tr w:rsidR="00224911" w:rsidRPr="00224911" w:rsidTr="008855CB">
        <w:tc>
          <w:tcPr>
            <w:tcW w:w="2398" w:type="pct"/>
            <w:shd w:val="clear" w:color="auto" w:fill="auto"/>
            <w:vAlign w:val="center"/>
          </w:tcPr>
          <w:p w:rsidR="00224911" w:rsidRPr="00224911" w:rsidRDefault="00224911" w:rsidP="00224911">
            <w:pPr>
              <w:spacing w:after="0"/>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Male</w:t>
            </w:r>
          </w:p>
        </w:tc>
        <w:tc>
          <w:tcPr>
            <w:tcW w:w="867" w:type="pct"/>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288 (72)</w:t>
            </w:r>
          </w:p>
        </w:tc>
        <w:tc>
          <w:tcPr>
            <w:tcW w:w="868" w:type="pct"/>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139 (78)</w:t>
            </w:r>
          </w:p>
        </w:tc>
        <w:tc>
          <w:tcPr>
            <w:tcW w:w="867" w:type="pct"/>
            <w:shd w:val="clear" w:color="auto" w:fill="FFFFFF"/>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0.180</w:t>
            </w:r>
            <w:r w:rsidRPr="00224911">
              <w:rPr>
                <w:rFonts w:ascii="Times New Roman" w:eastAsia="Times New Roman" w:hAnsi="Times New Roman" w:cs="Times New Roman"/>
                <w:sz w:val="18"/>
                <w:szCs w:val="18"/>
                <w:vertAlign w:val="superscript"/>
                <w:lang w:eastAsia="en-GB"/>
              </w:rPr>
              <w:t>†</w:t>
            </w:r>
          </w:p>
        </w:tc>
      </w:tr>
      <w:tr w:rsidR="00224911" w:rsidRPr="00224911" w:rsidTr="008855CB">
        <w:tc>
          <w:tcPr>
            <w:tcW w:w="2398" w:type="pct"/>
            <w:shd w:val="clear" w:color="auto" w:fill="auto"/>
            <w:vAlign w:val="center"/>
          </w:tcPr>
          <w:p w:rsidR="00224911" w:rsidRPr="00224911" w:rsidRDefault="00224911" w:rsidP="00224911">
            <w:pPr>
              <w:spacing w:after="0"/>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Time since HCV diagnosis, median (IQR) years</w:t>
            </w:r>
          </w:p>
        </w:tc>
        <w:tc>
          <w:tcPr>
            <w:tcW w:w="867" w:type="pct"/>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18.7 (14–23)</w:t>
            </w:r>
          </w:p>
        </w:tc>
        <w:tc>
          <w:tcPr>
            <w:tcW w:w="868" w:type="pct"/>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18.9 (15–23)</w:t>
            </w:r>
          </w:p>
        </w:tc>
        <w:tc>
          <w:tcPr>
            <w:tcW w:w="867" w:type="pct"/>
            <w:shd w:val="clear" w:color="auto" w:fill="FFFFFF"/>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0.901*</w:t>
            </w:r>
          </w:p>
        </w:tc>
      </w:tr>
      <w:tr w:rsidR="00224911" w:rsidRPr="00224911" w:rsidTr="008855CB">
        <w:tc>
          <w:tcPr>
            <w:tcW w:w="2398" w:type="pct"/>
            <w:shd w:val="clear" w:color="auto" w:fill="auto"/>
            <w:vAlign w:val="center"/>
          </w:tcPr>
          <w:p w:rsidR="00224911" w:rsidRPr="00224911" w:rsidRDefault="00224911" w:rsidP="00224911">
            <w:pPr>
              <w:spacing w:after="0"/>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HCV-RNA, median (IQR) log</w:t>
            </w:r>
            <w:r w:rsidRPr="00224911">
              <w:rPr>
                <w:rFonts w:ascii="Times New Roman" w:eastAsia="Times New Roman" w:hAnsi="Times New Roman" w:cs="Times New Roman"/>
                <w:sz w:val="18"/>
                <w:szCs w:val="18"/>
                <w:vertAlign w:val="subscript"/>
                <w:lang w:eastAsia="en-GB"/>
              </w:rPr>
              <w:t>10</w:t>
            </w:r>
            <w:r w:rsidRPr="00224911">
              <w:rPr>
                <w:rFonts w:ascii="Times New Roman" w:eastAsia="Times New Roman" w:hAnsi="Times New Roman" w:cs="Times New Roman"/>
                <w:sz w:val="18"/>
                <w:szCs w:val="18"/>
                <w:lang w:eastAsia="en-GB"/>
              </w:rPr>
              <w:t xml:space="preserve"> IU/mL </w:t>
            </w:r>
          </w:p>
        </w:tc>
        <w:tc>
          <w:tcPr>
            <w:tcW w:w="867" w:type="pct"/>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6.1 (5.5–6.5)</w:t>
            </w:r>
          </w:p>
        </w:tc>
        <w:tc>
          <w:tcPr>
            <w:tcW w:w="868" w:type="pct"/>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6.1 (5.6–6.5)</w:t>
            </w:r>
          </w:p>
        </w:tc>
        <w:tc>
          <w:tcPr>
            <w:tcW w:w="867" w:type="pct"/>
            <w:shd w:val="clear" w:color="auto" w:fill="FFFFFF"/>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0.315</w:t>
            </w:r>
            <w:r w:rsidRPr="00224911">
              <w:rPr>
                <w:rFonts w:ascii="Times New Roman" w:eastAsia="Times New Roman" w:hAnsi="Times New Roman" w:cs="Times New Roman"/>
                <w:sz w:val="18"/>
                <w:szCs w:val="18"/>
                <w:vertAlign w:val="superscript"/>
                <w:lang w:eastAsia="en-GB"/>
              </w:rPr>
              <w:t>‡</w:t>
            </w:r>
          </w:p>
        </w:tc>
      </w:tr>
      <w:tr w:rsidR="00224911" w:rsidRPr="00224911" w:rsidTr="008855CB">
        <w:tc>
          <w:tcPr>
            <w:tcW w:w="2398" w:type="pct"/>
            <w:shd w:val="clear" w:color="auto" w:fill="auto"/>
            <w:vAlign w:val="center"/>
          </w:tcPr>
          <w:p w:rsidR="00224911" w:rsidRPr="00224911" w:rsidRDefault="00224911" w:rsidP="00224911">
            <w:pPr>
              <w:spacing w:after="0"/>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Cirrhosis</w:t>
            </w:r>
          </w:p>
        </w:tc>
        <w:tc>
          <w:tcPr>
            <w:tcW w:w="867" w:type="pct"/>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290 (72)</w:t>
            </w:r>
          </w:p>
        </w:tc>
        <w:tc>
          <w:tcPr>
            <w:tcW w:w="868" w:type="pct"/>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126 (69)</w:t>
            </w:r>
          </w:p>
        </w:tc>
        <w:tc>
          <w:tcPr>
            <w:tcW w:w="867" w:type="pct"/>
            <w:shd w:val="clear" w:color="auto" w:fill="FFFFFF"/>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0.442</w:t>
            </w:r>
            <w:r w:rsidRPr="00224911">
              <w:rPr>
                <w:rFonts w:ascii="Times New Roman" w:eastAsia="Times New Roman" w:hAnsi="Times New Roman" w:cs="Times New Roman"/>
                <w:sz w:val="18"/>
                <w:szCs w:val="18"/>
                <w:vertAlign w:val="superscript"/>
                <w:lang w:eastAsia="en-GB"/>
              </w:rPr>
              <w:t>†</w:t>
            </w:r>
          </w:p>
        </w:tc>
      </w:tr>
      <w:tr w:rsidR="00224911" w:rsidRPr="00224911" w:rsidTr="008855CB">
        <w:trPr>
          <w:trHeight w:val="1073"/>
        </w:trPr>
        <w:tc>
          <w:tcPr>
            <w:tcW w:w="2398" w:type="pct"/>
            <w:shd w:val="clear" w:color="auto" w:fill="auto"/>
            <w:vAlign w:val="center"/>
          </w:tcPr>
          <w:p w:rsidR="00224911" w:rsidRPr="00224911" w:rsidRDefault="00224911" w:rsidP="00224911">
            <w:pPr>
              <w:spacing w:after="0"/>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Child-Pugh class</w:t>
            </w:r>
            <w:r w:rsidRPr="00224911">
              <w:rPr>
                <w:rFonts w:ascii="Times New Roman" w:eastAsia="Times New Roman" w:hAnsi="Times New Roman" w:cs="Times New Roman"/>
                <w:sz w:val="18"/>
                <w:szCs w:val="18"/>
                <w:vertAlign w:val="superscript"/>
                <w:lang w:eastAsia="en-GB"/>
              </w:rPr>
              <w:t>§</w:t>
            </w:r>
          </w:p>
          <w:p w:rsidR="00224911" w:rsidRPr="00224911" w:rsidRDefault="00224911" w:rsidP="00224911">
            <w:pPr>
              <w:spacing w:after="0"/>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 xml:space="preserve">A </w:t>
            </w:r>
          </w:p>
          <w:p w:rsidR="00224911" w:rsidRPr="00224911" w:rsidRDefault="00224911" w:rsidP="00224911">
            <w:pPr>
              <w:spacing w:after="0"/>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 xml:space="preserve">B </w:t>
            </w:r>
          </w:p>
          <w:p w:rsidR="00224911" w:rsidRPr="00224911" w:rsidRDefault="00224911" w:rsidP="00224911">
            <w:pPr>
              <w:spacing w:after="0"/>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C</w:t>
            </w:r>
          </w:p>
        </w:tc>
        <w:tc>
          <w:tcPr>
            <w:tcW w:w="867" w:type="pct"/>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 xml:space="preserve">204 (82) </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 xml:space="preserve">39 (16) </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5 (2)</w:t>
            </w:r>
          </w:p>
        </w:tc>
        <w:tc>
          <w:tcPr>
            <w:tcW w:w="868" w:type="pct"/>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82 (88)</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 xml:space="preserve">8 (9) </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 (3)</w:t>
            </w:r>
          </w:p>
        </w:tc>
        <w:tc>
          <w:tcPr>
            <w:tcW w:w="867" w:type="pct"/>
            <w:shd w:val="clear" w:color="auto" w:fill="FFFFFF"/>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0.182</w:t>
            </w:r>
            <w:r w:rsidRPr="00224911">
              <w:rPr>
                <w:rFonts w:ascii="Times New Roman" w:eastAsia="Times New Roman" w:hAnsi="Times New Roman" w:cs="Times New Roman"/>
                <w:sz w:val="18"/>
                <w:szCs w:val="18"/>
                <w:vertAlign w:val="superscript"/>
                <w:lang w:eastAsia="en-GB"/>
              </w:rPr>
              <w:t>||</w:t>
            </w:r>
          </w:p>
        </w:tc>
      </w:tr>
      <w:tr w:rsidR="00224911" w:rsidRPr="00224911" w:rsidTr="008855CB">
        <w:tc>
          <w:tcPr>
            <w:tcW w:w="2398" w:type="pct"/>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MELD score, median (IQR)</w:t>
            </w:r>
            <w:r w:rsidRPr="00224911">
              <w:rPr>
                <w:rFonts w:ascii="Times New Roman" w:eastAsia="Times New Roman" w:hAnsi="Times New Roman" w:cs="Times New Roman"/>
                <w:sz w:val="18"/>
                <w:szCs w:val="18"/>
                <w:vertAlign w:val="superscript"/>
                <w:lang w:eastAsia="en-GB"/>
              </w:rPr>
              <w:t>¶</w:t>
            </w:r>
          </w:p>
        </w:tc>
        <w:tc>
          <w:tcPr>
            <w:tcW w:w="867" w:type="pct"/>
            <w:shd w:val="clear" w:color="auto" w:fill="auto"/>
          </w:tcPr>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9 (7–14)</w:t>
            </w:r>
          </w:p>
        </w:tc>
        <w:tc>
          <w:tcPr>
            <w:tcW w:w="868" w:type="pct"/>
            <w:shd w:val="clear" w:color="auto" w:fill="auto"/>
          </w:tcPr>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9 (7–13)</w:t>
            </w:r>
          </w:p>
        </w:tc>
        <w:tc>
          <w:tcPr>
            <w:tcW w:w="867" w:type="pct"/>
            <w:shd w:val="clear" w:color="auto" w:fill="FFFFFF"/>
            <w:vAlign w:val="center"/>
          </w:tcPr>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0.527</w:t>
            </w:r>
            <w:r w:rsidRPr="00224911">
              <w:rPr>
                <w:rFonts w:ascii="Times New Roman" w:eastAsia="Times New Roman" w:hAnsi="Times New Roman" w:cs="Times New Roman"/>
                <w:sz w:val="18"/>
                <w:szCs w:val="18"/>
                <w:vertAlign w:val="superscript"/>
                <w:lang w:eastAsia="en-GB"/>
              </w:rPr>
              <w:t>‡</w:t>
            </w:r>
          </w:p>
        </w:tc>
      </w:tr>
      <w:tr w:rsidR="00224911" w:rsidRPr="00224911" w:rsidTr="008855CB">
        <w:tc>
          <w:tcPr>
            <w:tcW w:w="2398" w:type="pct"/>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Ascites</w:t>
            </w:r>
          </w:p>
          <w:p w:rsidR="00224911" w:rsidRPr="00224911" w:rsidRDefault="00224911" w:rsidP="00224911">
            <w:pPr>
              <w:spacing w:after="0" w:line="240" w:lineRule="auto"/>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Slight/moderate or medically controlled</w:t>
            </w:r>
          </w:p>
          <w:p w:rsidR="00224911" w:rsidRPr="00224911" w:rsidRDefault="00224911" w:rsidP="00224911">
            <w:pPr>
              <w:spacing w:after="0" w:line="240" w:lineRule="auto"/>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 xml:space="preserve">Severe/not controlled </w:t>
            </w:r>
          </w:p>
        </w:tc>
        <w:tc>
          <w:tcPr>
            <w:tcW w:w="867" w:type="pct"/>
            <w:shd w:val="clear" w:color="auto" w:fill="auto"/>
          </w:tcPr>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19 (5)</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 (1)</w:t>
            </w:r>
          </w:p>
        </w:tc>
        <w:tc>
          <w:tcPr>
            <w:tcW w:w="868" w:type="pct"/>
            <w:shd w:val="clear" w:color="auto" w:fill="auto"/>
          </w:tcPr>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11 (6)</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 (1)</w:t>
            </w:r>
          </w:p>
        </w:tc>
        <w:tc>
          <w:tcPr>
            <w:tcW w:w="867" w:type="pct"/>
            <w:shd w:val="clear" w:color="auto" w:fill="FFFFFF"/>
            <w:vAlign w:val="center"/>
          </w:tcPr>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0.652</w:t>
            </w:r>
            <w:r w:rsidRPr="00224911">
              <w:rPr>
                <w:rFonts w:ascii="Times New Roman" w:eastAsia="Times New Roman" w:hAnsi="Times New Roman" w:cs="Times New Roman"/>
                <w:sz w:val="18"/>
                <w:szCs w:val="18"/>
                <w:vertAlign w:val="superscript"/>
                <w:lang w:eastAsia="en-GB"/>
              </w:rPr>
              <w:t>||</w:t>
            </w:r>
          </w:p>
        </w:tc>
      </w:tr>
      <w:tr w:rsidR="00224911" w:rsidRPr="00224911" w:rsidTr="008855CB">
        <w:tc>
          <w:tcPr>
            <w:tcW w:w="2398" w:type="pct"/>
            <w:shd w:val="clear" w:color="auto" w:fill="auto"/>
            <w:vAlign w:val="center"/>
          </w:tcPr>
          <w:p w:rsidR="00224911" w:rsidRPr="00224911" w:rsidRDefault="00224911" w:rsidP="00224911">
            <w:pPr>
              <w:spacing w:after="0"/>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Encephalopathy</w:t>
            </w:r>
          </w:p>
          <w:p w:rsidR="00224911" w:rsidRPr="00224911" w:rsidRDefault="00224911" w:rsidP="00224911">
            <w:pPr>
              <w:spacing w:after="0" w:line="240" w:lineRule="auto"/>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Slight/moderate or medically controlled</w:t>
            </w:r>
          </w:p>
        </w:tc>
        <w:tc>
          <w:tcPr>
            <w:tcW w:w="867" w:type="pct"/>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7 (2)</w:t>
            </w:r>
          </w:p>
        </w:tc>
        <w:tc>
          <w:tcPr>
            <w:tcW w:w="868" w:type="pct"/>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 (2)</w:t>
            </w:r>
          </w:p>
        </w:tc>
        <w:tc>
          <w:tcPr>
            <w:tcW w:w="867" w:type="pct"/>
            <w:shd w:val="clear" w:color="auto" w:fill="FFFFFF"/>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b/>
                <w:sz w:val="18"/>
                <w:szCs w:val="18"/>
                <w:lang w:eastAsia="en-GB"/>
              </w:rPr>
            </w:pPr>
            <w:r w:rsidRPr="00224911">
              <w:rPr>
                <w:rFonts w:ascii="Times New Roman" w:eastAsia="Times New Roman" w:hAnsi="Times New Roman" w:cs="Times New Roman"/>
                <w:sz w:val="18"/>
                <w:szCs w:val="18"/>
                <w:lang w:eastAsia="en-GB"/>
              </w:rPr>
              <w:t>1.000</w:t>
            </w:r>
            <w:r w:rsidRPr="00224911">
              <w:rPr>
                <w:rFonts w:ascii="Times New Roman" w:eastAsia="Times New Roman" w:hAnsi="Times New Roman" w:cs="Times New Roman"/>
                <w:sz w:val="18"/>
                <w:szCs w:val="18"/>
                <w:vertAlign w:val="superscript"/>
                <w:lang w:eastAsia="en-GB"/>
              </w:rPr>
              <w:t>||</w:t>
            </w:r>
          </w:p>
        </w:tc>
      </w:tr>
      <w:tr w:rsidR="00224911" w:rsidRPr="00224911" w:rsidTr="008855CB">
        <w:tc>
          <w:tcPr>
            <w:tcW w:w="2398" w:type="pct"/>
            <w:shd w:val="clear" w:color="auto" w:fill="auto"/>
            <w:vAlign w:val="center"/>
          </w:tcPr>
          <w:p w:rsidR="00224911" w:rsidRPr="00224911" w:rsidRDefault="00224911" w:rsidP="00224911">
            <w:pPr>
              <w:spacing w:after="0"/>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Post-liver transplant HCV recurrence</w:t>
            </w:r>
          </w:p>
        </w:tc>
        <w:tc>
          <w:tcPr>
            <w:tcW w:w="867" w:type="pct"/>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13 (3)</w:t>
            </w:r>
          </w:p>
        </w:tc>
        <w:tc>
          <w:tcPr>
            <w:tcW w:w="868" w:type="pct"/>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4 (2)</w:t>
            </w:r>
          </w:p>
        </w:tc>
        <w:tc>
          <w:tcPr>
            <w:tcW w:w="867" w:type="pct"/>
            <w:shd w:val="clear" w:color="auto" w:fill="FFFFFF"/>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0.498</w:t>
            </w:r>
            <w:r w:rsidRPr="00224911">
              <w:rPr>
                <w:rFonts w:ascii="Times New Roman" w:eastAsia="Times New Roman" w:hAnsi="Times New Roman" w:cs="Times New Roman"/>
                <w:sz w:val="18"/>
                <w:szCs w:val="18"/>
                <w:vertAlign w:val="superscript"/>
                <w:lang w:eastAsia="en-GB"/>
              </w:rPr>
              <w:t>†</w:t>
            </w:r>
          </w:p>
        </w:tc>
      </w:tr>
      <w:tr w:rsidR="00224911" w:rsidRPr="00224911" w:rsidTr="008855CB">
        <w:tc>
          <w:tcPr>
            <w:tcW w:w="2398" w:type="pct"/>
            <w:shd w:val="clear" w:color="auto" w:fill="auto"/>
            <w:vAlign w:val="center"/>
          </w:tcPr>
          <w:p w:rsidR="00224911" w:rsidRPr="00224911" w:rsidRDefault="00224911" w:rsidP="00224911">
            <w:pPr>
              <w:spacing w:after="0"/>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Treatment experienced</w:t>
            </w:r>
          </w:p>
        </w:tc>
        <w:tc>
          <w:tcPr>
            <w:tcW w:w="867" w:type="pct"/>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330 (82)</w:t>
            </w:r>
          </w:p>
        </w:tc>
        <w:tc>
          <w:tcPr>
            <w:tcW w:w="868" w:type="pct"/>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146 (80)</w:t>
            </w:r>
          </w:p>
        </w:tc>
        <w:tc>
          <w:tcPr>
            <w:tcW w:w="867" w:type="pct"/>
            <w:shd w:val="clear" w:color="auto" w:fill="FFFFFF"/>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0.545</w:t>
            </w:r>
            <w:r w:rsidRPr="00224911">
              <w:rPr>
                <w:rFonts w:ascii="Times New Roman" w:eastAsia="Times New Roman" w:hAnsi="Times New Roman" w:cs="Times New Roman"/>
                <w:sz w:val="18"/>
                <w:szCs w:val="18"/>
                <w:vertAlign w:val="superscript"/>
                <w:lang w:eastAsia="en-GB"/>
              </w:rPr>
              <w:t>†</w:t>
            </w:r>
          </w:p>
        </w:tc>
      </w:tr>
      <w:tr w:rsidR="00224911" w:rsidRPr="00224911" w:rsidTr="008855CB">
        <w:tc>
          <w:tcPr>
            <w:tcW w:w="2398" w:type="pct"/>
            <w:shd w:val="clear" w:color="auto" w:fill="auto"/>
            <w:vAlign w:val="center"/>
          </w:tcPr>
          <w:p w:rsidR="00224911" w:rsidRPr="00224911" w:rsidRDefault="00224911" w:rsidP="00224911">
            <w:pPr>
              <w:spacing w:after="0"/>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RBV use</w:t>
            </w:r>
          </w:p>
        </w:tc>
        <w:tc>
          <w:tcPr>
            <w:tcW w:w="867" w:type="pct"/>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58 (14)</w:t>
            </w:r>
          </w:p>
        </w:tc>
        <w:tc>
          <w:tcPr>
            <w:tcW w:w="868" w:type="pct"/>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12 (7)</w:t>
            </w:r>
          </w:p>
        </w:tc>
        <w:tc>
          <w:tcPr>
            <w:tcW w:w="867" w:type="pct"/>
            <w:shd w:val="clear" w:color="auto" w:fill="FFFFFF"/>
            <w:vAlign w:val="center"/>
          </w:tcPr>
          <w:p w:rsidR="00224911" w:rsidRPr="00224911" w:rsidRDefault="00224911" w:rsidP="00224911">
            <w:pPr>
              <w:spacing w:after="0"/>
              <w:jc w:val="center"/>
              <w:rPr>
                <w:rFonts w:ascii="Times New Roman" w:eastAsia="Times New Roman" w:hAnsi="Times New Roman" w:cs="Times New Roman"/>
                <w:b/>
                <w:sz w:val="18"/>
                <w:szCs w:val="18"/>
                <w:lang w:eastAsia="en-GB"/>
              </w:rPr>
            </w:pPr>
            <w:r w:rsidRPr="00224911">
              <w:rPr>
                <w:rFonts w:ascii="Times New Roman" w:eastAsia="Times New Roman" w:hAnsi="Times New Roman" w:cs="Times New Roman"/>
                <w:b/>
                <w:sz w:val="18"/>
                <w:szCs w:val="18"/>
                <w:lang w:eastAsia="en-GB"/>
              </w:rPr>
              <w:t>0.007</w:t>
            </w:r>
            <w:r w:rsidRPr="00224911">
              <w:rPr>
                <w:rFonts w:ascii="Times New Roman" w:eastAsia="Times New Roman" w:hAnsi="Times New Roman" w:cs="Times New Roman"/>
                <w:b/>
                <w:sz w:val="18"/>
                <w:szCs w:val="18"/>
                <w:vertAlign w:val="superscript"/>
                <w:lang w:eastAsia="en-GB"/>
              </w:rPr>
              <w:t>†</w:t>
            </w:r>
          </w:p>
        </w:tc>
      </w:tr>
      <w:tr w:rsidR="00224911" w:rsidRPr="00224911" w:rsidTr="008855CB">
        <w:tc>
          <w:tcPr>
            <w:tcW w:w="2398" w:type="pct"/>
            <w:shd w:val="clear" w:color="auto" w:fill="auto"/>
            <w:vAlign w:val="center"/>
          </w:tcPr>
          <w:p w:rsidR="00224911" w:rsidRPr="00224911" w:rsidRDefault="00224911" w:rsidP="00224911">
            <w:pPr>
              <w:spacing w:after="0"/>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Treatment duration</w:t>
            </w:r>
          </w:p>
          <w:p w:rsidR="00224911" w:rsidRPr="00224911" w:rsidRDefault="00224911" w:rsidP="00224911">
            <w:pPr>
              <w:spacing w:after="0"/>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&lt;10 weeks</w:t>
            </w:r>
          </w:p>
          <w:p w:rsidR="00224911" w:rsidRPr="00224911" w:rsidRDefault="00224911" w:rsidP="00224911">
            <w:pPr>
              <w:spacing w:after="0"/>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10–&lt;14 weeks</w:t>
            </w:r>
          </w:p>
          <w:p w:rsidR="00224911" w:rsidRPr="00224911" w:rsidRDefault="00224911" w:rsidP="00224911">
            <w:pPr>
              <w:spacing w:after="0"/>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14–&lt;20 weeks</w:t>
            </w:r>
          </w:p>
          <w:p w:rsidR="00224911" w:rsidRPr="00224911" w:rsidRDefault="00224911" w:rsidP="00224911">
            <w:pPr>
              <w:spacing w:after="0"/>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sym w:font="Symbol" w:char="F0B3"/>
            </w:r>
            <w:r w:rsidRPr="00224911">
              <w:rPr>
                <w:rFonts w:ascii="Times New Roman" w:eastAsia="Times New Roman" w:hAnsi="Times New Roman" w:cs="Times New Roman"/>
                <w:sz w:val="18"/>
                <w:szCs w:val="18"/>
                <w:lang w:eastAsia="en-GB"/>
              </w:rPr>
              <w:t>20 weeks</w:t>
            </w:r>
          </w:p>
        </w:tc>
        <w:tc>
          <w:tcPr>
            <w:tcW w:w="867" w:type="pct"/>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17 (4)</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86 (21)</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14 (3)</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290 (71)</w:t>
            </w:r>
          </w:p>
        </w:tc>
        <w:tc>
          <w:tcPr>
            <w:tcW w:w="868" w:type="pct"/>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23 (13)</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37 (20)</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19 (10)</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104 (57)</w:t>
            </w:r>
          </w:p>
        </w:tc>
        <w:tc>
          <w:tcPr>
            <w:tcW w:w="867" w:type="pct"/>
            <w:shd w:val="clear" w:color="auto" w:fill="FFFFFF"/>
            <w:vAlign w:val="center"/>
          </w:tcPr>
          <w:p w:rsidR="00224911" w:rsidRPr="00224911" w:rsidRDefault="00224911" w:rsidP="00224911">
            <w:pPr>
              <w:spacing w:after="0"/>
              <w:jc w:val="center"/>
              <w:rPr>
                <w:rFonts w:ascii="Times New Roman" w:eastAsia="Times New Roman" w:hAnsi="Times New Roman" w:cs="Times New Roman"/>
                <w:b/>
                <w:sz w:val="18"/>
                <w:szCs w:val="18"/>
                <w:lang w:eastAsia="en-GB"/>
              </w:rPr>
            </w:pPr>
            <w:r w:rsidRPr="00224911">
              <w:rPr>
                <w:rFonts w:ascii="Times New Roman" w:eastAsia="Times New Roman" w:hAnsi="Times New Roman" w:cs="Times New Roman"/>
                <w:b/>
                <w:sz w:val="18"/>
                <w:szCs w:val="18"/>
                <w:lang w:eastAsia="en-GB"/>
              </w:rPr>
              <w:t>&lt;0.001</w:t>
            </w:r>
            <w:r w:rsidRPr="00224911">
              <w:rPr>
                <w:rFonts w:ascii="Times New Roman" w:eastAsia="Times New Roman" w:hAnsi="Times New Roman" w:cs="Times New Roman"/>
                <w:b/>
                <w:sz w:val="18"/>
                <w:szCs w:val="18"/>
                <w:vertAlign w:val="superscript"/>
                <w:lang w:eastAsia="en-GB"/>
              </w:rPr>
              <w:t>†</w:t>
            </w:r>
          </w:p>
        </w:tc>
      </w:tr>
      <w:tr w:rsidR="00224911" w:rsidRPr="00224911" w:rsidTr="008855CB">
        <w:tc>
          <w:tcPr>
            <w:tcW w:w="2398" w:type="pct"/>
            <w:shd w:val="clear" w:color="auto" w:fill="auto"/>
            <w:vAlign w:val="center"/>
          </w:tcPr>
          <w:p w:rsidR="00224911" w:rsidRPr="00224911" w:rsidRDefault="00224911" w:rsidP="00224911">
            <w:pPr>
              <w:spacing w:after="0"/>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Antiretroviral use</w:t>
            </w:r>
          </w:p>
          <w:p w:rsidR="00224911" w:rsidRPr="00224911" w:rsidRDefault="00224911" w:rsidP="00224911">
            <w:pPr>
              <w:spacing w:after="0"/>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NRTI</w:t>
            </w:r>
          </w:p>
          <w:p w:rsidR="00224911" w:rsidRPr="00224911" w:rsidRDefault="00224911" w:rsidP="00224911">
            <w:pPr>
              <w:spacing w:after="0"/>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NNRTI</w:t>
            </w:r>
          </w:p>
          <w:p w:rsidR="00224911" w:rsidRPr="00224911" w:rsidRDefault="00224911" w:rsidP="00224911">
            <w:pPr>
              <w:spacing w:after="0"/>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 xml:space="preserve">PI </w:t>
            </w:r>
          </w:p>
          <w:p w:rsidR="00224911" w:rsidRPr="00224911" w:rsidRDefault="00224911" w:rsidP="00224911">
            <w:pPr>
              <w:spacing w:after="0"/>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INI</w:t>
            </w:r>
          </w:p>
        </w:tc>
        <w:tc>
          <w:tcPr>
            <w:tcW w:w="867" w:type="pct"/>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352 (90)</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91 (23)</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136 (35)</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255 (65)</w:t>
            </w:r>
          </w:p>
        </w:tc>
        <w:tc>
          <w:tcPr>
            <w:tcW w:w="868" w:type="pct"/>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151 (83)</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46 (25)</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75 (41)</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104 (57)</w:t>
            </w:r>
          </w:p>
        </w:tc>
        <w:tc>
          <w:tcPr>
            <w:tcW w:w="867" w:type="pct"/>
            <w:shd w:val="clear" w:color="auto" w:fill="FFFFFF"/>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b/>
                <w:sz w:val="18"/>
                <w:szCs w:val="18"/>
                <w:lang w:eastAsia="en-GB"/>
              </w:rPr>
            </w:pPr>
            <w:r w:rsidRPr="00224911">
              <w:rPr>
                <w:rFonts w:ascii="Times New Roman" w:eastAsia="Times New Roman" w:hAnsi="Times New Roman" w:cs="Times New Roman"/>
                <w:b/>
                <w:sz w:val="18"/>
                <w:szCs w:val="18"/>
                <w:lang w:eastAsia="en-GB"/>
              </w:rPr>
              <w:t>0.038</w:t>
            </w:r>
            <w:r w:rsidRPr="00224911">
              <w:rPr>
                <w:rFonts w:ascii="Times New Roman" w:eastAsia="Times New Roman" w:hAnsi="Times New Roman" w:cs="Times New Roman"/>
                <w:b/>
                <w:sz w:val="18"/>
                <w:szCs w:val="18"/>
                <w:vertAlign w:val="superscript"/>
                <w:lang w:eastAsia="en-GB"/>
              </w:rPr>
              <w:t>†</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0.555</w:t>
            </w:r>
            <w:r w:rsidRPr="00224911">
              <w:rPr>
                <w:rFonts w:ascii="Times New Roman" w:eastAsia="Times New Roman" w:hAnsi="Times New Roman" w:cs="Times New Roman"/>
                <w:sz w:val="18"/>
                <w:szCs w:val="18"/>
                <w:vertAlign w:val="superscript"/>
                <w:lang w:eastAsia="en-GB"/>
              </w:rPr>
              <w:t>†</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0.115</w:t>
            </w:r>
            <w:r w:rsidRPr="00224911">
              <w:rPr>
                <w:rFonts w:ascii="Times New Roman" w:eastAsia="Times New Roman" w:hAnsi="Times New Roman" w:cs="Times New Roman"/>
                <w:sz w:val="18"/>
                <w:szCs w:val="18"/>
                <w:vertAlign w:val="superscript"/>
                <w:lang w:eastAsia="en-GB"/>
              </w:rPr>
              <w:t>†</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0.088</w:t>
            </w:r>
            <w:r w:rsidRPr="00224911">
              <w:rPr>
                <w:rFonts w:ascii="Times New Roman" w:eastAsia="Times New Roman" w:hAnsi="Times New Roman" w:cs="Times New Roman"/>
                <w:sz w:val="18"/>
                <w:szCs w:val="18"/>
                <w:vertAlign w:val="superscript"/>
                <w:lang w:eastAsia="en-GB"/>
              </w:rPr>
              <w:t>†</w:t>
            </w:r>
          </w:p>
        </w:tc>
      </w:tr>
      <w:tr w:rsidR="00224911" w:rsidRPr="00224911" w:rsidTr="008855CB">
        <w:tc>
          <w:tcPr>
            <w:tcW w:w="2398" w:type="pct"/>
            <w:shd w:val="clear" w:color="auto" w:fill="auto"/>
            <w:vAlign w:val="center"/>
          </w:tcPr>
          <w:p w:rsidR="00224911" w:rsidRPr="00224911" w:rsidRDefault="00224911" w:rsidP="00224911">
            <w:pPr>
              <w:spacing w:after="0"/>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HIV RNA &lt;50 copies/mL</w:t>
            </w:r>
          </w:p>
        </w:tc>
        <w:tc>
          <w:tcPr>
            <w:tcW w:w="867" w:type="pct"/>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322 (95)</w:t>
            </w:r>
          </w:p>
        </w:tc>
        <w:tc>
          <w:tcPr>
            <w:tcW w:w="868" w:type="pct"/>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144 (92)</w:t>
            </w:r>
          </w:p>
        </w:tc>
        <w:tc>
          <w:tcPr>
            <w:tcW w:w="867" w:type="pct"/>
            <w:shd w:val="clear" w:color="auto" w:fill="FFFFFF"/>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0.186</w:t>
            </w:r>
            <w:r w:rsidRPr="00224911">
              <w:rPr>
                <w:rFonts w:ascii="Times New Roman" w:eastAsia="Times New Roman" w:hAnsi="Times New Roman" w:cs="Times New Roman"/>
                <w:sz w:val="18"/>
                <w:szCs w:val="18"/>
                <w:vertAlign w:val="superscript"/>
                <w:lang w:eastAsia="en-GB"/>
              </w:rPr>
              <w:t>†</w:t>
            </w:r>
          </w:p>
        </w:tc>
      </w:tr>
      <w:tr w:rsidR="00224911" w:rsidRPr="00224911" w:rsidTr="008855CB">
        <w:tc>
          <w:tcPr>
            <w:tcW w:w="2398" w:type="pct"/>
            <w:shd w:val="clear" w:color="auto" w:fill="auto"/>
            <w:vAlign w:val="center"/>
          </w:tcPr>
          <w:p w:rsidR="00224911" w:rsidRPr="00224911" w:rsidRDefault="00224911" w:rsidP="00224911">
            <w:pPr>
              <w:spacing w:after="0"/>
              <w:rPr>
                <w:rFonts w:ascii="Times New Roman" w:eastAsia="Times New Roman" w:hAnsi="Times New Roman" w:cs="Times New Roman"/>
                <w:sz w:val="18"/>
                <w:szCs w:val="18"/>
                <w:vertAlign w:val="superscript"/>
                <w:lang w:eastAsia="en-GB"/>
              </w:rPr>
            </w:pPr>
            <w:r w:rsidRPr="00224911">
              <w:rPr>
                <w:rFonts w:ascii="Times New Roman" w:eastAsia="Times New Roman" w:hAnsi="Times New Roman" w:cs="Times New Roman"/>
                <w:sz w:val="18"/>
                <w:szCs w:val="18"/>
                <w:lang w:eastAsia="en-GB"/>
              </w:rPr>
              <w:t>CD4, median (IQR) cells/mm</w:t>
            </w:r>
            <w:r w:rsidRPr="00224911">
              <w:rPr>
                <w:rFonts w:ascii="Times New Roman" w:eastAsia="Times New Roman" w:hAnsi="Times New Roman" w:cs="Times New Roman"/>
                <w:sz w:val="18"/>
                <w:szCs w:val="18"/>
                <w:vertAlign w:val="superscript"/>
                <w:lang w:eastAsia="en-GB"/>
              </w:rPr>
              <w:t>3</w:t>
            </w:r>
          </w:p>
          <w:p w:rsidR="00224911" w:rsidRPr="00224911" w:rsidRDefault="00224911" w:rsidP="00224911">
            <w:pPr>
              <w:spacing w:after="0"/>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&lt;500 cells/mm</w:t>
            </w:r>
            <w:r w:rsidRPr="00224911">
              <w:rPr>
                <w:rFonts w:ascii="Times New Roman" w:eastAsia="Times New Roman" w:hAnsi="Times New Roman" w:cs="Times New Roman"/>
                <w:sz w:val="18"/>
                <w:szCs w:val="18"/>
                <w:vertAlign w:val="superscript"/>
                <w:lang w:eastAsia="en-GB"/>
              </w:rPr>
              <w:t>3</w:t>
            </w:r>
          </w:p>
          <w:p w:rsidR="00224911" w:rsidRPr="00224911" w:rsidRDefault="00224911" w:rsidP="00224911">
            <w:pPr>
              <w:spacing w:after="0"/>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&lt;350 cells/mm</w:t>
            </w:r>
            <w:r w:rsidRPr="00224911">
              <w:rPr>
                <w:rFonts w:ascii="Times New Roman" w:eastAsia="Times New Roman" w:hAnsi="Times New Roman" w:cs="Times New Roman"/>
                <w:sz w:val="18"/>
                <w:szCs w:val="18"/>
                <w:vertAlign w:val="superscript"/>
                <w:lang w:eastAsia="en-GB"/>
              </w:rPr>
              <w:t>3</w:t>
            </w:r>
          </w:p>
          <w:p w:rsidR="00224911" w:rsidRPr="00224911" w:rsidRDefault="00224911" w:rsidP="00224911">
            <w:pPr>
              <w:spacing w:after="0"/>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&lt;200 cells/mm</w:t>
            </w:r>
            <w:r w:rsidRPr="00224911">
              <w:rPr>
                <w:rFonts w:ascii="Times New Roman" w:eastAsia="Times New Roman" w:hAnsi="Times New Roman" w:cs="Times New Roman"/>
                <w:sz w:val="18"/>
                <w:szCs w:val="18"/>
                <w:vertAlign w:val="superscript"/>
                <w:lang w:eastAsia="en-GB"/>
              </w:rPr>
              <w:t>3</w:t>
            </w:r>
          </w:p>
        </w:tc>
        <w:tc>
          <w:tcPr>
            <w:tcW w:w="867" w:type="pct"/>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555 (335–765)</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158 (43)</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99 (27)</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32 (9)</w:t>
            </w:r>
          </w:p>
        </w:tc>
        <w:tc>
          <w:tcPr>
            <w:tcW w:w="868" w:type="pct"/>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551 (350–794)</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75 (44)</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41 (24)</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16 (9)</w:t>
            </w:r>
          </w:p>
        </w:tc>
        <w:tc>
          <w:tcPr>
            <w:tcW w:w="867" w:type="pct"/>
            <w:shd w:val="clear" w:color="auto" w:fill="FFFFFF"/>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0.784</w:t>
            </w:r>
            <w:r w:rsidRPr="00224911">
              <w:rPr>
                <w:rFonts w:ascii="Times New Roman" w:eastAsia="Times New Roman" w:hAnsi="Times New Roman" w:cs="Times New Roman"/>
                <w:color w:val="000000"/>
                <w:sz w:val="18"/>
                <w:szCs w:val="20"/>
                <w:vertAlign w:val="superscript"/>
                <w:lang w:eastAsia="en-GB"/>
              </w:rPr>
              <w:t>‡</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0.884</w:t>
            </w:r>
            <w:r w:rsidRPr="00224911">
              <w:rPr>
                <w:rFonts w:ascii="Times New Roman" w:eastAsia="Times New Roman" w:hAnsi="Times New Roman" w:cs="Times New Roman"/>
                <w:sz w:val="18"/>
                <w:szCs w:val="18"/>
                <w:vertAlign w:val="superscript"/>
                <w:lang w:eastAsia="en-GB"/>
              </w:rPr>
              <w:t>†</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0.449</w:t>
            </w:r>
            <w:r w:rsidRPr="00224911">
              <w:rPr>
                <w:rFonts w:ascii="Times New Roman" w:eastAsia="Times New Roman" w:hAnsi="Times New Roman" w:cs="Times New Roman"/>
                <w:sz w:val="18"/>
                <w:szCs w:val="18"/>
                <w:vertAlign w:val="superscript"/>
                <w:lang w:eastAsia="en-GB"/>
              </w:rPr>
              <w:t>†</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0.817</w:t>
            </w:r>
            <w:r w:rsidRPr="00224911">
              <w:rPr>
                <w:rFonts w:ascii="Times New Roman" w:eastAsia="Times New Roman" w:hAnsi="Times New Roman" w:cs="Times New Roman"/>
                <w:sz w:val="18"/>
                <w:szCs w:val="18"/>
                <w:vertAlign w:val="superscript"/>
                <w:lang w:eastAsia="en-GB"/>
              </w:rPr>
              <w:t>†</w:t>
            </w:r>
          </w:p>
        </w:tc>
      </w:tr>
      <w:tr w:rsidR="00224911" w:rsidRPr="00224911" w:rsidTr="008855CB">
        <w:tc>
          <w:tcPr>
            <w:tcW w:w="2398" w:type="pct"/>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Laboratory parameters at TAR, median (IQR)</w:t>
            </w:r>
          </w:p>
          <w:p w:rsidR="00224911" w:rsidRPr="00224911" w:rsidRDefault="00224911" w:rsidP="00224911">
            <w:pPr>
              <w:spacing w:after="0" w:line="240" w:lineRule="auto"/>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Platelets, × 10</w:t>
            </w:r>
            <w:r w:rsidRPr="00224911">
              <w:rPr>
                <w:rFonts w:ascii="Times New Roman" w:eastAsia="Times New Roman" w:hAnsi="Times New Roman" w:cs="Times New Roman"/>
                <w:sz w:val="18"/>
                <w:szCs w:val="18"/>
                <w:vertAlign w:val="superscript"/>
                <w:lang w:eastAsia="en-GB"/>
              </w:rPr>
              <w:t>9</w:t>
            </w:r>
            <w:r w:rsidRPr="00224911">
              <w:rPr>
                <w:rFonts w:ascii="Times New Roman" w:eastAsia="Times New Roman" w:hAnsi="Times New Roman" w:cs="Times New Roman"/>
                <w:sz w:val="18"/>
                <w:szCs w:val="18"/>
                <w:lang w:eastAsia="en-GB"/>
              </w:rPr>
              <w:t>/L</w:t>
            </w:r>
          </w:p>
          <w:p w:rsidR="00224911" w:rsidRPr="00224911" w:rsidRDefault="00224911" w:rsidP="00224911">
            <w:pPr>
              <w:spacing w:after="0" w:line="240" w:lineRule="auto"/>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Albumin, g/L</w:t>
            </w:r>
          </w:p>
          <w:p w:rsidR="00224911" w:rsidRPr="00224911" w:rsidRDefault="00224911" w:rsidP="00224911">
            <w:pPr>
              <w:spacing w:after="0" w:line="240" w:lineRule="auto"/>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ALT, IU/L</w:t>
            </w:r>
          </w:p>
          <w:p w:rsidR="00224911" w:rsidRPr="00224911" w:rsidRDefault="00224911" w:rsidP="00224911">
            <w:pPr>
              <w:spacing w:after="0" w:line="240" w:lineRule="auto"/>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AST, IU/L</w:t>
            </w:r>
          </w:p>
          <w:p w:rsidR="00224911" w:rsidRPr="00224911" w:rsidRDefault="00224911" w:rsidP="00224911">
            <w:pPr>
              <w:spacing w:after="0" w:line="240" w:lineRule="auto"/>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 xml:space="preserve">Total bilirubin, </w:t>
            </w:r>
            <w:r w:rsidRPr="00224911">
              <w:rPr>
                <w:rFonts w:ascii="Times New Roman" w:eastAsia="Times New Roman" w:hAnsi="Times New Roman" w:cs="Times New Roman"/>
                <w:sz w:val="18"/>
                <w:szCs w:val="18"/>
                <w:lang w:eastAsia="en-GB"/>
              </w:rPr>
              <w:sym w:font="Symbol" w:char="F06D"/>
            </w:r>
            <w:r w:rsidRPr="00224911">
              <w:rPr>
                <w:rFonts w:ascii="Times New Roman" w:eastAsia="Times New Roman" w:hAnsi="Times New Roman" w:cs="Times New Roman"/>
                <w:sz w:val="18"/>
                <w:szCs w:val="18"/>
                <w:lang w:eastAsia="en-GB"/>
              </w:rPr>
              <w:t>mol/L</w:t>
            </w:r>
          </w:p>
          <w:p w:rsidR="00224911" w:rsidRPr="00224911" w:rsidRDefault="00224911" w:rsidP="00224911">
            <w:pPr>
              <w:spacing w:after="0" w:line="240" w:lineRule="auto"/>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Gamma GT, IU/L</w:t>
            </w:r>
          </w:p>
        </w:tc>
        <w:tc>
          <w:tcPr>
            <w:tcW w:w="867" w:type="pct"/>
            <w:shd w:val="clear" w:color="auto" w:fill="auto"/>
          </w:tcPr>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135 (87–193)</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39 (35–43)</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62 (43–102)</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64 (42–95)</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13 (8–24)</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106 (60–176)</w:t>
            </w:r>
          </w:p>
        </w:tc>
        <w:tc>
          <w:tcPr>
            <w:tcW w:w="868" w:type="pct"/>
            <w:shd w:val="clear" w:color="auto" w:fill="auto"/>
          </w:tcPr>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123 (87–188)</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39 (35–42)</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68 (44–93)</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66 (44–100)</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13 (9–24)</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98 (51–178)</w:t>
            </w:r>
          </w:p>
        </w:tc>
        <w:tc>
          <w:tcPr>
            <w:tcW w:w="867" w:type="pct"/>
            <w:shd w:val="clear" w:color="auto" w:fill="FFFFFF"/>
          </w:tcPr>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0.455</w:t>
            </w:r>
            <w:r w:rsidRPr="00224911">
              <w:rPr>
                <w:rFonts w:ascii="Times New Roman" w:eastAsia="Times New Roman" w:hAnsi="Times New Roman" w:cs="Times New Roman"/>
                <w:sz w:val="18"/>
                <w:szCs w:val="18"/>
                <w:vertAlign w:val="superscript"/>
                <w:lang w:eastAsia="en-GB"/>
              </w:rPr>
              <w:t>†</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0.986</w:t>
            </w:r>
            <w:r w:rsidRPr="00224911">
              <w:rPr>
                <w:rFonts w:ascii="Times New Roman" w:eastAsia="Times New Roman" w:hAnsi="Times New Roman" w:cs="Times New Roman"/>
                <w:sz w:val="18"/>
                <w:szCs w:val="18"/>
                <w:vertAlign w:val="superscript"/>
                <w:lang w:eastAsia="en-GB"/>
              </w:rPr>
              <w:t>‡</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0.368</w:t>
            </w:r>
            <w:r w:rsidRPr="00224911">
              <w:rPr>
                <w:rFonts w:ascii="Times New Roman" w:eastAsia="Times New Roman" w:hAnsi="Times New Roman" w:cs="Times New Roman"/>
                <w:sz w:val="18"/>
                <w:szCs w:val="18"/>
                <w:vertAlign w:val="superscript"/>
                <w:lang w:eastAsia="en-GB"/>
              </w:rPr>
              <w:t>‡</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0.605</w:t>
            </w:r>
            <w:r w:rsidRPr="00224911">
              <w:rPr>
                <w:rFonts w:ascii="Times New Roman" w:eastAsia="Times New Roman" w:hAnsi="Times New Roman" w:cs="Times New Roman"/>
                <w:sz w:val="18"/>
                <w:szCs w:val="18"/>
                <w:vertAlign w:val="superscript"/>
                <w:lang w:eastAsia="en-GB"/>
              </w:rPr>
              <w:t>‡</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0.973</w:t>
            </w:r>
            <w:r w:rsidRPr="00224911">
              <w:rPr>
                <w:rFonts w:ascii="Times New Roman" w:eastAsia="Times New Roman" w:hAnsi="Times New Roman" w:cs="Times New Roman"/>
                <w:sz w:val="18"/>
                <w:szCs w:val="18"/>
                <w:vertAlign w:val="superscript"/>
                <w:lang w:eastAsia="en-GB"/>
              </w:rPr>
              <w:t>‡</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0.274</w:t>
            </w:r>
            <w:r w:rsidRPr="00224911">
              <w:rPr>
                <w:rFonts w:ascii="Times New Roman" w:eastAsia="Times New Roman" w:hAnsi="Times New Roman" w:cs="Times New Roman"/>
                <w:sz w:val="18"/>
                <w:szCs w:val="18"/>
                <w:vertAlign w:val="superscript"/>
                <w:lang w:eastAsia="en-GB"/>
              </w:rPr>
              <w:t>‡</w:t>
            </w:r>
          </w:p>
        </w:tc>
      </w:tr>
      <w:tr w:rsidR="00224911" w:rsidRPr="00224911" w:rsidTr="008855CB">
        <w:tc>
          <w:tcPr>
            <w:tcW w:w="2398" w:type="pct"/>
            <w:shd w:val="clear" w:color="auto" w:fill="auto"/>
            <w:vAlign w:val="center"/>
          </w:tcPr>
          <w:p w:rsidR="00224911" w:rsidRPr="00224911" w:rsidRDefault="00224911" w:rsidP="00224911">
            <w:pPr>
              <w:spacing w:after="0"/>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Laboratory abnormalities at TAR</w:t>
            </w:r>
          </w:p>
          <w:p w:rsidR="00224911" w:rsidRPr="00224911" w:rsidRDefault="00224911" w:rsidP="00224911">
            <w:pPr>
              <w:spacing w:after="0"/>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Platelets &lt;25 ×10</w:t>
            </w:r>
            <w:r w:rsidRPr="00224911">
              <w:rPr>
                <w:rFonts w:ascii="Times New Roman" w:eastAsia="Times New Roman" w:hAnsi="Times New Roman" w:cs="Times New Roman"/>
                <w:sz w:val="18"/>
                <w:szCs w:val="18"/>
                <w:vertAlign w:val="superscript"/>
                <w:lang w:eastAsia="en-GB"/>
              </w:rPr>
              <w:t>9</w:t>
            </w:r>
            <w:r w:rsidRPr="00224911">
              <w:rPr>
                <w:rFonts w:ascii="Times New Roman" w:eastAsia="Times New Roman" w:hAnsi="Times New Roman" w:cs="Times New Roman"/>
                <w:sz w:val="18"/>
                <w:szCs w:val="18"/>
                <w:lang w:eastAsia="en-GB"/>
              </w:rPr>
              <w:t>/L</w:t>
            </w:r>
          </w:p>
          <w:p w:rsidR="00224911" w:rsidRPr="00224911" w:rsidRDefault="00224911" w:rsidP="00224911">
            <w:pPr>
              <w:spacing w:after="0"/>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Albumin &lt;35 g/L</w:t>
            </w:r>
          </w:p>
          <w:p w:rsidR="00224911" w:rsidRPr="00224911" w:rsidRDefault="00224911" w:rsidP="00224911">
            <w:pPr>
              <w:spacing w:after="0"/>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ALT &gt;175 IU/L</w:t>
            </w:r>
          </w:p>
          <w:p w:rsidR="00224911" w:rsidRPr="00224911" w:rsidRDefault="00224911" w:rsidP="00224911">
            <w:pPr>
              <w:spacing w:after="0"/>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AST &gt;200 IU/L</w:t>
            </w:r>
          </w:p>
          <w:p w:rsidR="00224911" w:rsidRPr="00224911" w:rsidRDefault="00224911" w:rsidP="00224911">
            <w:pPr>
              <w:spacing w:after="0"/>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 xml:space="preserve">Total bilirubin &gt;60 </w:t>
            </w:r>
            <w:r w:rsidRPr="00224911">
              <w:rPr>
                <w:rFonts w:ascii="Times New Roman" w:eastAsia="Times New Roman" w:hAnsi="Times New Roman" w:cs="Times New Roman"/>
                <w:sz w:val="18"/>
                <w:szCs w:val="18"/>
                <w:lang w:eastAsia="en-GB"/>
              </w:rPr>
              <w:sym w:font="Symbol" w:char="F06D"/>
            </w:r>
            <w:r w:rsidRPr="00224911">
              <w:rPr>
                <w:rFonts w:ascii="Times New Roman" w:eastAsia="Times New Roman" w:hAnsi="Times New Roman" w:cs="Times New Roman"/>
                <w:sz w:val="18"/>
                <w:szCs w:val="18"/>
                <w:lang w:eastAsia="en-GB"/>
              </w:rPr>
              <w:t>mol/L</w:t>
            </w:r>
          </w:p>
          <w:p w:rsidR="00224911" w:rsidRPr="00224911" w:rsidRDefault="00224911" w:rsidP="00224911">
            <w:pPr>
              <w:spacing w:after="0"/>
              <w:ind w:left="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Gamma GT &gt;90 (women) or &gt;140 (men) IU/L</w:t>
            </w:r>
          </w:p>
        </w:tc>
        <w:tc>
          <w:tcPr>
            <w:tcW w:w="867" w:type="pct"/>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 (1)</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86 (25)</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23 (6)</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11 (3)</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11 (3)</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151 (40)</w:t>
            </w:r>
          </w:p>
        </w:tc>
        <w:tc>
          <w:tcPr>
            <w:tcW w:w="868" w:type="pct"/>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34 (22)</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12 (7)</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7 (4)</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8 (6)</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64 (39)</w:t>
            </w:r>
          </w:p>
        </w:tc>
        <w:tc>
          <w:tcPr>
            <w:tcW w:w="867" w:type="pct"/>
            <w:shd w:val="clear" w:color="auto" w:fill="FFFFFF"/>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1.000</w:t>
            </w:r>
            <w:r w:rsidRPr="00224911">
              <w:rPr>
                <w:rFonts w:ascii="Times New Roman" w:eastAsia="Times New Roman" w:hAnsi="Times New Roman" w:cs="Times New Roman"/>
                <w:sz w:val="18"/>
                <w:szCs w:val="18"/>
                <w:vertAlign w:val="superscript"/>
                <w:lang w:eastAsia="en-GB"/>
              </w:rPr>
              <w:t>||</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0.517</w:t>
            </w:r>
            <w:r w:rsidRPr="00224911">
              <w:rPr>
                <w:rFonts w:ascii="Times New Roman" w:eastAsia="Times New Roman" w:hAnsi="Times New Roman" w:cs="Times New Roman"/>
                <w:sz w:val="18"/>
                <w:szCs w:val="18"/>
                <w:vertAlign w:val="superscript"/>
                <w:lang w:eastAsia="en-GB"/>
              </w:rPr>
              <w:t>†</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0.698</w:t>
            </w:r>
            <w:r w:rsidRPr="00224911">
              <w:rPr>
                <w:rFonts w:ascii="Times New Roman" w:eastAsia="Times New Roman" w:hAnsi="Times New Roman" w:cs="Times New Roman"/>
                <w:sz w:val="18"/>
                <w:szCs w:val="18"/>
                <w:vertAlign w:val="superscript"/>
                <w:lang w:eastAsia="en-GB"/>
              </w:rPr>
              <w:t>†</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0.476</w:t>
            </w:r>
            <w:r w:rsidRPr="00224911">
              <w:rPr>
                <w:rFonts w:ascii="Times New Roman" w:eastAsia="Times New Roman" w:hAnsi="Times New Roman" w:cs="Times New Roman"/>
                <w:sz w:val="18"/>
                <w:szCs w:val="18"/>
                <w:vertAlign w:val="superscript"/>
                <w:lang w:eastAsia="en-GB"/>
              </w:rPr>
              <w:t>†</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0.198</w:t>
            </w:r>
            <w:r w:rsidRPr="00224911">
              <w:rPr>
                <w:rFonts w:ascii="Times New Roman" w:eastAsia="Times New Roman" w:hAnsi="Times New Roman" w:cs="Times New Roman"/>
                <w:sz w:val="18"/>
                <w:szCs w:val="18"/>
                <w:vertAlign w:val="superscript"/>
                <w:lang w:eastAsia="en-GB"/>
              </w:rPr>
              <w:t>†</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0.827</w:t>
            </w:r>
            <w:r w:rsidRPr="00224911">
              <w:rPr>
                <w:rFonts w:ascii="Times New Roman" w:eastAsia="Times New Roman" w:hAnsi="Times New Roman" w:cs="Times New Roman"/>
                <w:sz w:val="18"/>
                <w:szCs w:val="18"/>
                <w:vertAlign w:val="superscript"/>
                <w:lang w:eastAsia="en-GB"/>
              </w:rPr>
              <w:t>†</w:t>
            </w:r>
          </w:p>
        </w:tc>
      </w:tr>
    </w:tbl>
    <w:p w:rsidR="00224911" w:rsidRPr="00224911" w:rsidRDefault="00224911" w:rsidP="00224911">
      <w:pPr>
        <w:rPr>
          <w:rFonts w:ascii="Times New Roman" w:eastAsia="Times New Roman" w:hAnsi="Times New Roman" w:cs="Times New Roman"/>
          <w:color w:val="000000"/>
          <w:sz w:val="20"/>
          <w:szCs w:val="20"/>
          <w:lang w:eastAsia="en-GB"/>
        </w:rPr>
      </w:pPr>
      <w:r w:rsidRPr="00224911">
        <w:rPr>
          <w:rFonts w:ascii="Times New Roman" w:eastAsia="Times New Roman" w:hAnsi="Times New Roman" w:cs="Times New Roman"/>
          <w:color w:val="000000"/>
          <w:sz w:val="20"/>
          <w:szCs w:val="20"/>
          <w:lang w:eastAsia="en-GB"/>
        </w:rPr>
        <w:t xml:space="preserve">ALT, alanine aminotransferase; AST, aspartate aminotransferase; gamma GT, gamma- glutamyl transferase; HBV, hepatitis B virus; HCV, hepatitis C virus; HIV, human immunodeficiency virus; INI, integrase inhibitor; </w:t>
      </w:r>
      <w:r w:rsidRPr="00224911">
        <w:rPr>
          <w:rFonts w:ascii="Times New Roman" w:eastAsia="Times New Roman" w:hAnsi="Times New Roman" w:cs="Times New Roman"/>
          <w:color w:val="000000"/>
          <w:sz w:val="20"/>
          <w:szCs w:val="20"/>
          <w:lang w:eastAsia="en-GB"/>
        </w:rPr>
        <w:lastRenderedPageBreak/>
        <w:t xml:space="preserve">IQR, interquartile (25th–75th) range; ITT, intention-to-treat; MELD, Model for End-Stage Liver Disease; mITT, modified ITT; NRTI, nucleoside analog reverse transcriptase inhibitor; NNRTI, non-nucleoside reverse transcriptase inhibitor; PI, protease inhibitor; RBV, ribavirin; TAR, Treatment Access Request. </w:t>
      </w:r>
      <w:r w:rsidRPr="00224911">
        <w:rPr>
          <w:rFonts w:ascii="Times New Roman" w:eastAsia="Times New Roman" w:hAnsi="Times New Roman" w:cs="Times New Roman"/>
          <w:color w:val="000000"/>
          <w:sz w:val="20"/>
          <w:szCs w:val="20"/>
          <w:lang w:eastAsia="en-GB"/>
        </w:rPr>
        <w:br/>
      </w:r>
      <w:r w:rsidRPr="00224911">
        <w:rPr>
          <w:rFonts w:ascii="Times New Roman" w:eastAsia="Times New Roman" w:hAnsi="Times New Roman" w:cs="Times New Roman"/>
          <w:color w:val="000000"/>
          <w:sz w:val="20"/>
          <w:szCs w:val="20"/>
          <w:lang w:eastAsia="en-GB"/>
        </w:rPr>
        <w:br/>
      </w:r>
      <w:r w:rsidRPr="00224911">
        <w:rPr>
          <w:rFonts w:ascii="Times New Roman" w:eastAsia="Times New Roman" w:hAnsi="Times New Roman" w:cs="Times New Roman"/>
          <w:sz w:val="20"/>
          <w:szCs w:val="20"/>
          <w:lang w:eastAsia="en-GB"/>
        </w:rPr>
        <w:t xml:space="preserve">ITT patients were excluded from the mITT population for missing data at post-treatment week 12 due to undocumented discontinuation or discontinuation for reasons other than death or adverse events, without virologic failure. All percentages are of patients with available data in indicated category. Missing data for percentages quoted were: </w:t>
      </w:r>
    </w:p>
    <w:p w:rsidR="00224911" w:rsidRPr="00224911" w:rsidRDefault="00224911" w:rsidP="00224911">
      <w:pPr>
        <w:numPr>
          <w:ilvl w:val="0"/>
          <w:numId w:val="5"/>
        </w:numPr>
        <w:contextualSpacing/>
        <w:rPr>
          <w:rFonts w:ascii="Times New Roman" w:eastAsia="Times New Roman" w:hAnsi="Times New Roman" w:cs="Times New Roman"/>
          <w:sz w:val="18"/>
          <w:szCs w:val="24"/>
          <w:lang w:eastAsia="en-GB"/>
        </w:rPr>
      </w:pPr>
      <w:r w:rsidRPr="00224911">
        <w:rPr>
          <w:rFonts w:ascii="Times New Roman" w:eastAsia="Times New Roman" w:hAnsi="Times New Roman" w:cs="Times New Roman"/>
          <w:b/>
          <w:sz w:val="18"/>
          <w:szCs w:val="24"/>
          <w:lang w:eastAsia="en-GB"/>
        </w:rPr>
        <w:t xml:space="preserve">mITT population </w:t>
      </w:r>
      <w:r w:rsidRPr="00224911">
        <w:rPr>
          <w:rFonts w:ascii="Times New Roman" w:eastAsia="Times New Roman" w:hAnsi="Times New Roman" w:cs="Times New Roman"/>
          <w:sz w:val="18"/>
          <w:szCs w:val="24"/>
          <w:lang w:eastAsia="en-GB"/>
        </w:rPr>
        <w:t>—sex (n=9); cirrhosis status (n=4); Child-Pugh class (n=42); ascites (n=8); encephalopathy (n=8); previous HCV treatment status (n=4); RBV use (n=2); Antiretroviral use (n=14); HIV RNA (n=69); CD4 cells (n=39); platelets (n=9); albumin (n=64); ALT (n=6); AST (n=6); total bilirubin (n=64); gamma GT (n=32).</w:t>
      </w:r>
    </w:p>
    <w:p w:rsidR="00224911" w:rsidRPr="00224911" w:rsidRDefault="00224911" w:rsidP="00224911">
      <w:pPr>
        <w:numPr>
          <w:ilvl w:val="0"/>
          <w:numId w:val="5"/>
        </w:numPr>
        <w:contextualSpacing/>
        <w:rPr>
          <w:rFonts w:ascii="Times New Roman" w:eastAsia="Times New Roman" w:hAnsi="Times New Roman" w:cs="Times New Roman"/>
          <w:sz w:val="18"/>
          <w:szCs w:val="24"/>
          <w:lang w:eastAsia="en-GB"/>
        </w:rPr>
      </w:pPr>
      <w:r w:rsidRPr="00224911">
        <w:rPr>
          <w:rFonts w:ascii="Times New Roman" w:eastAsia="Times New Roman" w:hAnsi="Times New Roman" w:cs="Times New Roman"/>
          <w:b/>
          <w:sz w:val="18"/>
          <w:szCs w:val="24"/>
          <w:lang w:eastAsia="en-GB"/>
        </w:rPr>
        <w:t>Excluded from mITT population</w:t>
      </w:r>
      <w:r w:rsidRPr="00224911">
        <w:rPr>
          <w:rFonts w:ascii="Times New Roman" w:eastAsia="Times New Roman" w:hAnsi="Times New Roman" w:cs="Times New Roman"/>
          <w:sz w:val="18"/>
          <w:szCs w:val="24"/>
          <w:lang w:eastAsia="en-GB"/>
        </w:rPr>
        <w:t>—sex (n=4); Child-Pugh class (n=33); ascites (n=2); encephalopathy (n=2); antiretroviral use (n=2); HIV RNA (n=27); CD4 cells (n=11); platelets (n=6); albumin (n=31); AST (n=1); total bilirubin (n=43); gamma GT (n=20).</w:t>
      </w:r>
    </w:p>
    <w:p w:rsidR="00224911" w:rsidRPr="00224911" w:rsidRDefault="00224911" w:rsidP="00224911">
      <w:pPr>
        <w:rPr>
          <w:rFonts w:ascii="Times New Roman" w:eastAsia="Times New Roman" w:hAnsi="Times New Roman" w:cs="Times New Roman"/>
          <w:color w:val="000000"/>
          <w:sz w:val="20"/>
          <w:szCs w:val="20"/>
          <w:lang w:eastAsia="en-GB"/>
        </w:rPr>
      </w:pPr>
      <w:r w:rsidRPr="00224911">
        <w:rPr>
          <w:rFonts w:ascii="Times New Roman" w:eastAsia="Times New Roman" w:hAnsi="Times New Roman" w:cs="Times New Roman"/>
          <w:color w:val="000000"/>
          <w:sz w:val="20"/>
          <w:szCs w:val="20"/>
          <w:lang w:eastAsia="en-GB"/>
        </w:rPr>
        <w:t xml:space="preserve">*Student’s T test. </w:t>
      </w:r>
      <w:r w:rsidRPr="00224911">
        <w:rPr>
          <w:rFonts w:ascii="Times New Roman" w:eastAsia="Times New Roman" w:hAnsi="Times New Roman" w:cs="Times New Roman"/>
          <w:color w:val="000000"/>
          <w:sz w:val="20"/>
          <w:szCs w:val="20"/>
          <w:vertAlign w:val="superscript"/>
          <w:lang w:eastAsia="en-GB"/>
        </w:rPr>
        <w:t>†</w:t>
      </w:r>
      <w:r w:rsidRPr="00224911">
        <w:rPr>
          <w:rFonts w:ascii="Times New Roman" w:eastAsia="Times New Roman" w:hAnsi="Times New Roman" w:cs="Times New Roman"/>
          <w:color w:val="000000"/>
          <w:sz w:val="20"/>
          <w:szCs w:val="20"/>
          <w:lang w:eastAsia="en-GB"/>
        </w:rPr>
        <w:t xml:space="preserve">Chi-square test. </w:t>
      </w:r>
      <w:r w:rsidRPr="00224911">
        <w:rPr>
          <w:rFonts w:ascii="Times New Roman" w:eastAsia="Times New Roman" w:hAnsi="Times New Roman" w:cs="Times New Roman"/>
          <w:color w:val="000000"/>
          <w:sz w:val="20"/>
          <w:szCs w:val="20"/>
          <w:vertAlign w:val="superscript"/>
          <w:lang w:eastAsia="en-GB"/>
        </w:rPr>
        <w:t>‡</w:t>
      </w:r>
      <w:r w:rsidRPr="00224911">
        <w:rPr>
          <w:rFonts w:ascii="Times New Roman" w:eastAsia="Times New Roman" w:hAnsi="Times New Roman" w:cs="Times New Roman"/>
          <w:color w:val="000000"/>
          <w:sz w:val="20"/>
          <w:szCs w:val="20"/>
          <w:lang w:eastAsia="en-GB"/>
        </w:rPr>
        <w:t>Wilcoxon test.</w:t>
      </w:r>
      <w:r w:rsidRPr="00224911">
        <w:rPr>
          <w:rFonts w:ascii="Times New Roman" w:eastAsia="Times New Roman" w:hAnsi="Times New Roman" w:cs="Times New Roman"/>
          <w:color w:val="000000"/>
          <w:sz w:val="20"/>
          <w:szCs w:val="20"/>
          <w:vertAlign w:val="superscript"/>
          <w:lang w:eastAsia="en-GB"/>
        </w:rPr>
        <w:t xml:space="preserve"> §</w:t>
      </w:r>
      <w:r w:rsidRPr="00224911">
        <w:rPr>
          <w:rFonts w:ascii="Times New Roman" w:eastAsia="Times New Roman" w:hAnsi="Times New Roman" w:cs="Times New Roman"/>
          <w:color w:val="000000"/>
          <w:sz w:val="20"/>
          <w:szCs w:val="20"/>
          <w:lang w:eastAsia="en-GB"/>
        </w:rPr>
        <w:t xml:space="preserve">Cirrhotic patients only. </w:t>
      </w:r>
      <w:r w:rsidRPr="00224911">
        <w:rPr>
          <w:rFonts w:ascii="Times New Roman" w:eastAsia="Times New Roman" w:hAnsi="Times New Roman" w:cs="Times New Roman"/>
          <w:color w:val="000000"/>
          <w:sz w:val="20"/>
          <w:szCs w:val="20"/>
          <w:vertAlign w:val="superscript"/>
          <w:lang w:eastAsia="en-GB"/>
        </w:rPr>
        <w:t>||</w:t>
      </w:r>
      <w:r w:rsidRPr="00224911">
        <w:rPr>
          <w:rFonts w:ascii="Times New Roman" w:eastAsia="Times New Roman" w:hAnsi="Times New Roman" w:cs="Times New Roman"/>
          <w:color w:val="000000"/>
          <w:sz w:val="20"/>
          <w:szCs w:val="20"/>
          <w:lang w:eastAsia="en-GB"/>
        </w:rPr>
        <w:t xml:space="preserve">Fisher’s exact test. </w:t>
      </w:r>
      <w:r w:rsidRPr="00224911">
        <w:rPr>
          <w:rFonts w:ascii="Times New Roman" w:eastAsia="Times New Roman" w:hAnsi="Times New Roman" w:cs="Times New Roman"/>
          <w:color w:val="000000"/>
          <w:sz w:val="20"/>
          <w:szCs w:val="20"/>
          <w:vertAlign w:val="superscript"/>
          <w:lang w:eastAsia="en-GB"/>
        </w:rPr>
        <w:t>¶</w:t>
      </w:r>
      <w:r w:rsidRPr="00224911">
        <w:rPr>
          <w:rFonts w:ascii="Times New Roman" w:eastAsia="Times New Roman" w:hAnsi="Times New Roman" w:cs="Times New Roman"/>
          <w:color w:val="000000"/>
          <w:sz w:val="20"/>
          <w:szCs w:val="20"/>
          <w:lang w:eastAsia="en-GB"/>
        </w:rPr>
        <w:t>Cirrhotic and pre-transplant patients only.</w:t>
      </w:r>
    </w:p>
    <w:p w:rsidR="00224911" w:rsidRPr="00224911" w:rsidRDefault="00224911" w:rsidP="00224911">
      <w:pPr>
        <w:rPr>
          <w:rFonts w:ascii="Times New Roman" w:eastAsia="Times New Roman" w:hAnsi="Times New Roman" w:cs="Times New Roman"/>
          <w:lang w:eastAsia="en-GB"/>
        </w:rPr>
      </w:pPr>
    </w:p>
    <w:p w:rsidR="00224911" w:rsidRPr="00224911" w:rsidRDefault="00224911" w:rsidP="00224911">
      <w:pPr>
        <w:rPr>
          <w:rFonts w:ascii="Calibri" w:eastAsia="Calibri" w:hAnsi="Calibri" w:cs="Times New Roman"/>
        </w:rPr>
      </w:pPr>
      <w:r w:rsidRPr="00224911">
        <w:rPr>
          <w:rFonts w:ascii="Calibri" w:eastAsia="Calibri" w:hAnsi="Calibri" w:cs="Times New Roman"/>
        </w:rPr>
        <w:br w:type="page"/>
      </w:r>
    </w:p>
    <w:p w:rsidR="00224911" w:rsidRPr="00224911" w:rsidRDefault="00224911" w:rsidP="00224911">
      <w:pPr>
        <w:rPr>
          <w:rFonts w:ascii="Times New Roman" w:eastAsia="Calibri" w:hAnsi="Times New Roman" w:cs="Times New Roman"/>
          <w:b/>
        </w:rPr>
      </w:pPr>
      <w:r w:rsidRPr="00224911">
        <w:rPr>
          <w:rFonts w:ascii="Times New Roman" w:eastAsia="Calibri" w:hAnsi="Times New Roman" w:cs="Times New Roman"/>
          <w:b/>
        </w:rPr>
        <w:lastRenderedPageBreak/>
        <w:t>Supplemental Table 3. Comparison of Baseline Characteristics Between Patients Treated for 24 Weeks With or Without Ribavirin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55"/>
        <w:gridCol w:w="1575"/>
        <w:gridCol w:w="1577"/>
        <w:gridCol w:w="1575"/>
      </w:tblGrid>
      <w:tr w:rsidR="00224911" w:rsidRPr="00224911" w:rsidTr="008855CB">
        <w:tc>
          <w:tcPr>
            <w:tcW w:w="2398" w:type="pct"/>
            <w:shd w:val="clear" w:color="auto" w:fill="auto"/>
            <w:vAlign w:val="bottom"/>
          </w:tcPr>
          <w:p w:rsidR="00224911" w:rsidRPr="00224911" w:rsidRDefault="00224911" w:rsidP="00224911">
            <w:pPr>
              <w:spacing w:after="0"/>
              <w:rPr>
                <w:rFonts w:ascii="Times New Roman" w:eastAsia="Times New Roman" w:hAnsi="Times New Roman" w:cs="Times New Roman"/>
                <w:b/>
                <w:sz w:val="18"/>
                <w:szCs w:val="18"/>
                <w:lang w:eastAsia="en-GB"/>
              </w:rPr>
            </w:pPr>
            <w:bookmarkStart w:id="0" w:name="IDX"/>
            <w:bookmarkEnd w:id="0"/>
            <w:r w:rsidRPr="00224911">
              <w:rPr>
                <w:rFonts w:ascii="Times New Roman" w:eastAsia="Times New Roman" w:hAnsi="Times New Roman" w:cs="Times New Roman"/>
                <w:b/>
                <w:sz w:val="18"/>
                <w:szCs w:val="18"/>
                <w:lang w:eastAsia="en-GB"/>
              </w:rPr>
              <w:t>Parameter, n (%) unless otherwise indicated</w:t>
            </w:r>
          </w:p>
        </w:tc>
        <w:tc>
          <w:tcPr>
            <w:tcW w:w="867" w:type="pct"/>
            <w:shd w:val="clear" w:color="auto" w:fill="auto"/>
            <w:vAlign w:val="bottom"/>
          </w:tcPr>
          <w:p w:rsidR="00224911" w:rsidRPr="00224911" w:rsidRDefault="00224911" w:rsidP="00224911">
            <w:pPr>
              <w:spacing w:after="0"/>
              <w:jc w:val="center"/>
              <w:rPr>
                <w:rFonts w:ascii="Times New Roman" w:eastAsia="Times New Roman" w:hAnsi="Times New Roman" w:cs="Times New Roman"/>
                <w:b/>
                <w:sz w:val="18"/>
                <w:szCs w:val="18"/>
                <w:lang w:eastAsia="en-GB"/>
              </w:rPr>
            </w:pPr>
            <w:r w:rsidRPr="00224911">
              <w:rPr>
                <w:rFonts w:ascii="Times New Roman" w:eastAsia="Times New Roman" w:hAnsi="Times New Roman" w:cs="Times New Roman"/>
                <w:b/>
                <w:sz w:val="18"/>
                <w:szCs w:val="18"/>
                <w:lang w:eastAsia="en-GB"/>
              </w:rPr>
              <w:t>DCV+SOF</w:t>
            </w:r>
          </w:p>
          <w:p w:rsidR="00224911" w:rsidRPr="00224911" w:rsidRDefault="00224911" w:rsidP="00224911">
            <w:pPr>
              <w:spacing w:after="0"/>
              <w:jc w:val="center"/>
              <w:rPr>
                <w:rFonts w:ascii="Times New Roman" w:eastAsia="Times New Roman" w:hAnsi="Times New Roman" w:cs="Times New Roman"/>
                <w:b/>
                <w:sz w:val="18"/>
                <w:szCs w:val="18"/>
                <w:lang w:eastAsia="en-GB"/>
              </w:rPr>
            </w:pPr>
            <w:r w:rsidRPr="00224911">
              <w:rPr>
                <w:rFonts w:ascii="Times New Roman" w:eastAsia="Times New Roman" w:hAnsi="Times New Roman" w:cs="Times New Roman"/>
                <w:b/>
                <w:sz w:val="18"/>
                <w:szCs w:val="18"/>
                <w:lang w:eastAsia="en-GB"/>
              </w:rPr>
              <w:t>(N=260)</w:t>
            </w:r>
          </w:p>
        </w:tc>
        <w:tc>
          <w:tcPr>
            <w:tcW w:w="868" w:type="pct"/>
            <w:shd w:val="clear" w:color="auto" w:fill="auto"/>
            <w:vAlign w:val="bottom"/>
          </w:tcPr>
          <w:p w:rsidR="00224911" w:rsidRPr="00224911" w:rsidRDefault="00224911" w:rsidP="00224911">
            <w:pPr>
              <w:spacing w:after="0"/>
              <w:jc w:val="center"/>
              <w:rPr>
                <w:rFonts w:ascii="Times New Roman" w:eastAsia="Times New Roman" w:hAnsi="Times New Roman" w:cs="Times New Roman"/>
                <w:b/>
                <w:sz w:val="18"/>
                <w:szCs w:val="18"/>
                <w:lang w:eastAsia="en-GB"/>
              </w:rPr>
            </w:pPr>
            <w:r w:rsidRPr="00224911">
              <w:rPr>
                <w:rFonts w:ascii="Times New Roman" w:eastAsia="Times New Roman" w:hAnsi="Times New Roman" w:cs="Times New Roman"/>
                <w:b/>
                <w:sz w:val="18"/>
                <w:szCs w:val="18"/>
                <w:lang w:eastAsia="en-GB"/>
              </w:rPr>
              <w:t>DCV+SOF+RBV</w:t>
            </w:r>
          </w:p>
          <w:p w:rsidR="00224911" w:rsidRPr="00224911" w:rsidRDefault="00224911" w:rsidP="00224911">
            <w:pPr>
              <w:spacing w:after="0"/>
              <w:jc w:val="center"/>
              <w:rPr>
                <w:rFonts w:ascii="Times New Roman" w:eastAsia="Times New Roman" w:hAnsi="Times New Roman" w:cs="Times New Roman"/>
                <w:b/>
                <w:sz w:val="18"/>
                <w:szCs w:val="18"/>
                <w:lang w:eastAsia="en-GB"/>
              </w:rPr>
            </w:pPr>
            <w:r w:rsidRPr="00224911">
              <w:rPr>
                <w:rFonts w:ascii="Times New Roman" w:eastAsia="Times New Roman" w:hAnsi="Times New Roman" w:cs="Times New Roman"/>
                <w:b/>
                <w:sz w:val="18"/>
                <w:szCs w:val="18"/>
                <w:lang w:eastAsia="en-GB"/>
              </w:rPr>
              <w:t>(N=42)</w:t>
            </w:r>
          </w:p>
        </w:tc>
        <w:tc>
          <w:tcPr>
            <w:tcW w:w="867" w:type="pct"/>
            <w:shd w:val="clear" w:color="auto" w:fill="FFFFFF"/>
            <w:vAlign w:val="bottom"/>
          </w:tcPr>
          <w:p w:rsidR="00224911" w:rsidRPr="00224911" w:rsidRDefault="00224911" w:rsidP="00224911">
            <w:pPr>
              <w:spacing w:after="0"/>
              <w:jc w:val="center"/>
              <w:rPr>
                <w:rFonts w:ascii="Times New Roman" w:eastAsia="Times New Roman" w:hAnsi="Times New Roman" w:cs="Times New Roman"/>
                <w:b/>
                <w:i/>
                <w:sz w:val="18"/>
                <w:szCs w:val="18"/>
                <w:lang w:eastAsia="en-GB"/>
              </w:rPr>
            </w:pPr>
            <w:r w:rsidRPr="00224911">
              <w:rPr>
                <w:rFonts w:ascii="Times New Roman" w:eastAsia="Times New Roman" w:hAnsi="Times New Roman" w:cs="Times New Roman"/>
                <w:b/>
                <w:i/>
                <w:sz w:val="18"/>
                <w:szCs w:val="18"/>
                <w:lang w:eastAsia="en-GB"/>
              </w:rPr>
              <w:t>P</w:t>
            </w:r>
          </w:p>
        </w:tc>
      </w:tr>
      <w:tr w:rsidR="00224911" w:rsidRPr="00224911" w:rsidTr="008855CB">
        <w:tc>
          <w:tcPr>
            <w:tcW w:w="2398" w:type="pct"/>
            <w:shd w:val="clear" w:color="auto" w:fill="auto"/>
            <w:vAlign w:val="center"/>
          </w:tcPr>
          <w:p w:rsidR="00224911" w:rsidRPr="00224911" w:rsidRDefault="00224911" w:rsidP="00224911">
            <w:pPr>
              <w:spacing w:after="0"/>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 xml:space="preserve">Age, median (range) years </w:t>
            </w:r>
          </w:p>
        </w:tc>
        <w:tc>
          <w:tcPr>
            <w:tcW w:w="867" w:type="pct"/>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 xml:space="preserve">52.1 </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(34–70)</w:t>
            </w:r>
          </w:p>
        </w:tc>
        <w:tc>
          <w:tcPr>
            <w:tcW w:w="868" w:type="pct"/>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51.4</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(42–74)</w:t>
            </w:r>
          </w:p>
        </w:tc>
        <w:tc>
          <w:tcPr>
            <w:tcW w:w="867" w:type="pct"/>
            <w:shd w:val="clear" w:color="auto" w:fill="FFFFFF"/>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0.936*</w:t>
            </w:r>
          </w:p>
        </w:tc>
      </w:tr>
      <w:tr w:rsidR="00224911" w:rsidRPr="00224911" w:rsidTr="008855CB">
        <w:tc>
          <w:tcPr>
            <w:tcW w:w="2398" w:type="pct"/>
            <w:shd w:val="clear" w:color="auto" w:fill="auto"/>
            <w:vAlign w:val="center"/>
          </w:tcPr>
          <w:p w:rsidR="00224911" w:rsidRPr="00224911" w:rsidRDefault="00224911" w:rsidP="00224911">
            <w:pPr>
              <w:spacing w:after="0"/>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Male</w:t>
            </w:r>
          </w:p>
        </w:tc>
        <w:tc>
          <w:tcPr>
            <w:tcW w:w="867" w:type="pct"/>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188 (73)</w:t>
            </w:r>
          </w:p>
        </w:tc>
        <w:tc>
          <w:tcPr>
            <w:tcW w:w="868" w:type="pct"/>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32 (80)</w:t>
            </w:r>
          </w:p>
        </w:tc>
        <w:tc>
          <w:tcPr>
            <w:tcW w:w="867" w:type="pct"/>
            <w:shd w:val="clear" w:color="auto" w:fill="FFFFFF"/>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0.358</w:t>
            </w:r>
            <w:r w:rsidRPr="00224911">
              <w:rPr>
                <w:rFonts w:ascii="Times New Roman" w:eastAsia="Times New Roman" w:hAnsi="Times New Roman" w:cs="Times New Roman"/>
                <w:sz w:val="18"/>
                <w:szCs w:val="18"/>
                <w:vertAlign w:val="superscript"/>
                <w:lang w:eastAsia="en-GB"/>
              </w:rPr>
              <w:t>†</w:t>
            </w:r>
          </w:p>
        </w:tc>
      </w:tr>
      <w:tr w:rsidR="00224911" w:rsidRPr="00224911" w:rsidTr="008855CB">
        <w:tc>
          <w:tcPr>
            <w:tcW w:w="2398" w:type="pct"/>
            <w:shd w:val="clear" w:color="auto" w:fill="auto"/>
            <w:vAlign w:val="center"/>
          </w:tcPr>
          <w:p w:rsidR="00224911" w:rsidRPr="00224911" w:rsidRDefault="00224911" w:rsidP="00224911">
            <w:pPr>
              <w:spacing w:after="0"/>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Time since HCV diagnosis, median (IQR) years</w:t>
            </w:r>
          </w:p>
        </w:tc>
        <w:tc>
          <w:tcPr>
            <w:tcW w:w="867" w:type="pct"/>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19.4 (15.3–23.3)</w:t>
            </w:r>
          </w:p>
        </w:tc>
        <w:tc>
          <w:tcPr>
            <w:tcW w:w="868" w:type="pct"/>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19.3 (14.3–23.7)</w:t>
            </w:r>
          </w:p>
        </w:tc>
        <w:tc>
          <w:tcPr>
            <w:tcW w:w="867" w:type="pct"/>
            <w:shd w:val="clear" w:color="auto" w:fill="FFFFFF"/>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0.515</w:t>
            </w:r>
            <w:r w:rsidRPr="00224911">
              <w:rPr>
                <w:rFonts w:ascii="Times New Roman" w:eastAsia="Times New Roman" w:hAnsi="Times New Roman" w:cs="Times New Roman"/>
                <w:sz w:val="18"/>
                <w:szCs w:val="18"/>
                <w:vertAlign w:val="superscript"/>
                <w:lang w:eastAsia="en-GB"/>
              </w:rPr>
              <w:t>‡</w:t>
            </w:r>
          </w:p>
        </w:tc>
      </w:tr>
      <w:tr w:rsidR="00224911" w:rsidRPr="00224911" w:rsidTr="008855CB">
        <w:tc>
          <w:tcPr>
            <w:tcW w:w="2398" w:type="pct"/>
            <w:shd w:val="clear" w:color="auto" w:fill="auto"/>
            <w:vAlign w:val="center"/>
          </w:tcPr>
          <w:p w:rsidR="00224911" w:rsidRPr="00224911" w:rsidRDefault="00224911" w:rsidP="00224911">
            <w:pPr>
              <w:spacing w:after="0"/>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HCV-RNA, median (IQR) log</w:t>
            </w:r>
            <w:r w:rsidRPr="00224911">
              <w:rPr>
                <w:rFonts w:ascii="Times New Roman" w:eastAsia="Times New Roman" w:hAnsi="Times New Roman" w:cs="Times New Roman"/>
                <w:sz w:val="18"/>
                <w:szCs w:val="18"/>
                <w:vertAlign w:val="subscript"/>
                <w:lang w:eastAsia="en-GB"/>
              </w:rPr>
              <w:t>10</w:t>
            </w:r>
            <w:r w:rsidRPr="00224911">
              <w:rPr>
                <w:rFonts w:ascii="Times New Roman" w:eastAsia="Times New Roman" w:hAnsi="Times New Roman" w:cs="Times New Roman"/>
                <w:sz w:val="18"/>
                <w:szCs w:val="18"/>
                <w:lang w:eastAsia="en-GB"/>
              </w:rPr>
              <w:t xml:space="preserve"> IU/mL </w:t>
            </w:r>
          </w:p>
        </w:tc>
        <w:tc>
          <w:tcPr>
            <w:tcW w:w="867" w:type="pct"/>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6.1 (5.6–6.5)</w:t>
            </w:r>
          </w:p>
        </w:tc>
        <w:tc>
          <w:tcPr>
            <w:tcW w:w="868" w:type="pct"/>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6.1 (5.6–6.7)</w:t>
            </w:r>
          </w:p>
        </w:tc>
        <w:tc>
          <w:tcPr>
            <w:tcW w:w="867" w:type="pct"/>
            <w:shd w:val="clear" w:color="auto" w:fill="FFFFFF"/>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0.412</w:t>
            </w:r>
            <w:r w:rsidRPr="00224911">
              <w:rPr>
                <w:rFonts w:ascii="Times New Roman" w:eastAsia="Times New Roman" w:hAnsi="Times New Roman" w:cs="Times New Roman"/>
                <w:sz w:val="18"/>
                <w:szCs w:val="18"/>
                <w:vertAlign w:val="superscript"/>
                <w:lang w:eastAsia="en-GB"/>
              </w:rPr>
              <w:t>‡</w:t>
            </w:r>
          </w:p>
        </w:tc>
      </w:tr>
      <w:tr w:rsidR="00224911" w:rsidRPr="00224911" w:rsidTr="008855CB">
        <w:tc>
          <w:tcPr>
            <w:tcW w:w="2398" w:type="pct"/>
            <w:shd w:val="clear" w:color="auto" w:fill="auto"/>
            <w:vAlign w:val="center"/>
          </w:tcPr>
          <w:p w:rsidR="00224911" w:rsidRPr="00224911" w:rsidRDefault="00224911" w:rsidP="00224911">
            <w:pPr>
              <w:spacing w:after="0"/>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Cirrhosis</w:t>
            </w:r>
          </w:p>
        </w:tc>
        <w:tc>
          <w:tcPr>
            <w:tcW w:w="867" w:type="pct"/>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195 (75)</w:t>
            </w:r>
          </w:p>
        </w:tc>
        <w:tc>
          <w:tcPr>
            <w:tcW w:w="868" w:type="pct"/>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33 (83)</w:t>
            </w:r>
          </w:p>
        </w:tc>
        <w:tc>
          <w:tcPr>
            <w:tcW w:w="867" w:type="pct"/>
            <w:shd w:val="clear" w:color="auto" w:fill="FFFFFF"/>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0.301</w:t>
            </w:r>
            <w:r w:rsidRPr="00224911">
              <w:rPr>
                <w:rFonts w:ascii="Times New Roman" w:eastAsia="Times New Roman" w:hAnsi="Times New Roman" w:cs="Times New Roman"/>
                <w:sz w:val="18"/>
                <w:szCs w:val="18"/>
                <w:vertAlign w:val="superscript"/>
                <w:lang w:eastAsia="en-GB"/>
              </w:rPr>
              <w:t>†</w:t>
            </w:r>
          </w:p>
        </w:tc>
      </w:tr>
      <w:tr w:rsidR="00224911" w:rsidRPr="00224911" w:rsidTr="008855CB">
        <w:trPr>
          <w:trHeight w:val="1073"/>
        </w:trPr>
        <w:tc>
          <w:tcPr>
            <w:tcW w:w="2398" w:type="pct"/>
            <w:shd w:val="clear" w:color="auto" w:fill="auto"/>
            <w:vAlign w:val="center"/>
          </w:tcPr>
          <w:p w:rsidR="00224911" w:rsidRPr="00224911" w:rsidRDefault="00224911" w:rsidP="00224911">
            <w:pPr>
              <w:spacing w:after="0"/>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Initial Child-Pugh class</w:t>
            </w:r>
            <w:r w:rsidRPr="00224911">
              <w:rPr>
                <w:rFonts w:ascii="Times New Roman" w:eastAsia="Times New Roman" w:hAnsi="Times New Roman" w:cs="Times New Roman"/>
                <w:sz w:val="18"/>
                <w:szCs w:val="18"/>
                <w:vertAlign w:val="superscript"/>
                <w:lang w:eastAsia="en-GB"/>
              </w:rPr>
              <w:t>§</w:t>
            </w:r>
          </w:p>
          <w:p w:rsidR="00224911" w:rsidRPr="00224911" w:rsidRDefault="00224911" w:rsidP="00224911">
            <w:pPr>
              <w:spacing w:after="0"/>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 xml:space="preserve">A </w:t>
            </w:r>
          </w:p>
          <w:p w:rsidR="00224911" w:rsidRPr="00224911" w:rsidRDefault="00224911" w:rsidP="00224911">
            <w:pPr>
              <w:spacing w:after="0"/>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 xml:space="preserve">B </w:t>
            </w:r>
          </w:p>
          <w:p w:rsidR="00224911" w:rsidRPr="00224911" w:rsidRDefault="00224911" w:rsidP="00224911">
            <w:pPr>
              <w:spacing w:after="0"/>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C</w:t>
            </w:r>
          </w:p>
        </w:tc>
        <w:tc>
          <w:tcPr>
            <w:tcW w:w="867" w:type="pct"/>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 xml:space="preserve">141 (83) </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 xml:space="preserve">27 (16) </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 (1)</w:t>
            </w:r>
          </w:p>
        </w:tc>
        <w:tc>
          <w:tcPr>
            <w:tcW w:w="868" w:type="pct"/>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22 (85)</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 xml:space="preserve">3 (12) </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 (4)</w:t>
            </w:r>
          </w:p>
        </w:tc>
        <w:tc>
          <w:tcPr>
            <w:tcW w:w="867" w:type="pct"/>
            <w:shd w:val="clear" w:color="auto" w:fill="FFFFFF"/>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0.371</w:t>
            </w:r>
            <w:r w:rsidRPr="00224911">
              <w:rPr>
                <w:rFonts w:ascii="Times New Roman" w:eastAsia="Times New Roman" w:hAnsi="Times New Roman" w:cs="Times New Roman"/>
                <w:sz w:val="18"/>
                <w:szCs w:val="18"/>
                <w:vertAlign w:val="superscript"/>
                <w:lang w:eastAsia="en-GB"/>
              </w:rPr>
              <w:t>||</w:t>
            </w:r>
          </w:p>
        </w:tc>
      </w:tr>
      <w:tr w:rsidR="00224911" w:rsidRPr="00224911" w:rsidTr="008855CB">
        <w:tc>
          <w:tcPr>
            <w:tcW w:w="2398" w:type="pct"/>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sz w:val="18"/>
                <w:szCs w:val="18"/>
                <w:vertAlign w:val="superscript"/>
                <w:lang w:eastAsia="en-GB"/>
              </w:rPr>
            </w:pPr>
            <w:r w:rsidRPr="00224911">
              <w:rPr>
                <w:rFonts w:ascii="Times New Roman" w:eastAsia="Times New Roman" w:hAnsi="Times New Roman" w:cs="Times New Roman"/>
                <w:sz w:val="18"/>
                <w:szCs w:val="18"/>
                <w:lang w:eastAsia="en-GB"/>
              </w:rPr>
              <w:t>MELD score (day 0)</w:t>
            </w:r>
            <w:r w:rsidRPr="00224911">
              <w:rPr>
                <w:rFonts w:ascii="Times New Roman" w:eastAsia="Times New Roman" w:hAnsi="Times New Roman" w:cs="Times New Roman"/>
                <w:sz w:val="18"/>
                <w:szCs w:val="18"/>
                <w:vertAlign w:val="superscript"/>
                <w:lang w:eastAsia="en-GB"/>
              </w:rPr>
              <w:t>¶</w:t>
            </w:r>
          </w:p>
          <w:p w:rsidR="00224911" w:rsidRPr="00224911" w:rsidRDefault="00224911" w:rsidP="00224911">
            <w:pPr>
              <w:spacing w:after="0" w:line="240" w:lineRule="auto"/>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&lt;10</w:t>
            </w:r>
          </w:p>
          <w:p w:rsidR="00224911" w:rsidRPr="00224911" w:rsidRDefault="00224911" w:rsidP="00224911">
            <w:pPr>
              <w:spacing w:after="0" w:line="240" w:lineRule="auto"/>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10–&lt;15</w:t>
            </w:r>
          </w:p>
          <w:p w:rsidR="00224911" w:rsidRPr="00224911" w:rsidRDefault="00224911" w:rsidP="00224911">
            <w:pPr>
              <w:spacing w:after="0" w:line="240" w:lineRule="auto"/>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sym w:font="Symbol" w:char="F0B3"/>
            </w:r>
            <w:r w:rsidRPr="00224911">
              <w:rPr>
                <w:rFonts w:ascii="Times New Roman" w:eastAsia="Times New Roman" w:hAnsi="Times New Roman" w:cs="Times New Roman"/>
                <w:sz w:val="18"/>
                <w:szCs w:val="18"/>
                <w:lang w:eastAsia="en-GB"/>
              </w:rPr>
              <w:t>15</w:t>
            </w:r>
          </w:p>
        </w:tc>
        <w:tc>
          <w:tcPr>
            <w:tcW w:w="867" w:type="pct"/>
            <w:shd w:val="clear" w:color="auto" w:fill="auto"/>
          </w:tcPr>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35 (53)</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14 (21)</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17 (26)</w:t>
            </w:r>
          </w:p>
        </w:tc>
        <w:tc>
          <w:tcPr>
            <w:tcW w:w="868" w:type="pct"/>
            <w:shd w:val="clear" w:color="auto" w:fill="auto"/>
          </w:tcPr>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12 (57)</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6 (29)</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 (14)</w:t>
            </w:r>
          </w:p>
        </w:tc>
        <w:tc>
          <w:tcPr>
            <w:tcW w:w="867" w:type="pct"/>
            <w:shd w:val="clear" w:color="auto" w:fill="FFFFFF"/>
            <w:vAlign w:val="center"/>
          </w:tcPr>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0.564</w:t>
            </w:r>
            <w:r w:rsidRPr="00224911">
              <w:rPr>
                <w:rFonts w:ascii="Times New Roman" w:eastAsia="Times New Roman" w:hAnsi="Times New Roman" w:cs="Times New Roman"/>
                <w:sz w:val="18"/>
                <w:szCs w:val="18"/>
                <w:vertAlign w:val="superscript"/>
                <w:lang w:eastAsia="en-GB"/>
              </w:rPr>
              <w:t>||</w:t>
            </w:r>
          </w:p>
        </w:tc>
      </w:tr>
      <w:tr w:rsidR="00224911" w:rsidRPr="00224911" w:rsidTr="008855CB">
        <w:tc>
          <w:tcPr>
            <w:tcW w:w="2398" w:type="pct"/>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Ascites</w:t>
            </w:r>
          </w:p>
          <w:p w:rsidR="00224911" w:rsidRPr="00224911" w:rsidRDefault="00224911" w:rsidP="00224911">
            <w:pPr>
              <w:spacing w:after="0" w:line="240" w:lineRule="auto"/>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Slight/moderate or medically controlled</w:t>
            </w:r>
          </w:p>
          <w:p w:rsidR="00224911" w:rsidRPr="00224911" w:rsidRDefault="00224911" w:rsidP="00224911">
            <w:pPr>
              <w:spacing w:after="0" w:line="240" w:lineRule="auto"/>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 xml:space="preserve">Severe/not controlled </w:t>
            </w:r>
          </w:p>
        </w:tc>
        <w:tc>
          <w:tcPr>
            <w:tcW w:w="867" w:type="pct"/>
            <w:shd w:val="clear" w:color="auto" w:fill="auto"/>
          </w:tcPr>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10 (4)</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 (&lt;1)</w:t>
            </w:r>
          </w:p>
        </w:tc>
        <w:tc>
          <w:tcPr>
            <w:tcW w:w="868" w:type="pct"/>
            <w:shd w:val="clear" w:color="auto" w:fill="auto"/>
          </w:tcPr>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4 (10)</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 (3)</w:t>
            </w:r>
          </w:p>
        </w:tc>
        <w:tc>
          <w:tcPr>
            <w:tcW w:w="867" w:type="pct"/>
            <w:shd w:val="clear" w:color="auto" w:fill="FFFFFF"/>
            <w:vAlign w:val="center"/>
          </w:tcPr>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0.061</w:t>
            </w:r>
            <w:r w:rsidRPr="00224911">
              <w:rPr>
                <w:rFonts w:ascii="Times New Roman" w:eastAsia="Times New Roman" w:hAnsi="Times New Roman" w:cs="Times New Roman"/>
                <w:sz w:val="18"/>
                <w:szCs w:val="18"/>
                <w:vertAlign w:val="superscript"/>
                <w:lang w:eastAsia="en-GB"/>
              </w:rPr>
              <w:t>||</w:t>
            </w:r>
          </w:p>
        </w:tc>
      </w:tr>
      <w:tr w:rsidR="00224911" w:rsidRPr="00224911" w:rsidTr="008855CB">
        <w:tc>
          <w:tcPr>
            <w:tcW w:w="2398" w:type="pct"/>
            <w:shd w:val="clear" w:color="auto" w:fill="auto"/>
            <w:vAlign w:val="center"/>
          </w:tcPr>
          <w:p w:rsidR="00224911" w:rsidRPr="00224911" w:rsidRDefault="00224911" w:rsidP="00224911">
            <w:pPr>
              <w:spacing w:after="0"/>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Encephalopathy</w:t>
            </w:r>
          </w:p>
          <w:p w:rsidR="00224911" w:rsidRPr="00224911" w:rsidRDefault="00224911" w:rsidP="00224911">
            <w:pPr>
              <w:spacing w:after="0" w:line="240" w:lineRule="auto"/>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Slight/moderate or medically controlled</w:t>
            </w:r>
          </w:p>
        </w:tc>
        <w:tc>
          <w:tcPr>
            <w:tcW w:w="867" w:type="pct"/>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 (1)</w:t>
            </w:r>
          </w:p>
        </w:tc>
        <w:tc>
          <w:tcPr>
            <w:tcW w:w="868" w:type="pct"/>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 (8)</w:t>
            </w:r>
          </w:p>
        </w:tc>
        <w:tc>
          <w:tcPr>
            <w:tcW w:w="867" w:type="pct"/>
            <w:shd w:val="clear" w:color="auto" w:fill="FFFFFF"/>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b/>
                <w:sz w:val="18"/>
                <w:szCs w:val="18"/>
                <w:lang w:eastAsia="en-GB"/>
              </w:rPr>
            </w:pPr>
            <w:r w:rsidRPr="00224911">
              <w:rPr>
                <w:rFonts w:ascii="Times New Roman" w:eastAsia="Times New Roman" w:hAnsi="Times New Roman" w:cs="Times New Roman"/>
                <w:b/>
                <w:sz w:val="18"/>
                <w:szCs w:val="18"/>
                <w:lang w:eastAsia="en-GB"/>
              </w:rPr>
              <w:t>0.034</w:t>
            </w:r>
            <w:r w:rsidRPr="00224911">
              <w:rPr>
                <w:rFonts w:ascii="Times New Roman" w:eastAsia="Times New Roman" w:hAnsi="Times New Roman" w:cs="Times New Roman"/>
                <w:b/>
                <w:sz w:val="18"/>
                <w:szCs w:val="18"/>
                <w:vertAlign w:val="superscript"/>
                <w:lang w:eastAsia="en-GB"/>
              </w:rPr>
              <w:t>||</w:t>
            </w:r>
          </w:p>
        </w:tc>
      </w:tr>
      <w:tr w:rsidR="00224911" w:rsidRPr="00224911" w:rsidTr="008855CB">
        <w:tc>
          <w:tcPr>
            <w:tcW w:w="2398" w:type="pct"/>
            <w:shd w:val="clear" w:color="auto" w:fill="auto"/>
            <w:vAlign w:val="center"/>
          </w:tcPr>
          <w:p w:rsidR="00224911" w:rsidRPr="00224911" w:rsidRDefault="00224911" w:rsidP="00224911">
            <w:pPr>
              <w:spacing w:after="0"/>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Post-liver transplant HCV recurrence</w:t>
            </w:r>
          </w:p>
        </w:tc>
        <w:tc>
          <w:tcPr>
            <w:tcW w:w="867" w:type="pct"/>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7 (3)</w:t>
            </w:r>
          </w:p>
        </w:tc>
        <w:tc>
          <w:tcPr>
            <w:tcW w:w="868" w:type="pct"/>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5 (12)</w:t>
            </w:r>
          </w:p>
        </w:tc>
        <w:tc>
          <w:tcPr>
            <w:tcW w:w="867" w:type="pct"/>
            <w:shd w:val="clear" w:color="auto" w:fill="FFFFFF"/>
            <w:vAlign w:val="center"/>
          </w:tcPr>
          <w:p w:rsidR="00224911" w:rsidRPr="00224911" w:rsidRDefault="00224911" w:rsidP="00224911">
            <w:pPr>
              <w:spacing w:after="0"/>
              <w:jc w:val="center"/>
              <w:rPr>
                <w:rFonts w:ascii="Times New Roman" w:eastAsia="Times New Roman" w:hAnsi="Times New Roman" w:cs="Times New Roman"/>
                <w:b/>
                <w:sz w:val="18"/>
                <w:szCs w:val="18"/>
                <w:lang w:eastAsia="en-GB"/>
              </w:rPr>
            </w:pPr>
            <w:r w:rsidRPr="00224911">
              <w:rPr>
                <w:rFonts w:ascii="Times New Roman" w:eastAsia="Times New Roman" w:hAnsi="Times New Roman" w:cs="Times New Roman"/>
                <w:b/>
                <w:sz w:val="18"/>
                <w:szCs w:val="18"/>
                <w:lang w:eastAsia="en-GB"/>
              </w:rPr>
              <w:t>0.015</w:t>
            </w:r>
            <w:r w:rsidRPr="00224911">
              <w:rPr>
                <w:rFonts w:ascii="Times New Roman" w:eastAsia="Times New Roman" w:hAnsi="Times New Roman" w:cs="Times New Roman"/>
                <w:b/>
                <w:sz w:val="18"/>
                <w:szCs w:val="18"/>
                <w:vertAlign w:val="superscript"/>
                <w:lang w:eastAsia="en-GB"/>
              </w:rPr>
              <w:t>||</w:t>
            </w:r>
          </w:p>
        </w:tc>
      </w:tr>
      <w:tr w:rsidR="00224911" w:rsidRPr="00224911" w:rsidTr="008855CB">
        <w:tc>
          <w:tcPr>
            <w:tcW w:w="2398" w:type="pct"/>
            <w:shd w:val="clear" w:color="auto" w:fill="auto"/>
            <w:vAlign w:val="center"/>
          </w:tcPr>
          <w:p w:rsidR="00224911" w:rsidRPr="00224911" w:rsidRDefault="00224911" w:rsidP="00224911">
            <w:pPr>
              <w:spacing w:after="0"/>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Treatment experienced</w:t>
            </w:r>
          </w:p>
        </w:tc>
        <w:tc>
          <w:tcPr>
            <w:tcW w:w="867" w:type="pct"/>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221 (85)</w:t>
            </w:r>
          </w:p>
        </w:tc>
        <w:tc>
          <w:tcPr>
            <w:tcW w:w="868" w:type="pct"/>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39 (95)</w:t>
            </w:r>
          </w:p>
        </w:tc>
        <w:tc>
          <w:tcPr>
            <w:tcW w:w="867" w:type="pct"/>
            <w:shd w:val="clear" w:color="auto" w:fill="FFFFFF"/>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0.087</w:t>
            </w:r>
            <w:r w:rsidRPr="00224911">
              <w:rPr>
                <w:rFonts w:ascii="Times New Roman" w:eastAsia="Times New Roman" w:hAnsi="Times New Roman" w:cs="Times New Roman"/>
                <w:sz w:val="18"/>
                <w:szCs w:val="18"/>
                <w:vertAlign w:val="superscript"/>
                <w:lang w:eastAsia="en-GB"/>
              </w:rPr>
              <w:t>‡</w:t>
            </w:r>
          </w:p>
        </w:tc>
      </w:tr>
      <w:tr w:rsidR="00224911" w:rsidRPr="00224911" w:rsidTr="008855CB">
        <w:tc>
          <w:tcPr>
            <w:tcW w:w="2398" w:type="pct"/>
            <w:shd w:val="clear" w:color="auto" w:fill="auto"/>
            <w:vAlign w:val="center"/>
          </w:tcPr>
          <w:p w:rsidR="00224911" w:rsidRPr="00224911" w:rsidRDefault="00224911" w:rsidP="00224911">
            <w:pPr>
              <w:spacing w:after="0"/>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Antiretroviral use</w:t>
            </w:r>
          </w:p>
          <w:p w:rsidR="00224911" w:rsidRPr="00224911" w:rsidRDefault="00224911" w:rsidP="00224911">
            <w:pPr>
              <w:spacing w:after="0"/>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NRTI</w:t>
            </w:r>
          </w:p>
          <w:p w:rsidR="00224911" w:rsidRPr="00224911" w:rsidRDefault="00224911" w:rsidP="00224911">
            <w:pPr>
              <w:spacing w:after="0"/>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NNRTI</w:t>
            </w:r>
          </w:p>
          <w:p w:rsidR="00224911" w:rsidRPr="00224911" w:rsidRDefault="00224911" w:rsidP="00224911">
            <w:pPr>
              <w:spacing w:after="0"/>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 xml:space="preserve">PI </w:t>
            </w:r>
          </w:p>
          <w:p w:rsidR="00224911" w:rsidRPr="00224911" w:rsidRDefault="00224911" w:rsidP="00224911">
            <w:pPr>
              <w:spacing w:after="0"/>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INI</w:t>
            </w:r>
          </w:p>
        </w:tc>
        <w:tc>
          <w:tcPr>
            <w:tcW w:w="867" w:type="pct"/>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224 (89)</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61 (24)</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86 (34)</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162 (64)</w:t>
            </w:r>
          </w:p>
        </w:tc>
        <w:tc>
          <w:tcPr>
            <w:tcW w:w="868" w:type="pct"/>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36 (88)</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9 (22)</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10 (24)</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33 (80)</w:t>
            </w:r>
          </w:p>
        </w:tc>
        <w:tc>
          <w:tcPr>
            <w:tcW w:w="867" w:type="pct"/>
            <w:shd w:val="clear" w:color="auto" w:fill="FFFFFF"/>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0.792</w:t>
            </w:r>
            <w:r w:rsidRPr="00224911">
              <w:rPr>
                <w:rFonts w:ascii="Times New Roman" w:eastAsia="Times New Roman" w:hAnsi="Times New Roman" w:cs="Times New Roman"/>
                <w:sz w:val="18"/>
                <w:szCs w:val="18"/>
                <w:vertAlign w:val="superscript"/>
                <w:lang w:eastAsia="en-GB"/>
              </w:rPr>
              <w:t>||</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0.753</w:t>
            </w:r>
            <w:r w:rsidRPr="00224911">
              <w:rPr>
                <w:rFonts w:ascii="Times New Roman" w:eastAsia="Times New Roman" w:hAnsi="Times New Roman" w:cs="Times New Roman"/>
                <w:sz w:val="18"/>
                <w:szCs w:val="18"/>
                <w:vertAlign w:val="superscript"/>
                <w:lang w:eastAsia="en-GB"/>
              </w:rPr>
              <w:t>†</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0.218</w:t>
            </w:r>
            <w:r w:rsidRPr="00224911">
              <w:rPr>
                <w:rFonts w:ascii="Times New Roman" w:eastAsia="Times New Roman" w:hAnsi="Times New Roman" w:cs="Times New Roman"/>
                <w:sz w:val="18"/>
                <w:szCs w:val="18"/>
                <w:vertAlign w:val="superscript"/>
                <w:lang w:eastAsia="en-GB"/>
              </w:rPr>
              <w:t>†</w:t>
            </w:r>
          </w:p>
          <w:p w:rsidR="00224911" w:rsidRPr="00224911" w:rsidRDefault="00224911" w:rsidP="00224911">
            <w:pPr>
              <w:spacing w:after="0"/>
              <w:jc w:val="center"/>
              <w:rPr>
                <w:rFonts w:ascii="Times New Roman" w:eastAsia="Times New Roman" w:hAnsi="Times New Roman" w:cs="Times New Roman"/>
                <w:b/>
                <w:sz w:val="18"/>
                <w:szCs w:val="18"/>
                <w:lang w:eastAsia="en-GB"/>
              </w:rPr>
            </w:pPr>
            <w:r w:rsidRPr="00224911">
              <w:rPr>
                <w:rFonts w:ascii="Times New Roman" w:eastAsia="Times New Roman" w:hAnsi="Times New Roman" w:cs="Times New Roman"/>
                <w:b/>
                <w:sz w:val="18"/>
                <w:szCs w:val="18"/>
                <w:lang w:eastAsia="en-GB"/>
              </w:rPr>
              <w:t>0.041</w:t>
            </w:r>
            <w:r w:rsidRPr="00224911">
              <w:rPr>
                <w:rFonts w:ascii="Times New Roman" w:eastAsia="Times New Roman" w:hAnsi="Times New Roman" w:cs="Times New Roman"/>
                <w:b/>
                <w:sz w:val="18"/>
                <w:szCs w:val="18"/>
                <w:vertAlign w:val="superscript"/>
                <w:lang w:eastAsia="en-GB"/>
              </w:rPr>
              <w:t>†</w:t>
            </w:r>
          </w:p>
        </w:tc>
      </w:tr>
      <w:tr w:rsidR="00224911" w:rsidRPr="00224911" w:rsidTr="008855CB">
        <w:tc>
          <w:tcPr>
            <w:tcW w:w="2398" w:type="pct"/>
            <w:shd w:val="clear" w:color="auto" w:fill="auto"/>
            <w:vAlign w:val="center"/>
          </w:tcPr>
          <w:p w:rsidR="00224911" w:rsidRPr="00224911" w:rsidRDefault="00224911" w:rsidP="00224911">
            <w:pPr>
              <w:spacing w:after="0"/>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HIV-RNA &lt;50 copies/mL</w:t>
            </w:r>
          </w:p>
        </w:tc>
        <w:tc>
          <w:tcPr>
            <w:tcW w:w="867" w:type="pct"/>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203 (95)</w:t>
            </w:r>
          </w:p>
        </w:tc>
        <w:tc>
          <w:tcPr>
            <w:tcW w:w="868" w:type="pct"/>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34 (97)</w:t>
            </w:r>
          </w:p>
        </w:tc>
        <w:tc>
          <w:tcPr>
            <w:tcW w:w="867" w:type="pct"/>
            <w:shd w:val="clear" w:color="auto" w:fill="FFFFFF"/>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1.000</w:t>
            </w:r>
            <w:r w:rsidRPr="00224911">
              <w:rPr>
                <w:rFonts w:ascii="Times New Roman" w:eastAsia="Times New Roman" w:hAnsi="Times New Roman" w:cs="Times New Roman"/>
                <w:sz w:val="18"/>
                <w:szCs w:val="18"/>
                <w:vertAlign w:val="superscript"/>
                <w:lang w:eastAsia="en-GB"/>
              </w:rPr>
              <w:t>||</w:t>
            </w:r>
          </w:p>
        </w:tc>
      </w:tr>
      <w:tr w:rsidR="00224911" w:rsidRPr="00224911" w:rsidTr="008855CB">
        <w:tc>
          <w:tcPr>
            <w:tcW w:w="2398" w:type="pct"/>
            <w:shd w:val="clear" w:color="auto" w:fill="auto"/>
            <w:vAlign w:val="center"/>
          </w:tcPr>
          <w:p w:rsidR="00224911" w:rsidRPr="00224911" w:rsidRDefault="00224911" w:rsidP="00224911">
            <w:pPr>
              <w:spacing w:after="0"/>
              <w:rPr>
                <w:rFonts w:ascii="Times New Roman" w:eastAsia="Times New Roman" w:hAnsi="Times New Roman" w:cs="Times New Roman"/>
                <w:sz w:val="18"/>
                <w:szCs w:val="18"/>
                <w:vertAlign w:val="superscript"/>
                <w:lang w:eastAsia="en-GB"/>
              </w:rPr>
            </w:pPr>
            <w:r w:rsidRPr="00224911">
              <w:rPr>
                <w:rFonts w:ascii="Times New Roman" w:eastAsia="Times New Roman" w:hAnsi="Times New Roman" w:cs="Times New Roman"/>
                <w:sz w:val="18"/>
                <w:szCs w:val="18"/>
                <w:lang w:eastAsia="en-GB"/>
              </w:rPr>
              <w:t>CD4, median (IQR) cells/mm</w:t>
            </w:r>
            <w:r w:rsidRPr="00224911">
              <w:rPr>
                <w:rFonts w:ascii="Times New Roman" w:eastAsia="Times New Roman" w:hAnsi="Times New Roman" w:cs="Times New Roman"/>
                <w:sz w:val="18"/>
                <w:szCs w:val="18"/>
                <w:vertAlign w:val="superscript"/>
                <w:lang w:eastAsia="en-GB"/>
              </w:rPr>
              <w:t>3</w:t>
            </w:r>
          </w:p>
          <w:p w:rsidR="00224911" w:rsidRPr="00224911" w:rsidRDefault="00224911" w:rsidP="00224911">
            <w:pPr>
              <w:spacing w:after="0"/>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&lt;500 cells/mm</w:t>
            </w:r>
            <w:r w:rsidRPr="00224911">
              <w:rPr>
                <w:rFonts w:ascii="Times New Roman" w:eastAsia="Times New Roman" w:hAnsi="Times New Roman" w:cs="Times New Roman"/>
                <w:sz w:val="18"/>
                <w:szCs w:val="18"/>
                <w:vertAlign w:val="superscript"/>
                <w:lang w:eastAsia="en-GB"/>
              </w:rPr>
              <w:t>3</w:t>
            </w:r>
          </w:p>
          <w:p w:rsidR="00224911" w:rsidRPr="00224911" w:rsidRDefault="00224911" w:rsidP="00224911">
            <w:pPr>
              <w:spacing w:after="0"/>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&lt;350 cells/mm</w:t>
            </w:r>
            <w:r w:rsidRPr="00224911">
              <w:rPr>
                <w:rFonts w:ascii="Times New Roman" w:eastAsia="Times New Roman" w:hAnsi="Times New Roman" w:cs="Times New Roman"/>
                <w:sz w:val="18"/>
                <w:szCs w:val="18"/>
                <w:vertAlign w:val="superscript"/>
                <w:lang w:eastAsia="en-GB"/>
              </w:rPr>
              <w:t>3</w:t>
            </w:r>
          </w:p>
          <w:p w:rsidR="00224911" w:rsidRPr="00224911" w:rsidRDefault="00224911" w:rsidP="00224911">
            <w:pPr>
              <w:spacing w:after="0"/>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&lt;200 cells/mm</w:t>
            </w:r>
            <w:r w:rsidRPr="00224911">
              <w:rPr>
                <w:rFonts w:ascii="Times New Roman" w:eastAsia="Times New Roman" w:hAnsi="Times New Roman" w:cs="Times New Roman"/>
                <w:sz w:val="18"/>
                <w:szCs w:val="18"/>
                <w:vertAlign w:val="superscript"/>
                <w:lang w:eastAsia="en-GB"/>
              </w:rPr>
              <w:t>3</w:t>
            </w:r>
          </w:p>
        </w:tc>
        <w:tc>
          <w:tcPr>
            <w:tcW w:w="867" w:type="pct"/>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569 (350–763)</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100 (42)</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59 (25)</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16 (7)</w:t>
            </w:r>
          </w:p>
        </w:tc>
        <w:tc>
          <w:tcPr>
            <w:tcW w:w="868" w:type="pct"/>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363 (230–588)</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22 (58)</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18 (47)</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6 (16)</w:t>
            </w:r>
          </w:p>
        </w:tc>
        <w:tc>
          <w:tcPr>
            <w:tcW w:w="867" w:type="pct"/>
            <w:shd w:val="clear" w:color="auto" w:fill="FFFFFF"/>
          </w:tcPr>
          <w:p w:rsidR="00224911" w:rsidRPr="00224911" w:rsidRDefault="00224911" w:rsidP="00224911">
            <w:pPr>
              <w:spacing w:after="0"/>
              <w:jc w:val="center"/>
              <w:rPr>
                <w:rFonts w:ascii="Times New Roman" w:eastAsia="Times New Roman" w:hAnsi="Times New Roman" w:cs="Times New Roman"/>
                <w:b/>
                <w:sz w:val="18"/>
                <w:szCs w:val="18"/>
                <w:lang w:eastAsia="en-GB"/>
              </w:rPr>
            </w:pPr>
            <w:r w:rsidRPr="00224911">
              <w:rPr>
                <w:rFonts w:ascii="Times New Roman" w:eastAsia="Times New Roman" w:hAnsi="Times New Roman" w:cs="Times New Roman"/>
                <w:b/>
                <w:sz w:val="18"/>
                <w:szCs w:val="18"/>
                <w:lang w:eastAsia="en-GB"/>
              </w:rPr>
              <w:t>0.004</w:t>
            </w:r>
            <w:r w:rsidRPr="00224911">
              <w:rPr>
                <w:rFonts w:ascii="Times New Roman" w:eastAsia="Times New Roman" w:hAnsi="Times New Roman" w:cs="Times New Roman"/>
                <w:b/>
                <w:sz w:val="18"/>
                <w:szCs w:val="18"/>
                <w:vertAlign w:val="superscript"/>
                <w:lang w:eastAsia="en-GB"/>
              </w:rPr>
              <w:t>‡</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0.064</w:t>
            </w:r>
            <w:r w:rsidRPr="00224911">
              <w:rPr>
                <w:rFonts w:ascii="Times New Roman" w:eastAsia="Times New Roman" w:hAnsi="Times New Roman" w:cs="Times New Roman"/>
                <w:sz w:val="18"/>
                <w:szCs w:val="18"/>
                <w:vertAlign w:val="superscript"/>
                <w:lang w:eastAsia="en-GB"/>
              </w:rPr>
              <w:t>†</w:t>
            </w:r>
          </w:p>
          <w:p w:rsidR="00224911" w:rsidRPr="00224911" w:rsidRDefault="00224911" w:rsidP="00224911">
            <w:pPr>
              <w:spacing w:after="0"/>
              <w:jc w:val="center"/>
              <w:rPr>
                <w:rFonts w:ascii="Times New Roman" w:eastAsia="Times New Roman" w:hAnsi="Times New Roman" w:cs="Times New Roman"/>
                <w:b/>
                <w:sz w:val="18"/>
                <w:szCs w:val="18"/>
                <w:lang w:eastAsia="en-GB"/>
              </w:rPr>
            </w:pPr>
            <w:r w:rsidRPr="00224911">
              <w:rPr>
                <w:rFonts w:ascii="Times New Roman" w:eastAsia="Times New Roman" w:hAnsi="Times New Roman" w:cs="Times New Roman"/>
                <w:b/>
                <w:sz w:val="18"/>
                <w:szCs w:val="18"/>
                <w:lang w:eastAsia="en-GB"/>
              </w:rPr>
              <w:t>0.004</w:t>
            </w:r>
            <w:r w:rsidRPr="00224911">
              <w:rPr>
                <w:rFonts w:ascii="Times New Roman" w:eastAsia="Times New Roman" w:hAnsi="Times New Roman" w:cs="Times New Roman"/>
                <w:b/>
                <w:sz w:val="18"/>
                <w:szCs w:val="18"/>
                <w:vertAlign w:val="superscript"/>
                <w:lang w:eastAsia="en-GB"/>
              </w:rPr>
              <w:t>†</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0.096</w:t>
            </w:r>
            <w:r w:rsidRPr="00224911">
              <w:rPr>
                <w:rFonts w:ascii="Times New Roman" w:eastAsia="Times New Roman" w:hAnsi="Times New Roman" w:cs="Times New Roman"/>
                <w:sz w:val="18"/>
                <w:szCs w:val="18"/>
                <w:vertAlign w:val="superscript"/>
                <w:lang w:eastAsia="en-GB"/>
              </w:rPr>
              <w:t>||</w:t>
            </w:r>
          </w:p>
        </w:tc>
      </w:tr>
      <w:tr w:rsidR="00224911" w:rsidRPr="00224911" w:rsidTr="008855CB">
        <w:tc>
          <w:tcPr>
            <w:tcW w:w="2398" w:type="pct"/>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Laboratory parameters (day 0), median (IQR)</w:t>
            </w:r>
          </w:p>
          <w:p w:rsidR="00224911" w:rsidRPr="00224911" w:rsidRDefault="00224911" w:rsidP="00224911">
            <w:pPr>
              <w:spacing w:after="0" w:line="240" w:lineRule="auto"/>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Platelets, × 10</w:t>
            </w:r>
            <w:r w:rsidRPr="00224911">
              <w:rPr>
                <w:rFonts w:ascii="Times New Roman" w:eastAsia="Times New Roman" w:hAnsi="Times New Roman" w:cs="Times New Roman"/>
                <w:sz w:val="18"/>
                <w:szCs w:val="18"/>
                <w:vertAlign w:val="superscript"/>
                <w:lang w:eastAsia="en-GB"/>
              </w:rPr>
              <w:t>9</w:t>
            </w:r>
            <w:r w:rsidRPr="00224911">
              <w:rPr>
                <w:rFonts w:ascii="Times New Roman" w:eastAsia="Times New Roman" w:hAnsi="Times New Roman" w:cs="Times New Roman"/>
                <w:sz w:val="18"/>
                <w:szCs w:val="18"/>
                <w:lang w:eastAsia="en-GB"/>
              </w:rPr>
              <w:t>/L</w:t>
            </w:r>
          </w:p>
          <w:p w:rsidR="00224911" w:rsidRPr="00224911" w:rsidRDefault="00224911" w:rsidP="00224911">
            <w:pPr>
              <w:spacing w:after="0" w:line="240" w:lineRule="auto"/>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Albumin, g/L</w:t>
            </w:r>
          </w:p>
          <w:p w:rsidR="00224911" w:rsidRPr="00224911" w:rsidRDefault="00224911" w:rsidP="00224911">
            <w:pPr>
              <w:spacing w:after="0" w:line="240" w:lineRule="auto"/>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ALT, IU/L</w:t>
            </w:r>
          </w:p>
          <w:p w:rsidR="00224911" w:rsidRPr="00224911" w:rsidRDefault="00224911" w:rsidP="00224911">
            <w:pPr>
              <w:spacing w:after="0" w:line="240" w:lineRule="auto"/>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AST, IU/L</w:t>
            </w:r>
          </w:p>
          <w:p w:rsidR="00224911" w:rsidRPr="00224911" w:rsidRDefault="00224911" w:rsidP="00224911">
            <w:pPr>
              <w:spacing w:after="0" w:line="240" w:lineRule="auto"/>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 xml:space="preserve">Total bilirubin, </w:t>
            </w:r>
            <w:r w:rsidRPr="00224911">
              <w:rPr>
                <w:rFonts w:ascii="Times New Roman" w:eastAsia="Times New Roman" w:hAnsi="Times New Roman" w:cs="Times New Roman"/>
                <w:sz w:val="18"/>
                <w:szCs w:val="18"/>
                <w:lang w:eastAsia="en-GB"/>
              </w:rPr>
              <w:sym w:font="Symbol" w:char="F06D"/>
            </w:r>
            <w:r w:rsidRPr="00224911">
              <w:rPr>
                <w:rFonts w:ascii="Times New Roman" w:eastAsia="Times New Roman" w:hAnsi="Times New Roman" w:cs="Times New Roman"/>
                <w:sz w:val="18"/>
                <w:szCs w:val="18"/>
                <w:lang w:eastAsia="en-GB"/>
              </w:rPr>
              <w:t>mol/L</w:t>
            </w:r>
          </w:p>
          <w:p w:rsidR="00224911" w:rsidRPr="00224911" w:rsidRDefault="00224911" w:rsidP="00224911">
            <w:pPr>
              <w:spacing w:after="0" w:line="240" w:lineRule="auto"/>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Gamma GT, IU/L</w:t>
            </w:r>
          </w:p>
        </w:tc>
        <w:tc>
          <w:tcPr>
            <w:tcW w:w="867" w:type="pct"/>
            <w:shd w:val="clear" w:color="auto" w:fill="auto"/>
          </w:tcPr>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133 (84–184)</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40 (35–43)</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66 (43–103)</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70 (44–107)</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14 (9–26)</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96 (55–155)</w:t>
            </w:r>
          </w:p>
        </w:tc>
        <w:tc>
          <w:tcPr>
            <w:tcW w:w="868" w:type="pct"/>
            <w:shd w:val="clear" w:color="auto" w:fill="auto"/>
          </w:tcPr>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116 (70–180)</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37 (32–41)</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67 (40–114)</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62 (46–93)</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17 (10–28)</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138 (81–226)</w:t>
            </w:r>
          </w:p>
        </w:tc>
        <w:tc>
          <w:tcPr>
            <w:tcW w:w="867" w:type="pct"/>
            <w:shd w:val="clear" w:color="auto" w:fill="FFFFFF"/>
          </w:tcPr>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0.263</w:t>
            </w:r>
            <w:r w:rsidRPr="00224911">
              <w:rPr>
                <w:rFonts w:ascii="Times New Roman" w:eastAsia="Times New Roman" w:hAnsi="Times New Roman" w:cs="Times New Roman"/>
                <w:sz w:val="18"/>
                <w:szCs w:val="18"/>
                <w:vertAlign w:val="superscript"/>
                <w:lang w:eastAsia="en-GB"/>
              </w:rPr>
              <w:t>‡</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0.089</w:t>
            </w:r>
            <w:r w:rsidRPr="00224911">
              <w:rPr>
                <w:rFonts w:ascii="Times New Roman" w:eastAsia="Times New Roman" w:hAnsi="Times New Roman" w:cs="Times New Roman"/>
                <w:sz w:val="18"/>
                <w:szCs w:val="18"/>
                <w:vertAlign w:val="superscript"/>
                <w:lang w:eastAsia="en-GB"/>
              </w:rPr>
              <w:t>‡</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0.874</w:t>
            </w:r>
            <w:r w:rsidRPr="00224911">
              <w:rPr>
                <w:rFonts w:ascii="Times New Roman" w:eastAsia="Times New Roman" w:hAnsi="Times New Roman" w:cs="Times New Roman"/>
                <w:sz w:val="18"/>
                <w:szCs w:val="18"/>
                <w:vertAlign w:val="superscript"/>
                <w:lang w:eastAsia="en-GB"/>
              </w:rPr>
              <w:t>‡</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0.566</w:t>
            </w:r>
            <w:r w:rsidRPr="00224911">
              <w:rPr>
                <w:rFonts w:ascii="Times New Roman" w:eastAsia="Times New Roman" w:hAnsi="Times New Roman" w:cs="Times New Roman"/>
                <w:sz w:val="18"/>
                <w:szCs w:val="18"/>
                <w:vertAlign w:val="superscript"/>
                <w:lang w:eastAsia="en-GB"/>
              </w:rPr>
              <w:t>‡</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0.235</w:t>
            </w:r>
            <w:r w:rsidRPr="00224911">
              <w:rPr>
                <w:rFonts w:ascii="Times New Roman" w:eastAsia="Times New Roman" w:hAnsi="Times New Roman" w:cs="Times New Roman"/>
                <w:sz w:val="18"/>
                <w:szCs w:val="18"/>
                <w:vertAlign w:val="superscript"/>
                <w:lang w:eastAsia="en-GB"/>
              </w:rPr>
              <w:t>‡</w:t>
            </w:r>
          </w:p>
          <w:p w:rsidR="00224911" w:rsidRPr="00224911" w:rsidRDefault="00224911" w:rsidP="00224911">
            <w:pPr>
              <w:spacing w:after="0" w:line="240" w:lineRule="auto"/>
              <w:jc w:val="center"/>
              <w:rPr>
                <w:rFonts w:ascii="Times New Roman" w:eastAsia="Times New Roman" w:hAnsi="Times New Roman" w:cs="Times New Roman"/>
                <w:b/>
                <w:sz w:val="18"/>
                <w:szCs w:val="18"/>
                <w:lang w:eastAsia="en-GB"/>
              </w:rPr>
            </w:pPr>
            <w:r w:rsidRPr="00224911">
              <w:rPr>
                <w:rFonts w:ascii="Times New Roman" w:eastAsia="Times New Roman" w:hAnsi="Times New Roman" w:cs="Times New Roman"/>
                <w:b/>
                <w:sz w:val="18"/>
                <w:szCs w:val="18"/>
                <w:lang w:eastAsia="en-GB"/>
              </w:rPr>
              <w:t>0.028</w:t>
            </w:r>
            <w:r w:rsidRPr="00224911">
              <w:rPr>
                <w:rFonts w:ascii="Times New Roman" w:eastAsia="Times New Roman" w:hAnsi="Times New Roman" w:cs="Times New Roman"/>
                <w:b/>
                <w:sz w:val="18"/>
                <w:szCs w:val="18"/>
                <w:vertAlign w:val="superscript"/>
                <w:lang w:eastAsia="en-GB"/>
              </w:rPr>
              <w:t>‡</w:t>
            </w:r>
          </w:p>
        </w:tc>
      </w:tr>
      <w:tr w:rsidR="00224911" w:rsidRPr="00224911" w:rsidTr="008855CB">
        <w:tc>
          <w:tcPr>
            <w:tcW w:w="2398" w:type="pct"/>
            <w:shd w:val="clear" w:color="auto" w:fill="auto"/>
            <w:vAlign w:val="center"/>
          </w:tcPr>
          <w:p w:rsidR="00224911" w:rsidRPr="00224911" w:rsidRDefault="00224911" w:rsidP="00224911">
            <w:pPr>
              <w:spacing w:after="0"/>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Laboratory abnormalities (day 0)</w:t>
            </w:r>
          </w:p>
          <w:p w:rsidR="00224911" w:rsidRPr="00224911" w:rsidRDefault="00224911" w:rsidP="00224911">
            <w:pPr>
              <w:spacing w:after="0"/>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Platelets &lt;25 × 10</w:t>
            </w:r>
            <w:r w:rsidRPr="00224911">
              <w:rPr>
                <w:rFonts w:ascii="Times New Roman" w:eastAsia="Times New Roman" w:hAnsi="Times New Roman" w:cs="Times New Roman"/>
                <w:sz w:val="18"/>
                <w:szCs w:val="18"/>
                <w:vertAlign w:val="superscript"/>
                <w:lang w:eastAsia="en-GB"/>
              </w:rPr>
              <w:t>9</w:t>
            </w:r>
            <w:r w:rsidRPr="00224911">
              <w:rPr>
                <w:rFonts w:ascii="Times New Roman" w:eastAsia="Times New Roman" w:hAnsi="Times New Roman" w:cs="Times New Roman"/>
                <w:sz w:val="18"/>
                <w:szCs w:val="18"/>
                <w:lang w:eastAsia="en-GB"/>
              </w:rPr>
              <w:t>/L</w:t>
            </w:r>
          </w:p>
          <w:p w:rsidR="00224911" w:rsidRPr="00224911" w:rsidRDefault="00224911" w:rsidP="00224911">
            <w:pPr>
              <w:spacing w:after="0"/>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Albumin &lt;35 g/L</w:t>
            </w:r>
          </w:p>
          <w:p w:rsidR="00224911" w:rsidRPr="00224911" w:rsidRDefault="00224911" w:rsidP="00224911">
            <w:pPr>
              <w:spacing w:after="0"/>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ALT &gt;175 IU/L</w:t>
            </w:r>
          </w:p>
          <w:p w:rsidR="00224911" w:rsidRPr="00224911" w:rsidRDefault="00224911" w:rsidP="00224911">
            <w:pPr>
              <w:spacing w:after="0"/>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AST &gt;200 IU/L</w:t>
            </w:r>
          </w:p>
          <w:p w:rsidR="00224911" w:rsidRPr="00224911" w:rsidRDefault="00224911" w:rsidP="00224911">
            <w:pPr>
              <w:spacing w:after="0"/>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 xml:space="preserve">Total bilirubin &gt;60 </w:t>
            </w:r>
            <w:r w:rsidRPr="00224911">
              <w:rPr>
                <w:rFonts w:ascii="Times New Roman" w:eastAsia="Times New Roman" w:hAnsi="Times New Roman" w:cs="Times New Roman"/>
                <w:sz w:val="18"/>
                <w:szCs w:val="18"/>
                <w:lang w:eastAsia="en-GB"/>
              </w:rPr>
              <w:sym w:font="Symbol" w:char="F06D"/>
            </w:r>
            <w:r w:rsidRPr="00224911">
              <w:rPr>
                <w:rFonts w:ascii="Times New Roman" w:eastAsia="Times New Roman" w:hAnsi="Times New Roman" w:cs="Times New Roman"/>
                <w:sz w:val="18"/>
                <w:szCs w:val="18"/>
                <w:lang w:eastAsia="en-GB"/>
              </w:rPr>
              <w:t>mol/L</w:t>
            </w:r>
          </w:p>
          <w:p w:rsidR="00224911" w:rsidRPr="00224911" w:rsidRDefault="00224911" w:rsidP="00224911">
            <w:pPr>
              <w:spacing w:after="0"/>
              <w:ind w:left="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Gamma GT &gt;90 (women) or &gt;140 (men) IU/L</w:t>
            </w:r>
          </w:p>
        </w:tc>
        <w:tc>
          <w:tcPr>
            <w:tcW w:w="867" w:type="pct"/>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 (1)</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48 (24)</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16 (6)</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7 (3)</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5 (3)</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81 (36)</w:t>
            </w:r>
          </w:p>
        </w:tc>
        <w:tc>
          <w:tcPr>
            <w:tcW w:w="868" w:type="pct"/>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11 (37)</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 (2)</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 (10)</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19 (51)</w:t>
            </w:r>
          </w:p>
        </w:tc>
        <w:tc>
          <w:tcPr>
            <w:tcW w:w="867" w:type="pct"/>
            <w:shd w:val="clear" w:color="auto" w:fill="FFFFFF"/>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1.000</w:t>
            </w:r>
            <w:r w:rsidRPr="00224911">
              <w:rPr>
                <w:rFonts w:ascii="Times New Roman" w:eastAsia="Times New Roman" w:hAnsi="Times New Roman" w:cs="Times New Roman"/>
                <w:sz w:val="18"/>
                <w:szCs w:val="18"/>
                <w:vertAlign w:val="superscript"/>
                <w:lang w:eastAsia="en-GB"/>
              </w:rPr>
              <w:t>||</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0.138</w:t>
            </w:r>
            <w:r w:rsidRPr="00224911">
              <w:rPr>
                <w:rFonts w:ascii="Times New Roman" w:eastAsia="Times New Roman" w:hAnsi="Times New Roman" w:cs="Times New Roman"/>
                <w:sz w:val="18"/>
                <w:szCs w:val="18"/>
                <w:vertAlign w:val="superscript"/>
                <w:lang w:eastAsia="en-GB"/>
              </w:rPr>
              <w:t>†</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0.140</w:t>
            </w:r>
            <w:r w:rsidRPr="00224911">
              <w:rPr>
                <w:rFonts w:ascii="Times New Roman" w:eastAsia="Times New Roman" w:hAnsi="Times New Roman" w:cs="Times New Roman"/>
                <w:sz w:val="18"/>
                <w:szCs w:val="18"/>
                <w:vertAlign w:val="superscript"/>
                <w:lang w:eastAsia="en-GB"/>
              </w:rPr>
              <w:t>||</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1.000</w:t>
            </w:r>
            <w:r w:rsidRPr="00224911">
              <w:rPr>
                <w:rFonts w:ascii="Times New Roman" w:eastAsia="Times New Roman" w:hAnsi="Times New Roman" w:cs="Times New Roman"/>
                <w:sz w:val="18"/>
                <w:szCs w:val="18"/>
                <w:vertAlign w:val="superscript"/>
                <w:lang w:eastAsia="en-GB"/>
              </w:rPr>
              <w:t>||</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0.082</w:t>
            </w:r>
            <w:r w:rsidRPr="00224911">
              <w:rPr>
                <w:rFonts w:ascii="Times New Roman" w:eastAsia="Times New Roman" w:hAnsi="Times New Roman" w:cs="Times New Roman"/>
                <w:sz w:val="18"/>
                <w:szCs w:val="18"/>
                <w:vertAlign w:val="superscript"/>
                <w:lang w:eastAsia="en-GB"/>
              </w:rPr>
              <w:t>||</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0.068</w:t>
            </w:r>
            <w:r w:rsidRPr="00224911">
              <w:rPr>
                <w:rFonts w:ascii="Times New Roman" w:eastAsia="Times New Roman" w:hAnsi="Times New Roman" w:cs="Times New Roman"/>
                <w:sz w:val="18"/>
                <w:szCs w:val="18"/>
                <w:vertAlign w:val="superscript"/>
                <w:lang w:eastAsia="en-GB"/>
              </w:rPr>
              <w:t>†</w:t>
            </w:r>
          </w:p>
        </w:tc>
      </w:tr>
    </w:tbl>
    <w:p w:rsidR="00224911" w:rsidRPr="00224911" w:rsidRDefault="00224911" w:rsidP="00224911">
      <w:pPr>
        <w:rPr>
          <w:rFonts w:ascii="Times New Roman" w:eastAsia="Times New Roman" w:hAnsi="Times New Roman" w:cs="Times New Roman"/>
          <w:sz w:val="20"/>
          <w:szCs w:val="20"/>
          <w:lang w:eastAsia="en-GB"/>
        </w:rPr>
      </w:pPr>
      <w:r w:rsidRPr="00224911">
        <w:rPr>
          <w:rFonts w:ascii="Times New Roman" w:eastAsia="Times New Roman" w:hAnsi="Times New Roman" w:cs="Times New Roman"/>
          <w:color w:val="000000"/>
          <w:sz w:val="20"/>
          <w:szCs w:val="20"/>
          <w:lang w:eastAsia="en-GB"/>
        </w:rPr>
        <w:t xml:space="preserve">ALT, alanine aminotransferase; AST, aspartate aminotransferase; DCV, daclatasvir; gamma GT, gamma- glutamyl transferase; HCV, hepatitis C virus; HIV, human immunodeficiency virus; INI, integrase inhibitor; IQR, interquartile (25th–75th) range; MELD, Model for End-Stage Liver Disease; NRTI, nucleoside analog reverse transcriptase inhibitor; NNRTI, non-nucleoside reverse transcriptase inhibitor; PI, protease inhibitor; RBV, ribavirin; </w:t>
      </w:r>
      <w:r w:rsidRPr="00224911">
        <w:rPr>
          <w:rFonts w:ascii="Times New Roman" w:eastAsia="Times New Roman" w:hAnsi="Times New Roman" w:cs="Times New Roman"/>
          <w:color w:val="000000"/>
          <w:sz w:val="20"/>
          <w:szCs w:val="24"/>
          <w:lang w:eastAsia="en-GB"/>
        </w:rPr>
        <w:t>SOF, sofosbuvir</w:t>
      </w:r>
      <w:r w:rsidRPr="00224911">
        <w:rPr>
          <w:rFonts w:ascii="Times New Roman" w:eastAsia="Times New Roman" w:hAnsi="Times New Roman" w:cs="Times New Roman"/>
          <w:color w:val="000000"/>
          <w:sz w:val="20"/>
          <w:szCs w:val="20"/>
          <w:lang w:eastAsia="en-GB"/>
        </w:rPr>
        <w:t xml:space="preserve">. </w:t>
      </w:r>
      <w:r w:rsidRPr="00224911">
        <w:rPr>
          <w:rFonts w:ascii="Times New Roman" w:eastAsia="Times New Roman" w:hAnsi="Times New Roman" w:cs="Times New Roman"/>
          <w:color w:val="000000"/>
          <w:sz w:val="20"/>
          <w:szCs w:val="20"/>
          <w:lang w:eastAsia="en-GB"/>
        </w:rPr>
        <w:br/>
      </w:r>
      <w:r w:rsidRPr="00224911">
        <w:rPr>
          <w:rFonts w:ascii="Times New Roman" w:eastAsia="Times New Roman" w:hAnsi="Times New Roman" w:cs="Times New Roman"/>
          <w:sz w:val="20"/>
          <w:szCs w:val="20"/>
          <w:lang w:eastAsia="en-GB"/>
        </w:rPr>
        <w:lastRenderedPageBreak/>
        <w:t xml:space="preserve">All percentages are of patients with available data in indicated category. Missing data for percentages quoted were: </w:t>
      </w:r>
    </w:p>
    <w:p w:rsidR="00224911" w:rsidRPr="00224911" w:rsidRDefault="00224911" w:rsidP="00224911">
      <w:pPr>
        <w:rPr>
          <w:rFonts w:ascii="Times New Roman" w:eastAsia="Times New Roman" w:hAnsi="Times New Roman" w:cs="Times New Roman"/>
          <w:sz w:val="20"/>
          <w:szCs w:val="20"/>
          <w:lang w:eastAsia="en-GB"/>
        </w:rPr>
      </w:pPr>
      <w:r w:rsidRPr="00224911">
        <w:rPr>
          <w:rFonts w:ascii="Times New Roman" w:eastAsia="Times New Roman" w:hAnsi="Times New Roman" w:cs="Times New Roman"/>
          <w:b/>
          <w:sz w:val="20"/>
          <w:szCs w:val="20"/>
          <w:lang w:eastAsia="en-GB"/>
        </w:rPr>
        <w:t xml:space="preserve">DCV+SOF </w:t>
      </w:r>
      <w:r w:rsidRPr="00224911">
        <w:rPr>
          <w:rFonts w:ascii="Times New Roman" w:eastAsia="Times New Roman" w:hAnsi="Times New Roman" w:cs="Times New Roman"/>
          <w:sz w:val="20"/>
          <w:szCs w:val="20"/>
          <w:lang w:eastAsia="en-GB"/>
        </w:rPr>
        <w:t>—sex (n=3); Child-Pugh class (n=25); MELD score (n=129); ascites (n=2); encephalopathy (n=2); previous HCV treatment status (n=1); Antiretroviral use (n=8); HIV RNA (n=46); CD4 cells (n=21); platelets (n=15); albumin (n=60); ALT (n=9); AST (n=9); total bilirubin (n=72); gamma GT (n=33).</w:t>
      </w:r>
    </w:p>
    <w:p w:rsidR="00224911" w:rsidRPr="00224911" w:rsidRDefault="00224911" w:rsidP="00224911">
      <w:pPr>
        <w:rPr>
          <w:rFonts w:ascii="Times New Roman" w:eastAsia="Times New Roman" w:hAnsi="Times New Roman" w:cs="Times New Roman"/>
          <w:sz w:val="20"/>
          <w:szCs w:val="20"/>
          <w:lang w:eastAsia="en-GB"/>
        </w:rPr>
      </w:pPr>
      <w:r w:rsidRPr="00224911">
        <w:rPr>
          <w:rFonts w:ascii="Times New Roman" w:eastAsia="Times New Roman" w:hAnsi="Times New Roman" w:cs="Times New Roman"/>
          <w:b/>
          <w:sz w:val="20"/>
          <w:szCs w:val="20"/>
          <w:lang w:eastAsia="en-GB"/>
        </w:rPr>
        <w:t>DCV+SOF+RBV</w:t>
      </w:r>
      <w:r w:rsidRPr="00224911">
        <w:rPr>
          <w:rFonts w:ascii="Times New Roman" w:eastAsia="Times New Roman" w:hAnsi="Times New Roman" w:cs="Times New Roman"/>
          <w:sz w:val="20"/>
          <w:szCs w:val="20"/>
          <w:lang w:eastAsia="en-GB"/>
        </w:rPr>
        <w:t>—sex (n=2); cirrhosis status (n=2); Child-Pugh class (n=7); MELD score (n=12); ascites (n=2); encephalopathy (n=2); previous HCV treatment status (n=1); antiretroviral use (n=1); HIV RNA (n=7); CD4 cells (n=4); platelets (n=1); albumin (n=12); AST (n=1); total bilirubin (n=12); gamma GT (n=5).</w:t>
      </w:r>
    </w:p>
    <w:p w:rsidR="00224911" w:rsidRPr="00224911" w:rsidRDefault="00224911" w:rsidP="00224911">
      <w:pPr>
        <w:rPr>
          <w:rFonts w:ascii="Times New Roman" w:eastAsia="Times New Roman" w:hAnsi="Times New Roman" w:cs="Times New Roman"/>
          <w:color w:val="000000"/>
          <w:sz w:val="20"/>
          <w:szCs w:val="20"/>
          <w:lang w:eastAsia="en-GB"/>
        </w:rPr>
      </w:pPr>
      <w:r w:rsidRPr="00224911">
        <w:rPr>
          <w:rFonts w:ascii="Times New Roman" w:eastAsia="Times New Roman" w:hAnsi="Times New Roman" w:cs="Times New Roman"/>
          <w:color w:val="000000"/>
          <w:sz w:val="20"/>
          <w:szCs w:val="20"/>
          <w:lang w:eastAsia="en-GB"/>
        </w:rPr>
        <w:t xml:space="preserve">*Student’s T test. </w:t>
      </w:r>
      <w:r w:rsidRPr="00224911">
        <w:rPr>
          <w:rFonts w:ascii="Times New Roman" w:eastAsia="Times New Roman" w:hAnsi="Times New Roman" w:cs="Times New Roman"/>
          <w:color w:val="000000"/>
          <w:sz w:val="20"/>
          <w:szCs w:val="20"/>
          <w:vertAlign w:val="superscript"/>
          <w:lang w:eastAsia="en-GB"/>
        </w:rPr>
        <w:t>†</w:t>
      </w:r>
      <w:r w:rsidRPr="00224911">
        <w:rPr>
          <w:rFonts w:ascii="Times New Roman" w:eastAsia="Times New Roman" w:hAnsi="Times New Roman" w:cs="Times New Roman"/>
          <w:color w:val="000000"/>
          <w:sz w:val="20"/>
          <w:szCs w:val="20"/>
          <w:lang w:eastAsia="en-GB"/>
        </w:rPr>
        <w:t xml:space="preserve">Chi-square test. </w:t>
      </w:r>
      <w:r w:rsidRPr="00224911">
        <w:rPr>
          <w:rFonts w:ascii="Times New Roman" w:eastAsia="Times New Roman" w:hAnsi="Times New Roman" w:cs="Times New Roman"/>
          <w:color w:val="000000"/>
          <w:sz w:val="20"/>
          <w:szCs w:val="20"/>
          <w:vertAlign w:val="superscript"/>
          <w:lang w:eastAsia="en-GB"/>
        </w:rPr>
        <w:t>‡</w:t>
      </w:r>
      <w:r w:rsidRPr="00224911">
        <w:rPr>
          <w:rFonts w:ascii="Times New Roman" w:eastAsia="Times New Roman" w:hAnsi="Times New Roman" w:cs="Times New Roman"/>
          <w:color w:val="000000"/>
          <w:sz w:val="20"/>
          <w:szCs w:val="20"/>
          <w:lang w:eastAsia="en-GB"/>
        </w:rPr>
        <w:t>Wilcoxon test.</w:t>
      </w:r>
      <w:r w:rsidRPr="00224911">
        <w:rPr>
          <w:rFonts w:ascii="Times New Roman" w:eastAsia="Times New Roman" w:hAnsi="Times New Roman" w:cs="Times New Roman"/>
          <w:color w:val="000000"/>
          <w:sz w:val="20"/>
          <w:szCs w:val="20"/>
          <w:vertAlign w:val="superscript"/>
          <w:lang w:eastAsia="en-GB"/>
        </w:rPr>
        <w:t xml:space="preserve"> §</w:t>
      </w:r>
      <w:r w:rsidRPr="00224911">
        <w:rPr>
          <w:rFonts w:ascii="Times New Roman" w:eastAsia="Times New Roman" w:hAnsi="Times New Roman" w:cs="Times New Roman"/>
          <w:color w:val="000000"/>
          <w:sz w:val="20"/>
          <w:szCs w:val="20"/>
          <w:lang w:eastAsia="en-GB"/>
        </w:rPr>
        <w:t xml:space="preserve">Cirrhotic patients only. </w:t>
      </w:r>
      <w:r w:rsidRPr="00224911">
        <w:rPr>
          <w:rFonts w:ascii="Times New Roman" w:eastAsia="Times New Roman" w:hAnsi="Times New Roman" w:cs="Times New Roman"/>
          <w:color w:val="000000"/>
          <w:sz w:val="20"/>
          <w:szCs w:val="20"/>
          <w:vertAlign w:val="superscript"/>
          <w:lang w:eastAsia="en-GB"/>
        </w:rPr>
        <w:t>||</w:t>
      </w:r>
      <w:r w:rsidRPr="00224911">
        <w:rPr>
          <w:rFonts w:ascii="Times New Roman" w:eastAsia="Times New Roman" w:hAnsi="Times New Roman" w:cs="Times New Roman"/>
          <w:color w:val="000000"/>
          <w:sz w:val="20"/>
          <w:szCs w:val="20"/>
          <w:lang w:eastAsia="en-GB"/>
        </w:rPr>
        <w:t xml:space="preserve">Fisher’s exact test. </w:t>
      </w:r>
      <w:r w:rsidRPr="00224911">
        <w:rPr>
          <w:rFonts w:ascii="Times New Roman" w:eastAsia="Times New Roman" w:hAnsi="Times New Roman" w:cs="Times New Roman"/>
          <w:color w:val="000000"/>
          <w:sz w:val="20"/>
          <w:szCs w:val="20"/>
          <w:vertAlign w:val="superscript"/>
          <w:lang w:eastAsia="en-GB"/>
        </w:rPr>
        <w:t>¶</w:t>
      </w:r>
      <w:r w:rsidRPr="00224911">
        <w:rPr>
          <w:rFonts w:ascii="Times New Roman" w:eastAsia="Times New Roman" w:hAnsi="Times New Roman" w:cs="Times New Roman"/>
          <w:color w:val="000000"/>
          <w:sz w:val="20"/>
          <w:szCs w:val="20"/>
          <w:lang w:eastAsia="en-GB"/>
        </w:rPr>
        <w:t>Cirrhotic and pre-transplant patients only.</w:t>
      </w:r>
    </w:p>
    <w:p w:rsidR="00224911" w:rsidRPr="00224911" w:rsidRDefault="00224911" w:rsidP="00224911">
      <w:pPr>
        <w:rPr>
          <w:rFonts w:ascii="Times New Roman" w:eastAsia="Times New Roman" w:hAnsi="Times New Roman" w:cs="Times New Roman"/>
          <w:color w:val="000000"/>
          <w:sz w:val="18"/>
          <w:szCs w:val="24"/>
          <w:lang w:eastAsia="en-GB"/>
        </w:rPr>
      </w:pPr>
      <w:r w:rsidRPr="00224911">
        <w:rPr>
          <w:rFonts w:ascii="Times New Roman" w:eastAsia="Times New Roman" w:hAnsi="Times New Roman" w:cs="Times New Roman"/>
          <w:color w:val="000000"/>
          <w:sz w:val="18"/>
          <w:szCs w:val="24"/>
          <w:lang w:eastAsia="en-GB"/>
        </w:rPr>
        <w:t xml:space="preserve">. </w:t>
      </w:r>
    </w:p>
    <w:p w:rsidR="00224911" w:rsidRPr="00224911" w:rsidRDefault="00224911" w:rsidP="00224911">
      <w:pPr>
        <w:rPr>
          <w:rFonts w:ascii="Times New Roman" w:eastAsia="Calibri" w:hAnsi="Times New Roman" w:cs="Times New Roman"/>
          <w:b/>
        </w:rPr>
      </w:pPr>
      <w:r w:rsidRPr="00224911">
        <w:rPr>
          <w:rFonts w:ascii="Times New Roman" w:eastAsia="Calibri" w:hAnsi="Times New Roman" w:cs="Times New Roman"/>
          <w:b/>
        </w:rPr>
        <w:br w:type="page"/>
      </w:r>
    </w:p>
    <w:p w:rsidR="00224911" w:rsidRPr="00224911" w:rsidRDefault="00224911" w:rsidP="00224911">
      <w:pPr>
        <w:rPr>
          <w:rFonts w:ascii="Times New Roman" w:eastAsia="Calibri" w:hAnsi="Times New Roman" w:cs="Times New Roman"/>
          <w:b/>
        </w:rPr>
      </w:pPr>
      <w:r w:rsidRPr="00224911">
        <w:rPr>
          <w:rFonts w:ascii="Times New Roman" w:eastAsia="Calibri" w:hAnsi="Times New Roman" w:cs="Times New Roman"/>
          <w:b/>
        </w:rPr>
        <w:lastRenderedPageBreak/>
        <w:t>Supplemental Table 4. Sustained Virologic Response and Treatment Failure Among Patients With Cirrhosis By Initial Child-Pugh Status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95"/>
        <w:gridCol w:w="1389"/>
        <w:gridCol w:w="1389"/>
        <w:gridCol w:w="1389"/>
        <w:gridCol w:w="1389"/>
        <w:gridCol w:w="1390"/>
      </w:tblGrid>
      <w:tr w:rsidR="00224911" w:rsidRPr="00224911" w:rsidTr="008855CB">
        <w:tc>
          <w:tcPr>
            <w:tcW w:w="2295" w:type="dxa"/>
            <w:shd w:val="clear" w:color="auto" w:fill="auto"/>
          </w:tcPr>
          <w:p w:rsidR="00224911" w:rsidRPr="00224911" w:rsidRDefault="00224911" w:rsidP="00224911">
            <w:pPr>
              <w:spacing w:after="0" w:line="240" w:lineRule="auto"/>
              <w:rPr>
                <w:rFonts w:ascii="Times New Roman" w:eastAsia="Calibri" w:hAnsi="Times New Roman" w:cs="Times New Roman"/>
                <w:sz w:val="18"/>
                <w:szCs w:val="18"/>
              </w:rPr>
            </w:pPr>
          </w:p>
        </w:tc>
        <w:tc>
          <w:tcPr>
            <w:tcW w:w="1389" w:type="dxa"/>
            <w:vAlign w:val="bottom"/>
          </w:tcPr>
          <w:p w:rsidR="00224911" w:rsidRPr="00224911" w:rsidRDefault="00224911" w:rsidP="00224911">
            <w:pPr>
              <w:spacing w:after="0" w:line="240" w:lineRule="auto"/>
              <w:jc w:val="center"/>
              <w:rPr>
                <w:rFonts w:ascii="Times New Roman" w:eastAsia="Calibri" w:hAnsi="Times New Roman" w:cs="Times New Roman"/>
                <w:b/>
                <w:sz w:val="18"/>
                <w:szCs w:val="18"/>
              </w:rPr>
            </w:pPr>
            <w:r w:rsidRPr="00224911">
              <w:rPr>
                <w:rFonts w:ascii="Times New Roman" w:eastAsia="Calibri" w:hAnsi="Times New Roman" w:cs="Times New Roman"/>
                <w:b/>
                <w:sz w:val="18"/>
                <w:szCs w:val="18"/>
              </w:rPr>
              <w:t>All Treated</w:t>
            </w:r>
          </w:p>
        </w:tc>
        <w:tc>
          <w:tcPr>
            <w:tcW w:w="1389" w:type="dxa"/>
            <w:shd w:val="clear" w:color="auto" w:fill="auto"/>
            <w:vAlign w:val="bottom"/>
          </w:tcPr>
          <w:p w:rsidR="00224911" w:rsidRPr="00224911" w:rsidRDefault="00224911" w:rsidP="00224911">
            <w:pPr>
              <w:spacing w:after="0" w:line="240" w:lineRule="auto"/>
              <w:jc w:val="center"/>
              <w:rPr>
                <w:rFonts w:ascii="Times New Roman" w:eastAsia="Calibri" w:hAnsi="Times New Roman" w:cs="Times New Roman"/>
                <w:b/>
                <w:sz w:val="18"/>
                <w:szCs w:val="18"/>
              </w:rPr>
            </w:pPr>
            <w:r w:rsidRPr="00224911">
              <w:rPr>
                <w:rFonts w:ascii="Times New Roman" w:eastAsia="Calibri" w:hAnsi="Times New Roman" w:cs="Times New Roman"/>
                <w:b/>
                <w:sz w:val="18"/>
                <w:szCs w:val="18"/>
              </w:rPr>
              <w:t>DCV+SOF</w:t>
            </w:r>
          </w:p>
          <w:p w:rsidR="00224911" w:rsidRPr="00224911" w:rsidRDefault="00224911" w:rsidP="00224911">
            <w:pPr>
              <w:spacing w:after="0" w:line="240" w:lineRule="auto"/>
              <w:jc w:val="center"/>
              <w:rPr>
                <w:rFonts w:ascii="Times New Roman" w:eastAsia="Calibri" w:hAnsi="Times New Roman" w:cs="Times New Roman"/>
                <w:b/>
                <w:sz w:val="18"/>
                <w:szCs w:val="18"/>
              </w:rPr>
            </w:pPr>
            <w:r w:rsidRPr="00224911">
              <w:rPr>
                <w:rFonts w:ascii="Times New Roman" w:eastAsia="Calibri" w:hAnsi="Times New Roman" w:cs="Times New Roman"/>
                <w:b/>
                <w:sz w:val="18"/>
                <w:szCs w:val="18"/>
              </w:rPr>
              <w:t>12 weeks</w:t>
            </w:r>
          </w:p>
        </w:tc>
        <w:tc>
          <w:tcPr>
            <w:tcW w:w="1389" w:type="dxa"/>
            <w:shd w:val="clear" w:color="auto" w:fill="auto"/>
            <w:vAlign w:val="bottom"/>
          </w:tcPr>
          <w:p w:rsidR="00224911" w:rsidRPr="00224911" w:rsidRDefault="00224911" w:rsidP="00224911">
            <w:pPr>
              <w:spacing w:after="0" w:line="240" w:lineRule="auto"/>
              <w:jc w:val="center"/>
              <w:rPr>
                <w:rFonts w:ascii="Times New Roman" w:eastAsia="Calibri" w:hAnsi="Times New Roman" w:cs="Times New Roman"/>
                <w:b/>
                <w:sz w:val="18"/>
                <w:szCs w:val="18"/>
              </w:rPr>
            </w:pPr>
            <w:r w:rsidRPr="00224911">
              <w:rPr>
                <w:rFonts w:ascii="Times New Roman" w:eastAsia="Calibri" w:hAnsi="Times New Roman" w:cs="Times New Roman"/>
                <w:b/>
                <w:sz w:val="18"/>
                <w:szCs w:val="18"/>
              </w:rPr>
              <w:t>DCV+SOF</w:t>
            </w:r>
          </w:p>
          <w:p w:rsidR="00224911" w:rsidRPr="00224911" w:rsidRDefault="00224911" w:rsidP="00224911">
            <w:pPr>
              <w:spacing w:after="0" w:line="240" w:lineRule="auto"/>
              <w:jc w:val="center"/>
              <w:rPr>
                <w:rFonts w:ascii="Times New Roman" w:eastAsia="Calibri" w:hAnsi="Times New Roman" w:cs="Times New Roman"/>
                <w:b/>
                <w:sz w:val="18"/>
                <w:szCs w:val="18"/>
              </w:rPr>
            </w:pPr>
            <w:r w:rsidRPr="00224911">
              <w:rPr>
                <w:rFonts w:ascii="Times New Roman" w:eastAsia="Calibri" w:hAnsi="Times New Roman" w:cs="Times New Roman"/>
                <w:b/>
                <w:sz w:val="18"/>
                <w:szCs w:val="18"/>
              </w:rPr>
              <w:t>+RBV</w:t>
            </w:r>
          </w:p>
          <w:p w:rsidR="00224911" w:rsidRPr="00224911" w:rsidRDefault="00224911" w:rsidP="00224911">
            <w:pPr>
              <w:spacing w:after="0" w:line="240" w:lineRule="auto"/>
              <w:jc w:val="center"/>
              <w:rPr>
                <w:rFonts w:ascii="Times New Roman" w:eastAsia="Calibri" w:hAnsi="Times New Roman" w:cs="Times New Roman"/>
                <w:b/>
                <w:sz w:val="18"/>
                <w:szCs w:val="18"/>
              </w:rPr>
            </w:pPr>
            <w:r w:rsidRPr="00224911">
              <w:rPr>
                <w:rFonts w:ascii="Times New Roman" w:eastAsia="Calibri" w:hAnsi="Times New Roman" w:cs="Times New Roman"/>
                <w:b/>
                <w:sz w:val="18"/>
                <w:szCs w:val="18"/>
              </w:rPr>
              <w:t>12 weeks</w:t>
            </w:r>
          </w:p>
        </w:tc>
        <w:tc>
          <w:tcPr>
            <w:tcW w:w="1389" w:type="dxa"/>
            <w:shd w:val="clear" w:color="auto" w:fill="auto"/>
            <w:vAlign w:val="bottom"/>
          </w:tcPr>
          <w:p w:rsidR="00224911" w:rsidRPr="00224911" w:rsidRDefault="00224911" w:rsidP="00224911">
            <w:pPr>
              <w:spacing w:after="0" w:line="240" w:lineRule="auto"/>
              <w:jc w:val="center"/>
              <w:rPr>
                <w:rFonts w:ascii="Times New Roman" w:eastAsia="Calibri" w:hAnsi="Times New Roman" w:cs="Times New Roman"/>
                <w:b/>
                <w:sz w:val="18"/>
                <w:szCs w:val="18"/>
              </w:rPr>
            </w:pPr>
            <w:r w:rsidRPr="00224911">
              <w:rPr>
                <w:rFonts w:ascii="Times New Roman" w:eastAsia="Calibri" w:hAnsi="Times New Roman" w:cs="Times New Roman"/>
                <w:b/>
                <w:sz w:val="18"/>
                <w:szCs w:val="18"/>
              </w:rPr>
              <w:t>DCV+SOF</w:t>
            </w:r>
          </w:p>
          <w:p w:rsidR="00224911" w:rsidRPr="00224911" w:rsidRDefault="00224911" w:rsidP="00224911">
            <w:pPr>
              <w:spacing w:after="0" w:line="240" w:lineRule="auto"/>
              <w:jc w:val="center"/>
              <w:rPr>
                <w:rFonts w:ascii="Times New Roman" w:eastAsia="Calibri" w:hAnsi="Times New Roman" w:cs="Times New Roman"/>
                <w:b/>
                <w:sz w:val="18"/>
                <w:szCs w:val="18"/>
              </w:rPr>
            </w:pPr>
            <w:r w:rsidRPr="00224911">
              <w:rPr>
                <w:rFonts w:ascii="Times New Roman" w:eastAsia="Calibri" w:hAnsi="Times New Roman" w:cs="Times New Roman"/>
                <w:b/>
                <w:sz w:val="18"/>
                <w:szCs w:val="18"/>
              </w:rPr>
              <w:t>24 weeks</w:t>
            </w:r>
          </w:p>
        </w:tc>
        <w:tc>
          <w:tcPr>
            <w:tcW w:w="1390" w:type="dxa"/>
            <w:shd w:val="clear" w:color="auto" w:fill="auto"/>
            <w:vAlign w:val="bottom"/>
          </w:tcPr>
          <w:p w:rsidR="00224911" w:rsidRPr="00224911" w:rsidRDefault="00224911" w:rsidP="00224911">
            <w:pPr>
              <w:spacing w:after="0" w:line="240" w:lineRule="auto"/>
              <w:jc w:val="center"/>
              <w:rPr>
                <w:rFonts w:ascii="Times New Roman" w:eastAsia="Calibri" w:hAnsi="Times New Roman" w:cs="Times New Roman"/>
                <w:b/>
                <w:sz w:val="18"/>
                <w:szCs w:val="18"/>
              </w:rPr>
            </w:pPr>
            <w:r w:rsidRPr="00224911">
              <w:rPr>
                <w:rFonts w:ascii="Times New Roman" w:eastAsia="Calibri" w:hAnsi="Times New Roman" w:cs="Times New Roman"/>
                <w:b/>
                <w:sz w:val="18"/>
                <w:szCs w:val="18"/>
              </w:rPr>
              <w:t>DCV+SOF</w:t>
            </w:r>
          </w:p>
          <w:p w:rsidR="00224911" w:rsidRPr="00224911" w:rsidRDefault="00224911" w:rsidP="00224911">
            <w:pPr>
              <w:spacing w:after="0" w:line="240" w:lineRule="auto"/>
              <w:jc w:val="center"/>
              <w:rPr>
                <w:rFonts w:ascii="Times New Roman" w:eastAsia="Calibri" w:hAnsi="Times New Roman" w:cs="Times New Roman"/>
                <w:b/>
                <w:sz w:val="18"/>
                <w:szCs w:val="18"/>
              </w:rPr>
            </w:pPr>
            <w:r w:rsidRPr="00224911">
              <w:rPr>
                <w:rFonts w:ascii="Times New Roman" w:eastAsia="Calibri" w:hAnsi="Times New Roman" w:cs="Times New Roman"/>
                <w:b/>
                <w:sz w:val="18"/>
                <w:szCs w:val="18"/>
              </w:rPr>
              <w:t>+RBV</w:t>
            </w:r>
          </w:p>
          <w:p w:rsidR="00224911" w:rsidRPr="00224911" w:rsidRDefault="00224911" w:rsidP="00224911">
            <w:pPr>
              <w:spacing w:after="0" w:line="240" w:lineRule="auto"/>
              <w:jc w:val="center"/>
              <w:rPr>
                <w:rFonts w:ascii="Times New Roman" w:eastAsia="Calibri" w:hAnsi="Times New Roman" w:cs="Times New Roman"/>
                <w:b/>
                <w:sz w:val="18"/>
                <w:szCs w:val="18"/>
              </w:rPr>
            </w:pPr>
            <w:r w:rsidRPr="00224911">
              <w:rPr>
                <w:rFonts w:ascii="Times New Roman" w:eastAsia="Calibri" w:hAnsi="Times New Roman" w:cs="Times New Roman"/>
                <w:b/>
                <w:sz w:val="18"/>
                <w:szCs w:val="18"/>
              </w:rPr>
              <w:t>24 weeks</w:t>
            </w:r>
          </w:p>
        </w:tc>
      </w:tr>
      <w:tr w:rsidR="00224911" w:rsidRPr="00224911" w:rsidTr="008855CB">
        <w:tc>
          <w:tcPr>
            <w:tcW w:w="9241" w:type="dxa"/>
            <w:gridSpan w:val="6"/>
            <w:shd w:val="clear" w:color="auto" w:fill="auto"/>
          </w:tcPr>
          <w:p w:rsidR="00224911" w:rsidRPr="00224911" w:rsidRDefault="00224911" w:rsidP="00224911">
            <w:pPr>
              <w:spacing w:after="0" w:line="240" w:lineRule="auto"/>
              <w:rPr>
                <w:rFonts w:ascii="Times New Roman" w:eastAsia="Calibri" w:hAnsi="Times New Roman" w:cs="Times New Roman"/>
                <w:b/>
                <w:sz w:val="18"/>
                <w:szCs w:val="18"/>
              </w:rPr>
            </w:pPr>
            <w:r w:rsidRPr="00224911">
              <w:rPr>
                <w:rFonts w:ascii="Times New Roman" w:eastAsia="Calibri" w:hAnsi="Times New Roman" w:cs="Times New Roman"/>
                <w:b/>
                <w:sz w:val="18"/>
                <w:szCs w:val="18"/>
              </w:rPr>
              <w:t>Patients with Child-Pugh A cirrhosis*</w:t>
            </w:r>
          </w:p>
        </w:tc>
      </w:tr>
      <w:tr w:rsidR="00224911" w:rsidRPr="00224911" w:rsidTr="008855CB">
        <w:tc>
          <w:tcPr>
            <w:tcW w:w="2295" w:type="dxa"/>
            <w:shd w:val="clear" w:color="auto" w:fill="auto"/>
          </w:tcPr>
          <w:p w:rsidR="00224911" w:rsidRPr="00224911" w:rsidRDefault="00224911" w:rsidP="00224911">
            <w:pPr>
              <w:spacing w:after="0" w:line="240" w:lineRule="auto"/>
              <w:rPr>
                <w:rFonts w:ascii="Times New Roman" w:eastAsia="Calibri" w:hAnsi="Times New Roman" w:cs="Times New Roman"/>
                <w:b/>
                <w:sz w:val="18"/>
                <w:szCs w:val="18"/>
              </w:rPr>
            </w:pPr>
            <w:r w:rsidRPr="00224911">
              <w:rPr>
                <w:rFonts w:ascii="Times New Roman" w:eastAsia="Calibri" w:hAnsi="Times New Roman" w:cs="Times New Roman"/>
                <w:b/>
                <w:sz w:val="18"/>
                <w:szCs w:val="18"/>
              </w:rPr>
              <w:t>N</w:t>
            </w:r>
          </w:p>
          <w:p w:rsidR="00224911" w:rsidRPr="00224911" w:rsidRDefault="00224911" w:rsidP="00224911">
            <w:pPr>
              <w:spacing w:after="0" w:line="240" w:lineRule="auto"/>
              <w:ind w:firstLine="142"/>
              <w:rPr>
                <w:rFonts w:ascii="Times New Roman" w:eastAsia="Calibri" w:hAnsi="Times New Roman" w:cs="Times New Roman"/>
                <w:sz w:val="18"/>
                <w:szCs w:val="18"/>
              </w:rPr>
            </w:pPr>
            <w:r w:rsidRPr="00224911">
              <w:rPr>
                <w:rFonts w:ascii="Times New Roman" w:eastAsia="Calibri" w:hAnsi="Times New Roman" w:cs="Times New Roman"/>
                <w:sz w:val="18"/>
                <w:szCs w:val="18"/>
              </w:rPr>
              <w:t>mITT</w:t>
            </w:r>
          </w:p>
          <w:p w:rsidR="00224911" w:rsidRPr="00224911" w:rsidRDefault="00224911" w:rsidP="00224911">
            <w:pPr>
              <w:spacing w:after="0" w:line="240" w:lineRule="auto"/>
              <w:ind w:firstLine="142"/>
              <w:rPr>
                <w:rFonts w:ascii="Times New Roman" w:eastAsia="Calibri" w:hAnsi="Times New Roman" w:cs="Times New Roman"/>
                <w:sz w:val="18"/>
                <w:szCs w:val="18"/>
              </w:rPr>
            </w:pPr>
            <w:r w:rsidRPr="00224911">
              <w:rPr>
                <w:rFonts w:ascii="Times New Roman" w:eastAsia="Calibri" w:hAnsi="Times New Roman" w:cs="Times New Roman"/>
                <w:sz w:val="18"/>
                <w:szCs w:val="18"/>
              </w:rPr>
              <w:t>Observed values</w:t>
            </w:r>
            <w:r w:rsidRPr="00224911">
              <w:rPr>
                <w:rFonts w:ascii="Times New Roman" w:eastAsia="Calibri" w:hAnsi="Times New Roman" w:cs="Times New Roman"/>
                <w:sz w:val="18"/>
                <w:szCs w:val="18"/>
                <w:vertAlign w:val="superscript"/>
              </w:rPr>
              <w:t>†</w:t>
            </w:r>
          </w:p>
        </w:tc>
        <w:tc>
          <w:tcPr>
            <w:tcW w:w="1389" w:type="dxa"/>
          </w:tcPr>
          <w:p w:rsidR="00224911" w:rsidRPr="00224911" w:rsidRDefault="00224911" w:rsidP="00224911">
            <w:pPr>
              <w:spacing w:after="0" w:line="240" w:lineRule="auto"/>
              <w:jc w:val="center"/>
              <w:rPr>
                <w:rFonts w:ascii="Times New Roman" w:eastAsia="Calibri" w:hAnsi="Times New Roman" w:cs="Times New Roman"/>
                <w:sz w:val="18"/>
                <w:szCs w:val="18"/>
              </w:rPr>
            </w:pP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203</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200</w:t>
            </w:r>
          </w:p>
        </w:tc>
        <w:tc>
          <w:tcPr>
            <w:tcW w:w="1389" w:type="dxa"/>
            <w:shd w:val="clear" w:color="auto" w:fill="auto"/>
          </w:tcPr>
          <w:p w:rsidR="00224911" w:rsidRPr="00224911" w:rsidRDefault="00224911" w:rsidP="00224911">
            <w:pPr>
              <w:spacing w:after="0" w:line="240" w:lineRule="auto"/>
              <w:jc w:val="center"/>
              <w:rPr>
                <w:rFonts w:ascii="Times New Roman" w:eastAsia="Calibri" w:hAnsi="Times New Roman" w:cs="Times New Roman"/>
                <w:sz w:val="18"/>
                <w:szCs w:val="18"/>
              </w:rPr>
            </w:pP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29</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29</w:t>
            </w:r>
          </w:p>
        </w:tc>
        <w:tc>
          <w:tcPr>
            <w:tcW w:w="1389" w:type="dxa"/>
            <w:shd w:val="clear" w:color="auto" w:fill="auto"/>
          </w:tcPr>
          <w:p w:rsidR="00224911" w:rsidRPr="00224911" w:rsidRDefault="00224911" w:rsidP="00224911">
            <w:pPr>
              <w:spacing w:after="0" w:line="240" w:lineRule="auto"/>
              <w:jc w:val="center"/>
              <w:rPr>
                <w:rFonts w:ascii="Times New Roman" w:eastAsia="Calibri" w:hAnsi="Times New Roman" w:cs="Times New Roman"/>
                <w:sz w:val="18"/>
                <w:szCs w:val="18"/>
              </w:rPr>
            </w:pP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11</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10</w:t>
            </w:r>
          </w:p>
        </w:tc>
        <w:tc>
          <w:tcPr>
            <w:tcW w:w="1389" w:type="dxa"/>
            <w:shd w:val="clear" w:color="auto" w:fill="auto"/>
          </w:tcPr>
          <w:p w:rsidR="00224911" w:rsidRPr="00224911" w:rsidRDefault="00224911" w:rsidP="00224911">
            <w:pPr>
              <w:spacing w:after="0" w:line="240" w:lineRule="auto"/>
              <w:jc w:val="center"/>
              <w:rPr>
                <w:rFonts w:ascii="Times New Roman" w:eastAsia="Calibri" w:hAnsi="Times New Roman" w:cs="Times New Roman"/>
                <w:sz w:val="18"/>
                <w:szCs w:val="18"/>
              </w:rPr>
            </w:pP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141</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139</w:t>
            </w:r>
          </w:p>
        </w:tc>
        <w:tc>
          <w:tcPr>
            <w:tcW w:w="1390" w:type="dxa"/>
            <w:shd w:val="clear" w:color="auto" w:fill="auto"/>
          </w:tcPr>
          <w:p w:rsidR="00224911" w:rsidRPr="00224911" w:rsidRDefault="00224911" w:rsidP="00224911">
            <w:pPr>
              <w:spacing w:after="0" w:line="240" w:lineRule="auto"/>
              <w:jc w:val="center"/>
              <w:rPr>
                <w:rFonts w:ascii="Times New Roman" w:eastAsia="Calibri" w:hAnsi="Times New Roman" w:cs="Times New Roman"/>
                <w:sz w:val="18"/>
                <w:szCs w:val="18"/>
              </w:rPr>
            </w:pP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22</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22</w:t>
            </w:r>
          </w:p>
        </w:tc>
      </w:tr>
      <w:tr w:rsidR="00224911" w:rsidRPr="00224911" w:rsidTr="008855CB">
        <w:tc>
          <w:tcPr>
            <w:tcW w:w="2295" w:type="dxa"/>
            <w:shd w:val="clear" w:color="auto" w:fill="auto"/>
          </w:tcPr>
          <w:p w:rsidR="00224911" w:rsidRPr="00224911" w:rsidRDefault="00224911" w:rsidP="00224911">
            <w:pPr>
              <w:spacing w:after="0" w:line="240" w:lineRule="auto"/>
              <w:rPr>
                <w:rFonts w:ascii="Times New Roman" w:eastAsia="Calibri" w:hAnsi="Times New Roman" w:cs="Times New Roman"/>
                <w:b/>
                <w:sz w:val="18"/>
                <w:szCs w:val="18"/>
              </w:rPr>
            </w:pPr>
            <w:r w:rsidRPr="00224911">
              <w:rPr>
                <w:rFonts w:ascii="Times New Roman" w:eastAsia="Calibri" w:hAnsi="Times New Roman" w:cs="Times New Roman"/>
                <w:b/>
                <w:sz w:val="18"/>
                <w:szCs w:val="18"/>
              </w:rPr>
              <w:t>SVR12, n (%) [95% CI]</w:t>
            </w:r>
          </w:p>
          <w:p w:rsidR="00224911" w:rsidRPr="00224911" w:rsidRDefault="00224911" w:rsidP="00224911">
            <w:pPr>
              <w:spacing w:after="0" w:line="240" w:lineRule="auto"/>
              <w:ind w:firstLine="142"/>
              <w:rPr>
                <w:rFonts w:ascii="Times New Roman" w:eastAsia="Calibri" w:hAnsi="Times New Roman" w:cs="Times New Roman"/>
                <w:sz w:val="18"/>
                <w:szCs w:val="18"/>
              </w:rPr>
            </w:pPr>
            <w:r w:rsidRPr="00224911">
              <w:rPr>
                <w:rFonts w:ascii="Times New Roman" w:eastAsia="Calibri" w:hAnsi="Times New Roman" w:cs="Times New Roman"/>
                <w:sz w:val="18"/>
                <w:szCs w:val="18"/>
              </w:rPr>
              <w:t>mITT</w:t>
            </w:r>
          </w:p>
          <w:p w:rsidR="00224911" w:rsidRPr="00224911" w:rsidRDefault="00224911" w:rsidP="00224911">
            <w:pPr>
              <w:spacing w:after="0" w:line="240" w:lineRule="auto"/>
              <w:ind w:firstLine="142"/>
              <w:rPr>
                <w:rFonts w:ascii="Times New Roman" w:eastAsia="Calibri" w:hAnsi="Times New Roman" w:cs="Times New Roman"/>
                <w:sz w:val="18"/>
                <w:szCs w:val="18"/>
              </w:rPr>
            </w:pPr>
          </w:p>
          <w:p w:rsidR="00224911" w:rsidRPr="00224911" w:rsidRDefault="00224911" w:rsidP="00224911">
            <w:pPr>
              <w:spacing w:after="0" w:line="240" w:lineRule="auto"/>
              <w:ind w:firstLine="142"/>
              <w:rPr>
                <w:rFonts w:ascii="Times New Roman" w:eastAsia="Calibri" w:hAnsi="Times New Roman" w:cs="Times New Roman"/>
                <w:sz w:val="18"/>
                <w:szCs w:val="18"/>
              </w:rPr>
            </w:pPr>
            <w:r w:rsidRPr="00224911">
              <w:rPr>
                <w:rFonts w:ascii="Times New Roman" w:eastAsia="Calibri" w:hAnsi="Times New Roman" w:cs="Times New Roman"/>
                <w:sz w:val="18"/>
                <w:szCs w:val="18"/>
              </w:rPr>
              <w:t>Observed values</w:t>
            </w:r>
            <w:r w:rsidRPr="00224911">
              <w:rPr>
                <w:rFonts w:ascii="Times New Roman" w:eastAsia="Calibri" w:hAnsi="Times New Roman" w:cs="Times New Roman"/>
                <w:sz w:val="18"/>
                <w:szCs w:val="18"/>
                <w:vertAlign w:val="superscript"/>
              </w:rPr>
              <w:t>†</w:t>
            </w:r>
          </w:p>
        </w:tc>
        <w:tc>
          <w:tcPr>
            <w:tcW w:w="1389" w:type="dxa"/>
          </w:tcPr>
          <w:p w:rsidR="00224911" w:rsidRPr="00224911" w:rsidRDefault="00224911" w:rsidP="00224911">
            <w:pPr>
              <w:spacing w:after="0" w:line="240" w:lineRule="auto"/>
              <w:jc w:val="center"/>
              <w:rPr>
                <w:rFonts w:ascii="Times New Roman" w:eastAsia="Calibri" w:hAnsi="Times New Roman" w:cs="Times New Roman"/>
                <w:sz w:val="18"/>
                <w:szCs w:val="18"/>
              </w:rPr>
            </w:pP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 xml:space="preserve">188 (93) </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[88.2–95.5]</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 xml:space="preserve">188 (94) </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[89.8–96.5]</w:t>
            </w:r>
          </w:p>
        </w:tc>
        <w:tc>
          <w:tcPr>
            <w:tcW w:w="1389" w:type="dxa"/>
            <w:shd w:val="clear" w:color="auto" w:fill="auto"/>
          </w:tcPr>
          <w:p w:rsidR="00224911" w:rsidRPr="00224911" w:rsidRDefault="00224911" w:rsidP="00224911">
            <w:pPr>
              <w:spacing w:after="0" w:line="240" w:lineRule="auto"/>
              <w:jc w:val="center"/>
              <w:rPr>
                <w:rFonts w:ascii="Times New Roman" w:eastAsia="Calibri" w:hAnsi="Times New Roman" w:cs="Times New Roman"/>
                <w:sz w:val="18"/>
                <w:szCs w:val="18"/>
              </w:rPr>
            </w:pP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24 (83)</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 xml:space="preserve"> [65.5–92.4]</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24 (83)</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 xml:space="preserve"> [65.5–92.4]</w:t>
            </w:r>
          </w:p>
        </w:tc>
        <w:tc>
          <w:tcPr>
            <w:tcW w:w="1389" w:type="dxa"/>
            <w:shd w:val="clear" w:color="auto" w:fill="auto"/>
          </w:tcPr>
          <w:p w:rsidR="00224911" w:rsidRPr="00224911" w:rsidRDefault="00224911" w:rsidP="00224911">
            <w:pPr>
              <w:spacing w:after="0" w:line="240" w:lineRule="auto"/>
              <w:jc w:val="center"/>
              <w:rPr>
                <w:rFonts w:ascii="Times New Roman" w:eastAsia="Calibri" w:hAnsi="Times New Roman" w:cs="Times New Roman"/>
                <w:sz w:val="18"/>
                <w:szCs w:val="18"/>
              </w:rPr>
            </w:pP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 xml:space="preserve">8 (73) </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[43.4–90.3]</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 xml:space="preserve">8 (80) </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[49.0–94.3]</w:t>
            </w:r>
          </w:p>
        </w:tc>
        <w:tc>
          <w:tcPr>
            <w:tcW w:w="1389" w:type="dxa"/>
            <w:shd w:val="clear" w:color="auto" w:fill="auto"/>
          </w:tcPr>
          <w:p w:rsidR="00224911" w:rsidRPr="00224911" w:rsidRDefault="00224911" w:rsidP="00224911">
            <w:pPr>
              <w:spacing w:after="0" w:line="240" w:lineRule="auto"/>
              <w:jc w:val="center"/>
              <w:rPr>
                <w:rFonts w:ascii="Times New Roman" w:eastAsia="Calibri" w:hAnsi="Times New Roman" w:cs="Times New Roman"/>
                <w:sz w:val="18"/>
                <w:szCs w:val="18"/>
              </w:rPr>
            </w:pP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 xml:space="preserve">134 (95.0) </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[90.1–97.6]</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 xml:space="preserve">134 (96) </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[91.9–98.5]</w:t>
            </w:r>
          </w:p>
        </w:tc>
        <w:tc>
          <w:tcPr>
            <w:tcW w:w="1390" w:type="dxa"/>
            <w:shd w:val="clear" w:color="auto" w:fill="auto"/>
          </w:tcPr>
          <w:p w:rsidR="00224911" w:rsidRPr="00224911" w:rsidRDefault="00224911" w:rsidP="00224911">
            <w:pPr>
              <w:spacing w:after="0" w:line="240" w:lineRule="auto"/>
              <w:jc w:val="center"/>
              <w:rPr>
                <w:rFonts w:ascii="Times New Roman" w:eastAsia="Calibri" w:hAnsi="Times New Roman" w:cs="Times New Roman"/>
                <w:sz w:val="18"/>
                <w:szCs w:val="18"/>
              </w:rPr>
            </w:pP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 xml:space="preserve">22 (100) </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[85.1–100]</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 xml:space="preserve">22 (100) </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[85.1–100]</w:t>
            </w:r>
          </w:p>
        </w:tc>
      </w:tr>
      <w:tr w:rsidR="00224911" w:rsidRPr="00224911" w:rsidTr="008855CB">
        <w:tc>
          <w:tcPr>
            <w:tcW w:w="2295" w:type="dxa"/>
            <w:shd w:val="clear" w:color="auto" w:fill="auto"/>
          </w:tcPr>
          <w:p w:rsidR="00224911" w:rsidRPr="00224911" w:rsidRDefault="00224911" w:rsidP="00224911">
            <w:pPr>
              <w:spacing w:after="0" w:line="240" w:lineRule="auto"/>
              <w:rPr>
                <w:rFonts w:ascii="Times New Roman" w:eastAsia="Calibri" w:hAnsi="Times New Roman" w:cs="Times New Roman"/>
                <w:b/>
                <w:sz w:val="18"/>
                <w:szCs w:val="18"/>
              </w:rPr>
            </w:pPr>
            <w:r w:rsidRPr="00224911">
              <w:rPr>
                <w:rFonts w:ascii="Times New Roman" w:eastAsia="Calibri" w:hAnsi="Times New Roman" w:cs="Times New Roman"/>
                <w:b/>
                <w:sz w:val="18"/>
                <w:szCs w:val="18"/>
              </w:rPr>
              <w:t>Treatment failure, n</w:t>
            </w:r>
          </w:p>
          <w:p w:rsidR="00224911" w:rsidRPr="00224911" w:rsidRDefault="00224911" w:rsidP="00224911">
            <w:pPr>
              <w:spacing w:after="0" w:line="240" w:lineRule="auto"/>
              <w:ind w:firstLine="142"/>
              <w:rPr>
                <w:rFonts w:ascii="Times New Roman" w:eastAsia="Calibri" w:hAnsi="Times New Roman" w:cs="Times New Roman"/>
                <w:sz w:val="18"/>
                <w:szCs w:val="18"/>
              </w:rPr>
            </w:pPr>
            <w:r w:rsidRPr="00224911">
              <w:rPr>
                <w:rFonts w:ascii="Times New Roman" w:eastAsia="Calibri" w:hAnsi="Times New Roman" w:cs="Times New Roman"/>
                <w:sz w:val="18"/>
                <w:szCs w:val="18"/>
              </w:rPr>
              <w:t>Virologic breakthrough</w:t>
            </w:r>
          </w:p>
          <w:p w:rsidR="00224911" w:rsidRPr="00224911" w:rsidRDefault="00224911" w:rsidP="00224911">
            <w:pPr>
              <w:spacing w:after="0" w:line="240" w:lineRule="auto"/>
              <w:ind w:firstLine="142"/>
              <w:rPr>
                <w:rFonts w:ascii="Times New Roman" w:eastAsia="Calibri" w:hAnsi="Times New Roman" w:cs="Times New Roman"/>
                <w:sz w:val="18"/>
                <w:szCs w:val="18"/>
              </w:rPr>
            </w:pPr>
            <w:r w:rsidRPr="00224911">
              <w:rPr>
                <w:rFonts w:ascii="Times New Roman" w:eastAsia="Calibri" w:hAnsi="Times New Roman" w:cs="Times New Roman"/>
                <w:sz w:val="18"/>
                <w:szCs w:val="18"/>
              </w:rPr>
              <w:t>Relapse</w:t>
            </w:r>
          </w:p>
          <w:p w:rsidR="00224911" w:rsidRPr="00224911" w:rsidRDefault="00224911" w:rsidP="00224911">
            <w:pPr>
              <w:spacing w:after="0" w:line="240" w:lineRule="auto"/>
              <w:ind w:firstLine="142"/>
              <w:rPr>
                <w:rFonts w:ascii="Times New Roman" w:eastAsia="Calibri" w:hAnsi="Times New Roman" w:cs="Times New Roman"/>
                <w:sz w:val="18"/>
                <w:szCs w:val="18"/>
              </w:rPr>
            </w:pPr>
            <w:r w:rsidRPr="00224911">
              <w:rPr>
                <w:rFonts w:ascii="Times New Roman" w:eastAsia="Calibri" w:hAnsi="Times New Roman" w:cs="Times New Roman"/>
                <w:sz w:val="18"/>
                <w:szCs w:val="18"/>
              </w:rPr>
              <w:t>Undefined virologic failure</w:t>
            </w:r>
            <w:r w:rsidRPr="00224911">
              <w:rPr>
                <w:rFonts w:ascii="Times New Roman" w:eastAsia="Calibri" w:hAnsi="Times New Roman" w:cs="Times New Roman"/>
                <w:sz w:val="18"/>
                <w:szCs w:val="18"/>
                <w:vertAlign w:val="superscript"/>
              </w:rPr>
              <w:t>§</w:t>
            </w:r>
          </w:p>
          <w:p w:rsidR="00224911" w:rsidRPr="00224911" w:rsidRDefault="00224911" w:rsidP="00224911">
            <w:pPr>
              <w:spacing w:after="0" w:line="240" w:lineRule="auto"/>
              <w:ind w:firstLine="142"/>
              <w:rPr>
                <w:rFonts w:ascii="Times New Roman" w:eastAsia="Calibri" w:hAnsi="Times New Roman" w:cs="Times New Roman"/>
                <w:sz w:val="18"/>
                <w:szCs w:val="18"/>
              </w:rPr>
            </w:pPr>
            <w:r w:rsidRPr="00224911">
              <w:rPr>
                <w:rFonts w:ascii="Times New Roman" w:eastAsia="Calibri" w:hAnsi="Times New Roman" w:cs="Times New Roman"/>
                <w:sz w:val="18"/>
                <w:szCs w:val="18"/>
              </w:rPr>
              <w:t>Non-virologic failure</w:t>
            </w:r>
          </w:p>
        </w:tc>
        <w:tc>
          <w:tcPr>
            <w:tcW w:w="1389" w:type="dxa"/>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15</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1</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7</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4</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3</w:t>
            </w:r>
          </w:p>
        </w:tc>
        <w:tc>
          <w:tcPr>
            <w:tcW w:w="1389" w:type="dxa"/>
            <w:shd w:val="clear" w:color="auto" w:fill="auto"/>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5</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1</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1</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3</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0</w:t>
            </w:r>
          </w:p>
        </w:tc>
        <w:tc>
          <w:tcPr>
            <w:tcW w:w="1389" w:type="dxa"/>
            <w:shd w:val="clear" w:color="auto" w:fill="auto"/>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3</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0</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1</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1</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1</w:t>
            </w:r>
          </w:p>
        </w:tc>
        <w:tc>
          <w:tcPr>
            <w:tcW w:w="1389" w:type="dxa"/>
            <w:shd w:val="clear" w:color="auto" w:fill="auto"/>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7</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0</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5</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0</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2</w:t>
            </w:r>
          </w:p>
        </w:tc>
        <w:tc>
          <w:tcPr>
            <w:tcW w:w="1390" w:type="dxa"/>
            <w:shd w:val="clear" w:color="auto" w:fill="auto"/>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0</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w:t>
            </w:r>
          </w:p>
        </w:tc>
      </w:tr>
      <w:tr w:rsidR="00224911" w:rsidRPr="00224911" w:rsidTr="008855CB">
        <w:tc>
          <w:tcPr>
            <w:tcW w:w="9241" w:type="dxa"/>
            <w:gridSpan w:val="6"/>
            <w:shd w:val="clear" w:color="auto" w:fill="auto"/>
          </w:tcPr>
          <w:p w:rsidR="00224911" w:rsidRPr="00224911" w:rsidRDefault="00224911" w:rsidP="00224911">
            <w:pPr>
              <w:spacing w:after="0" w:line="240" w:lineRule="auto"/>
              <w:rPr>
                <w:rFonts w:ascii="Times New Roman" w:eastAsia="Calibri" w:hAnsi="Times New Roman" w:cs="Times New Roman"/>
                <w:b/>
                <w:sz w:val="18"/>
                <w:szCs w:val="18"/>
              </w:rPr>
            </w:pPr>
            <w:r w:rsidRPr="00224911">
              <w:rPr>
                <w:rFonts w:ascii="Times New Roman" w:eastAsia="Calibri" w:hAnsi="Times New Roman" w:cs="Times New Roman"/>
                <w:b/>
                <w:sz w:val="18"/>
                <w:szCs w:val="18"/>
              </w:rPr>
              <w:t>Patients with Child-Pugh B cirrhosis*</w:t>
            </w:r>
          </w:p>
        </w:tc>
      </w:tr>
      <w:tr w:rsidR="00224911" w:rsidRPr="00224911" w:rsidTr="008855CB">
        <w:tc>
          <w:tcPr>
            <w:tcW w:w="2295" w:type="dxa"/>
            <w:shd w:val="clear" w:color="auto" w:fill="auto"/>
          </w:tcPr>
          <w:p w:rsidR="00224911" w:rsidRPr="00224911" w:rsidRDefault="00224911" w:rsidP="00224911">
            <w:pPr>
              <w:spacing w:after="0" w:line="240" w:lineRule="auto"/>
              <w:rPr>
                <w:rFonts w:ascii="Times New Roman" w:eastAsia="Calibri" w:hAnsi="Times New Roman" w:cs="Times New Roman"/>
                <w:b/>
                <w:sz w:val="18"/>
                <w:szCs w:val="18"/>
              </w:rPr>
            </w:pPr>
            <w:r w:rsidRPr="00224911">
              <w:rPr>
                <w:rFonts w:ascii="Times New Roman" w:eastAsia="Calibri" w:hAnsi="Times New Roman" w:cs="Times New Roman"/>
                <w:b/>
                <w:sz w:val="18"/>
                <w:szCs w:val="18"/>
              </w:rPr>
              <w:t>N</w:t>
            </w:r>
          </w:p>
          <w:p w:rsidR="00224911" w:rsidRPr="00224911" w:rsidRDefault="00224911" w:rsidP="00224911">
            <w:pPr>
              <w:spacing w:after="0" w:line="240" w:lineRule="auto"/>
              <w:ind w:firstLine="142"/>
              <w:rPr>
                <w:rFonts w:ascii="Times New Roman" w:eastAsia="Calibri" w:hAnsi="Times New Roman" w:cs="Times New Roman"/>
                <w:sz w:val="18"/>
                <w:szCs w:val="18"/>
              </w:rPr>
            </w:pPr>
            <w:r w:rsidRPr="00224911">
              <w:rPr>
                <w:rFonts w:ascii="Times New Roman" w:eastAsia="Calibri" w:hAnsi="Times New Roman" w:cs="Times New Roman"/>
                <w:sz w:val="18"/>
                <w:szCs w:val="18"/>
              </w:rPr>
              <w:t>mITT</w:t>
            </w:r>
          </w:p>
          <w:p w:rsidR="00224911" w:rsidRPr="00224911" w:rsidRDefault="00224911" w:rsidP="00224911">
            <w:pPr>
              <w:spacing w:after="0" w:line="240" w:lineRule="auto"/>
              <w:ind w:firstLine="142"/>
              <w:rPr>
                <w:rFonts w:ascii="Times New Roman" w:eastAsia="Calibri" w:hAnsi="Times New Roman" w:cs="Times New Roman"/>
                <w:sz w:val="18"/>
                <w:szCs w:val="18"/>
              </w:rPr>
            </w:pPr>
            <w:r w:rsidRPr="00224911">
              <w:rPr>
                <w:rFonts w:ascii="Times New Roman" w:eastAsia="Calibri" w:hAnsi="Times New Roman" w:cs="Times New Roman"/>
                <w:sz w:val="18"/>
                <w:szCs w:val="18"/>
              </w:rPr>
              <w:t>Observed values</w:t>
            </w:r>
            <w:r w:rsidRPr="00224911">
              <w:rPr>
                <w:rFonts w:ascii="Times New Roman" w:eastAsia="Calibri" w:hAnsi="Times New Roman" w:cs="Times New Roman"/>
                <w:sz w:val="18"/>
                <w:szCs w:val="18"/>
                <w:vertAlign w:val="superscript"/>
              </w:rPr>
              <w:t>†</w:t>
            </w:r>
          </w:p>
        </w:tc>
        <w:tc>
          <w:tcPr>
            <w:tcW w:w="1389" w:type="dxa"/>
          </w:tcPr>
          <w:p w:rsidR="00224911" w:rsidRPr="00224911" w:rsidRDefault="00224911" w:rsidP="00224911">
            <w:pPr>
              <w:spacing w:after="0" w:line="240" w:lineRule="auto"/>
              <w:jc w:val="center"/>
              <w:rPr>
                <w:rFonts w:ascii="Times New Roman" w:eastAsia="Calibri" w:hAnsi="Times New Roman" w:cs="Times New Roman"/>
                <w:sz w:val="18"/>
                <w:szCs w:val="18"/>
              </w:rPr>
            </w:pP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40</w:t>
            </w:r>
            <w:r w:rsidRPr="00224911">
              <w:rPr>
                <w:rFonts w:ascii="Times New Roman" w:eastAsia="Calibri" w:hAnsi="Times New Roman" w:cs="Times New Roman"/>
                <w:sz w:val="18"/>
                <w:szCs w:val="18"/>
                <w:vertAlign w:val="superscript"/>
              </w:rPr>
              <w:t>‡</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38</w:t>
            </w:r>
            <w:r w:rsidRPr="00224911">
              <w:rPr>
                <w:rFonts w:ascii="Times New Roman" w:eastAsia="Calibri" w:hAnsi="Times New Roman" w:cs="Times New Roman"/>
                <w:sz w:val="18"/>
                <w:szCs w:val="18"/>
                <w:vertAlign w:val="superscript"/>
              </w:rPr>
              <w:t>‡</w:t>
            </w:r>
          </w:p>
        </w:tc>
        <w:tc>
          <w:tcPr>
            <w:tcW w:w="1389" w:type="dxa"/>
            <w:shd w:val="clear" w:color="auto" w:fill="auto"/>
          </w:tcPr>
          <w:p w:rsidR="00224911" w:rsidRPr="00224911" w:rsidRDefault="00224911" w:rsidP="00224911">
            <w:pPr>
              <w:spacing w:after="0" w:line="240" w:lineRule="auto"/>
              <w:jc w:val="center"/>
              <w:rPr>
                <w:rFonts w:ascii="Times New Roman" w:eastAsia="Calibri" w:hAnsi="Times New Roman" w:cs="Times New Roman"/>
                <w:sz w:val="18"/>
                <w:szCs w:val="18"/>
              </w:rPr>
            </w:pP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8</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7</w:t>
            </w:r>
          </w:p>
        </w:tc>
        <w:tc>
          <w:tcPr>
            <w:tcW w:w="1389" w:type="dxa"/>
            <w:shd w:val="clear" w:color="auto" w:fill="auto"/>
          </w:tcPr>
          <w:p w:rsidR="00224911" w:rsidRPr="00224911" w:rsidRDefault="00224911" w:rsidP="00224911">
            <w:pPr>
              <w:spacing w:after="0" w:line="240" w:lineRule="auto"/>
              <w:jc w:val="center"/>
              <w:rPr>
                <w:rFonts w:ascii="Times New Roman" w:eastAsia="Calibri" w:hAnsi="Times New Roman" w:cs="Times New Roman"/>
                <w:sz w:val="18"/>
                <w:szCs w:val="18"/>
              </w:rPr>
            </w:pP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0</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0</w:t>
            </w:r>
          </w:p>
        </w:tc>
        <w:tc>
          <w:tcPr>
            <w:tcW w:w="1389" w:type="dxa"/>
            <w:shd w:val="clear" w:color="auto" w:fill="auto"/>
          </w:tcPr>
          <w:p w:rsidR="00224911" w:rsidRPr="00224911" w:rsidRDefault="00224911" w:rsidP="00224911">
            <w:pPr>
              <w:spacing w:after="0" w:line="240" w:lineRule="auto"/>
              <w:jc w:val="center"/>
              <w:rPr>
                <w:rFonts w:ascii="Times New Roman" w:eastAsia="Calibri" w:hAnsi="Times New Roman" w:cs="Times New Roman"/>
                <w:sz w:val="18"/>
                <w:szCs w:val="18"/>
              </w:rPr>
            </w:pP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27</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26</w:t>
            </w:r>
          </w:p>
        </w:tc>
        <w:tc>
          <w:tcPr>
            <w:tcW w:w="1390" w:type="dxa"/>
            <w:shd w:val="clear" w:color="auto" w:fill="auto"/>
          </w:tcPr>
          <w:p w:rsidR="00224911" w:rsidRPr="00224911" w:rsidRDefault="00224911" w:rsidP="00224911">
            <w:pPr>
              <w:spacing w:after="0" w:line="240" w:lineRule="auto"/>
              <w:jc w:val="center"/>
              <w:rPr>
                <w:rFonts w:ascii="Times New Roman" w:eastAsia="Calibri" w:hAnsi="Times New Roman" w:cs="Times New Roman"/>
                <w:sz w:val="18"/>
                <w:szCs w:val="18"/>
              </w:rPr>
            </w:pP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3</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3</w:t>
            </w:r>
          </w:p>
        </w:tc>
      </w:tr>
      <w:tr w:rsidR="00224911" w:rsidRPr="00224911" w:rsidTr="008855CB">
        <w:tc>
          <w:tcPr>
            <w:tcW w:w="2295" w:type="dxa"/>
            <w:shd w:val="clear" w:color="auto" w:fill="auto"/>
          </w:tcPr>
          <w:p w:rsidR="00224911" w:rsidRPr="00224911" w:rsidRDefault="00224911" w:rsidP="00224911">
            <w:pPr>
              <w:spacing w:after="0" w:line="240" w:lineRule="auto"/>
              <w:rPr>
                <w:rFonts w:ascii="Times New Roman" w:eastAsia="Calibri" w:hAnsi="Times New Roman" w:cs="Times New Roman"/>
                <w:b/>
                <w:sz w:val="18"/>
                <w:szCs w:val="18"/>
              </w:rPr>
            </w:pPr>
            <w:r w:rsidRPr="00224911">
              <w:rPr>
                <w:rFonts w:ascii="Times New Roman" w:eastAsia="Calibri" w:hAnsi="Times New Roman" w:cs="Times New Roman"/>
                <w:b/>
                <w:sz w:val="18"/>
                <w:szCs w:val="18"/>
              </w:rPr>
              <w:t>SVR12, n (%) [95% CI]</w:t>
            </w:r>
          </w:p>
          <w:p w:rsidR="00224911" w:rsidRPr="00224911" w:rsidRDefault="00224911" w:rsidP="00224911">
            <w:pPr>
              <w:spacing w:after="0" w:line="240" w:lineRule="auto"/>
              <w:ind w:firstLine="142"/>
              <w:rPr>
                <w:rFonts w:ascii="Times New Roman" w:eastAsia="Calibri" w:hAnsi="Times New Roman" w:cs="Times New Roman"/>
                <w:sz w:val="18"/>
                <w:szCs w:val="18"/>
              </w:rPr>
            </w:pPr>
            <w:r w:rsidRPr="00224911">
              <w:rPr>
                <w:rFonts w:ascii="Times New Roman" w:eastAsia="Calibri" w:hAnsi="Times New Roman" w:cs="Times New Roman"/>
                <w:sz w:val="18"/>
                <w:szCs w:val="18"/>
              </w:rPr>
              <w:t>mITT</w:t>
            </w:r>
          </w:p>
          <w:p w:rsidR="00224911" w:rsidRPr="00224911" w:rsidRDefault="00224911" w:rsidP="00224911">
            <w:pPr>
              <w:spacing w:after="0" w:line="240" w:lineRule="auto"/>
              <w:ind w:firstLine="142"/>
              <w:rPr>
                <w:rFonts w:ascii="Times New Roman" w:eastAsia="Calibri" w:hAnsi="Times New Roman" w:cs="Times New Roman"/>
                <w:sz w:val="18"/>
                <w:szCs w:val="18"/>
              </w:rPr>
            </w:pPr>
          </w:p>
          <w:p w:rsidR="00224911" w:rsidRPr="00224911" w:rsidRDefault="00224911" w:rsidP="00224911">
            <w:pPr>
              <w:spacing w:after="0" w:line="240" w:lineRule="auto"/>
              <w:ind w:firstLine="142"/>
              <w:rPr>
                <w:rFonts w:ascii="Times New Roman" w:eastAsia="Calibri" w:hAnsi="Times New Roman" w:cs="Times New Roman"/>
                <w:sz w:val="18"/>
                <w:szCs w:val="18"/>
              </w:rPr>
            </w:pPr>
            <w:r w:rsidRPr="00224911">
              <w:rPr>
                <w:rFonts w:ascii="Times New Roman" w:eastAsia="Calibri" w:hAnsi="Times New Roman" w:cs="Times New Roman"/>
                <w:sz w:val="18"/>
                <w:szCs w:val="18"/>
              </w:rPr>
              <w:t>Observed values</w:t>
            </w:r>
            <w:r w:rsidRPr="00224911">
              <w:rPr>
                <w:rFonts w:ascii="Times New Roman" w:eastAsia="Calibri" w:hAnsi="Times New Roman" w:cs="Times New Roman"/>
                <w:sz w:val="18"/>
                <w:szCs w:val="18"/>
                <w:vertAlign w:val="superscript"/>
              </w:rPr>
              <w:t>†</w:t>
            </w:r>
          </w:p>
        </w:tc>
        <w:tc>
          <w:tcPr>
            <w:tcW w:w="1389" w:type="dxa"/>
          </w:tcPr>
          <w:p w:rsidR="00224911" w:rsidRPr="00224911" w:rsidRDefault="00224911" w:rsidP="00224911">
            <w:pPr>
              <w:spacing w:after="0" w:line="240" w:lineRule="auto"/>
              <w:jc w:val="center"/>
              <w:rPr>
                <w:rFonts w:ascii="Times New Roman" w:eastAsia="Calibri" w:hAnsi="Times New Roman" w:cs="Times New Roman"/>
                <w:sz w:val="18"/>
                <w:szCs w:val="18"/>
              </w:rPr>
            </w:pP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 xml:space="preserve">34 (85) </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[70.9–92.9]</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 xml:space="preserve">34 (89) </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[75.9–95.8]</w:t>
            </w:r>
          </w:p>
        </w:tc>
        <w:tc>
          <w:tcPr>
            <w:tcW w:w="1389" w:type="dxa"/>
            <w:shd w:val="clear" w:color="auto" w:fill="auto"/>
          </w:tcPr>
          <w:p w:rsidR="00224911" w:rsidRPr="00224911" w:rsidRDefault="00224911" w:rsidP="00224911">
            <w:pPr>
              <w:spacing w:after="0" w:line="240" w:lineRule="auto"/>
              <w:jc w:val="center"/>
              <w:rPr>
                <w:rFonts w:ascii="Times New Roman" w:eastAsia="Calibri" w:hAnsi="Times New Roman" w:cs="Times New Roman"/>
                <w:sz w:val="18"/>
                <w:szCs w:val="18"/>
              </w:rPr>
            </w:pP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 xml:space="preserve">4 (50) </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[21.5–78.5]</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 xml:space="preserve">4 (57) </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[25.0–84.2]</w:t>
            </w:r>
          </w:p>
        </w:tc>
        <w:tc>
          <w:tcPr>
            <w:tcW w:w="1389" w:type="dxa"/>
            <w:shd w:val="clear" w:color="auto" w:fill="auto"/>
          </w:tcPr>
          <w:p w:rsidR="00224911" w:rsidRPr="00224911" w:rsidRDefault="00224911" w:rsidP="00224911">
            <w:pPr>
              <w:spacing w:after="0" w:line="240" w:lineRule="auto"/>
              <w:jc w:val="center"/>
              <w:rPr>
                <w:rFonts w:ascii="Times New Roman" w:eastAsia="Calibri" w:hAnsi="Times New Roman" w:cs="Times New Roman"/>
                <w:sz w:val="18"/>
                <w:szCs w:val="18"/>
              </w:rPr>
            </w:pP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w:t>
            </w:r>
          </w:p>
          <w:p w:rsidR="00224911" w:rsidRPr="00224911" w:rsidRDefault="00224911" w:rsidP="00224911">
            <w:pPr>
              <w:spacing w:after="0" w:line="240" w:lineRule="auto"/>
              <w:jc w:val="center"/>
              <w:rPr>
                <w:rFonts w:ascii="Times New Roman" w:eastAsia="Calibri" w:hAnsi="Times New Roman" w:cs="Times New Roman"/>
                <w:sz w:val="18"/>
                <w:szCs w:val="18"/>
              </w:rPr>
            </w:pP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w:t>
            </w:r>
          </w:p>
        </w:tc>
        <w:tc>
          <w:tcPr>
            <w:tcW w:w="1389" w:type="dxa"/>
            <w:shd w:val="clear" w:color="auto" w:fill="auto"/>
          </w:tcPr>
          <w:p w:rsidR="00224911" w:rsidRPr="00224911" w:rsidRDefault="00224911" w:rsidP="00224911">
            <w:pPr>
              <w:spacing w:after="0" w:line="240" w:lineRule="auto"/>
              <w:jc w:val="center"/>
              <w:rPr>
                <w:rFonts w:ascii="Times New Roman" w:eastAsia="Calibri" w:hAnsi="Times New Roman" w:cs="Times New Roman"/>
                <w:sz w:val="18"/>
                <w:szCs w:val="18"/>
              </w:rPr>
            </w:pP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 xml:space="preserve">25 (93) </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[76.6–97.9]</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 xml:space="preserve">26 (96) </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[81.1–99.3]</w:t>
            </w:r>
          </w:p>
        </w:tc>
        <w:tc>
          <w:tcPr>
            <w:tcW w:w="1390" w:type="dxa"/>
            <w:shd w:val="clear" w:color="auto" w:fill="auto"/>
          </w:tcPr>
          <w:p w:rsidR="00224911" w:rsidRPr="00224911" w:rsidRDefault="00224911" w:rsidP="00224911">
            <w:pPr>
              <w:spacing w:after="0" w:line="240" w:lineRule="auto"/>
              <w:jc w:val="center"/>
              <w:rPr>
                <w:rFonts w:ascii="Times New Roman" w:eastAsia="Calibri" w:hAnsi="Times New Roman" w:cs="Times New Roman"/>
                <w:sz w:val="18"/>
                <w:szCs w:val="18"/>
              </w:rPr>
            </w:pP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 xml:space="preserve">3 (100) </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[43.9–100]</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 xml:space="preserve">3 (100) </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[43.9–100]</w:t>
            </w:r>
          </w:p>
        </w:tc>
      </w:tr>
      <w:tr w:rsidR="00224911" w:rsidRPr="00224911" w:rsidTr="008855CB">
        <w:tc>
          <w:tcPr>
            <w:tcW w:w="2295" w:type="dxa"/>
            <w:shd w:val="clear" w:color="auto" w:fill="auto"/>
          </w:tcPr>
          <w:p w:rsidR="00224911" w:rsidRPr="00224911" w:rsidRDefault="00224911" w:rsidP="00224911">
            <w:pPr>
              <w:spacing w:after="0" w:line="240" w:lineRule="auto"/>
              <w:rPr>
                <w:rFonts w:ascii="Times New Roman" w:eastAsia="Calibri" w:hAnsi="Times New Roman" w:cs="Times New Roman"/>
                <w:b/>
                <w:sz w:val="18"/>
                <w:szCs w:val="18"/>
              </w:rPr>
            </w:pPr>
            <w:r w:rsidRPr="00224911">
              <w:rPr>
                <w:rFonts w:ascii="Times New Roman" w:eastAsia="Calibri" w:hAnsi="Times New Roman" w:cs="Times New Roman"/>
                <w:b/>
                <w:sz w:val="18"/>
                <w:szCs w:val="18"/>
              </w:rPr>
              <w:t>Treatment failure, n</w:t>
            </w:r>
          </w:p>
          <w:p w:rsidR="00224911" w:rsidRPr="00224911" w:rsidRDefault="00224911" w:rsidP="00224911">
            <w:pPr>
              <w:spacing w:after="0" w:line="240" w:lineRule="auto"/>
              <w:ind w:firstLine="142"/>
              <w:rPr>
                <w:rFonts w:ascii="Times New Roman" w:eastAsia="Calibri" w:hAnsi="Times New Roman" w:cs="Times New Roman"/>
                <w:sz w:val="18"/>
                <w:szCs w:val="18"/>
              </w:rPr>
            </w:pPr>
            <w:r w:rsidRPr="00224911">
              <w:rPr>
                <w:rFonts w:ascii="Times New Roman" w:eastAsia="Calibri" w:hAnsi="Times New Roman" w:cs="Times New Roman"/>
                <w:sz w:val="18"/>
                <w:szCs w:val="18"/>
              </w:rPr>
              <w:t>Virologic breakthrough</w:t>
            </w:r>
          </w:p>
          <w:p w:rsidR="00224911" w:rsidRPr="00224911" w:rsidRDefault="00224911" w:rsidP="00224911">
            <w:pPr>
              <w:spacing w:after="0" w:line="240" w:lineRule="auto"/>
              <w:ind w:firstLine="142"/>
              <w:rPr>
                <w:rFonts w:ascii="Times New Roman" w:eastAsia="Calibri" w:hAnsi="Times New Roman" w:cs="Times New Roman"/>
                <w:sz w:val="18"/>
                <w:szCs w:val="18"/>
              </w:rPr>
            </w:pPr>
            <w:r w:rsidRPr="00224911">
              <w:rPr>
                <w:rFonts w:ascii="Times New Roman" w:eastAsia="Calibri" w:hAnsi="Times New Roman" w:cs="Times New Roman"/>
                <w:sz w:val="18"/>
                <w:szCs w:val="18"/>
              </w:rPr>
              <w:t>Relapse</w:t>
            </w:r>
          </w:p>
          <w:p w:rsidR="00224911" w:rsidRPr="00224911" w:rsidRDefault="00224911" w:rsidP="00224911">
            <w:pPr>
              <w:spacing w:after="0" w:line="240" w:lineRule="auto"/>
              <w:ind w:firstLine="142"/>
              <w:rPr>
                <w:rFonts w:ascii="Times New Roman" w:eastAsia="Calibri" w:hAnsi="Times New Roman" w:cs="Times New Roman"/>
                <w:sz w:val="18"/>
                <w:szCs w:val="18"/>
              </w:rPr>
            </w:pPr>
            <w:r w:rsidRPr="00224911">
              <w:rPr>
                <w:rFonts w:ascii="Times New Roman" w:eastAsia="Calibri" w:hAnsi="Times New Roman" w:cs="Times New Roman"/>
                <w:sz w:val="18"/>
                <w:szCs w:val="18"/>
              </w:rPr>
              <w:t>Undefined virologic failure</w:t>
            </w:r>
            <w:r w:rsidRPr="00224911">
              <w:rPr>
                <w:rFonts w:ascii="Times New Roman" w:eastAsia="Calibri" w:hAnsi="Times New Roman" w:cs="Times New Roman"/>
                <w:sz w:val="18"/>
                <w:szCs w:val="18"/>
                <w:vertAlign w:val="superscript"/>
              </w:rPr>
              <w:t>§</w:t>
            </w:r>
          </w:p>
          <w:p w:rsidR="00224911" w:rsidRPr="00224911" w:rsidRDefault="00224911" w:rsidP="00224911">
            <w:pPr>
              <w:spacing w:after="0" w:line="240" w:lineRule="auto"/>
              <w:ind w:firstLine="142"/>
              <w:rPr>
                <w:rFonts w:ascii="Times New Roman" w:eastAsia="Calibri" w:hAnsi="Times New Roman" w:cs="Times New Roman"/>
                <w:sz w:val="18"/>
                <w:szCs w:val="18"/>
              </w:rPr>
            </w:pPr>
            <w:r w:rsidRPr="00224911">
              <w:rPr>
                <w:rFonts w:ascii="Times New Roman" w:eastAsia="Calibri" w:hAnsi="Times New Roman" w:cs="Times New Roman"/>
                <w:sz w:val="18"/>
                <w:szCs w:val="18"/>
              </w:rPr>
              <w:t>Non-virologic failure</w:t>
            </w:r>
          </w:p>
        </w:tc>
        <w:tc>
          <w:tcPr>
            <w:tcW w:w="1389" w:type="dxa"/>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6</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0</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2</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2</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2</w:t>
            </w:r>
          </w:p>
        </w:tc>
        <w:tc>
          <w:tcPr>
            <w:tcW w:w="1389" w:type="dxa"/>
            <w:shd w:val="clear" w:color="auto" w:fill="auto"/>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4</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0</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1</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2</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1</w:t>
            </w:r>
          </w:p>
        </w:tc>
        <w:tc>
          <w:tcPr>
            <w:tcW w:w="1389" w:type="dxa"/>
            <w:shd w:val="clear" w:color="auto" w:fill="auto"/>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w:t>
            </w:r>
          </w:p>
        </w:tc>
        <w:tc>
          <w:tcPr>
            <w:tcW w:w="1389" w:type="dxa"/>
            <w:shd w:val="clear" w:color="auto" w:fill="auto"/>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2</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0</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1</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0</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1</w:t>
            </w:r>
          </w:p>
        </w:tc>
        <w:tc>
          <w:tcPr>
            <w:tcW w:w="1390" w:type="dxa"/>
            <w:shd w:val="clear" w:color="auto" w:fill="auto"/>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0</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w:t>
            </w:r>
          </w:p>
          <w:p w:rsidR="00224911" w:rsidRPr="00224911" w:rsidRDefault="00224911" w:rsidP="00224911">
            <w:pPr>
              <w:spacing w:after="0" w:line="240" w:lineRule="auto"/>
              <w:jc w:val="center"/>
              <w:rPr>
                <w:rFonts w:ascii="Times New Roman" w:eastAsia="Calibri" w:hAnsi="Times New Roman" w:cs="Times New Roman"/>
                <w:b/>
                <w:sz w:val="18"/>
                <w:szCs w:val="18"/>
              </w:rPr>
            </w:pPr>
            <w:r w:rsidRPr="00224911">
              <w:rPr>
                <w:rFonts w:ascii="Times New Roman" w:eastAsia="Calibri" w:hAnsi="Times New Roman" w:cs="Times New Roman"/>
                <w:b/>
                <w:sz w:val="18"/>
                <w:szCs w:val="18"/>
              </w:rPr>
              <w:t>-</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w:t>
            </w:r>
          </w:p>
        </w:tc>
      </w:tr>
      <w:tr w:rsidR="00224911" w:rsidRPr="00224911" w:rsidTr="008855CB">
        <w:tc>
          <w:tcPr>
            <w:tcW w:w="9241" w:type="dxa"/>
            <w:gridSpan w:val="6"/>
            <w:shd w:val="clear" w:color="auto" w:fill="auto"/>
          </w:tcPr>
          <w:p w:rsidR="00224911" w:rsidRPr="00224911" w:rsidRDefault="00224911" w:rsidP="00224911">
            <w:pPr>
              <w:spacing w:after="0" w:line="240" w:lineRule="auto"/>
              <w:rPr>
                <w:rFonts w:ascii="Times New Roman" w:eastAsia="Calibri" w:hAnsi="Times New Roman" w:cs="Times New Roman"/>
                <w:b/>
                <w:sz w:val="18"/>
                <w:szCs w:val="18"/>
              </w:rPr>
            </w:pPr>
            <w:r w:rsidRPr="00224911">
              <w:rPr>
                <w:rFonts w:ascii="Times New Roman" w:eastAsia="Calibri" w:hAnsi="Times New Roman" w:cs="Times New Roman"/>
                <w:b/>
                <w:sz w:val="18"/>
                <w:szCs w:val="18"/>
              </w:rPr>
              <w:t>Patients with Child-Pugh C cirrhosis*</w:t>
            </w:r>
          </w:p>
        </w:tc>
      </w:tr>
      <w:tr w:rsidR="00224911" w:rsidRPr="00224911" w:rsidTr="008855CB">
        <w:tc>
          <w:tcPr>
            <w:tcW w:w="2295" w:type="dxa"/>
            <w:shd w:val="clear" w:color="auto" w:fill="auto"/>
          </w:tcPr>
          <w:p w:rsidR="00224911" w:rsidRPr="00224911" w:rsidRDefault="00224911" w:rsidP="00224911">
            <w:pPr>
              <w:spacing w:after="0" w:line="240" w:lineRule="auto"/>
              <w:rPr>
                <w:rFonts w:ascii="Times New Roman" w:eastAsia="Calibri" w:hAnsi="Times New Roman" w:cs="Times New Roman"/>
                <w:b/>
                <w:sz w:val="18"/>
                <w:szCs w:val="18"/>
              </w:rPr>
            </w:pPr>
            <w:r w:rsidRPr="00224911">
              <w:rPr>
                <w:rFonts w:ascii="Times New Roman" w:eastAsia="Calibri" w:hAnsi="Times New Roman" w:cs="Times New Roman"/>
                <w:b/>
                <w:sz w:val="18"/>
                <w:szCs w:val="18"/>
              </w:rPr>
              <w:t>N</w:t>
            </w:r>
          </w:p>
          <w:p w:rsidR="00224911" w:rsidRPr="00224911" w:rsidRDefault="00224911" w:rsidP="00224911">
            <w:pPr>
              <w:spacing w:after="0" w:line="240" w:lineRule="auto"/>
              <w:ind w:firstLine="142"/>
              <w:rPr>
                <w:rFonts w:ascii="Times New Roman" w:eastAsia="Calibri" w:hAnsi="Times New Roman" w:cs="Times New Roman"/>
                <w:sz w:val="18"/>
                <w:szCs w:val="18"/>
              </w:rPr>
            </w:pPr>
            <w:r w:rsidRPr="00224911">
              <w:rPr>
                <w:rFonts w:ascii="Times New Roman" w:eastAsia="Calibri" w:hAnsi="Times New Roman" w:cs="Times New Roman"/>
                <w:sz w:val="18"/>
                <w:szCs w:val="18"/>
              </w:rPr>
              <w:t>mITT</w:t>
            </w:r>
          </w:p>
          <w:p w:rsidR="00224911" w:rsidRPr="00224911" w:rsidRDefault="00224911" w:rsidP="00224911">
            <w:pPr>
              <w:spacing w:after="0" w:line="240" w:lineRule="auto"/>
              <w:ind w:firstLine="142"/>
              <w:rPr>
                <w:rFonts w:ascii="Times New Roman" w:eastAsia="Calibri" w:hAnsi="Times New Roman" w:cs="Times New Roman"/>
                <w:sz w:val="18"/>
                <w:szCs w:val="18"/>
              </w:rPr>
            </w:pPr>
            <w:r w:rsidRPr="00224911">
              <w:rPr>
                <w:rFonts w:ascii="Times New Roman" w:eastAsia="Calibri" w:hAnsi="Times New Roman" w:cs="Times New Roman"/>
                <w:sz w:val="18"/>
                <w:szCs w:val="18"/>
              </w:rPr>
              <w:t>Observed values</w:t>
            </w:r>
            <w:r w:rsidRPr="00224911">
              <w:rPr>
                <w:rFonts w:ascii="Times New Roman" w:eastAsia="Calibri" w:hAnsi="Times New Roman" w:cs="Times New Roman"/>
                <w:sz w:val="18"/>
                <w:szCs w:val="18"/>
                <w:vertAlign w:val="superscript"/>
              </w:rPr>
              <w:t>†</w:t>
            </w:r>
          </w:p>
        </w:tc>
        <w:tc>
          <w:tcPr>
            <w:tcW w:w="1389" w:type="dxa"/>
          </w:tcPr>
          <w:p w:rsidR="00224911" w:rsidRPr="00224911" w:rsidRDefault="00224911" w:rsidP="00224911">
            <w:pPr>
              <w:spacing w:after="0" w:line="240" w:lineRule="auto"/>
              <w:jc w:val="center"/>
              <w:rPr>
                <w:rFonts w:ascii="Times New Roman" w:eastAsia="Calibri" w:hAnsi="Times New Roman" w:cs="Times New Roman"/>
                <w:sz w:val="18"/>
                <w:szCs w:val="18"/>
              </w:rPr>
            </w:pP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5</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4</w:t>
            </w:r>
          </w:p>
        </w:tc>
        <w:tc>
          <w:tcPr>
            <w:tcW w:w="1389" w:type="dxa"/>
            <w:shd w:val="clear" w:color="auto" w:fill="auto"/>
          </w:tcPr>
          <w:p w:rsidR="00224911" w:rsidRPr="00224911" w:rsidRDefault="00224911" w:rsidP="00224911">
            <w:pPr>
              <w:spacing w:after="0" w:line="240" w:lineRule="auto"/>
              <w:jc w:val="center"/>
              <w:rPr>
                <w:rFonts w:ascii="Times New Roman" w:eastAsia="Calibri" w:hAnsi="Times New Roman" w:cs="Times New Roman"/>
                <w:sz w:val="18"/>
                <w:szCs w:val="18"/>
              </w:rPr>
            </w:pP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2</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1</w:t>
            </w:r>
          </w:p>
        </w:tc>
        <w:tc>
          <w:tcPr>
            <w:tcW w:w="1389" w:type="dxa"/>
            <w:shd w:val="clear" w:color="auto" w:fill="auto"/>
          </w:tcPr>
          <w:p w:rsidR="00224911" w:rsidRPr="00224911" w:rsidRDefault="00224911" w:rsidP="00224911">
            <w:pPr>
              <w:spacing w:after="0" w:line="240" w:lineRule="auto"/>
              <w:jc w:val="center"/>
              <w:rPr>
                <w:rFonts w:ascii="Times New Roman" w:eastAsia="Calibri" w:hAnsi="Times New Roman" w:cs="Times New Roman"/>
                <w:sz w:val="18"/>
                <w:szCs w:val="18"/>
              </w:rPr>
            </w:pP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0</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0</w:t>
            </w:r>
          </w:p>
        </w:tc>
        <w:tc>
          <w:tcPr>
            <w:tcW w:w="1389" w:type="dxa"/>
            <w:shd w:val="clear" w:color="auto" w:fill="auto"/>
          </w:tcPr>
          <w:p w:rsidR="00224911" w:rsidRPr="00224911" w:rsidRDefault="00224911" w:rsidP="00224911">
            <w:pPr>
              <w:spacing w:after="0" w:line="240" w:lineRule="auto"/>
              <w:jc w:val="center"/>
              <w:rPr>
                <w:rFonts w:ascii="Times New Roman" w:eastAsia="Calibri" w:hAnsi="Times New Roman" w:cs="Times New Roman"/>
                <w:sz w:val="18"/>
                <w:szCs w:val="18"/>
              </w:rPr>
            </w:pP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2</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2</w:t>
            </w:r>
          </w:p>
        </w:tc>
        <w:tc>
          <w:tcPr>
            <w:tcW w:w="1390" w:type="dxa"/>
            <w:shd w:val="clear" w:color="auto" w:fill="auto"/>
          </w:tcPr>
          <w:p w:rsidR="00224911" w:rsidRPr="00224911" w:rsidRDefault="00224911" w:rsidP="00224911">
            <w:pPr>
              <w:spacing w:after="0" w:line="240" w:lineRule="auto"/>
              <w:jc w:val="center"/>
              <w:rPr>
                <w:rFonts w:ascii="Times New Roman" w:eastAsia="Calibri" w:hAnsi="Times New Roman" w:cs="Times New Roman"/>
                <w:sz w:val="18"/>
                <w:szCs w:val="18"/>
              </w:rPr>
            </w:pP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1</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1</w:t>
            </w:r>
          </w:p>
        </w:tc>
      </w:tr>
      <w:tr w:rsidR="00224911" w:rsidRPr="00224911" w:rsidTr="008855CB">
        <w:tc>
          <w:tcPr>
            <w:tcW w:w="2295" w:type="dxa"/>
            <w:shd w:val="clear" w:color="auto" w:fill="auto"/>
          </w:tcPr>
          <w:p w:rsidR="00224911" w:rsidRPr="00224911" w:rsidRDefault="00224911" w:rsidP="00224911">
            <w:pPr>
              <w:spacing w:after="0" w:line="240" w:lineRule="auto"/>
              <w:rPr>
                <w:rFonts w:ascii="Times New Roman" w:eastAsia="Calibri" w:hAnsi="Times New Roman" w:cs="Times New Roman"/>
                <w:b/>
                <w:sz w:val="18"/>
                <w:szCs w:val="18"/>
              </w:rPr>
            </w:pPr>
            <w:r w:rsidRPr="00224911">
              <w:rPr>
                <w:rFonts w:ascii="Times New Roman" w:eastAsia="Calibri" w:hAnsi="Times New Roman" w:cs="Times New Roman"/>
                <w:b/>
                <w:sz w:val="18"/>
                <w:szCs w:val="18"/>
              </w:rPr>
              <w:t>SVR12, n (%) [95% CI]</w:t>
            </w:r>
          </w:p>
          <w:p w:rsidR="00224911" w:rsidRPr="00224911" w:rsidRDefault="00224911" w:rsidP="00224911">
            <w:pPr>
              <w:spacing w:after="0" w:line="240" w:lineRule="auto"/>
              <w:ind w:firstLine="142"/>
              <w:rPr>
                <w:rFonts w:ascii="Times New Roman" w:eastAsia="Calibri" w:hAnsi="Times New Roman" w:cs="Times New Roman"/>
                <w:sz w:val="18"/>
                <w:szCs w:val="18"/>
              </w:rPr>
            </w:pPr>
            <w:r w:rsidRPr="00224911">
              <w:rPr>
                <w:rFonts w:ascii="Times New Roman" w:eastAsia="Calibri" w:hAnsi="Times New Roman" w:cs="Times New Roman"/>
                <w:sz w:val="18"/>
                <w:szCs w:val="18"/>
              </w:rPr>
              <w:t>mITT</w:t>
            </w:r>
          </w:p>
          <w:p w:rsidR="00224911" w:rsidRPr="00224911" w:rsidRDefault="00224911" w:rsidP="00224911">
            <w:pPr>
              <w:spacing w:after="0" w:line="240" w:lineRule="auto"/>
              <w:ind w:firstLine="142"/>
              <w:rPr>
                <w:rFonts w:ascii="Times New Roman" w:eastAsia="Calibri" w:hAnsi="Times New Roman" w:cs="Times New Roman"/>
                <w:sz w:val="18"/>
                <w:szCs w:val="18"/>
              </w:rPr>
            </w:pPr>
          </w:p>
          <w:p w:rsidR="00224911" w:rsidRPr="00224911" w:rsidRDefault="00224911" w:rsidP="00224911">
            <w:pPr>
              <w:spacing w:after="0" w:line="240" w:lineRule="auto"/>
              <w:ind w:firstLine="142"/>
              <w:rPr>
                <w:rFonts w:ascii="Times New Roman" w:eastAsia="Calibri" w:hAnsi="Times New Roman" w:cs="Times New Roman"/>
                <w:sz w:val="18"/>
                <w:szCs w:val="18"/>
              </w:rPr>
            </w:pPr>
            <w:r w:rsidRPr="00224911">
              <w:rPr>
                <w:rFonts w:ascii="Times New Roman" w:eastAsia="Calibri" w:hAnsi="Times New Roman" w:cs="Times New Roman"/>
                <w:sz w:val="18"/>
                <w:szCs w:val="18"/>
              </w:rPr>
              <w:t>Observed values</w:t>
            </w:r>
            <w:r w:rsidRPr="00224911">
              <w:rPr>
                <w:rFonts w:ascii="Times New Roman" w:eastAsia="Calibri" w:hAnsi="Times New Roman" w:cs="Times New Roman"/>
                <w:sz w:val="18"/>
                <w:szCs w:val="18"/>
                <w:vertAlign w:val="superscript"/>
              </w:rPr>
              <w:t>†</w:t>
            </w:r>
          </w:p>
        </w:tc>
        <w:tc>
          <w:tcPr>
            <w:tcW w:w="1389" w:type="dxa"/>
          </w:tcPr>
          <w:p w:rsidR="00224911" w:rsidRPr="00224911" w:rsidRDefault="00224911" w:rsidP="00224911">
            <w:pPr>
              <w:spacing w:after="0" w:line="240" w:lineRule="auto"/>
              <w:jc w:val="center"/>
              <w:rPr>
                <w:rFonts w:ascii="Times New Roman" w:eastAsia="Calibri" w:hAnsi="Times New Roman" w:cs="Times New Roman"/>
                <w:sz w:val="18"/>
                <w:szCs w:val="18"/>
              </w:rPr>
            </w:pP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 xml:space="preserve">3 (60) </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[23.1–88.2]</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 xml:space="preserve">3 (75) </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[30.1–95.4]</w:t>
            </w:r>
          </w:p>
        </w:tc>
        <w:tc>
          <w:tcPr>
            <w:tcW w:w="1389" w:type="dxa"/>
            <w:shd w:val="clear" w:color="auto" w:fill="auto"/>
          </w:tcPr>
          <w:p w:rsidR="00224911" w:rsidRPr="00224911" w:rsidRDefault="00224911" w:rsidP="00224911">
            <w:pPr>
              <w:spacing w:after="0" w:line="240" w:lineRule="auto"/>
              <w:jc w:val="center"/>
              <w:rPr>
                <w:rFonts w:ascii="Times New Roman" w:eastAsia="Calibri" w:hAnsi="Times New Roman" w:cs="Times New Roman"/>
                <w:sz w:val="18"/>
                <w:szCs w:val="18"/>
              </w:rPr>
            </w:pP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 xml:space="preserve">0 (0) </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[0–65.8]</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 xml:space="preserve">0 (0) </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[0–79.3]</w:t>
            </w:r>
          </w:p>
        </w:tc>
        <w:tc>
          <w:tcPr>
            <w:tcW w:w="1389" w:type="dxa"/>
            <w:shd w:val="clear" w:color="auto" w:fill="auto"/>
          </w:tcPr>
          <w:p w:rsidR="00224911" w:rsidRPr="00224911" w:rsidRDefault="00224911" w:rsidP="00224911">
            <w:pPr>
              <w:spacing w:after="0" w:line="240" w:lineRule="auto"/>
              <w:jc w:val="center"/>
              <w:rPr>
                <w:rFonts w:ascii="Times New Roman" w:eastAsia="Calibri" w:hAnsi="Times New Roman" w:cs="Times New Roman"/>
                <w:sz w:val="18"/>
                <w:szCs w:val="18"/>
              </w:rPr>
            </w:pP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w:t>
            </w:r>
          </w:p>
          <w:p w:rsidR="00224911" w:rsidRPr="00224911" w:rsidRDefault="00224911" w:rsidP="00224911">
            <w:pPr>
              <w:spacing w:after="0" w:line="240" w:lineRule="auto"/>
              <w:jc w:val="center"/>
              <w:rPr>
                <w:rFonts w:ascii="Times New Roman" w:eastAsia="Calibri" w:hAnsi="Times New Roman" w:cs="Times New Roman"/>
                <w:sz w:val="18"/>
                <w:szCs w:val="18"/>
              </w:rPr>
            </w:pP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w:t>
            </w:r>
          </w:p>
        </w:tc>
        <w:tc>
          <w:tcPr>
            <w:tcW w:w="1389" w:type="dxa"/>
            <w:shd w:val="clear" w:color="auto" w:fill="auto"/>
          </w:tcPr>
          <w:p w:rsidR="00224911" w:rsidRPr="00224911" w:rsidRDefault="00224911" w:rsidP="00224911">
            <w:pPr>
              <w:spacing w:after="0" w:line="240" w:lineRule="auto"/>
              <w:jc w:val="center"/>
              <w:rPr>
                <w:rFonts w:ascii="Times New Roman" w:eastAsia="Calibri" w:hAnsi="Times New Roman" w:cs="Times New Roman"/>
                <w:sz w:val="18"/>
                <w:szCs w:val="18"/>
              </w:rPr>
            </w:pP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 xml:space="preserve">2 (100) </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[34.2–100]</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 xml:space="preserve">2 (100) </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[34.2–100]</w:t>
            </w:r>
          </w:p>
        </w:tc>
        <w:tc>
          <w:tcPr>
            <w:tcW w:w="1390" w:type="dxa"/>
            <w:shd w:val="clear" w:color="auto" w:fill="auto"/>
          </w:tcPr>
          <w:p w:rsidR="00224911" w:rsidRPr="00224911" w:rsidRDefault="00224911" w:rsidP="00224911">
            <w:pPr>
              <w:spacing w:after="0" w:line="240" w:lineRule="auto"/>
              <w:jc w:val="center"/>
              <w:rPr>
                <w:rFonts w:ascii="Times New Roman" w:eastAsia="Calibri" w:hAnsi="Times New Roman" w:cs="Times New Roman"/>
                <w:sz w:val="18"/>
                <w:szCs w:val="18"/>
              </w:rPr>
            </w:pP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 xml:space="preserve">1 (100) </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[20.7–100]</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 xml:space="preserve">1 (100) </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[20.7–100]</w:t>
            </w:r>
          </w:p>
        </w:tc>
      </w:tr>
      <w:tr w:rsidR="00224911" w:rsidRPr="00224911" w:rsidTr="008855CB">
        <w:tc>
          <w:tcPr>
            <w:tcW w:w="2295" w:type="dxa"/>
            <w:shd w:val="clear" w:color="auto" w:fill="auto"/>
          </w:tcPr>
          <w:p w:rsidR="00224911" w:rsidRPr="00224911" w:rsidRDefault="00224911" w:rsidP="00224911">
            <w:pPr>
              <w:spacing w:after="0" w:line="240" w:lineRule="auto"/>
              <w:rPr>
                <w:rFonts w:ascii="Times New Roman" w:eastAsia="Calibri" w:hAnsi="Times New Roman" w:cs="Times New Roman"/>
                <w:b/>
                <w:sz w:val="18"/>
                <w:szCs w:val="18"/>
              </w:rPr>
            </w:pPr>
            <w:r w:rsidRPr="00224911">
              <w:rPr>
                <w:rFonts w:ascii="Times New Roman" w:eastAsia="Calibri" w:hAnsi="Times New Roman" w:cs="Times New Roman"/>
                <w:b/>
                <w:sz w:val="18"/>
                <w:szCs w:val="18"/>
              </w:rPr>
              <w:t>Treatment failure, n</w:t>
            </w:r>
          </w:p>
          <w:p w:rsidR="00224911" w:rsidRPr="00224911" w:rsidRDefault="00224911" w:rsidP="00224911">
            <w:pPr>
              <w:spacing w:after="0" w:line="240" w:lineRule="auto"/>
              <w:ind w:firstLine="142"/>
              <w:rPr>
                <w:rFonts w:ascii="Times New Roman" w:eastAsia="Calibri" w:hAnsi="Times New Roman" w:cs="Times New Roman"/>
                <w:sz w:val="18"/>
                <w:szCs w:val="18"/>
              </w:rPr>
            </w:pPr>
            <w:r w:rsidRPr="00224911">
              <w:rPr>
                <w:rFonts w:ascii="Times New Roman" w:eastAsia="Calibri" w:hAnsi="Times New Roman" w:cs="Times New Roman"/>
                <w:sz w:val="18"/>
                <w:szCs w:val="18"/>
              </w:rPr>
              <w:t>Virologic breakthrough</w:t>
            </w:r>
          </w:p>
          <w:p w:rsidR="00224911" w:rsidRPr="00224911" w:rsidRDefault="00224911" w:rsidP="00224911">
            <w:pPr>
              <w:spacing w:after="0" w:line="240" w:lineRule="auto"/>
              <w:ind w:firstLine="142"/>
              <w:rPr>
                <w:rFonts w:ascii="Times New Roman" w:eastAsia="Calibri" w:hAnsi="Times New Roman" w:cs="Times New Roman"/>
                <w:sz w:val="18"/>
                <w:szCs w:val="18"/>
              </w:rPr>
            </w:pPr>
            <w:r w:rsidRPr="00224911">
              <w:rPr>
                <w:rFonts w:ascii="Times New Roman" w:eastAsia="Calibri" w:hAnsi="Times New Roman" w:cs="Times New Roman"/>
                <w:sz w:val="18"/>
                <w:szCs w:val="18"/>
              </w:rPr>
              <w:t>Relapse</w:t>
            </w:r>
          </w:p>
          <w:p w:rsidR="00224911" w:rsidRPr="00224911" w:rsidRDefault="00224911" w:rsidP="00224911">
            <w:pPr>
              <w:spacing w:after="0" w:line="240" w:lineRule="auto"/>
              <w:ind w:firstLine="142"/>
              <w:rPr>
                <w:rFonts w:ascii="Times New Roman" w:eastAsia="Calibri" w:hAnsi="Times New Roman" w:cs="Times New Roman"/>
                <w:sz w:val="18"/>
                <w:szCs w:val="18"/>
              </w:rPr>
            </w:pPr>
            <w:r w:rsidRPr="00224911">
              <w:rPr>
                <w:rFonts w:ascii="Times New Roman" w:eastAsia="Calibri" w:hAnsi="Times New Roman" w:cs="Times New Roman"/>
                <w:sz w:val="18"/>
                <w:szCs w:val="18"/>
              </w:rPr>
              <w:t>Undefined virologic failure</w:t>
            </w:r>
            <w:r w:rsidRPr="00224911">
              <w:rPr>
                <w:rFonts w:ascii="Times New Roman" w:eastAsia="Calibri" w:hAnsi="Times New Roman" w:cs="Times New Roman"/>
                <w:sz w:val="18"/>
                <w:szCs w:val="18"/>
                <w:vertAlign w:val="superscript"/>
              </w:rPr>
              <w:t>§</w:t>
            </w:r>
          </w:p>
          <w:p w:rsidR="00224911" w:rsidRPr="00224911" w:rsidRDefault="00224911" w:rsidP="00224911">
            <w:pPr>
              <w:spacing w:after="0" w:line="240" w:lineRule="auto"/>
              <w:ind w:firstLine="142"/>
              <w:rPr>
                <w:rFonts w:ascii="Times New Roman" w:eastAsia="Calibri" w:hAnsi="Times New Roman" w:cs="Times New Roman"/>
                <w:sz w:val="18"/>
                <w:szCs w:val="18"/>
              </w:rPr>
            </w:pPr>
            <w:r w:rsidRPr="00224911">
              <w:rPr>
                <w:rFonts w:ascii="Times New Roman" w:eastAsia="Calibri" w:hAnsi="Times New Roman" w:cs="Times New Roman"/>
                <w:sz w:val="18"/>
                <w:szCs w:val="18"/>
              </w:rPr>
              <w:t>Non-virologic failure</w:t>
            </w:r>
          </w:p>
        </w:tc>
        <w:tc>
          <w:tcPr>
            <w:tcW w:w="1389" w:type="dxa"/>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2</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0</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0</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1</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1</w:t>
            </w:r>
          </w:p>
        </w:tc>
        <w:tc>
          <w:tcPr>
            <w:tcW w:w="1389" w:type="dxa"/>
            <w:shd w:val="clear" w:color="auto" w:fill="auto"/>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2</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0</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0</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1</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1</w:t>
            </w:r>
          </w:p>
        </w:tc>
        <w:tc>
          <w:tcPr>
            <w:tcW w:w="1389" w:type="dxa"/>
            <w:shd w:val="clear" w:color="auto" w:fill="auto"/>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w:t>
            </w:r>
          </w:p>
        </w:tc>
        <w:tc>
          <w:tcPr>
            <w:tcW w:w="1389" w:type="dxa"/>
            <w:shd w:val="clear" w:color="auto" w:fill="auto"/>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0</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w:t>
            </w:r>
          </w:p>
        </w:tc>
        <w:tc>
          <w:tcPr>
            <w:tcW w:w="1390" w:type="dxa"/>
            <w:shd w:val="clear" w:color="auto" w:fill="auto"/>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0</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w:t>
            </w:r>
          </w:p>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w:t>
            </w:r>
          </w:p>
        </w:tc>
      </w:tr>
    </w:tbl>
    <w:p w:rsidR="00224911" w:rsidRPr="00224911" w:rsidRDefault="00224911" w:rsidP="00224911">
      <w:pPr>
        <w:spacing w:after="0"/>
        <w:rPr>
          <w:rFonts w:ascii="Times New Roman" w:eastAsia="Calibri" w:hAnsi="Times New Roman" w:cs="Times New Roman"/>
          <w:sz w:val="20"/>
        </w:rPr>
      </w:pPr>
      <w:r w:rsidRPr="00224911">
        <w:rPr>
          <w:rFonts w:ascii="Times New Roman" w:eastAsia="Times New Roman" w:hAnsi="Times New Roman" w:cs="Times New Roman"/>
          <w:color w:val="000000"/>
          <w:sz w:val="20"/>
          <w:szCs w:val="20"/>
          <w:lang w:eastAsia="en-GB"/>
        </w:rPr>
        <w:t xml:space="preserve">CI, confidence interval; DCV, daclatasvir; HBV, hepatitis B virus; HCV, hepatitis C virus; MELD, Model for End-Stage Liver Disease; RBV, ribavirin; </w:t>
      </w:r>
      <w:r w:rsidRPr="00224911">
        <w:rPr>
          <w:rFonts w:ascii="Times New Roman" w:eastAsia="Times New Roman" w:hAnsi="Times New Roman" w:cs="Times New Roman"/>
          <w:color w:val="000000"/>
          <w:sz w:val="20"/>
          <w:szCs w:val="24"/>
          <w:lang w:eastAsia="en-GB"/>
        </w:rPr>
        <w:t>SOF, sofosbuvir;</w:t>
      </w:r>
      <w:r w:rsidRPr="00224911">
        <w:rPr>
          <w:rFonts w:ascii="Times New Roman" w:eastAsia="Times New Roman" w:hAnsi="Times New Roman" w:cs="Times New Roman"/>
          <w:color w:val="000000"/>
          <w:sz w:val="20"/>
          <w:szCs w:val="20"/>
          <w:lang w:eastAsia="en-GB"/>
        </w:rPr>
        <w:t xml:space="preserve"> SVR12, sustained virologic response at post-treatment week 12. </w:t>
      </w:r>
      <w:r w:rsidRPr="00224911">
        <w:rPr>
          <w:rFonts w:ascii="Times New Roman" w:eastAsia="Times New Roman" w:hAnsi="Times New Roman" w:cs="Times New Roman"/>
          <w:color w:val="000000"/>
          <w:sz w:val="20"/>
          <w:szCs w:val="20"/>
          <w:lang w:eastAsia="en-GB"/>
        </w:rPr>
        <w:br/>
      </w:r>
      <w:r w:rsidRPr="00224911">
        <w:rPr>
          <w:rFonts w:ascii="Times New Roman" w:eastAsia="Calibri" w:hAnsi="Times New Roman" w:cs="Times New Roman"/>
          <w:sz w:val="20"/>
        </w:rPr>
        <w:t>Non-virologic failure is defined as treatment discontinuation for adverse events or death before post-treatment week 12.</w:t>
      </w:r>
      <w:r w:rsidRPr="00224911">
        <w:rPr>
          <w:rFonts w:ascii="Times New Roman" w:eastAsia="Calibri" w:hAnsi="Times New Roman" w:cs="Times New Roman"/>
          <w:sz w:val="20"/>
        </w:rPr>
        <w:br/>
      </w:r>
      <w:r w:rsidRPr="00224911">
        <w:rPr>
          <w:rFonts w:ascii="Calibri" w:eastAsia="Calibri" w:hAnsi="Calibri" w:cs="Times New Roman"/>
        </w:rPr>
        <w:t>*</w:t>
      </w:r>
      <w:r w:rsidRPr="00224911">
        <w:rPr>
          <w:rFonts w:ascii="Times New Roman" w:eastAsia="Calibri" w:hAnsi="Times New Roman" w:cs="Times New Roman"/>
          <w:sz w:val="20"/>
          <w:szCs w:val="20"/>
        </w:rPr>
        <w:t xml:space="preserve">For patients with available data: 14% (11/76) Child-Pugh A, 48% (12/25) Child-Pugh B, and 100% (3/3) Child-Pugh C patients had a MELD score </w:t>
      </w:r>
      <w:r w:rsidRPr="00224911">
        <w:rPr>
          <w:rFonts w:ascii="Times New Roman" w:eastAsia="Calibri" w:hAnsi="Times New Roman" w:cs="Times New Roman"/>
          <w:sz w:val="20"/>
          <w:szCs w:val="20"/>
        </w:rPr>
        <w:sym w:font="Symbol" w:char="F0B3"/>
      </w:r>
      <w:r w:rsidRPr="00224911">
        <w:rPr>
          <w:rFonts w:ascii="Times New Roman" w:eastAsia="Calibri" w:hAnsi="Times New Roman" w:cs="Times New Roman"/>
          <w:sz w:val="20"/>
          <w:szCs w:val="20"/>
        </w:rPr>
        <w:t xml:space="preserve">15 at day 0. </w:t>
      </w:r>
      <w:r w:rsidRPr="00224911">
        <w:rPr>
          <w:rFonts w:ascii="Times New Roman" w:eastAsia="Calibri" w:hAnsi="Times New Roman" w:cs="Times New Roman"/>
          <w:sz w:val="20"/>
          <w:szCs w:val="20"/>
        </w:rPr>
        <w:br/>
      </w:r>
      <w:r w:rsidRPr="00224911">
        <w:rPr>
          <w:rFonts w:ascii="Times New Roman" w:eastAsia="Calibri" w:hAnsi="Times New Roman" w:cs="Times New Roman"/>
          <w:sz w:val="20"/>
          <w:vertAlign w:val="superscript"/>
        </w:rPr>
        <w:t>†</w:t>
      </w:r>
      <w:r w:rsidRPr="00224911">
        <w:rPr>
          <w:rFonts w:ascii="Times New Roman" w:eastAsia="Calibri" w:hAnsi="Times New Roman" w:cs="Times New Roman"/>
          <w:sz w:val="20"/>
        </w:rPr>
        <w:t xml:space="preserve">Observed values analysis excludes non-virologic treatment failure. </w:t>
      </w:r>
    </w:p>
    <w:p w:rsidR="00224911" w:rsidRPr="00224911" w:rsidRDefault="00224911" w:rsidP="00224911">
      <w:pPr>
        <w:spacing w:after="0"/>
        <w:rPr>
          <w:rFonts w:ascii="Times New Roman" w:eastAsia="Calibri" w:hAnsi="Times New Roman" w:cs="Times New Roman"/>
          <w:sz w:val="20"/>
        </w:rPr>
      </w:pPr>
      <w:r w:rsidRPr="00224911">
        <w:rPr>
          <w:rFonts w:ascii="Times New Roman" w:eastAsia="Calibri" w:hAnsi="Times New Roman" w:cs="Times New Roman"/>
          <w:sz w:val="18"/>
          <w:szCs w:val="18"/>
          <w:vertAlign w:val="superscript"/>
        </w:rPr>
        <w:t>‡</w:t>
      </w:r>
      <w:r w:rsidRPr="00224911">
        <w:rPr>
          <w:rFonts w:ascii="Times New Roman" w:eastAsia="Calibri" w:hAnsi="Times New Roman" w:cs="Times New Roman"/>
          <w:sz w:val="20"/>
        </w:rPr>
        <w:t>Total includes two patients with missing regimen data, both achieved SVR12.</w:t>
      </w:r>
    </w:p>
    <w:p w:rsidR="00224911" w:rsidRPr="00224911" w:rsidRDefault="00224911" w:rsidP="00224911">
      <w:pPr>
        <w:spacing w:after="0"/>
        <w:rPr>
          <w:rFonts w:ascii="Times New Roman" w:eastAsia="Calibri" w:hAnsi="Times New Roman" w:cs="Times New Roman"/>
          <w:sz w:val="20"/>
        </w:rPr>
      </w:pPr>
      <w:r w:rsidRPr="00224911">
        <w:rPr>
          <w:rFonts w:ascii="Times New Roman" w:eastAsia="Calibri" w:hAnsi="Times New Roman" w:cs="Times New Roman"/>
          <w:sz w:val="20"/>
          <w:vertAlign w:val="superscript"/>
        </w:rPr>
        <w:t>§</w:t>
      </w:r>
      <w:r w:rsidRPr="00224911">
        <w:rPr>
          <w:rFonts w:ascii="Times New Roman" w:eastAsia="Calibri" w:hAnsi="Times New Roman" w:cs="Times New Roman"/>
          <w:sz w:val="20"/>
        </w:rPr>
        <w:t>Last reported HCV-RNA through post-treatment week 12 was at treatment week 2 or 4 (quantifiable) in four undefined virologic failures for Child-Pugh A, two for Child-Pugh B, and one for Child-Pugh C.</w:t>
      </w:r>
    </w:p>
    <w:p w:rsidR="00224911" w:rsidRPr="00224911" w:rsidRDefault="00224911" w:rsidP="00224911">
      <w:pPr>
        <w:rPr>
          <w:rFonts w:ascii="Times New Roman" w:eastAsia="Calibri" w:hAnsi="Times New Roman" w:cs="Times New Roman"/>
          <w:sz w:val="20"/>
        </w:rPr>
      </w:pPr>
      <w:r w:rsidRPr="00224911">
        <w:rPr>
          <w:rFonts w:ascii="Times New Roman" w:eastAsia="Calibri" w:hAnsi="Times New Roman" w:cs="Times New Roman"/>
          <w:sz w:val="20"/>
        </w:rPr>
        <w:br w:type="page"/>
      </w:r>
    </w:p>
    <w:p w:rsidR="00224911" w:rsidRPr="00224911" w:rsidRDefault="00224911" w:rsidP="00224911">
      <w:pPr>
        <w:spacing w:after="0"/>
        <w:rPr>
          <w:rFonts w:ascii="Times New Roman" w:eastAsia="Calibri" w:hAnsi="Times New Roman" w:cs="Times New Roman"/>
          <w:sz w:val="20"/>
        </w:rPr>
      </w:pPr>
      <w:r w:rsidRPr="00224911">
        <w:rPr>
          <w:rFonts w:ascii="Times New Roman" w:eastAsia="Calibri" w:hAnsi="Times New Roman" w:cs="Times New Roman"/>
          <w:b/>
          <w:sz w:val="24"/>
          <w:szCs w:val="24"/>
        </w:rPr>
        <w:lastRenderedPageBreak/>
        <w:t>Supplemental Table 5. Baseline characteristics of treatment failures</w:t>
      </w:r>
    </w:p>
    <w:p w:rsidR="00224911" w:rsidRPr="00224911" w:rsidRDefault="00224911" w:rsidP="00224911">
      <w:pPr>
        <w:rPr>
          <w:rFonts w:ascii="Times New Roman" w:eastAsia="Calibri" w:hAnsi="Times New Roman" w:cs="Times New Roman"/>
          <w:b/>
          <w:sz w:val="24"/>
          <w:szCs w:val="24"/>
        </w:rPr>
      </w:pPr>
    </w:p>
    <w:tbl>
      <w:tblPr>
        <w:tblW w:w="47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4A0" w:firstRow="1" w:lastRow="0" w:firstColumn="1" w:lastColumn="0" w:noHBand="0" w:noVBand="1"/>
      </w:tblPr>
      <w:tblGrid>
        <w:gridCol w:w="288"/>
        <w:gridCol w:w="709"/>
        <w:gridCol w:w="992"/>
        <w:gridCol w:w="993"/>
        <w:gridCol w:w="851"/>
        <w:gridCol w:w="713"/>
        <w:gridCol w:w="704"/>
        <w:gridCol w:w="851"/>
        <w:gridCol w:w="708"/>
        <w:gridCol w:w="560"/>
        <w:gridCol w:w="1136"/>
      </w:tblGrid>
      <w:tr w:rsidR="00224911" w:rsidRPr="00224911" w:rsidTr="008855CB">
        <w:tc>
          <w:tcPr>
            <w:tcW w:w="170" w:type="pct"/>
            <w:shd w:val="clear" w:color="auto" w:fill="auto"/>
            <w:vAlign w:val="bottom"/>
          </w:tcPr>
          <w:p w:rsidR="00224911" w:rsidRPr="00224911" w:rsidRDefault="00224911" w:rsidP="00224911">
            <w:pPr>
              <w:spacing w:after="0" w:line="134" w:lineRule="atLeast"/>
              <w:rPr>
                <w:rFonts w:ascii="Times New Roman" w:eastAsia="Calibri" w:hAnsi="Times New Roman" w:cs="Times New Roman"/>
                <w:b/>
                <w:bCs/>
                <w:sz w:val="18"/>
                <w:szCs w:val="18"/>
              </w:rPr>
            </w:pPr>
            <w:r w:rsidRPr="00224911">
              <w:rPr>
                <w:rFonts w:ascii="Times New Roman" w:eastAsia="Calibri" w:hAnsi="Times New Roman" w:cs="Times New Roman"/>
                <w:b/>
                <w:bCs/>
                <w:sz w:val="18"/>
                <w:szCs w:val="18"/>
              </w:rPr>
              <w:t>#</w:t>
            </w:r>
          </w:p>
        </w:tc>
        <w:tc>
          <w:tcPr>
            <w:tcW w:w="417" w:type="pct"/>
            <w:shd w:val="clear" w:color="auto" w:fill="auto"/>
            <w:vAlign w:val="bottom"/>
          </w:tcPr>
          <w:p w:rsidR="00224911" w:rsidRPr="00224911" w:rsidRDefault="00224911" w:rsidP="00224911">
            <w:pPr>
              <w:spacing w:after="0" w:line="134" w:lineRule="atLeast"/>
              <w:jc w:val="center"/>
              <w:rPr>
                <w:rFonts w:ascii="Times New Roman" w:eastAsia="Calibri" w:hAnsi="Times New Roman" w:cs="Times New Roman"/>
                <w:b/>
                <w:bCs/>
                <w:sz w:val="18"/>
                <w:szCs w:val="18"/>
              </w:rPr>
            </w:pPr>
            <w:r w:rsidRPr="00224911">
              <w:rPr>
                <w:rFonts w:ascii="Times New Roman" w:eastAsia="Calibri" w:hAnsi="Times New Roman" w:cs="Times New Roman"/>
                <w:b/>
                <w:bCs/>
                <w:sz w:val="18"/>
                <w:szCs w:val="18"/>
              </w:rPr>
              <w:t>Age/Sex</w:t>
            </w:r>
          </w:p>
        </w:tc>
        <w:tc>
          <w:tcPr>
            <w:tcW w:w="583" w:type="pct"/>
            <w:shd w:val="clear" w:color="auto" w:fill="auto"/>
            <w:vAlign w:val="bottom"/>
          </w:tcPr>
          <w:p w:rsidR="00224911" w:rsidRPr="00224911" w:rsidRDefault="00224911" w:rsidP="00224911">
            <w:pPr>
              <w:spacing w:after="0" w:line="134" w:lineRule="atLeast"/>
              <w:jc w:val="center"/>
              <w:rPr>
                <w:rFonts w:ascii="Times New Roman" w:eastAsia="Calibri" w:hAnsi="Times New Roman" w:cs="Times New Roman"/>
                <w:b/>
                <w:bCs/>
                <w:sz w:val="18"/>
                <w:szCs w:val="18"/>
              </w:rPr>
            </w:pPr>
            <w:r w:rsidRPr="00224911">
              <w:rPr>
                <w:rFonts w:ascii="Times New Roman" w:eastAsia="Calibri" w:hAnsi="Times New Roman" w:cs="Times New Roman"/>
                <w:b/>
                <w:bCs/>
                <w:sz w:val="18"/>
                <w:szCs w:val="18"/>
              </w:rPr>
              <w:t>Derived Regimen</w:t>
            </w:r>
          </w:p>
        </w:tc>
        <w:tc>
          <w:tcPr>
            <w:tcW w:w="584" w:type="pct"/>
            <w:vAlign w:val="bottom"/>
          </w:tcPr>
          <w:p w:rsidR="00224911" w:rsidRPr="00224911" w:rsidRDefault="00224911" w:rsidP="00224911">
            <w:pPr>
              <w:spacing w:after="0" w:line="134" w:lineRule="atLeast"/>
              <w:jc w:val="center"/>
              <w:rPr>
                <w:rFonts w:ascii="Times New Roman" w:eastAsia="Calibri" w:hAnsi="Times New Roman" w:cs="Times New Roman"/>
                <w:b/>
                <w:bCs/>
                <w:sz w:val="18"/>
                <w:szCs w:val="18"/>
              </w:rPr>
            </w:pPr>
            <w:r w:rsidRPr="00224911">
              <w:rPr>
                <w:rFonts w:ascii="Times New Roman" w:eastAsia="Calibri" w:hAnsi="Times New Roman" w:cs="Times New Roman"/>
                <w:b/>
                <w:bCs/>
                <w:sz w:val="18"/>
                <w:szCs w:val="18"/>
              </w:rPr>
              <w:t>Daclatasvir Dose</w:t>
            </w:r>
          </w:p>
          <w:p w:rsidR="00224911" w:rsidRPr="00224911" w:rsidRDefault="00224911" w:rsidP="00224911">
            <w:pPr>
              <w:spacing w:after="0" w:line="134" w:lineRule="atLeast"/>
              <w:jc w:val="center"/>
              <w:rPr>
                <w:rFonts w:ascii="Times New Roman" w:eastAsia="Calibri" w:hAnsi="Times New Roman" w:cs="Times New Roman"/>
                <w:b/>
                <w:bCs/>
                <w:sz w:val="18"/>
                <w:szCs w:val="18"/>
              </w:rPr>
            </w:pPr>
            <w:r w:rsidRPr="00224911">
              <w:rPr>
                <w:rFonts w:ascii="Times New Roman" w:eastAsia="Calibri" w:hAnsi="Times New Roman" w:cs="Times New Roman"/>
                <w:b/>
                <w:bCs/>
                <w:sz w:val="18"/>
                <w:szCs w:val="18"/>
              </w:rPr>
              <w:t>(mg)</w:t>
            </w:r>
          </w:p>
        </w:tc>
        <w:tc>
          <w:tcPr>
            <w:tcW w:w="500" w:type="pct"/>
            <w:shd w:val="clear" w:color="auto" w:fill="auto"/>
            <w:vAlign w:val="bottom"/>
          </w:tcPr>
          <w:p w:rsidR="00224911" w:rsidRPr="00224911" w:rsidRDefault="00224911" w:rsidP="00224911">
            <w:pPr>
              <w:spacing w:after="0" w:line="134" w:lineRule="atLeast"/>
              <w:jc w:val="center"/>
              <w:rPr>
                <w:rFonts w:ascii="Times New Roman" w:eastAsia="Calibri" w:hAnsi="Times New Roman" w:cs="Times New Roman"/>
                <w:b/>
                <w:bCs/>
                <w:sz w:val="18"/>
                <w:szCs w:val="18"/>
              </w:rPr>
            </w:pPr>
            <w:r w:rsidRPr="00224911">
              <w:rPr>
                <w:rFonts w:ascii="Times New Roman" w:eastAsia="Calibri" w:hAnsi="Times New Roman" w:cs="Times New Roman"/>
                <w:b/>
                <w:bCs/>
                <w:sz w:val="18"/>
                <w:szCs w:val="18"/>
              </w:rPr>
              <w:t>Actual Treatment</w:t>
            </w:r>
          </w:p>
          <w:p w:rsidR="00224911" w:rsidRPr="00224911" w:rsidRDefault="00224911" w:rsidP="00224911">
            <w:pPr>
              <w:spacing w:after="0" w:line="134" w:lineRule="atLeast"/>
              <w:jc w:val="center"/>
              <w:rPr>
                <w:rFonts w:ascii="Times New Roman" w:eastAsia="Calibri" w:hAnsi="Times New Roman" w:cs="Times New Roman"/>
                <w:b/>
                <w:bCs/>
                <w:sz w:val="18"/>
                <w:szCs w:val="18"/>
              </w:rPr>
            </w:pPr>
            <w:r w:rsidRPr="00224911">
              <w:rPr>
                <w:rFonts w:ascii="Times New Roman" w:eastAsia="Calibri" w:hAnsi="Times New Roman" w:cs="Times New Roman"/>
                <w:b/>
                <w:bCs/>
                <w:sz w:val="18"/>
                <w:szCs w:val="18"/>
              </w:rPr>
              <w:t>(weeks)</w:t>
            </w:r>
          </w:p>
        </w:tc>
        <w:tc>
          <w:tcPr>
            <w:tcW w:w="419" w:type="pct"/>
            <w:shd w:val="clear" w:color="auto" w:fill="auto"/>
            <w:vAlign w:val="bottom"/>
          </w:tcPr>
          <w:p w:rsidR="00224911" w:rsidRPr="00224911" w:rsidRDefault="00224911" w:rsidP="00224911">
            <w:pPr>
              <w:spacing w:after="0" w:line="134" w:lineRule="atLeast"/>
              <w:jc w:val="center"/>
              <w:rPr>
                <w:rFonts w:ascii="Times New Roman" w:eastAsia="Calibri" w:hAnsi="Times New Roman" w:cs="Times New Roman"/>
                <w:b/>
                <w:bCs/>
                <w:sz w:val="18"/>
                <w:szCs w:val="18"/>
              </w:rPr>
            </w:pPr>
            <w:r w:rsidRPr="00224911">
              <w:rPr>
                <w:rFonts w:ascii="Times New Roman" w:eastAsia="Calibri" w:hAnsi="Times New Roman" w:cs="Times New Roman"/>
                <w:b/>
                <w:bCs/>
                <w:sz w:val="18"/>
                <w:szCs w:val="18"/>
              </w:rPr>
              <w:t>Prior HCV Tx (Y/N)</w:t>
            </w:r>
          </w:p>
        </w:tc>
        <w:tc>
          <w:tcPr>
            <w:tcW w:w="414" w:type="pct"/>
            <w:shd w:val="clear" w:color="auto" w:fill="auto"/>
            <w:vAlign w:val="bottom"/>
          </w:tcPr>
          <w:p w:rsidR="00224911" w:rsidRPr="00224911" w:rsidRDefault="00224911" w:rsidP="00224911">
            <w:pPr>
              <w:spacing w:after="0" w:line="240" w:lineRule="auto"/>
              <w:jc w:val="center"/>
              <w:rPr>
                <w:rFonts w:ascii="Times New Roman" w:eastAsia="Calibri" w:hAnsi="Times New Roman" w:cs="Times New Roman"/>
                <w:b/>
                <w:bCs/>
                <w:sz w:val="18"/>
                <w:szCs w:val="18"/>
                <w:lang w:val="fr-FR"/>
              </w:rPr>
            </w:pPr>
            <w:r w:rsidRPr="00224911">
              <w:rPr>
                <w:rFonts w:ascii="Times New Roman" w:eastAsia="Calibri" w:hAnsi="Times New Roman" w:cs="Times New Roman"/>
                <w:b/>
                <w:bCs/>
                <w:sz w:val="18"/>
                <w:szCs w:val="18"/>
                <w:lang w:val="fr-FR"/>
              </w:rPr>
              <w:t>HCV-RNA</w:t>
            </w:r>
          </w:p>
          <w:p w:rsidR="00224911" w:rsidRPr="00224911" w:rsidRDefault="00224911" w:rsidP="00224911">
            <w:pPr>
              <w:spacing w:after="0" w:line="134" w:lineRule="atLeast"/>
              <w:jc w:val="center"/>
              <w:rPr>
                <w:rFonts w:ascii="Times New Roman" w:eastAsia="Calibri" w:hAnsi="Times New Roman" w:cs="Times New Roman"/>
                <w:b/>
                <w:bCs/>
                <w:sz w:val="18"/>
                <w:szCs w:val="18"/>
                <w:lang w:val="fr-FR"/>
              </w:rPr>
            </w:pPr>
            <w:r w:rsidRPr="00224911">
              <w:rPr>
                <w:rFonts w:ascii="Times New Roman" w:eastAsia="Calibri" w:hAnsi="Times New Roman" w:cs="Times New Roman"/>
                <w:b/>
                <w:bCs/>
                <w:sz w:val="18"/>
                <w:szCs w:val="18"/>
                <w:lang w:val="fr-FR"/>
              </w:rPr>
              <w:t>log</w:t>
            </w:r>
            <w:r w:rsidRPr="00224911">
              <w:rPr>
                <w:rFonts w:ascii="Times New Roman" w:eastAsia="Calibri" w:hAnsi="Times New Roman" w:cs="Times New Roman"/>
                <w:b/>
                <w:bCs/>
                <w:sz w:val="18"/>
                <w:szCs w:val="18"/>
                <w:vertAlign w:val="subscript"/>
                <w:lang w:val="fr-FR"/>
              </w:rPr>
              <w:t>10</w:t>
            </w:r>
            <w:r w:rsidRPr="00224911">
              <w:rPr>
                <w:rFonts w:ascii="Times New Roman" w:eastAsia="Calibri" w:hAnsi="Times New Roman" w:cs="Times New Roman"/>
                <w:b/>
                <w:bCs/>
                <w:sz w:val="18"/>
                <w:szCs w:val="18"/>
                <w:lang w:val="fr-FR"/>
              </w:rPr>
              <w:t xml:space="preserve"> IU/mL</w:t>
            </w:r>
          </w:p>
        </w:tc>
        <w:tc>
          <w:tcPr>
            <w:tcW w:w="500" w:type="pct"/>
            <w:shd w:val="clear" w:color="auto" w:fill="auto"/>
            <w:vAlign w:val="bottom"/>
          </w:tcPr>
          <w:p w:rsidR="00224911" w:rsidRPr="00224911" w:rsidRDefault="00224911" w:rsidP="00224911">
            <w:pPr>
              <w:spacing w:after="0" w:line="134" w:lineRule="atLeast"/>
              <w:jc w:val="center"/>
              <w:rPr>
                <w:rFonts w:ascii="Times New Roman" w:eastAsia="Calibri" w:hAnsi="Times New Roman" w:cs="Times New Roman"/>
                <w:b/>
                <w:bCs/>
                <w:sz w:val="18"/>
                <w:szCs w:val="18"/>
              </w:rPr>
            </w:pPr>
            <w:r w:rsidRPr="00224911">
              <w:rPr>
                <w:rFonts w:ascii="Times New Roman" w:eastAsia="Calibri" w:hAnsi="Times New Roman" w:cs="Times New Roman"/>
                <w:b/>
                <w:bCs/>
                <w:sz w:val="18"/>
                <w:szCs w:val="18"/>
              </w:rPr>
              <w:t>Cirrhosis</w:t>
            </w:r>
          </w:p>
          <w:p w:rsidR="00224911" w:rsidRPr="00224911" w:rsidRDefault="00224911" w:rsidP="00224911">
            <w:pPr>
              <w:spacing w:after="0" w:line="134" w:lineRule="atLeast"/>
              <w:jc w:val="center"/>
              <w:rPr>
                <w:rFonts w:ascii="Times New Roman" w:eastAsia="Calibri" w:hAnsi="Times New Roman" w:cs="Times New Roman"/>
                <w:b/>
                <w:bCs/>
                <w:sz w:val="18"/>
                <w:szCs w:val="18"/>
              </w:rPr>
            </w:pPr>
            <w:r w:rsidRPr="00224911">
              <w:rPr>
                <w:rFonts w:ascii="Times New Roman" w:eastAsia="Calibri" w:hAnsi="Times New Roman" w:cs="Times New Roman"/>
                <w:b/>
                <w:bCs/>
                <w:sz w:val="18"/>
                <w:szCs w:val="18"/>
              </w:rPr>
              <w:t>(Y/N)</w:t>
            </w:r>
          </w:p>
        </w:tc>
        <w:tc>
          <w:tcPr>
            <w:tcW w:w="416" w:type="pct"/>
            <w:shd w:val="clear" w:color="auto" w:fill="auto"/>
            <w:vAlign w:val="bottom"/>
          </w:tcPr>
          <w:p w:rsidR="00224911" w:rsidRPr="00224911" w:rsidRDefault="00224911" w:rsidP="00224911">
            <w:pPr>
              <w:spacing w:after="0" w:line="134" w:lineRule="atLeast"/>
              <w:jc w:val="center"/>
              <w:rPr>
                <w:rFonts w:ascii="Times New Roman" w:eastAsia="Calibri" w:hAnsi="Times New Roman" w:cs="Times New Roman"/>
                <w:b/>
                <w:bCs/>
                <w:sz w:val="18"/>
                <w:szCs w:val="18"/>
              </w:rPr>
            </w:pPr>
            <w:r w:rsidRPr="00224911">
              <w:rPr>
                <w:rFonts w:ascii="Times New Roman" w:eastAsia="Calibri" w:hAnsi="Times New Roman" w:cs="Times New Roman"/>
                <w:b/>
                <w:bCs/>
                <w:sz w:val="18"/>
                <w:szCs w:val="18"/>
              </w:rPr>
              <w:t>Child-Pugh Class</w:t>
            </w:r>
          </w:p>
        </w:tc>
        <w:tc>
          <w:tcPr>
            <w:tcW w:w="329" w:type="pct"/>
            <w:shd w:val="clear" w:color="auto" w:fill="auto"/>
            <w:vAlign w:val="bottom"/>
          </w:tcPr>
          <w:p w:rsidR="00224911" w:rsidRPr="00224911" w:rsidRDefault="00224911" w:rsidP="00224911">
            <w:pPr>
              <w:spacing w:after="0" w:line="134" w:lineRule="atLeast"/>
              <w:jc w:val="center"/>
              <w:rPr>
                <w:rFonts w:ascii="Times New Roman" w:eastAsia="Calibri" w:hAnsi="Times New Roman" w:cs="Times New Roman"/>
                <w:b/>
                <w:bCs/>
                <w:sz w:val="18"/>
                <w:szCs w:val="18"/>
              </w:rPr>
            </w:pPr>
            <w:r w:rsidRPr="00224911">
              <w:rPr>
                <w:rFonts w:ascii="Times New Roman" w:eastAsia="Calibri" w:hAnsi="Times New Roman" w:cs="Times New Roman"/>
                <w:b/>
                <w:bCs/>
                <w:sz w:val="18"/>
                <w:szCs w:val="18"/>
              </w:rPr>
              <w:t>MELD Score</w:t>
            </w:r>
          </w:p>
        </w:tc>
        <w:tc>
          <w:tcPr>
            <w:tcW w:w="668" w:type="pct"/>
            <w:shd w:val="clear" w:color="auto" w:fill="auto"/>
            <w:vAlign w:val="bottom"/>
          </w:tcPr>
          <w:p w:rsidR="00224911" w:rsidRPr="00224911" w:rsidRDefault="00224911" w:rsidP="00224911">
            <w:pPr>
              <w:spacing w:after="0" w:line="134" w:lineRule="atLeast"/>
              <w:jc w:val="center"/>
              <w:rPr>
                <w:rFonts w:ascii="Times New Roman" w:eastAsia="Calibri" w:hAnsi="Times New Roman" w:cs="Times New Roman"/>
                <w:b/>
                <w:bCs/>
                <w:sz w:val="18"/>
                <w:szCs w:val="18"/>
              </w:rPr>
            </w:pPr>
            <w:r w:rsidRPr="00224911">
              <w:rPr>
                <w:rFonts w:ascii="Times New Roman" w:eastAsia="Calibri" w:hAnsi="Times New Roman" w:cs="Times New Roman"/>
                <w:b/>
                <w:bCs/>
                <w:sz w:val="18"/>
                <w:szCs w:val="18"/>
              </w:rPr>
              <w:t>Type of Failure</w:t>
            </w:r>
          </w:p>
        </w:tc>
      </w:tr>
      <w:tr w:rsidR="00224911" w:rsidRPr="00224911" w:rsidTr="008855CB">
        <w:tc>
          <w:tcPr>
            <w:tcW w:w="5000" w:type="pct"/>
            <w:gridSpan w:val="11"/>
          </w:tcPr>
          <w:p w:rsidR="00224911" w:rsidRPr="00224911" w:rsidRDefault="00224911" w:rsidP="00224911">
            <w:pPr>
              <w:spacing w:after="0" w:line="240" w:lineRule="auto"/>
              <w:rPr>
                <w:rFonts w:ascii="Times New Roman" w:eastAsia="Calibri" w:hAnsi="Times New Roman" w:cs="Times New Roman"/>
                <w:b/>
                <w:color w:val="000000"/>
                <w:sz w:val="18"/>
                <w:szCs w:val="18"/>
              </w:rPr>
            </w:pPr>
            <w:r w:rsidRPr="00224911">
              <w:rPr>
                <w:rFonts w:ascii="Times New Roman" w:eastAsia="Calibri" w:hAnsi="Times New Roman" w:cs="Times New Roman"/>
                <w:b/>
                <w:color w:val="000000"/>
                <w:sz w:val="18"/>
                <w:szCs w:val="18"/>
              </w:rPr>
              <w:t>Virologic failures</w:t>
            </w:r>
          </w:p>
        </w:tc>
      </w:tr>
      <w:tr w:rsidR="00224911" w:rsidRPr="00224911" w:rsidTr="008855CB">
        <w:tc>
          <w:tcPr>
            <w:tcW w:w="170" w:type="pct"/>
            <w:shd w:val="clear" w:color="auto" w:fill="auto"/>
          </w:tcPr>
          <w:p w:rsidR="00224911" w:rsidRPr="00224911" w:rsidRDefault="00224911" w:rsidP="00224911">
            <w:pPr>
              <w:spacing w:after="0" w:line="240" w:lineRule="auto"/>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1</w:t>
            </w:r>
          </w:p>
        </w:tc>
        <w:tc>
          <w:tcPr>
            <w:tcW w:w="417"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50/F</w:t>
            </w:r>
          </w:p>
        </w:tc>
        <w:tc>
          <w:tcPr>
            <w:tcW w:w="583"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D+S 12w</w:t>
            </w:r>
          </w:p>
        </w:tc>
        <w:tc>
          <w:tcPr>
            <w:tcW w:w="584" w:type="pct"/>
          </w:tcPr>
          <w:p w:rsidR="00224911" w:rsidRPr="00224911" w:rsidRDefault="00224911" w:rsidP="00224911">
            <w:pPr>
              <w:spacing w:after="0" w:line="240" w:lineRule="auto"/>
              <w:jc w:val="center"/>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60</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Times New Roman" w:hAnsi="Times New Roman" w:cs="Times New Roman"/>
                <w:color w:val="000000"/>
                <w:sz w:val="18"/>
                <w:szCs w:val="18"/>
                <w:lang w:eastAsia="en-GB"/>
              </w:rPr>
              <w:t>2</w:t>
            </w:r>
          </w:p>
        </w:tc>
        <w:tc>
          <w:tcPr>
            <w:tcW w:w="41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Y</w:t>
            </w:r>
          </w:p>
        </w:tc>
        <w:tc>
          <w:tcPr>
            <w:tcW w:w="414"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5.70</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Y</w:t>
            </w:r>
          </w:p>
        </w:tc>
        <w:tc>
          <w:tcPr>
            <w:tcW w:w="416"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B</w:t>
            </w:r>
          </w:p>
        </w:tc>
        <w:tc>
          <w:tcPr>
            <w:tcW w:w="32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NR</w:t>
            </w:r>
          </w:p>
        </w:tc>
        <w:tc>
          <w:tcPr>
            <w:tcW w:w="668"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Undefined</w:t>
            </w:r>
          </w:p>
        </w:tc>
      </w:tr>
      <w:tr w:rsidR="00224911" w:rsidRPr="00224911" w:rsidTr="008855CB">
        <w:tc>
          <w:tcPr>
            <w:tcW w:w="170" w:type="pct"/>
            <w:shd w:val="clear" w:color="auto" w:fill="auto"/>
          </w:tcPr>
          <w:p w:rsidR="00224911" w:rsidRPr="00224911" w:rsidRDefault="00224911" w:rsidP="00224911">
            <w:pPr>
              <w:spacing w:after="0" w:line="240" w:lineRule="auto"/>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2</w:t>
            </w:r>
          </w:p>
        </w:tc>
        <w:tc>
          <w:tcPr>
            <w:tcW w:w="417"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55/F</w:t>
            </w:r>
          </w:p>
        </w:tc>
        <w:tc>
          <w:tcPr>
            <w:tcW w:w="583"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D+S 12w</w:t>
            </w:r>
          </w:p>
        </w:tc>
        <w:tc>
          <w:tcPr>
            <w:tcW w:w="584" w:type="pct"/>
          </w:tcPr>
          <w:p w:rsidR="00224911" w:rsidRPr="00224911" w:rsidRDefault="00224911" w:rsidP="00224911">
            <w:pPr>
              <w:spacing w:after="0" w:line="240" w:lineRule="auto"/>
              <w:jc w:val="center"/>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60</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Times New Roman" w:hAnsi="Times New Roman" w:cs="Times New Roman"/>
                <w:color w:val="000000"/>
                <w:sz w:val="18"/>
                <w:szCs w:val="18"/>
                <w:lang w:eastAsia="en-GB"/>
              </w:rPr>
              <w:t>12</w:t>
            </w:r>
          </w:p>
        </w:tc>
        <w:tc>
          <w:tcPr>
            <w:tcW w:w="41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N</w:t>
            </w:r>
          </w:p>
        </w:tc>
        <w:tc>
          <w:tcPr>
            <w:tcW w:w="414"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5.97</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Y</w:t>
            </w:r>
          </w:p>
        </w:tc>
        <w:tc>
          <w:tcPr>
            <w:tcW w:w="416"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A</w:t>
            </w:r>
          </w:p>
        </w:tc>
        <w:tc>
          <w:tcPr>
            <w:tcW w:w="32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7</w:t>
            </w:r>
          </w:p>
        </w:tc>
        <w:tc>
          <w:tcPr>
            <w:tcW w:w="668"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Breakthrough</w:t>
            </w:r>
          </w:p>
        </w:tc>
      </w:tr>
      <w:tr w:rsidR="00224911" w:rsidRPr="00224911" w:rsidTr="008855CB">
        <w:tc>
          <w:tcPr>
            <w:tcW w:w="170" w:type="pct"/>
            <w:shd w:val="clear" w:color="auto" w:fill="auto"/>
          </w:tcPr>
          <w:p w:rsidR="00224911" w:rsidRPr="00224911" w:rsidRDefault="00224911" w:rsidP="00224911">
            <w:pPr>
              <w:spacing w:after="0" w:line="240" w:lineRule="auto"/>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3</w:t>
            </w:r>
          </w:p>
        </w:tc>
        <w:tc>
          <w:tcPr>
            <w:tcW w:w="417"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49/M</w:t>
            </w:r>
          </w:p>
        </w:tc>
        <w:tc>
          <w:tcPr>
            <w:tcW w:w="583"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D+S 12w</w:t>
            </w:r>
          </w:p>
        </w:tc>
        <w:tc>
          <w:tcPr>
            <w:tcW w:w="584" w:type="pct"/>
          </w:tcPr>
          <w:p w:rsidR="00224911" w:rsidRPr="00224911" w:rsidRDefault="00224911" w:rsidP="00224911">
            <w:pPr>
              <w:spacing w:after="0" w:line="240" w:lineRule="auto"/>
              <w:jc w:val="center"/>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60</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Times New Roman" w:hAnsi="Times New Roman" w:cs="Times New Roman"/>
                <w:color w:val="000000"/>
                <w:sz w:val="18"/>
                <w:szCs w:val="18"/>
                <w:lang w:eastAsia="en-GB"/>
              </w:rPr>
              <w:t>12</w:t>
            </w:r>
          </w:p>
        </w:tc>
        <w:tc>
          <w:tcPr>
            <w:tcW w:w="41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N</w:t>
            </w:r>
          </w:p>
        </w:tc>
        <w:tc>
          <w:tcPr>
            <w:tcW w:w="414"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5.28</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N</w:t>
            </w:r>
          </w:p>
        </w:tc>
        <w:tc>
          <w:tcPr>
            <w:tcW w:w="416"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w:t>
            </w:r>
          </w:p>
        </w:tc>
        <w:tc>
          <w:tcPr>
            <w:tcW w:w="32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7</w:t>
            </w:r>
          </w:p>
        </w:tc>
        <w:tc>
          <w:tcPr>
            <w:tcW w:w="668"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Relapse</w:t>
            </w:r>
          </w:p>
        </w:tc>
      </w:tr>
      <w:tr w:rsidR="00224911" w:rsidRPr="00224911" w:rsidTr="008855CB">
        <w:tc>
          <w:tcPr>
            <w:tcW w:w="170" w:type="pct"/>
            <w:shd w:val="clear" w:color="auto" w:fill="auto"/>
          </w:tcPr>
          <w:p w:rsidR="00224911" w:rsidRPr="00224911" w:rsidRDefault="00224911" w:rsidP="00224911">
            <w:pPr>
              <w:spacing w:after="0" w:line="240" w:lineRule="auto"/>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4</w:t>
            </w:r>
          </w:p>
        </w:tc>
        <w:tc>
          <w:tcPr>
            <w:tcW w:w="417"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48/F</w:t>
            </w:r>
          </w:p>
        </w:tc>
        <w:tc>
          <w:tcPr>
            <w:tcW w:w="583"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D+S 12w</w:t>
            </w:r>
          </w:p>
        </w:tc>
        <w:tc>
          <w:tcPr>
            <w:tcW w:w="584" w:type="pct"/>
          </w:tcPr>
          <w:p w:rsidR="00224911" w:rsidRPr="00224911" w:rsidRDefault="00224911" w:rsidP="00224911">
            <w:pPr>
              <w:spacing w:after="0" w:line="240" w:lineRule="auto"/>
              <w:jc w:val="center"/>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30</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Times New Roman" w:hAnsi="Times New Roman" w:cs="Times New Roman"/>
                <w:color w:val="000000"/>
                <w:sz w:val="18"/>
                <w:szCs w:val="18"/>
                <w:lang w:eastAsia="en-GB"/>
              </w:rPr>
              <w:t>12</w:t>
            </w:r>
          </w:p>
        </w:tc>
        <w:tc>
          <w:tcPr>
            <w:tcW w:w="41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Y</w:t>
            </w:r>
          </w:p>
        </w:tc>
        <w:tc>
          <w:tcPr>
            <w:tcW w:w="414"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3.79</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Y</w:t>
            </w:r>
          </w:p>
        </w:tc>
        <w:tc>
          <w:tcPr>
            <w:tcW w:w="416"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A</w:t>
            </w:r>
          </w:p>
        </w:tc>
        <w:tc>
          <w:tcPr>
            <w:tcW w:w="32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NR</w:t>
            </w:r>
          </w:p>
        </w:tc>
        <w:tc>
          <w:tcPr>
            <w:tcW w:w="668"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Relapse</w:t>
            </w:r>
          </w:p>
        </w:tc>
      </w:tr>
      <w:tr w:rsidR="00224911" w:rsidRPr="00224911" w:rsidTr="008855CB">
        <w:tc>
          <w:tcPr>
            <w:tcW w:w="170" w:type="pct"/>
            <w:shd w:val="clear" w:color="auto" w:fill="auto"/>
          </w:tcPr>
          <w:p w:rsidR="00224911" w:rsidRPr="00224911" w:rsidRDefault="00224911" w:rsidP="00224911">
            <w:pPr>
              <w:spacing w:after="0" w:line="240" w:lineRule="auto"/>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5</w:t>
            </w:r>
          </w:p>
        </w:tc>
        <w:tc>
          <w:tcPr>
            <w:tcW w:w="417"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55/M</w:t>
            </w:r>
          </w:p>
        </w:tc>
        <w:tc>
          <w:tcPr>
            <w:tcW w:w="583"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D+S 24w</w:t>
            </w:r>
          </w:p>
        </w:tc>
        <w:tc>
          <w:tcPr>
            <w:tcW w:w="584" w:type="pct"/>
          </w:tcPr>
          <w:p w:rsidR="00224911" w:rsidRPr="00224911" w:rsidRDefault="00224911" w:rsidP="00224911">
            <w:pPr>
              <w:spacing w:after="0" w:line="240" w:lineRule="auto"/>
              <w:jc w:val="center"/>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30</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Times New Roman" w:hAnsi="Times New Roman" w:cs="Times New Roman"/>
                <w:color w:val="000000"/>
                <w:sz w:val="18"/>
                <w:szCs w:val="18"/>
                <w:lang w:eastAsia="en-GB"/>
              </w:rPr>
              <w:t>24</w:t>
            </w:r>
          </w:p>
        </w:tc>
        <w:tc>
          <w:tcPr>
            <w:tcW w:w="41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Y</w:t>
            </w:r>
          </w:p>
        </w:tc>
        <w:tc>
          <w:tcPr>
            <w:tcW w:w="414"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6.56</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Y</w:t>
            </w:r>
          </w:p>
        </w:tc>
        <w:tc>
          <w:tcPr>
            <w:tcW w:w="416"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A</w:t>
            </w:r>
          </w:p>
        </w:tc>
        <w:tc>
          <w:tcPr>
            <w:tcW w:w="32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NR</w:t>
            </w:r>
          </w:p>
        </w:tc>
        <w:tc>
          <w:tcPr>
            <w:tcW w:w="668"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Relapse</w:t>
            </w:r>
          </w:p>
        </w:tc>
      </w:tr>
      <w:tr w:rsidR="00224911" w:rsidRPr="00224911" w:rsidTr="008855CB">
        <w:tc>
          <w:tcPr>
            <w:tcW w:w="170" w:type="pct"/>
            <w:shd w:val="clear" w:color="auto" w:fill="auto"/>
          </w:tcPr>
          <w:p w:rsidR="00224911" w:rsidRPr="00224911" w:rsidRDefault="00224911" w:rsidP="00224911">
            <w:pPr>
              <w:spacing w:after="0" w:line="240" w:lineRule="auto"/>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6</w:t>
            </w:r>
          </w:p>
        </w:tc>
        <w:tc>
          <w:tcPr>
            <w:tcW w:w="417"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53/NR</w:t>
            </w:r>
          </w:p>
        </w:tc>
        <w:tc>
          <w:tcPr>
            <w:tcW w:w="583"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D+S 24w</w:t>
            </w:r>
          </w:p>
        </w:tc>
        <w:tc>
          <w:tcPr>
            <w:tcW w:w="584" w:type="pct"/>
          </w:tcPr>
          <w:p w:rsidR="00224911" w:rsidRPr="00224911" w:rsidRDefault="00224911" w:rsidP="00224911">
            <w:pPr>
              <w:spacing w:after="0" w:line="240" w:lineRule="auto"/>
              <w:jc w:val="center"/>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60</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Times New Roman" w:hAnsi="Times New Roman" w:cs="Times New Roman"/>
                <w:color w:val="000000"/>
                <w:sz w:val="18"/>
                <w:szCs w:val="18"/>
                <w:lang w:eastAsia="en-GB"/>
              </w:rPr>
              <w:t>24</w:t>
            </w:r>
          </w:p>
        </w:tc>
        <w:tc>
          <w:tcPr>
            <w:tcW w:w="41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Y</w:t>
            </w:r>
          </w:p>
        </w:tc>
        <w:tc>
          <w:tcPr>
            <w:tcW w:w="414"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5.73</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N</w:t>
            </w:r>
          </w:p>
        </w:tc>
        <w:tc>
          <w:tcPr>
            <w:tcW w:w="416"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w:t>
            </w:r>
          </w:p>
        </w:tc>
        <w:tc>
          <w:tcPr>
            <w:tcW w:w="32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NR</w:t>
            </w:r>
          </w:p>
        </w:tc>
        <w:tc>
          <w:tcPr>
            <w:tcW w:w="668"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Relapse</w:t>
            </w:r>
          </w:p>
        </w:tc>
      </w:tr>
      <w:tr w:rsidR="00224911" w:rsidRPr="00224911" w:rsidTr="008855CB">
        <w:tc>
          <w:tcPr>
            <w:tcW w:w="170" w:type="pct"/>
            <w:shd w:val="clear" w:color="auto" w:fill="auto"/>
          </w:tcPr>
          <w:p w:rsidR="00224911" w:rsidRPr="00224911" w:rsidRDefault="00224911" w:rsidP="00224911">
            <w:pPr>
              <w:spacing w:after="0" w:line="240" w:lineRule="auto"/>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7</w:t>
            </w:r>
          </w:p>
        </w:tc>
        <w:tc>
          <w:tcPr>
            <w:tcW w:w="417"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52/F</w:t>
            </w:r>
          </w:p>
        </w:tc>
        <w:tc>
          <w:tcPr>
            <w:tcW w:w="583"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D+S 24w</w:t>
            </w:r>
          </w:p>
        </w:tc>
        <w:tc>
          <w:tcPr>
            <w:tcW w:w="584" w:type="pct"/>
          </w:tcPr>
          <w:p w:rsidR="00224911" w:rsidRPr="00224911" w:rsidRDefault="00224911" w:rsidP="00224911">
            <w:pPr>
              <w:spacing w:after="0" w:line="240" w:lineRule="auto"/>
              <w:jc w:val="center"/>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60</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Times New Roman" w:hAnsi="Times New Roman" w:cs="Times New Roman"/>
                <w:color w:val="000000"/>
                <w:sz w:val="18"/>
                <w:szCs w:val="18"/>
                <w:lang w:eastAsia="en-GB"/>
              </w:rPr>
              <w:t>26</w:t>
            </w:r>
          </w:p>
        </w:tc>
        <w:tc>
          <w:tcPr>
            <w:tcW w:w="41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Y</w:t>
            </w:r>
          </w:p>
        </w:tc>
        <w:tc>
          <w:tcPr>
            <w:tcW w:w="414"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5.91</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Y</w:t>
            </w:r>
          </w:p>
        </w:tc>
        <w:tc>
          <w:tcPr>
            <w:tcW w:w="416"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A</w:t>
            </w:r>
          </w:p>
        </w:tc>
        <w:tc>
          <w:tcPr>
            <w:tcW w:w="32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10</w:t>
            </w:r>
          </w:p>
        </w:tc>
        <w:tc>
          <w:tcPr>
            <w:tcW w:w="668"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Relapse</w:t>
            </w:r>
          </w:p>
        </w:tc>
      </w:tr>
      <w:tr w:rsidR="00224911" w:rsidRPr="00224911" w:rsidTr="008855CB">
        <w:tc>
          <w:tcPr>
            <w:tcW w:w="170" w:type="pct"/>
            <w:shd w:val="clear" w:color="auto" w:fill="auto"/>
          </w:tcPr>
          <w:p w:rsidR="00224911" w:rsidRPr="00224911" w:rsidRDefault="00224911" w:rsidP="00224911">
            <w:pPr>
              <w:spacing w:after="0" w:line="240" w:lineRule="auto"/>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8</w:t>
            </w:r>
            <w:r w:rsidRPr="00224911">
              <w:rPr>
                <w:rFonts w:ascii="Times New Roman" w:eastAsia="Calibri" w:hAnsi="Times New Roman" w:cs="Times New Roman"/>
                <w:color w:val="000000"/>
                <w:sz w:val="18"/>
                <w:szCs w:val="18"/>
                <w:vertAlign w:val="superscript"/>
              </w:rPr>
              <w:t>a</w:t>
            </w:r>
          </w:p>
        </w:tc>
        <w:tc>
          <w:tcPr>
            <w:tcW w:w="417"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64/M</w:t>
            </w:r>
          </w:p>
        </w:tc>
        <w:tc>
          <w:tcPr>
            <w:tcW w:w="583"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D+S 24w</w:t>
            </w:r>
          </w:p>
        </w:tc>
        <w:tc>
          <w:tcPr>
            <w:tcW w:w="584" w:type="pct"/>
          </w:tcPr>
          <w:p w:rsidR="00224911" w:rsidRPr="00224911" w:rsidRDefault="00224911" w:rsidP="00224911">
            <w:pPr>
              <w:spacing w:after="0" w:line="240" w:lineRule="auto"/>
              <w:jc w:val="center"/>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30</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Times New Roman" w:hAnsi="Times New Roman" w:cs="Times New Roman"/>
                <w:color w:val="000000"/>
                <w:sz w:val="18"/>
                <w:szCs w:val="18"/>
                <w:lang w:eastAsia="en-GB"/>
              </w:rPr>
              <w:t>24</w:t>
            </w:r>
          </w:p>
        </w:tc>
        <w:tc>
          <w:tcPr>
            <w:tcW w:w="41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Y</w:t>
            </w:r>
          </w:p>
        </w:tc>
        <w:tc>
          <w:tcPr>
            <w:tcW w:w="414"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6.49</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Y</w:t>
            </w:r>
          </w:p>
        </w:tc>
        <w:tc>
          <w:tcPr>
            <w:tcW w:w="416"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A</w:t>
            </w:r>
          </w:p>
        </w:tc>
        <w:tc>
          <w:tcPr>
            <w:tcW w:w="32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NR</w:t>
            </w:r>
          </w:p>
        </w:tc>
        <w:tc>
          <w:tcPr>
            <w:tcW w:w="668"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Relapse</w:t>
            </w:r>
          </w:p>
        </w:tc>
      </w:tr>
      <w:tr w:rsidR="00224911" w:rsidRPr="00224911" w:rsidTr="008855CB">
        <w:tc>
          <w:tcPr>
            <w:tcW w:w="170" w:type="pct"/>
            <w:shd w:val="clear" w:color="auto" w:fill="auto"/>
          </w:tcPr>
          <w:p w:rsidR="00224911" w:rsidRPr="00224911" w:rsidRDefault="00224911" w:rsidP="00224911">
            <w:pPr>
              <w:spacing w:after="0" w:line="240" w:lineRule="auto"/>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9</w:t>
            </w:r>
          </w:p>
        </w:tc>
        <w:tc>
          <w:tcPr>
            <w:tcW w:w="417"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57/M</w:t>
            </w:r>
          </w:p>
        </w:tc>
        <w:tc>
          <w:tcPr>
            <w:tcW w:w="583"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D+S+R 12w</w:t>
            </w:r>
          </w:p>
        </w:tc>
        <w:tc>
          <w:tcPr>
            <w:tcW w:w="584" w:type="pct"/>
          </w:tcPr>
          <w:p w:rsidR="00224911" w:rsidRPr="00224911" w:rsidRDefault="00224911" w:rsidP="00224911">
            <w:pPr>
              <w:spacing w:after="0" w:line="240" w:lineRule="auto"/>
              <w:jc w:val="center"/>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30</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Times New Roman" w:hAnsi="Times New Roman" w:cs="Times New Roman"/>
                <w:color w:val="000000"/>
                <w:sz w:val="18"/>
                <w:szCs w:val="18"/>
                <w:lang w:eastAsia="en-GB"/>
              </w:rPr>
              <w:t>12</w:t>
            </w:r>
          </w:p>
        </w:tc>
        <w:tc>
          <w:tcPr>
            <w:tcW w:w="41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Y</w:t>
            </w:r>
          </w:p>
        </w:tc>
        <w:tc>
          <w:tcPr>
            <w:tcW w:w="414"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6.52</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Y</w:t>
            </w:r>
          </w:p>
        </w:tc>
        <w:tc>
          <w:tcPr>
            <w:tcW w:w="416"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A</w:t>
            </w:r>
          </w:p>
        </w:tc>
        <w:tc>
          <w:tcPr>
            <w:tcW w:w="32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NR</w:t>
            </w:r>
          </w:p>
        </w:tc>
        <w:tc>
          <w:tcPr>
            <w:tcW w:w="668"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Relapse</w:t>
            </w:r>
          </w:p>
        </w:tc>
      </w:tr>
      <w:tr w:rsidR="00224911" w:rsidRPr="00224911" w:rsidTr="008855CB">
        <w:tc>
          <w:tcPr>
            <w:tcW w:w="170" w:type="pct"/>
            <w:shd w:val="clear" w:color="auto" w:fill="auto"/>
          </w:tcPr>
          <w:p w:rsidR="00224911" w:rsidRPr="00224911" w:rsidRDefault="00224911" w:rsidP="00224911">
            <w:pPr>
              <w:spacing w:after="0" w:line="240" w:lineRule="auto"/>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10</w:t>
            </w:r>
          </w:p>
        </w:tc>
        <w:tc>
          <w:tcPr>
            <w:tcW w:w="417"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50/F</w:t>
            </w:r>
          </w:p>
        </w:tc>
        <w:tc>
          <w:tcPr>
            <w:tcW w:w="583"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D+S 24w</w:t>
            </w:r>
          </w:p>
        </w:tc>
        <w:tc>
          <w:tcPr>
            <w:tcW w:w="584" w:type="pct"/>
          </w:tcPr>
          <w:p w:rsidR="00224911" w:rsidRPr="00224911" w:rsidRDefault="00224911" w:rsidP="00224911">
            <w:pPr>
              <w:spacing w:after="0" w:line="240" w:lineRule="auto"/>
              <w:jc w:val="center"/>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60</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Times New Roman" w:hAnsi="Times New Roman" w:cs="Times New Roman"/>
                <w:color w:val="000000"/>
                <w:sz w:val="18"/>
                <w:szCs w:val="18"/>
                <w:lang w:eastAsia="en-GB"/>
              </w:rPr>
              <w:t>24</w:t>
            </w:r>
          </w:p>
        </w:tc>
        <w:tc>
          <w:tcPr>
            <w:tcW w:w="41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Y</w:t>
            </w:r>
          </w:p>
        </w:tc>
        <w:tc>
          <w:tcPr>
            <w:tcW w:w="414"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7.13</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Y</w:t>
            </w:r>
          </w:p>
        </w:tc>
        <w:tc>
          <w:tcPr>
            <w:tcW w:w="416"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A</w:t>
            </w:r>
          </w:p>
        </w:tc>
        <w:tc>
          <w:tcPr>
            <w:tcW w:w="32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NR</w:t>
            </w:r>
          </w:p>
        </w:tc>
        <w:tc>
          <w:tcPr>
            <w:tcW w:w="668"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Relapse</w:t>
            </w:r>
          </w:p>
        </w:tc>
      </w:tr>
      <w:tr w:rsidR="00224911" w:rsidRPr="00224911" w:rsidTr="008855CB">
        <w:tc>
          <w:tcPr>
            <w:tcW w:w="170" w:type="pct"/>
            <w:shd w:val="clear" w:color="auto" w:fill="auto"/>
          </w:tcPr>
          <w:p w:rsidR="00224911" w:rsidRPr="00224911" w:rsidRDefault="00224911" w:rsidP="00224911">
            <w:pPr>
              <w:spacing w:after="0" w:line="240" w:lineRule="auto"/>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11</w:t>
            </w:r>
          </w:p>
        </w:tc>
        <w:tc>
          <w:tcPr>
            <w:tcW w:w="417"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55/M</w:t>
            </w:r>
          </w:p>
        </w:tc>
        <w:tc>
          <w:tcPr>
            <w:tcW w:w="583"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D+S 12w</w:t>
            </w:r>
          </w:p>
        </w:tc>
        <w:tc>
          <w:tcPr>
            <w:tcW w:w="584" w:type="pct"/>
          </w:tcPr>
          <w:p w:rsidR="00224911" w:rsidRPr="00224911" w:rsidRDefault="00224911" w:rsidP="00224911">
            <w:pPr>
              <w:spacing w:after="0" w:line="240" w:lineRule="auto"/>
              <w:jc w:val="center"/>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60</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Times New Roman" w:hAnsi="Times New Roman" w:cs="Times New Roman"/>
                <w:color w:val="000000"/>
                <w:sz w:val="18"/>
                <w:szCs w:val="18"/>
                <w:lang w:eastAsia="en-GB"/>
              </w:rPr>
              <w:t>12</w:t>
            </w:r>
          </w:p>
        </w:tc>
        <w:tc>
          <w:tcPr>
            <w:tcW w:w="41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Y</w:t>
            </w:r>
          </w:p>
        </w:tc>
        <w:tc>
          <w:tcPr>
            <w:tcW w:w="414"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6.00</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Y</w:t>
            </w:r>
          </w:p>
        </w:tc>
        <w:tc>
          <w:tcPr>
            <w:tcW w:w="416"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NR</w:t>
            </w:r>
          </w:p>
        </w:tc>
        <w:tc>
          <w:tcPr>
            <w:tcW w:w="32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NR</w:t>
            </w:r>
          </w:p>
        </w:tc>
        <w:tc>
          <w:tcPr>
            <w:tcW w:w="668"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Relapse</w:t>
            </w:r>
          </w:p>
        </w:tc>
      </w:tr>
      <w:tr w:rsidR="00224911" w:rsidRPr="00224911" w:rsidTr="008855CB">
        <w:tc>
          <w:tcPr>
            <w:tcW w:w="170" w:type="pct"/>
            <w:shd w:val="clear" w:color="auto" w:fill="auto"/>
          </w:tcPr>
          <w:p w:rsidR="00224911" w:rsidRPr="00224911" w:rsidRDefault="00224911" w:rsidP="00224911">
            <w:pPr>
              <w:spacing w:after="0" w:line="240" w:lineRule="auto"/>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12</w:t>
            </w:r>
          </w:p>
        </w:tc>
        <w:tc>
          <w:tcPr>
            <w:tcW w:w="417"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54/M</w:t>
            </w:r>
          </w:p>
        </w:tc>
        <w:tc>
          <w:tcPr>
            <w:tcW w:w="583"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D+S 24w</w:t>
            </w:r>
          </w:p>
        </w:tc>
        <w:tc>
          <w:tcPr>
            <w:tcW w:w="584" w:type="pct"/>
          </w:tcPr>
          <w:p w:rsidR="00224911" w:rsidRPr="00224911" w:rsidRDefault="00224911" w:rsidP="00224911">
            <w:pPr>
              <w:spacing w:after="0" w:line="240" w:lineRule="auto"/>
              <w:jc w:val="center"/>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30</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Times New Roman" w:hAnsi="Times New Roman" w:cs="Times New Roman"/>
                <w:color w:val="000000"/>
                <w:sz w:val="18"/>
                <w:szCs w:val="18"/>
                <w:lang w:eastAsia="en-GB"/>
              </w:rPr>
              <w:t>24</w:t>
            </w:r>
          </w:p>
        </w:tc>
        <w:tc>
          <w:tcPr>
            <w:tcW w:w="41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Y</w:t>
            </w:r>
          </w:p>
        </w:tc>
        <w:tc>
          <w:tcPr>
            <w:tcW w:w="414"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6.24</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Y</w:t>
            </w:r>
          </w:p>
        </w:tc>
        <w:tc>
          <w:tcPr>
            <w:tcW w:w="416"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A</w:t>
            </w:r>
          </w:p>
        </w:tc>
        <w:tc>
          <w:tcPr>
            <w:tcW w:w="32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20</w:t>
            </w:r>
          </w:p>
        </w:tc>
        <w:tc>
          <w:tcPr>
            <w:tcW w:w="668"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Relapse</w:t>
            </w:r>
          </w:p>
        </w:tc>
      </w:tr>
      <w:tr w:rsidR="00224911" w:rsidRPr="00224911" w:rsidTr="008855CB">
        <w:trPr>
          <w:trHeight w:val="127"/>
        </w:trPr>
        <w:tc>
          <w:tcPr>
            <w:tcW w:w="170" w:type="pct"/>
            <w:shd w:val="clear" w:color="auto" w:fill="auto"/>
          </w:tcPr>
          <w:p w:rsidR="00224911" w:rsidRPr="00224911" w:rsidRDefault="00224911" w:rsidP="00224911">
            <w:pPr>
              <w:spacing w:after="0" w:line="240" w:lineRule="auto"/>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13</w:t>
            </w:r>
          </w:p>
        </w:tc>
        <w:tc>
          <w:tcPr>
            <w:tcW w:w="417"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43/M</w:t>
            </w:r>
          </w:p>
        </w:tc>
        <w:tc>
          <w:tcPr>
            <w:tcW w:w="583"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D+S 12w</w:t>
            </w:r>
          </w:p>
        </w:tc>
        <w:tc>
          <w:tcPr>
            <w:tcW w:w="584" w:type="pct"/>
          </w:tcPr>
          <w:p w:rsidR="00224911" w:rsidRPr="00224911" w:rsidRDefault="00224911" w:rsidP="00224911">
            <w:pPr>
              <w:spacing w:after="0" w:line="240" w:lineRule="auto"/>
              <w:jc w:val="center"/>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60</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Times New Roman" w:hAnsi="Times New Roman" w:cs="Times New Roman"/>
                <w:color w:val="000000"/>
                <w:sz w:val="18"/>
                <w:szCs w:val="18"/>
                <w:lang w:eastAsia="en-GB"/>
              </w:rPr>
              <w:t>7</w:t>
            </w:r>
          </w:p>
        </w:tc>
        <w:tc>
          <w:tcPr>
            <w:tcW w:w="41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Y</w:t>
            </w:r>
          </w:p>
        </w:tc>
        <w:tc>
          <w:tcPr>
            <w:tcW w:w="414"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6.15</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Y</w:t>
            </w:r>
          </w:p>
        </w:tc>
        <w:tc>
          <w:tcPr>
            <w:tcW w:w="416"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NR</w:t>
            </w:r>
          </w:p>
        </w:tc>
        <w:tc>
          <w:tcPr>
            <w:tcW w:w="32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NR</w:t>
            </w:r>
          </w:p>
        </w:tc>
        <w:tc>
          <w:tcPr>
            <w:tcW w:w="668"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Undefined</w:t>
            </w:r>
          </w:p>
        </w:tc>
      </w:tr>
      <w:tr w:rsidR="00224911" w:rsidRPr="00224911" w:rsidTr="008855CB">
        <w:tc>
          <w:tcPr>
            <w:tcW w:w="170" w:type="pct"/>
            <w:shd w:val="clear" w:color="auto" w:fill="auto"/>
          </w:tcPr>
          <w:p w:rsidR="00224911" w:rsidRPr="00224911" w:rsidRDefault="00224911" w:rsidP="00224911">
            <w:pPr>
              <w:spacing w:after="0" w:line="240" w:lineRule="auto"/>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14</w:t>
            </w:r>
          </w:p>
        </w:tc>
        <w:tc>
          <w:tcPr>
            <w:tcW w:w="417"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49/M</w:t>
            </w:r>
          </w:p>
        </w:tc>
        <w:tc>
          <w:tcPr>
            <w:tcW w:w="583"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D+S 12w</w:t>
            </w:r>
          </w:p>
        </w:tc>
        <w:tc>
          <w:tcPr>
            <w:tcW w:w="584" w:type="pct"/>
          </w:tcPr>
          <w:p w:rsidR="00224911" w:rsidRPr="00224911" w:rsidRDefault="00224911" w:rsidP="00224911">
            <w:pPr>
              <w:spacing w:after="0" w:line="240" w:lineRule="auto"/>
              <w:jc w:val="center"/>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60</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Times New Roman" w:hAnsi="Times New Roman" w:cs="Times New Roman"/>
                <w:color w:val="000000"/>
                <w:sz w:val="18"/>
                <w:szCs w:val="18"/>
                <w:lang w:eastAsia="en-GB"/>
              </w:rPr>
              <w:t>4</w:t>
            </w:r>
          </w:p>
        </w:tc>
        <w:tc>
          <w:tcPr>
            <w:tcW w:w="41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Y</w:t>
            </w:r>
          </w:p>
        </w:tc>
        <w:tc>
          <w:tcPr>
            <w:tcW w:w="414"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7.10</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N</w:t>
            </w:r>
          </w:p>
        </w:tc>
        <w:tc>
          <w:tcPr>
            <w:tcW w:w="416"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w:t>
            </w:r>
          </w:p>
        </w:tc>
        <w:tc>
          <w:tcPr>
            <w:tcW w:w="32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NR</w:t>
            </w:r>
          </w:p>
        </w:tc>
        <w:tc>
          <w:tcPr>
            <w:tcW w:w="668"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Undefined</w:t>
            </w:r>
          </w:p>
        </w:tc>
      </w:tr>
      <w:tr w:rsidR="00224911" w:rsidRPr="00224911" w:rsidTr="008855CB">
        <w:tc>
          <w:tcPr>
            <w:tcW w:w="170" w:type="pct"/>
            <w:shd w:val="clear" w:color="auto" w:fill="auto"/>
          </w:tcPr>
          <w:p w:rsidR="00224911" w:rsidRPr="00224911" w:rsidRDefault="00224911" w:rsidP="00224911">
            <w:pPr>
              <w:spacing w:after="0" w:line="240" w:lineRule="auto"/>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15</w:t>
            </w:r>
          </w:p>
        </w:tc>
        <w:tc>
          <w:tcPr>
            <w:tcW w:w="417"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46/F</w:t>
            </w:r>
          </w:p>
        </w:tc>
        <w:tc>
          <w:tcPr>
            <w:tcW w:w="583"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D+S+R 12w</w:t>
            </w:r>
          </w:p>
        </w:tc>
        <w:tc>
          <w:tcPr>
            <w:tcW w:w="584" w:type="pct"/>
          </w:tcPr>
          <w:p w:rsidR="00224911" w:rsidRPr="00224911" w:rsidRDefault="00224911" w:rsidP="00224911">
            <w:pPr>
              <w:spacing w:after="0" w:line="240" w:lineRule="auto"/>
              <w:jc w:val="center"/>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30</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Times New Roman" w:hAnsi="Times New Roman" w:cs="Times New Roman"/>
                <w:color w:val="000000"/>
                <w:sz w:val="18"/>
                <w:szCs w:val="18"/>
                <w:lang w:eastAsia="en-GB"/>
              </w:rPr>
              <w:t>2</w:t>
            </w:r>
          </w:p>
        </w:tc>
        <w:tc>
          <w:tcPr>
            <w:tcW w:w="41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Y</w:t>
            </w:r>
          </w:p>
        </w:tc>
        <w:tc>
          <w:tcPr>
            <w:tcW w:w="414"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7.19</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Y</w:t>
            </w:r>
          </w:p>
        </w:tc>
        <w:tc>
          <w:tcPr>
            <w:tcW w:w="416"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A</w:t>
            </w:r>
          </w:p>
        </w:tc>
        <w:tc>
          <w:tcPr>
            <w:tcW w:w="32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7</w:t>
            </w:r>
          </w:p>
        </w:tc>
        <w:tc>
          <w:tcPr>
            <w:tcW w:w="668"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Undefined</w:t>
            </w:r>
          </w:p>
        </w:tc>
      </w:tr>
      <w:tr w:rsidR="00224911" w:rsidRPr="00224911" w:rsidTr="008855CB">
        <w:tc>
          <w:tcPr>
            <w:tcW w:w="170" w:type="pct"/>
            <w:shd w:val="clear" w:color="auto" w:fill="auto"/>
          </w:tcPr>
          <w:p w:rsidR="00224911" w:rsidRPr="00224911" w:rsidRDefault="00224911" w:rsidP="00224911">
            <w:pPr>
              <w:spacing w:after="0" w:line="240" w:lineRule="auto"/>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16*</w:t>
            </w:r>
          </w:p>
        </w:tc>
        <w:tc>
          <w:tcPr>
            <w:tcW w:w="417"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62/M</w:t>
            </w:r>
          </w:p>
        </w:tc>
        <w:tc>
          <w:tcPr>
            <w:tcW w:w="583"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D+S 12w</w:t>
            </w:r>
          </w:p>
        </w:tc>
        <w:tc>
          <w:tcPr>
            <w:tcW w:w="584" w:type="pct"/>
          </w:tcPr>
          <w:p w:rsidR="00224911" w:rsidRPr="00224911" w:rsidRDefault="00224911" w:rsidP="00224911">
            <w:pPr>
              <w:spacing w:after="0" w:line="240" w:lineRule="auto"/>
              <w:jc w:val="center"/>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30</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Times New Roman" w:hAnsi="Times New Roman" w:cs="Times New Roman"/>
                <w:color w:val="000000"/>
                <w:sz w:val="18"/>
                <w:szCs w:val="18"/>
                <w:lang w:eastAsia="en-GB"/>
              </w:rPr>
              <w:t>5</w:t>
            </w:r>
          </w:p>
        </w:tc>
        <w:tc>
          <w:tcPr>
            <w:tcW w:w="41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N</w:t>
            </w:r>
          </w:p>
        </w:tc>
        <w:tc>
          <w:tcPr>
            <w:tcW w:w="414"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5.49</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Y</w:t>
            </w:r>
          </w:p>
        </w:tc>
        <w:tc>
          <w:tcPr>
            <w:tcW w:w="416"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A</w:t>
            </w:r>
          </w:p>
        </w:tc>
        <w:tc>
          <w:tcPr>
            <w:tcW w:w="32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14</w:t>
            </w:r>
          </w:p>
        </w:tc>
        <w:tc>
          <w:tcPr>
            <w:tcW w:w="668"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Undefined</w:t>
            </w:r>
          </w:p>
        </w:tc>
      </w:tr>
      <w:tr w:rsidR="00224911" w:rsidRPr="00224911" w:rsidTr="008855CB">
        <w:tc>
          <w:tcPr>
            <w:tcW w:w="170" w:type="pct"/>
            <w:shd w:val="clear" w:color="auto" w:fill="auto"/>
          </w:tcPr>
          <w:p w:rsidR="00224911" w:rsidRPr="00224911" w:rsidRDefault="00224911" w:rsidP="00224911">
            <w:pPr>
              <w:spacing w:after="0" w:line="240" w:lineRule="auto"/>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17</w:t>
            </w:r>
          </w:p>
        </w:tc>
        <w:tc>
          <w:tcPr>
            <w:tcW w:w="417"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50/M</w:t>
            </w:r>
          </w:p>
        </w:tc>
        <w:tc>
          <w:tcPr>
            <w:tcW w:w="583"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D+S 24w</w:t>
            </w:r>
          </w:p>
        </w:tc>
        <w:tc>
          <w:tcPr>
            <w:tcW w:w="584" w:type="pct"/>
          </w:tcPr>
          <w:p w:rsidR="00224911" w:rsidRPr="00224911" w:rsidRDefault="00224911" w:rsidP="00224911">
            <w:pPr>
              <w:spacing w:after="0" w:line="240" w:lineRule="auto"/>
              <w:jc w:val="center"/>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60</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Times New Roman" w:hAnsi="Times New Roman" w:cs="Times New Roman"/>
                <w:color w:val="000000"/>
                <w:sz w:val="18"/>
                <w:szCs w:val="18"/>
                <w:lang w:eastAsia="en-GB"/>
              </w:rPr>
              <w:t>24</w:t>
            </w:r>
          </w:p>
        </w:tc>
        <w:tc>
          <w:tcPr>
            <w:tcW w:w="41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Y</w:t>
            </w:r>
          </w:p>
        </w:tc>
        <w:tc>
          <w:tcPr>
            <w:tcW w:w="414"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5.92</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Y</w:t>
            </w:r>
          </w:p>
        </w:tc>
        <w:tc>
          <w:tcPr>
            <w:tcW w:w="416"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B</w:t>
            </w:r>
          </w:p>
        </w:tc>
        <w:tc>
          <w:tcPr>
            <w:tcW w:w="32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NR</w:t>
            </w:r>
          </w:p>
        </w:tc>
        <w:tc>
          <w:tcPr>
            <w:tcW w:w="668"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Relapse</w:t>
            </w:r>
          </w:p>
        </w:tc>
      </w:tr>
      <w:tr w:rsidR="00224911" w:rsidRPr="00224911" w:rsidTr="008855CB">
        <w:tc>
          <w:tcPr>
            <w:tcW w:w="170" w:type="pct"/>
            <w:shd w:val="clear" w:color="auto" w:fill="auto"/>
          </w:tcPr>
          <w:p w:rsidR="00224911" w:rsidRPr="00224911" w:rsidRDefault="00224911" w:rsidP="00224911">
            <w:pPr>
              <w:spacing w:after="0" w:line="240" w:lineRule="auto"/>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18</w:t>
            </w:r>
          </w:p>
        </w:tc>
        <w:tc>
          <w:tcPr>
            <w:tcW w:w="417"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50/F</w:t>
            </w:r>
          </w:p>
        </w:tc>
        <w:tc>
          <w:tcPr>
            <w:tcW w:w="583"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D+S 12w</w:t>
            </w:r>
          </w:p>
        </w:tc>
        <w:tc>
          <w:tcPr>
            <w:tcW w:w="584" w:type="pct"/>
          </w:tcPr>
          <w:p w:rsidR="00224911" w:rsidRPr="00224911" w:rsidRDefault="00224911" w:rsidP="00224911">
            <w:pPr>
              <w:spacing w:after="0" w:line="240" w:lineRule="auto"/>
              <w:jc w:val="center"/>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60</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Times New Roman" w:hAnsi="Times New Roman" w:cs="Times New Roman"/>
                <w:color w:val="000000"/>
                <w:sz w:val="18"/>
                <w:szCs w:val="18"/>
                <w:lang w:eastAsia="en-GB"/>
              </w:rPr>
              <w:t>11</w:t>
            </w:r>
          </w:p>
        </w:tc>
        <w:tc>
          <w:tcPr>
            <w:tcW w:w="41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Y</w:t>
            </w:r>
          </w:p>
        </w:tc>
        <w:tc>
          <w:tcPr>
            <w:tcW w:w="414"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6.68</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Y</w:t>
            </w:r>
          </w:p>
        </w:tc>
        <w:tc>
          <w:tcPr>
            <w:tcW w:w="416"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A</w:t>
            </w:r>
          </w:p>
        </w:tc>
        <w:tc>
          <w:tcPr>
            <w:tcW w:w="32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NR</w:t>
            </w:r>
          </w:p>
        </w:tc>
        <w:tc>
          <w:tcPr>
            <w:tcW w:w="668"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Undefined</w:t>
            </w:r>
          </w:p>
        </w:tc>
      </w:tr>
      <w:tr w:rsidR="00224911" w:rsidRPr="00224911" w:rsidTr="008855CB">
        <w:tc>
          <w:tcPr>
            <w:tcW w:w="170" w:type="pct"/>
            <w:shd w:val="clear" w:color="auto" w:fill="auto"/>
          </w:tcPr>
          <w:p w:rsidR="00224911" w:rsidRPr="00224911" w:rsidRDefault="00224911" w:rsidP="00224911">
            <w:pPr>
              <w:spacing w:after="0" w:line="240" w:lineRule="auto"/>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19</w:t>
            </w:r>
          </w:p>
        </w:tc>
        <w:tc>
          <w:tcPr>
            <w:tcW w:w="417"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44/M</w:t>
            </w:r>
          </w:p>
        </w:tc>
        <w:tc>
          <w:tcPr>
            <w:tcW w:w="583"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D+S 12w</w:t>
            </w:r>
          </w:p>
        </w:tc>
        <w:tc>
          <w:tcPr>
            <w:tcW w:w="584" w:type="pct"/>
          </w:tcPr>
          <w:p w:rsidR="00224911" w:rsidRPr="00224911" w:rsidRDefault="00224911" w:rsidP="00224911">
            <w:pPr>
              <w:spacing w:after="0" w:line="240" w:lineRule="auto"/>
              <w:jc w:val="center"/>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60</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Times New Roman" w:hAnsi="Times New Roman" w:cs="Times New Roman"/>
                <w:color w:val="000000"/>
                <w:sz w:val="18"/>
                <w:szCs w:val="18"/>
                <w:lang w:eastAsia="en-GB"/>
              </w:rPr>
              <w:t>6</w:t>
            </w:r>
          </w:p>
        </w:tc>
        <w:tc>
          <w:tcPr>
            <w:tcW w:w="41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Y</w:t>
            </w:r>
          </w:p>
        </w:tc>
        <w:tc>
          <w:tcPr>
            <w:tcW w:w="414"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6.46</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Y</w:t>
            </w:r>
          </w:p>
        </w:tc>
        <w:tc>
          <w:tcPr>
            <w:tcW w:w="416"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B</w:t>
            </w:r>
          </w:p>
        </w:tc>
        <w:tc>
          <w:tcPr>
            <w:tcW w:w="32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13</w:t>
            </w:r>
          </w:p>
        </w:tc>
        <w:tc>
          <w:tcPr>
            <w:tcW w:w="668"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Relapse</w:t>
            </w:r>
          </w:p>
        </w:tc>
      </w:tr>
      <w:tr w:rsidR="00224911" w:rsidRPr="00224911" w:rsidTr="008855CB">
        <w:tc>
          <w:tcPr>
            <w:tcW w:w="170" w:type="pct"/>
            <w:shd w:val="clear" w:color="auto" w:fill="auto"/>
          </w:tcPr>
          <w:p w:rsidR="00224911" w:rsidRPr="00224911" w:rsidRDefault="00224911" w:rsidP="00224911">
            <w:pPr>
              <w:spacing w:after="0" w:line="240" w:lineRule="auto"/>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20</w:t>
            </w:r>
          </w:p>
        </w:tc>
        <w:tc>
          <w:tcPr>
            <w:tcW w:w="417"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42/F</w:t>
            </w:r>
          </w:p>
        </w:tc>
        <w:tc>
          <w:tcPr>
            <w:tcW w:w="583"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D+S 12w</w:t>
            </w:r>
          </w:p>
        </w:tc>
        <w:tc>
          <w:tcPr>
            <w:tcW w:w="584" w:type="pct"/>
          </w:tcPr>
          <w:p w:rsidR="00224911" w:rsidRPr="00224911" w:rsidRDefault="00224911" w:rsidP="00224911">
            <w:pPr>
              <w:spacing w:after="0" w:line="240" w:lineRule="auto"/>
              <w:jc w:val="center"/>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30</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Times New Roman" w:hAnsi="Times New Roman" w:cs="Times New Roman"/>
                <w:color w:val="000000"/>
                <w:sz w:val="18"/>
                <w:szCs w:val="18"/>
                <w:lang w:eastAsia="en-GB"/>
              </w:rPr>
              <w:t>8</w:t>
            </w:r>
          </w:p>
        </w:tc>
        <w:tc>
          <w:tcPr>
            <w:tcW w:w="41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Y</w:t>
            </w:r>
          </w:p>
        </w:tc>
        <w:tc>
          <w:tcPr>
            <w:tcW w:w="414"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5.46</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Y</w:t>
            </w:r>
          </w:p>
        </w:tc>
        <w:tc>
          <w:tcPr>
            <w:tcW w:w="416"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A</w:t>
            </w:r>
          </w:p>
        </w:tc>
        <w:tc>
          <w:tcPr>
            <w:tcW w:w="32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NR</w:t>
            </w:r>
          </w:p>
        </w:tc>
        <w:tc>
          <w:tcPr>
            <w:tcW w:w="668"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Undefined</w:t>
            </w:r>
          </w:p>
        </w:tc>
      </w:tr>
      <w:tr w:rsidR="00224911" w:rsidRPr="00224911" w:rsidTr="008855CB">
        <w:tc>
          <w:tcPr>
            <w:tcW w:w="170" w:type="pct"/>
            <w:shd w:val="clear" w:color="auto" w:fill="auto"/>
          </w:tcPr>
          <w:p w:rsidR="00224911" w:rsidRPr="00224911" w:rsidRDefault="00224911" w:rsidP="00224911">
            <w:pPr>
              <w:spacing w:after="0" w:line="240" w:lineRule="auto"/>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21</w:t>
            </w:r>
          </w:p>
        </w:tc>
        <w:tc>
          <w:tcPr>
            <w:tcW w:w="417"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52/M</w:t>
            </w:r>
          </w:p>
        </w:tc>
        <w:tc>
          <w:tcPr>
            <w:tcW w:w="583"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D+S 12w</w:t>
            </w:r>
          </w:p>
        </w:tc>
        <w:tc>
          <w:tcPr>
            <w:tcW w:w="584" w:type="pct"/>
          </w:tcPr>
          <w:p w:rsidR="00224911" w:rsidRPr="00224911" w:rsidRDefault="00224911" w:rsidP="00224911">
            <w:pPr>
              <w:spacing w:after="0" w:line="240" w:lineRule="auto"/>
              <w:jc w:val="center"/>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30</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Times New Roman" w:hAnsi="Times New Roman" w:cs="Times New Roman"/>
                <w:color w:val="000000"/>
                <w:sz w:val="18"/>
                <w:szCs w:val="18"/>
                <w:lang w:eastAsia="en-GB"/>
              </w:rPr>
              <w:t>12</w:t>
            </w:r>
          </w:p>
        </w:tc>
        <w:tc>
          <w:tcPr>
            <w:tcW w:w="41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N</w:t>
            </w:r>
          </w:p>
        </w:tc>
        <w:tc>
          <w:tcPr>
            <w:tcW w:w="414"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6.00</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N</w:t>
            </w:r>
          </w:p>
        </w:tc>
        <w:tc>
          <w:tcPr>
            <w:tcW w:w="416"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w:t>
            </w:r>
          </w:p>
        </w:tc>
        <w:tc>
          <w:tcPr>
            <w:tcW w:w="32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NR</w:t>
            </w:r>
          </w:p>
        </w:tc>
        <w:tc>
          <w:tcPr>
            <w:tcW w:w="668"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Relapse</w:t>
            </w:r>
          </w:p>
        </w:tc>
      </w:tr>
      <w:tr w:rsidR="00224911" w:rsidRPr="00224911" w:rsidTr="008855CB">
        <w:tc>
          <w:tcPr>
            <w:tcW w:w="170" w:type="pct"/>
            <w:shd w:val="clear" w:color="auto" w:fill="auto"/>
          </w:tcPr>
          <w:p w:rsidR="00224911" w:rsidRPr="00224911" w:rsidRDefault="00224911" w:rsidP="00224911">
            <w:pPr>
              <w:spacing w:after="0" w:line="240" w:lineRule="auto"/>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22</w:t>
            </w:r>
          </w:p>
        </w:tc>
        <w:tc>
          <w:tcPr>
            <w:tcW w:w="417"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44/M</w:t>
            </w:r>
          </w:p>
        </w:tc>
        <w:tc>
          <w:tcPr>
            <w:tcW w:w="583"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D+S 12w</w:t>
            </w:r>
          </w:p>
        </w:tc>
        <w:tc>
          <w:tcPr>
            <w:tcW w:w="584" w:type="pct"/>
          </w:tcPr>
          <w:p w:rsidR="00224911" w:rsidRPr="00224911" w:rsidRDefault="00224911" w:rsidP="00224911">
            <w:pPr>
              <w:spacing w:after="0" w:line="240" w:lineRule="auto"/>
              <w:jc w:val="center"/>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60</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Times New Roman" w:hAnsi="Times New Roman" w:cs="Times New Roman"/>
                <w:color w:val="000000"/>
                <w:sz w:val="18"/>
                <w:szCs w:val="18"/>
                <w:lang w:eastAsia="en-GB"/>
              </w:rPr>
              <w:t>8</w:t>
            </w:r>
          </w:p>
        </w:tc>
        <w:tc>
          <w:tcPr>
            <w:tcW w:w="41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Y</w:t>
            </w:r>
          </w:p>
        </w:tc>
        <w:tc>
          <w:tcPr>
            <w:tcW w:w="414"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6.23</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Y</w:t>
            </w:r>
          </w:p>
        </w:tc>
        <w:tc>
          <w:tcPr>
            <w:tcW w:w="416"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NR</w:t>
            </w:r>
          </w:p>
        </w:tc>
        <w:tc>
          <w:tcPr>
            <w:tcW w:w="32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7</w:t>
            </w:r>
          </w:p>
        </w:tc>
        <w:tc>
          <w:tcPr>
            <w:tcW w:w="668"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Undefined</w:t>
            </w:r>
          </w:p>
        </w:tc>
      </w:tr>
      <w:tr w:rsidR="00224911" w:rsidRPr="00224911" w:rsidTr="008855CB">
        <w:tc>
          <w:tcPr>
            <w:tcW w:w="170" w:type="pct"/>
            <w:shd w:val="clear" w:color="auto" w:fill="auto"/>
          </w:tcPr>
          <w:p w:rsidR="00224911" w:rsidRPr="00224911" w:rsidRDefault="00224911" w:rsidP="00224911">
            <w:pPr>
              <w:spacing w:after="0" w:line="240" w:lineRule="auto"/>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23</w:t>
            </w:r>
          </w:p>
        </w:tc>
        <w:tc>
          <w:tcPr>
            <w:tcW w:w="417"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51/M</w:t>
            </w:r>
          </w:p>
        </w:tc>
        <w:tc>
          <w:tcPr>
            <w:tcW w:w="583"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D+S 12w</w:t>
            </w:r>
          </w:p>
        </w:tc>
        <w:tc>
          <w:tcPr>
            <w:tcW w:w="584" w:type="pct"/>
          </w:tcPr>
          <w:p w:rsidR="00224911" w:rsidRPr="00224911" w:rsidRDefault="00224911" w:rsidP="00224911">
            <w:pPr>
              <w:spacing w:after="0" w:line="240" w:lineRule="auto"/>
              <w:jc w:val="center"/>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90</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Times New Roman" w:hAnsi="Times New Roman" w:cs="Times New Roman"/>
                <w:color w:val="000000"/>
                <w:sz w:val="18"/>
                <w:szCs w:val="18"/>
                <w:lang w:eastAsia="en-GB"/>
              </w:rPr>
              <w:t>2</w:t>
            </w:r>
          </w:p>
        </w:tc>
        <w:tc>
          <w:tcPr>
            <w:tcW w:w="41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Y</w:t>
            </w:r>
          </w:p>
        </w:tc>
        <w:tc>
          <w:tcPr>
            <w:tcW w:w="414"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5.1</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Y</w:t>
            </w:r>
          </w:p>
        </w:tc>
        <w:tc>
          <w:tcPr>
            <w:tcW w:w="416"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C</w:t>
            </w:r>
          </w:p>
        </w:tc>
        <w:tc>
          <w:tcPr>
            <w:tcW w:w="32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17</w:t>
            </w:r>
          </w:p>
        </w:tc>
        <w:tc>
          <w:tcPr>
            <w:tcW w:w="668"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Undefined</w:t>
            </w:r>
          </w:p>
        </w:tc>
      </w:tr>
      <w:tr w:rsidR="00224911" w:rsidRPr="00224911" w:rsidTr="008855CB">
        <w:tc>
          <w:tcPr>
            <w:tcW w:w="170" w:type="pct"/>
            <w:shd w:val="clear" w:color="auto" w:fill="auto"/>
          </w:tcPr>
          <w:p w:rsidR="00224911" w:rsidRPr="00224911" w:rsidRDefault="00224911" w:rsidP="00224911">
            <w:pPr>
              <w:spacing w:after="0" w:line="240" w:lineRule="auto"/>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24</w:t>
            </w:r>
          </w:p>
        </w:tc>
        <w:tc>
          <w:tcPr>
            <w:tcW w:w="417"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51/M</w:t>
            </w:r>
          </w:p>
        </w:tc>
        <w:tc>
          <w:tcPr>
            <w:tcW w:w="583"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D+S 24w</w:t>
            </w:r>
          </w:p>
        </w:tc>
        <w:tc>
          <w:tcPr>
            <w:tcW w:w="584" w:type="pct"/>
          </w:tcPr>
          <w:p w:rsidR="00224911" w:rsidRPr="00224911" w:rsidRDefault="00224911" w:rsidP="00224911">
            <w:pPr>
              <w:spacing w:after="0" w:line="240" w:lineRule="auto"/>
              <w:jc w:val="center"/>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60</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Times New Roman" w:hAnsi="Times New Roman" w:cs="Times New Roman"/>
                <w:color w:val="000000"/>
                <w:sz w:val="18"/>
                <w:szCs w:val="18"/>
                <w:lang w:eastAsia="en-GB"/>
              </w:rPr>
              <w:t>25</w:t>
            </w:r>
          </w:p>
        </w:tc>
        <w:tc>
          <w:tcPr>
            <w:tcW w:w="41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Y</w:t>
            </w:r>
          </w:p>
        </w:tc>
        <w:tc>
          <w:tcPr>
            <w:tcW w:w="414"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5.90</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Y</w:t>
            </w:r>
          </w:p>
        </w:tc>
        <w:tc>
          <w:tcPr>
            <w:tcW w:w="416"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NR</w:t>
            </w:r>
          </w:p>
        </w:tc>
        <w:tc>
          <w:tcPr>
            <w:tcW w:w="32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NR</w:t>
            </w:r>
          </w:p>
        </w:tc>
        <w:tc>
          <w:tcPr>
            <w:tcW w:w="668"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Relapse</w:t>
            </w:r>
          </w:p>
        </w:tc>
      </w:tr>
      <w:tr w:rsidR="00224911" w:rsidRPr="00224911" w:rsidTr="008855CB">
        <w:tc>
          <w:tcPr>
            <w:tcW w:w="170" w:type="pct"/>
            <w:shd w:val="clear" w:color="auto" w:fill="auto"/>
          </w:tcPr>
          <w:p w:rsidR="00224911" w:rsidRPr="00224911" w:rsidRDefault="00224911" w:rsidP="00224911">
            <w:pPr>
              <w:spacing w:after="0" w:line="240" w:lineRule="auto"/>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25</w:t>
            </w:r>
          </w:p>
        </w:tc>
        <w:tc>
          <w:tcPr>
            <w:tcW w:w="417"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61/M</w:t>
            </w:r>
          </w:p>
        </w:tc>
        <w:tc>
          <w:tcPr>
            <w:tcW w:w="583"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D+S 12w</w:t>
            </w:r>
          </w:p>
        </w:tc>
        <w:tc>
          <w:tcPr>
            <w:tcW w:w="584" w:type="pct"/>
          </w:tcPr>
          <w:p w:rsidR="00224911" w:rsidRPr="00224911" w:rsidRDefault="00224911" w:rsidP="00224911">
            <w:pPr>
              <w:spacing w:after="0" w:line="240" w:lineRule="auto"/>
              <w:jc w:val="center"/>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30</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Times New Roman" w:hAnsi="Times New Roman" w:cs="Times New Roman"/>
                <w:color w:val="000000"/>
                <w:sz w:val="18"/>
                <w:szCs w:val="18"/>
                <w:lang w:eastAsia="en-GB"/>
              </w:rPr>
              <w:t>4</w:t>
            </w:r>
          </w:p>
        </w:tc>
        <w:tc>
          <w:tcPr>
            <w:tcW w:w="41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Y</w:t>
            </w:r>
          </w:p>
        </w:tc>
        <w:tc>
          <w:tcPr>
            <w:tcW w:w="414"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6.10</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Y</w:t>
            </w:r>
          </w:p>
        </w:tc>
        <w:tc>
          <w:tcPr>
            <w:tcW w:w="416"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NR</w:t>
            </w:r>
          </w:p>
        </w:tc>
        <w:tc>
          <w:tcPr>
            <w:tcW w:w="32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7</w:t>
            </w:r>
          </w:p>
        </w:tc>
        <w:tc>
          <w:tcPr>
            <w:tcW w:w="668"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Undefined</w:t>
            </w:r>
          </w:p>
        </w:tc>
      </w:tr>
      <w:tr w:rsidR="00224911" w:rsidRPr="00224911" w:rsidTr="008855CB">
        <w:tc>
          <w:tcPr>
            <w:tcW w:w="170" w:type="pct"/>
            <w:shd w:val="clear" w:color="auto" w:fill="auto"/>
          </w:tcPr>
          <w:p w:rsidR="00224911" w:rsidRPr="00224911" w:rsidRDefault="00224911" w:rsidP="00224911">
            <w:pPr>
              <w:spacing w:after="0" w:line="240" w:lineRule="auto"/>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26</w:t>
            </w:r>
          </w:p>
        </w:tc>
        <w:tc>
          <w:tcPr>
            <w:tcW w:w="417"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53/F</w:t>
            </w:r>
          </w:p>
        </w:tc>
        <w:tc>
          <w:tcPr>
            <w:tcW w:w="583"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D+S 12w</w:t>
            </w:r>
          </w:p>
        </w:tc>
        <w:tc>
          <w:tcPr>
            <w:tcW w:w="584" w:type="pct"/>
          </w:tcPr>
          <w:p w:rsidR="00224911" w:rsidRPr="00224911" w:rsidRDefault="00224911" w:rsidP="00224911">
            <w:pPr>
              <w:spacing w:after="0" w:line="240" w:lineRule="auto"/>
              <w:jc w:val="center"/>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90</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Times New Roman" w:hAnsi="Times New Roman" w:cs="Times New Roman"/>
                <w:color w:val="000000"/>
                <w:sz w:val="18"/>
                <w:szCs w:val="18"/>
                <w:lang w:eastAsia="en-GB"/>
              </w:rPr>
              <w:t>12</w:t>
            </w:r>
          </w:p>
        </w:tc>
        <w:tc>
          <w:tcPr>
            <w:tcW w:w="41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Y</w:t>
            </w:r>
          </w:p>
        </w:tc>
        <w:tc>
          <w:tcPr>
            <w:tcW w:w="414"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3.44</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N</w:t>
            </w:r>
          </w:p>
        </w:tc>
        <w:tc>
          <w:tcPr>
            <w:tcW w:w="416"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w:t>
            </w:r>
          </w:p>
        </w:tc>
        <w:tc>
          <w:tcPr>
            <w:tcW w:w="32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NR</w:t>
            </w:r>
          </w:p>
        </w:tc>
        <w:tc>
          <w:tcPr>
            <w:tcW w:w="668"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color w:val="000000"/>
                <w:sz w:val="18"/>
                <w:szCs w:val="18"/>
              </w:rPr>
            </w:pPr>
            <w:r w:rsidRPr="00224911">
              <w:rPr>
                <w:rFonts w:ascii="Times New Roman" w:eastAsia="Calibri" w:hAnsi="Times New Roman" w:cs="Times New Roman"/>
                <w:color w:val="000000"/>
                <w:sz w:val="18"/>
                <w:szCs w:val="18"/>
              </w:rPr>
              <w:t>Relapse</w:t>
            </w:r>
          </w:p>
        </w:tc>
      </w:tr>
      <w:tr w:rsidR="00224911" w:rsidRPr="00224911" w:rsidTr="008855CB">
        <w:tc>
          <w:tcPr>
            <w:tcW w:w="170" w:type="pct"/>
            <w:shd w:val="clear" w:color="auto" w:fill="auto"/>
          </w:tcPr>
          <w:p w:rsidR="00224911" w:rsidRPr="00224911" w:rsidRDefault="00224911" w:rsidP="00224911">
            <w:pPr>
              <w:spacing w:after="0" w:line="240" w:lineRule="auto"/>
              <w:rPr>
                <w:rFonts w:ascii="Times New Roman" w:eastAsia="Calibri" w:hAnsi="Times New Roman" w:cs="Times New Roman"/>
                <w:sz w:val="18"/>
                <w:szCs w:val="18"/>
              </w:rPr>
            </w:pPr>
            <w:r w:rsidRPr="00224911">
              <w:rPr>
                <w:rFonts w:ascii="Times New Roman" w:eastAsia="Calibri" w:hAnsi="Times New Roman" w:cs="Times New Roman"/>
                <w:sz w:val="18"/>
                <w:szCs w:val="18"/>
              </w:rPr>
              <w:t>27</w:t>
            </w:r>
          </w:p>
        </w:tc>
        <w:tc>
          <w:tcPr>
            <w:tcW w:w="417"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50/M</w:t>
            </w:r>
          </w:p>
        </w:tc>
        <w:tc>
          <w:tcPr>
            <w:tcW w:w="583"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D+S 12w</w:t>
            </w:r>
          </w:p>
        </w:tc>
        <w:tc>
          <w:tcPr>
            <w:tcW w:w="584" w:type="pct"/>
          </w:tcPr>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60</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Times New Roman" w:hAnsi="Times New Roman" w:cs="Times New Roman"/>
                <w:sz w:val="18"/>
                <w:szCs w:val="18"/>
                <w:lang w:eastAsia="en-GB"/>
              </w:rPr>
              <w:t>9</w:t>
            </w:r>
          </w:p>
        </w:tc>
        <w:tc>
          <w:tcPr>
            <w:tcW w:w="41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Y</w:t>
            </w:r>
          </w:p>
        </w:tc>
        <w:tc>
          <w:tcPr>
            <w:tcW w:w="414"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2.30</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Y</w:t>
            </w:r>
          </w:p>
        </w:tc>
        <w:tc>
          <w:tcPr>
            <w:tcW w:w="416"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B</w:t>
            </w:r>
          </w:p>
        </w:tc>
        <w:tc>
          <w:tcPr>
            <w:tcW w:w="32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NR</w:t>
            </w:r>
          </w:p>
        </w:tc>
        <w:tc>
          <w:tcPr>
            <w:tcW w:w="668"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Undefined</w:t>
            </w:r>
          </w:p>
        </w:tc>
      </w:tr>
      <w:tr w:rsidR="00224911" w:rsidRPr="00224911" w:rsidTr="008855CB">
        <w:tc>
          <w:tcPr>
            <w:tcW w:w="5000" w:type="pct"/>
            <w:gridSpan w:val="11"/>
          </w:tcPr>
          <w:p w:rsidR="00224911" w:rsidRPr="00224911" w:rsidRDefault="00224911" w:rsidP="00224911">
            <w:pPr>
              <w:spacing w:after="0" w:line="240" w:lineRule="auto"/>
              <w:rPr>
                <w:rFonts w:ascii="Times New Roman" w:eastAsia="Calibri" w:hAnsi="Times New Roman" w:cs="Times New Roman"/>
                <w:b/>
                <w:sz w:val="18"/>
                <w:szCs w:val="18"/>
              </w:rPr>
            </w:pPr>
            <w:r w:rsidRPr="00224911">
              <w:rPr>
                <w:rFonts w:ascii="Times New Roman" w:eastAsia="Calibri" w:hAnsi="Times New Roman" w:cs="Times New Roman"/>
                <w:b/>
                <w:sz w:val="18"/>
                <w:szCs w:val="18"/>
              </w:rPr>
              <w:t>Non-virologic failures</w:t>
            </w:r>
          </w:p>
        </w:tc>
      </w:tr>
      <w:tr w:rsidR="00224911" w:rsidRPr="00224911" w:rsidTr="008855CB">
        <w:tc>
          <w:tcPr>
            <w:tcW w:w="170" w:type="pct"/>
            <w:shd w:val="clear" w:color="auto" w:fill="auto"/>
          </w:tcPr>
          <w:p w:rsidR="00224911" w:rsidRPr="00224911" w:rsidRDefault="00224911" w:rsidP="00224911">
            <w:pPr>
              <w:spacing w:after="0" w:line="240" w:lineRule="auto"/>
              <w:rPr>
                <w:rFonts w:ascii="Times New Roman" w:eastAsia="Calibri" w:hAnsi="Times New Roman" w:cs="Times New Roman"/>
                <w:sz w:val="18"/>
                <w:szCs w:val="18"/>
              </w:rPr>
            </w:pPr>
            <w:r w:rsidRPr="00224911">
              <w:rPr>
                <w:rFonts w:ascii="Times New Roman" w:eastAsia="Calibri" w:hAnsi="Times New Roman" w:cs="Times New Roman"/>
                <w:sz w:val="18"/>
                <w:szCs w:val="18"/>
              </w:rPr>
              <w:t>28</w:t>
            </w:r>
          </w:p>
        </w:tc>
        <w:tc>
          <w:tcPr>
            <w:tcW w:w="417"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50/M</w:t>
            </w:r>
          </w:p>
        </w:tc>
        <w:tc>
          <w:tcPr>
            <w:tcW w:w="583"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D+S 24w</w:t>
            </w:r>
          </w:p>
        </w:tc>
        <w:tc>
          <w:tcPr>
            <w:tcW w:w="584" w:type="pct"/>
          </w:tcPr>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30</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Times New Roman" w:hAnsi="Times New Roman" w:cs="Times New Roman"/>
                <w:sz w:val="18"/>
                <w:szCs w:val="18"/>
                <w:lang w:eastAsia="en-GB"/>
              </w:rPr>
              <w:t>22</w:t>
            </w:r>
          </w:p>
        </w:tc>
        <w:tc>
          <w:tcPr>
            <w:tcW w:w="41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Y</w:t>
            </w:r>
          </w:p>
        </w:tc>
        <w:tc>
          <w:tcPr>
            <w:tcW w:w="414"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6.02</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Y</w:t>
            </w:r>
          </w:p>
        </w:tc>
        <w:tc>
          <w:tcPr>
            <w:tcW w:w="416"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A</w:t>
            </w:r>
          </w:p>
        </w:tc>
        <w:tc>
          <w:tcPr>
            <w:tcW w:w="32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NR</w:t>
            </w:r>
          </w:p>
        </w:tc>
        <w:tc>
          <w:tcPr>
            <w:tcW w:w="668"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Death</w:t>
            </w:r>
          </w:p>
        </w:tc>
      </w:tr>
      <w:tr w:rsidR="00224911" w:rsidRPr="00224911" w:rsidTr="008855CB">
        <w:tc>
          <w:tcPr>
            <w:tcW w:w="170" w:type="pct"/>
            <w:shd w:val="clear" w:color="auto" w:fill="auto"/>
          </w:tcPr>
          <w:p w:rsidR="00224911" w:rsidRPr="00224911" w:rsidRDefault="00224911" w:rsidP="00224911">
            <w:pPr>
              <w:spacing w:after="0" w:line="240" w:lineRule="auto"/>
              <w:rPr>
                <w:rFonts w:ascii="Times New Roman" w:eastAsia="Calibri" w:hAnsi="Times New Roman" w:cs="Times New Roman"/>
                <w:sz w:val="18"/>
                <w:szCs w:val="18"/>
              </w:rPr>
            </w:pPr>
            <w:r w:rsidRPr="00224911">
              <w:rPr>
                <w:rFonts w:ascii="Times New Roman" w:eastAsia="Calibri" w:hAnsi="Times New Roman" w:cs="Times New Roman"/>
                <w:sz w:val="18"/>
                <w:szCs w:val="18"/>
              </w:rPr>
              <w:t>29</w:t>
            </w:r>
          </w:p>
        </w:tc>
        <w:tc>
          <w:tcPr>
            <w:tcW w:w="417"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54/M</w:t>
            </w:r>
          </w:p>
        </w:tc>
        <w:tc>
          <w:tcPr>
            <w:tcW w:w="583"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D+S+R 12w</w:t>
            </w:r>
          </w:p>
        </w:tc>
        <w:tc>
          <w:tcPr>
            <w:tcW w:w="584" w:type="pct"/>
          </w:tcPr>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30</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Times New Roman" w:hAnsi="Times New Roman" w:cs="Times New Roman"/>
                <w:sz w:val="18"/>
                <w:szCs w:val="18"/>
                <w:lang w:eastAsia="en-GB"/>
              </w:rPr>
              <w:t>8</w:t>
            </w:r>
          </w:p>
        </w:tc>
        <w:tc>
          <w:tcPr>
            <w:tcW w:w="41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Y</w:t>
            </w:r>
          </w:p>
        </w:tc>
        <w:tc>
          <w:tcPr>
            <w:tcW w:w="414"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5.52</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Y</w:t>
            </w:r>
          </w:p>
        </w:tc>
        <w:tc>
          <w:tcPr>
            <w:tcW w:w="416"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A</w:t>
            </w:r>
          </w:p>
        </w:tc>
        <w:tc>
          <w:tcPr>
            <w:tcW w:w="32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7</w:t>
            </w:r>
          </w:p>
        </w:tc>
        <w:tc>
          <w:tcPr>
            <w:tcW w:w="668"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Disc. for AEs</w:t>
            </w:r>
          </w:p>
        </w:tc>
      </w:tr>
      <w:tr w:rsidR="00224911" w:rsidRPr="00224911" w:rsidTr="008855CB">
        <w:tc>
          <w:tcPr>
            <w:tcW w:w="170" w:type="pct"/>
            <w:shd w:val="clear" w:color="auto" w:fill="auto"/>
          </w:tcPr>
          <w:p w:rsidR="00224911" w:rsidRPr="00224911" w:rsidRDefault="00224911" w:rsidP="00224911">
            <w:pPr>
              <w:spacing w:after="0" w:line="240" w:lineRule="auto"/>
              <w:rPr>
                <w:rFonts w:ascii="Times New Roman" w:eastAsia="Calibri" w:hAnsi="Times New Roman" w:cs="Times New Roman"/>
                <w:sz w:val="18"/>
                <w:szCs w:val="18"/>
              </w:rPr>
            </w:pPr>
            <w:r w:rsidRPr="00224911">
              <w:rPr>
                <w:rFonts w:ascii="Times New Roman" w:eastAsia="Calibri" w:hAnsi="Times New Roman" w:cs="Times New Roman"/>
                <w:sz w:val="18"/>
                <w:szCs w:val="18"/>
              </w:rPr>
              <w:t>30</w:t>
            </w:r>
          </w:p>
        </w:tc>
        <w:tc>
          <w:tcPr>
            <w:tcW w:w="417"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58/M</w:t>
            </w:r>
          </w:p>
        </w:tc>
        <w:tc>
          <w:tcPr>
            <w:tcW w:w="583"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D+S 12w</w:t>
            </w:r>
          </w:p>
        </w:tc>
        <w:tc>
          <w:tcPr>
            <w:tcW w:w="584" w:type="pct"/>
          </w:tcPr>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30</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Times New Roman" w:hAnsi="Times New Roman" w:cs="Times New Roman"/>
                <w:sz w:val="18"/>
                <w:szCs w:val="18"/>
                <w:lang w:eastAsia="en-GB"/>
              </w:rPr>
              <w:t>11</w:t>
            </w:r>
          </w:p>
        </w:tc>
        <w:tc>
          <w:tcPr>
            <w:tcW w:w="41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Y</w:t>
            </w:r>
          </w:p>
        </w:tc>
        <w:tc>
          <w:tcPr>
            <w:tcW w:w="414"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2.82</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N</w:t>
            </w:r>
          </w:p>
        </w:tc>
        <w:tc>
          <w:tcPr>
            <w:tcW w:w="416"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w:t>
            </w:r>
          </w:p>
        </w:tc>
        <w:tc>
          <w:tcPr>
            <w:tcW w:w="32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NR</w:t>
            </w:r>
          </w:p>
        </w:tc>
        <w:tc>
          <w:tcPr>
            <w:tcW w:w="668"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Disc. for AEs</w:t>
            </w:r>
          </w:p>
        </w:tc>
      </w:tr>
      <w:tr w:rsidR="00224911" w:rsidRPr="00224911" w:rsidTr="008855CB">
        <w:tc>
          <w:tcPr>
            <w:tcW w:w="170" w:type="pct"/>
            <w:shd w:val="clear" w:color="auto" w:fill="auto"/>
          </w:tcPr>
          <w:p w:rsidR="00224911" w:rsidRPr="00224911" w:rsidRDefault="00224911" w:rsidP="00224911">
            <w:pPr>
              <w:spacing w:after="0" w:line="240" w:lineRule="auto"/>
              <w:rPr>
                <w:rFonts w:ascii="Times New Roman" w:eastAsia="Calibri" w:hAnsi="Times New Roman" w:cs="Times New Roman"/>
                <w:sz w:val="18"/>
                <w:szCs w:val="18"/>
              </w:rPr>
            </w:pPr>
            <w:r w:rsidRPr="00224911">
              <w:rPr>
                <w:rFonts w:ascii="Times New Roman" w:eastAsia="Calibri" w:hAnsi="Times New Roman" w:cs="Times New Roman"/>
                <w:sz w:val="18"/>
                <w:szCs w:val="18"/>
              </w:rPr>
              <w:t>31</w:t>
            </w:r>
          </w:p>
        </w:tc>
        <w:tc>
          <w:tcPr>
            <w:tcW w:w="417"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49/F</w:t>
            </w:r>
          </w:p>
        </w:tc>
        <w:tc>
          <w:tcPr>
            <w:tcW w:w="583"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D+S 24w</w:t>
            </w:r>
          </w:p>
        </w:tc>
        <w:tc>
          <w:tcPr>
            <w:tcW w:w="584" w:type="pct"/>
          </w:tcPr>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30</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Times New Roman" w:hAnsi="Times New Roman" w:cs="Times New Roman"/>
                <w:sz w:val="18"/>
                <w:szCs w:val="18"/>
                <w:lang w:eastAsia="en-GB"/>
              </w:rPr>
              <w:t>15</w:t>
            </w:r>
          </w:p>
        </w:tc>
        <w:tc>
          <w:tcPr>
            <w:tcW w:w="41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N</w:t>
            </w:r>
          </w:p>
        </w:tc>
        <w:tc>
          <w:tcPr>
            <w:tcW w:w="414"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5.91</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Y</w:t>
            </w:r>
          </w:p>
        </w:tc>
        <w:tc>
          <w:tcPr>
            <w:tcW w:w="416"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B</w:t>
            </w:r>
          </w:p>
        </w:tc>
        <w:tc>
          <w:tcPr>
            <w:tcW w:w="32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15</w:t>
            </w:r>
          </w:p>
        </w:tc>
        <w:tc>
          <w:tcPr>
            <w:tcW w:w="668"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Death</w:t>
            </w:r>
          </w:p>
        </w:tc>
      </w:tr>
      <w:tr w:rsidR="00224911" w:rsidRPr="00224911" w:rsidTr="008855CB">
        <w:tc>
          <w:tcPr>
            <w:tcW w:w="170" w:type="pct"/>
            <w:shd w:val="clear" w:color="auto" w:fill="auto"/>
          </w:tcPr>
          <w:p w:rsidR="00224911" w:rsidRPr="00224911" w:rsidRDefault="00224911" w:rsidP="00224911">
            <w:pPr>
              <w:spacing w:after="0" w:line="240" w:lineRule="auto"/>
              <w:rPr>
                <w:rFonts w:ascii="Times New Roman" w:eastAsia="Calibri" w:hAnsi="Times New Roman" w:cs="Times New Roman"/>
                <w:sz w:val="18"/>
                <w:szCs w:val="18"/>
              </w:rPr>
            </w:pPr>
            <w:r w:rsidRPr="00224911">
              <w:rPr>
                <w:rFonts w:ascii="Times New Roman" w:eastAsia="Calibri" w:hAnsi="Times New Roman" w:cs="Times New Roman"/>
                <w:sz w:val="18"/>
                <w:szCs w:val="18"/>
              </w:rPr>
              <w:t>32</w:t>
            </w:r>
          </w:p>
        </w:tc>
        <w:tc>
          <w:tcPr>
            <w:tcW w:w="417"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48/M</w:t>
            </w:r>
          </w:p>
        </w:tc>
        <w:tc>
          <w:tcPr>
            <w:tcW w:w="583"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D+S 24w</w:t>
            </w:r>
          </w:p>
        </w:tc>
        <w:tc>
          <w:tcPr>
            <w:tcW w:w="584" w:type="pct"/>
          </w:tcPr>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30</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Times New Roman" w:hAnsi="Times New Roman" w:cs="Times New Roman"/>
                <w:sz w:val="18"/>
                <w:szCs w:val="18"/>
                <w:lang w:eastAsia="en-GB"/>
              </w:rPr>
              <w:t>24</w:t>
            </w:r>
          </w:p>
        </w:tc>
        <w:tc>
          <w:tcPr>
            <w:tcW w:w="41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Y</w:t>
            </w:r>
          </w:p>
        </w:tc>
        <w:tc>
          <w:tcPr>
            <w:tcW w:w="414"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6.24</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Y</w:t>
            </w:r>
          </w:p>
        </w:tc>
        <w:tc>
          <w:tcPr>
            <w:tcW w:w="416"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A</w:t>
            </w:r>
          </w:p>
        </w:tc>
        <w:tc>
          <w:tcPr>
            <w:tcW w:w="32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NR</w:t>
            </w:r>
          </w:p>
        </w:tc>
        <w:tc>
          <w:tcPr>
            <w:tcW w:w="668"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Death</w:t>
            </w:r>
          </w:p>
        </w:tc>
      </w:tr>
      <w:tr w:rsidR="00224911" w:rsidRPr="00224911" w:rsidTr="008855CB">
        <w:tc>
          <w:tcPr>
            <w:tcW w:w="170" w:type="pct"/>
            <w:shd w:val="clear" w:color="auto" w:fill="auto"/>
          </w:tcPr>
          <w:p w:rsidR="00224911" w:rsidRPr="00224911" w:rsidRDefault="00224911" w:rsidP="00224911">
            <w:pPr>
              <w:spacing w:after="0" w:line="240" w:lineRule="auto"/>
              <w:rPr>
                <w:rFonts w:ascii="Times New Roman" w:eastAsia="Calibri" w:hAnsi="Times New Roman" w:cs="Times New Roman"/>
                <w:sz w:val="18"/>
                <w:szCs w:val="18"/>
              </w:rPr>
            </w:pPr>
            <w:r w:rsidRPr="00224911">
              <w:rPr>
                <w:rFonts w:ascii="Times New Roman" w:eastAsia="Calibri" w:hAnsi="Times New Roman" w:cs="Times New Roman"/>
                <w:sz w:val="18"/>
                <w:szCs w:val="18"/>
              </w:rPr>
              <w:t>33</w:t>
            </w:r>
          </w:p>
        </w:tc>
        <w:tc>
          <w:tcPr>
            <w:tcW w:w="417"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58/M</w:t>
            </w:r>
          </w:p>
        </w:tc>
        <w:tc>
          <w:tcPr>
            <w:tcW w:w="583"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D+S 12w</w:t>
            </w:r>
          </w:p>
        </w:tc>
        <w:tc>
          <w:tcPr>
            <w:tcW w:w="584" w:type="pct"/>
          </w:tcPr>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30</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Times New Roman" w:hAnsi="Times New Roman" w:cs="Times New Roman"/>
                <w:sz w:val="18"/>
                <w:szCs w:val="18"/>
                <w:lang w:eastAsia="en-GB"/>
              </w:rPr>
              <w:t>10</w:t>
            </w:r>
          </w:p>
        </w:tc>
        <w:tc>
          <w:tcPr>
            <w:tcW w:w="41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Y</w:t>
            </w:r>
          </w:p>
        </w:tc>
        <w:tc>
          <w:tcPr>
            <w:tcW w:w="414"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4.91</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Y</w:t>
            </w:r>
          </w:p>
        </w:tc>
        <w:tc>
          <w:tcPr>
            <w:tcW w:w="416"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C</w:t>
            </w:r>
          </w:p>
        </w:tc>
        <w:tc>
          <w:tcPr>
            <w:tcW w:w="32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15</w:t>
            </w:r>
          </w:p>
        </w:tc>
        <w:tc>
          <w:tcPr>
            <w:tcW w:w="668"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Death</w:t>
            </w:r>
          </w:p>
        </w:tc>
      </w:tr>
      <w:tr w:rsidR="00224911" w:rsidRPr="00224911" w:rsidTr="008855CB">
        <w:tc>
          <w:tcPr>
            <w:tcW w:w="170" w:type="pct"/>
            <w:shd w:val="clear" w:color="auto" w:fill="auto"/>
          </w:tcPr>
          <w:p w:rsidR="00224911" w:rsidRPr="00224911" w:rsidRDefault="00224911" w:rsidP="00224911">
            <w:pPr>
              <w:spacing w:after="0" w:line="240" w:lineRule="auto"/>
              <w:rPr>
                <w:rFonts w:ascii="Times New Roman" w:eastAsia="Calibri" w:hAnsi="Times New Roman" w:cs="Times New Roman"/>
                <w:sz w:val="18"/>
                <w:szCs w:val="18"/>
              </w:rPr>
            </w:pPr>
            <w:r w:rsidRPr="00224911">
              <w:rPr>
                <w:rFonts w:ascii="Times New Roman" w:eastAsia="Calibri" w:hAnsi="Times New Roman" w:cs="Times New Roman"/>
                <w:sz w:val="18"/>
                <w:szCs w:val="18"/>
              </w:rPr>
              <w:t>34</w:t>
            </w:r>
          </w:p>
        </w:tc>
        <w:tc>
          <w:tcPr>
            <w:tcW w:w="417"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56/M</w:t>
            </w:r>
          </w:p>
        </w:tc>
        <w:tc>
          <w:tcPr>
            <w:tcW w:w="583"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D+S 12w</w:t>
            </w:r>
          </w:p>
        </w:tc>
        <w:tc>
          <w:tcPr>
            <w:tcW w:w="584" w:type="pct"/>
          </w:tcPr>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60</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Times New Roman" w:hAnsi="Times New Roman" w:cs="Times New Roman"/>
                <w:sz w:val="18"/>
                <w:szCs w:val="18"/>
                <w:lang w:eastAsia="en-GB"/>
              </w:rPr>
              <w:t>2</w:t>
            </w:r>
          </w:p>
        </w:tc>
        <w:tc>
          <w:tcPr>
            <w:tcW w:w="41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Y</w:t>
            </w:r>
          </w:p>
        </w:tc>
        <w:tc>
          <w:tcPr>
            <w:tcW w:w="414"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5.51</w:t>
            </w:r>
          </w:p>
        </w:tc>
        <w:tc>
          <w:tcPr>
            <w:tcW w:w="500"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Y</w:t>
            </w:r>
          </w:p>
        </w:tc>
        <w:tc>
          <w:tcPr>
            <w:tcW w:w="416"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B</w:t>
            </w:r>
          </w:p>
        </w:tc>
        <w:tc>
          <w:tcPr>
            <w:tcW w:w="329"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19</w:t>
            </w:r>
          </w:p>
        </w:tc>
        <w:tc>
          <w:tcPr>
            <w:tcW w:w="668" w:type="pct"/>
            <w:shd w:val="clear" w:color="auto" w:fill="auto"/>
            <w:vAlign w:val="center"/>
          </w:tcPr>
          <w:p w:rsidR="00224911" w:rsidRPr="00224911" w:rsidRDefault="00224911" w:rsidP="00224911">
            <w:pPr>
              <w:spacing w:after="0" w:line="240" w:lineRule="auto"/>
              <w:jc w:val="center"/>
              <w:rPr>
                <w:rFonts w:ascii="Times New Roman" w:eastAsia="Calibri" w:hAnsi="Times New Roman" w:cs="Times New Roman"/>
                <w:sz w:val="18"/>
                <w:szCs w:val="18"/>
              </w:rPr>
            </w:pPr>
            <w:r w:rsidRPr="00224911">
              <w:rPr>
                <w:rFonts w:ascii="Times New Roman" w:eastAsia="Calibri" w:hAnsi="Times New Roman" w:cs="Times New Roman"/>
                <w:sz w:val="18"/>
                <w:szCs w:val="18"/>
              </w:rPr>
              <w:t>Death</w:t>
            </w:r>
          </w:p>
        </w:tc>
      </w:tr>
    </w:tbl>
    <w:p w:rsidR="00224911" w:rsidRPr="00224911" w:rsidRDefault="00224911" w:rsidP="00224911">
      <w:pPr>
        <w:spacing w:after="0" w:line="240" w:lineRule="auto"/>
        <w:rPr>
          <w:rFonts w:ascii="Times New Roman" w:eastAsia="Calibri" w:hAnsi="Times New Roman" w:cs="Times New Roman"/>
          <w:sz w:val="20"/>
          <w:szCs w:val="20"/>
        </w:rPr>
      </w:pPr>
      <w:r w:rsidRPr="00224911">
        <w:rPr>
          <w:rFonts w:ascii="Times New Roman" w:eastAsia="Calibri" w:hAnsi="Times New Roman" w:cs="Times New Roman"/>
          <w:sz w:val="20"/>
          <w:szCs w:val="20"/>
        </w:rPr>
        <w:t xml:space="preserve">AE, adverse event; D, daclatasvir; Disc., discontinuation; HCV, hepatitis C virus; MELD, model for end-stage liver disease; NR, not reported; S, sofosbuvir; R, ribavirin; Tx, treatment; w, weeks. </w:t>
      </w:r>
    </w:p>
    <w:p w:rsidR="00224911" w:rsidRPr="00224911" w:rsidRDefault="00224911" w:rsidP="00224911">
      <w:pPr>
        <w:spacing w:after="0" w:line="240" w:lineRule="auto"/>
        <w:rPr>
          <w:rFonts w:ascii="Times New Roman" w:eastAsia="Calibri" w:hAnsi="Times New Roman" w:cs="Times New Roman"/>
          <w:sz w:val="18"/>
          <w:szCs w:val="18"/>
        </w:rPr>
      </w:pPr>
      <w:r w:rsidRPr="00224911">
        <w:rPr>
          <w:rFonts w:ascii="Times New Roman" w:eastAsia="Calibri" w:hAnsi="Times New Roman" w:cs="Times New Roman"/>
          <w:sz w:val="20"/>
          <w:szCs w:val="20"/>
        </w:rPr>
        <w:t>*Hepatocellular carcinoma at treatment access request</w:t>
      </w:r>
      <w:r w:rsidRPr="00224911">
        <w:rPr>
          <w:rFonts w:ascii="Times New Roman" w:eastAsia="Calibri" w:hAnsi="Times New Roman" w:cs="Times New Roman"/>
          <w:sz w:val="18"/>
          <w:szCs w:val="18"/>
        </w:rPr>
        <w:t>.</w:t>
      </w:r>
    </w:p>
    <w:p w:rsidR="00224911" w:rsidRPr="00224911" w:rsidRDefault="00224911" w:rsidP="00224911">
      <w:pPr>
        <w:rPr>
          <w:rFonts w:ascii="Times New Roman" w:eastAsia="Calibri" w:hAnsi="Times New Roman" w:cs="Times New Roman"/>
          <w:sz w:val="18"/>
          <w:szCs w:val="18"/>
        </w:rPr>
      </w:pPr>
      <w:r w:rsidRPr="00224911">
        <w:rPr>
          <w:rFonts w:ascii="Times New Roman" w:eastAsia="Calibri" w:hAnsi="Times New Roman" w:cs="Times New Roman"/>
          <w:sz w:val="18"/>
          <w:szCs w:val="18"/>
        </w:rPr>
        <w:br w:type="page"/>
      </w:r>
    </w:p>
    <w:p w:rsidR="00224911" w:rsidRPr="00224911" w:rsidRDefault="00224911" w:rsidP="00224911">
      <w:pPr>
        <w:rPr>
          <w:rFonts w:ascii="Times New Roman" w:eastAsia="Calibri" w:hAnsi="Times New Roman" w:cs="Times New Roman"/>
          <w:b/>
          <w:sz w:val="24"/>
        </w:rPr>
      </w:pPr>
      <w:r w:rsidRPr="00224911">
        <w:rPr>
          <w:rFonts w:ascii="Times New Roman" w:eastAsia="Calibri" w:hAnsi="Times New Roman" w:cs="Times New Roman"/>
          <w:b/>
          <w:sz w:val="24"/>
        </w:rPr>
        <w:lastRenderedPageBreak/>
        <w:t>Supplemental Table 6. Baseline Characteristics by SVR12 Success or Failure</w:t>
      </w:r>
    </w:p>
    <w:tbl>
      <w:tblPr>
        <w:tblW w:w="8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89"/>
        <w:gridCol w:w="1190"/>
        <w:gridCol w:w="1191"/>
        <w:gridCol w:w="1190"/>
        <w:gridCol w:w="1191"/>
      </w:tblGrid>
      <w:tr w:rsidR="00224911" w:rsidRPr="00224911" w:rsidTr="008855CB">
        <w:tc>
          <w:tcPr>
            <w:tcW w:w="3289" w:type="dxa"/>
            <w:shd w:val="clear" w:color="auto" w:fill="auto"/>
            <w:vAlign w:val="bottom"/>
          </w:tcPr>
          <w:p w:rsidR="00224911" w:rsidRPr="00224911" w:rsidRDefault="00224911" w:rsidP="00224911">
            <w:pPr>
              <w:spacing w:after="0"/>
              <w:rPr>
                <w:rFonts w:ascii="Times New Roman" w:eastAsia="Times New Roman" w:hAnsi="Times New Roman" w:cs="Times New Roman"/>
                <w:b/>
                <w:color w:val="000000"/>
                <w:sz w:val="18"/>
                <w:szCs w:val="18"/>
                <w:lang w:eastAsia="en-GB"/>
              </w:rPr>
            </w:pPr>
            <w:r w:rsidRPr="00224911">
              <w:rPr>
                <w:rFonts w:ascii="Times New Roman" w:eastAsia="Times New Roman" w:hAnsi="Times New Roman" w:cs="Times New Roman"/>
                <w:b/>
                <w:color w:val="000000"/>
                <w:sz w:val="18"/>
                <w:szCs w:val="18"/>
                <w:lang w:eastAsia="en-GB"/>
              </w:rPr>
              <w:t>Parameter, n (%) unless otherwise indicated</w:t>
            </w:r>
          </w:p>
        </w:tc>
        <w:tc>
          <w:tcPr>
            <w:tcW w:w="1190" w:type="dxa"/>
            <w:shd w:val="clear" w:color="auto" w:fill="auto"/>
            <w:vAlign w:val="bottom"/>
          </w:tcPr>
          <w:p w:rsidR="00224911" w:rsidRPr="00224911" w:rsidRDefault="00224911" w:rsidP="00224911">
            <w:pPr>
              <w:spacing w:after="0"/>
              <w:jc w:val="center"/>
              <w:rPr>
                <w:rFonts w:ascii="Times New Roman" w:eastAsia="Times New Roman" w:hAnsi="Times New Roman" w:cs="Times New Roman"/>
                <w:b/>
                <w:sz w:val="18"/>
                <w:szCs w:val="18"/>
                <w:lang w:eastAsia="en-GB"/>
              </w:rPr>
            </w:pPr>
            <w:r w:rsidRPr="00224911">
              <w:rPr>
                <w:rFonts w:ascii="Times New Roman" w:eastAsia="Times New Roman" w:hAnsi="Times New Roman" w:cs="Times New Roman"/>
                <w:b/>
                <w:sz w:val="18"/>
                <w:szCs w:val="18"/>
                <w:lang w:eastAsia="en-GB"/>
              </w:rPr>
              <w:t>Achieved SVR12</w:t>
            </w:r>
          </w:p>
          <w:p w:rsidR="00224911" w:rsidRPr="00224911" w:rsidRDefault="00224911" w:rsidP="00224911">
            <w:pPr>
              <w:spacing w:after="0"/>
              <w:jc w:val="center"/>
              <w:rPr>
                <w:rFonts w:ascii="Times New Roman" w:eastAsia="Times New Roman" w:hAnsi="Times New Roman" w:cs="Times New Roman"/>
                <w:b/>
                <w:sz w:val="18"/>
                <w:szCs w:val="18"/>
                <w:lang w:eastAsia="en-GB"/>
              </w:rPr>
            </w:pPr>
            <w:r w:rsidRPr="00224911">
              <w:rPr>
                <w:rFonts w:ascii="Times New Roman" w:eastAsia="Times New Roman" w:hAnsi="Times New Roman" w:cs="Times New Roman"/>
                <w:b/>
                <w:sz w:val="18"/>
                <w:szCs w:val="18"/>
                <w:lang w:eastAsia="en-GB"/>
              </w:rPr>
              <w:t>(N=373)</w:t>
            </w:r>
          </w:p>
        </w:tc>
        <w:tc>
          <w:tcPr>
            <w:tcW w:w="1191" w:type="dxa"/>
            <w:shd w:val="clear" w:color="auto" w:fill="auto"/>
            <w:vAlign w:val="bottom"/>
          </w:tcPr>
          <w:p w:rsidR="00224911" w:rsidRPr="00224911" w:rsidRDefault="00224911" w:rsidP="00224911">
            <w:pPr>
              <w:spacing w:after="0"/>
              <w:jc w:val="center"/>
              <w:rPr>
                <w:rFonts w:ascii="Times New Roman" w:eastAsia="Times New Roman" w:hAnsi="Times New Roman" w:cs="Times New Roman"/>
                <w:b/>
                <w:sz w:val="18"/>
                <w:szCs w:val="18"/>
                <w:lang w:eastAsia="en-GB"/>
              </w:rPr>
            </w:pPr>
            <w:r w:rsidRPr="00224911">
              <w:rPr>
                <w:rFonts w:ascii="Times New Roman" w:eastAsia="Times New Roman" w:hAnsi="Times New Roman" w:cs="Times New Roman"/>
                <w:b/>
                <w:sz w:val="18"/>
                <w:szCs w:val="18"/>
                <w:lang w:eastAsia="en-GB"/>
              </w:rPr>
              <w:t>All Virologic Failures</w:t>
            </w:r>
          </w:p>
          <w:p w:rsidR="00224911" w:rsidRPr="00224911" w:rsidRDefault="00224911" w:rsidP="00224911">
            <w:pPr>
              <w:spacing w:after="0"/>
              <w:jc w:val="center"/>
              <w:rPr>
                <w:rFonts w:ascii="Times New Roman" w:eastAsia="Times New Roman" w:hAnsi="Times New Roman" w:cs="Times New Roman"/>
                <w:b/>
                <w:sz w:val="18"/>
                <w:szCs w:val="18"/>
                <w:lang w:eastAsia="en-GB"/>
              </w:rPr>
            </w:pPr>
            <w:r w:rsidRPr="00224911">
              <w:rPr>
                <w:rFonts w:ascii="Times New Roman" w:eastAsia="Times New Roman" w:hAnsi="Times New Roman" w:cs="Times New Roman"/>
                <w:b/>
                <w:sz w:val="18"/>
                <w:szCs w:val="18"/>
                <w:lang w:eastAsia="en-GB"/>
              </w:rPr>
              <w:t>(N=27)</w:t>
            </w:r>
          </w:p>
        </w:tc>
        <w:tc>
          <w:tcPr>
            <w:tcW w:w="1190" w:type="dxa"/>
            <w:shd w:val="clear" w:color="auto" w:fill="FFFFFF"/>
            <w:vAlign w:val="bottom"/>
          </w:tcPr>
          <w:p w:rsidR="00224911" w:rsidRPr="00224911" w:rsidRDefault="00224911" w:rsidP="00224911">
            <w:pPr>
              <w:spacing w:after="0"/>
              <w:jc w:val="center"/>
              <w:rPr>
                <w:rFonts w:ascii="Times New Roman" w:eastAsia="Times New Roman" w:hAnsi="Times New Roman" w:cs="Times New Roman"/>
                <w:b/>
                <w:sz w:val="18"/>
                <w:szCs w:val="18"/>
                <w:lang w:eastAsia="en-GB"/>
              </w:rPr>
            </w:pPr>
            <w:r w:rsidRPr="00224911">
              <w:rPr>
                <w:rFonts w:ascii="Times New Roman" w:eastAsia="Times New Roman" w:hAnsi="Times New Roman" w:cs="Times New Roman"/>
                <w:b/>
                <w:sz w:val="18"/>
                <w:szCs w:val="18"/>
                <w:lang w:eastAsia="en-GB"/>
              </w:rPr>
              <w:t>Breakthrough or Relapse Only</w:t>
            </w:r>
          </w:p>
          <w:p w:rsidR="00224911" w:rsidRPr="00224911" w:rsidRDefault="00224911" w:rsidP="00224911">
            <w:pPr>
              <w:spacing w:after="0"/>
              <w:jc w:val="center"/>
              <w:rPr>
                <w:rFonts w:ascii="Times New Roman" w:eastAsia="Times New Roman" w:hAnsi="Times New Roman" w:cs="Times New Roman"/>
                <w:b/>
                <w:sz w:val="18"/>
                <w:szCs w:val="18"/>
                <w:lang w:eastAsia="en-GB"/>
              </w:rPr>
            </w:pPr>
            <w:r w:rsidRPr="00224911">
              <w:rPr>
                <w:rFonts w:ascii="Times New Roman" w:eastAsia="Times New Roman" w:hAnsi="Times New Roman" w:cs="Times New Roman"/>
                <w:b/>
                <w:sz w:val="18"/>
                <w:szCs w:val="18"/>
                <w:lang w:eastAsia="en-GB"/>
              </w:rPr>
              <w:t>(N=16)</w:t>
            </w:r>
          </w:p>
        </w:tc>
        <w:tc>
          <w:tcPr>
            <w:tcW w:w="1191" w:type="dxa"/>
            <w:shd w:val="clear" w:color="auto" w:fill="auto"/>
            <w:vAlign w:val="bottom"/>
          </w:tcPr>
          <w:p w:rsidR="00224911" w:rsidRPr="00224911" w:rsidRDefault="00224911" w:rsidP="00224911">
            <w:pPr>
              <w:spacing w:after="0"/>
              <w:jc w:val="center"/>
              <w:rPr>
                <w:rFonts w:ascii="Times New Roman" w:eastAsia="Times New Roman" w:hAnsi="Times New Roman" w:cs="Times New Roman"/>
                <w:b/>
                <w:sz w:val="18"/>
                <w:szCs w:val="18"/>
                <w:lang w:eastAsia="en-GB"/>
              </w:rPr>
            </w:pPr>
            <w:r w:rsidRPr="00224911">
              <w:rPr>
                <w:rFonts w:ascii="Times New Roman" w:eastAsia="Times New Roman" w:hAnsi="Times New Roman" w:cs="Times New Roman"/>
                <w:b/>
                <w:sz w:val="18"/>
                <w:szCs w:val="18"/>
                <w:lang w:eastAsia="en-GB"/>
              </w:rPr>
              <w:t>Non-Virologic Failures</w:t>
            </w:r>
          </w:p>
          <w:p w:rsidR="00224911" w:rsidRPr="00224911" w:rsidRDefault="00224911" w:rsidP="00224911">
            <w:pPr>
              <w:spacing w:after="0"/>
              <w:jc w:val="center"/>
              <w:rPr>
                <w:rFonts w:ascii="Times New Roman" w:eastAsia="Times New Roman" w:hAnsi="Times New Roman" w:cs="Times New Roman"/>
                <w:b/>
                <w:sz w:val="18"/>
                <w:szCs w:val="18"/>
                <w:lang w:eastAsia="en-GB"/>
              </w:rPr>
            </w:pPr>
            <w:r w:rsidRPr="00224911">
              <w:rPr>
                <w:rFonts w:ascii="Times New Roman" w:eastAsia="Times New Roman" w:hAnsi="Times New Roman" w:cs="Times New Roman"/>
                <w:b/>
                <w:sz w:val="18"/>
                <w:szCs w:val="18"/>
                <w:lang w:eastAsia="en-GB"/>
              </w:rPr>
              <w:t>(N=7)</w:t>
            </w:r>
          </w:p>
        </w:tc>
      </w:tr>
      <w:tr w:rsidR="00224911" w:rsidRPr="00224911" w:rsidTr="008855CB">
        <w:tc>
          <w:tcPr>
            <w:tcW w:w="3289" w:type="dxa"/>
            <w:shd w:val="clear" w:color="auto" w:fill="auto"/>
            <w:vAlign w:val="center"/>
          </w:tcPr>
          <w:p w:rsidR="00224911" w:rsidRPr="00224911" w:rsidRDefault="00224911" w:rsidP="00224911">
            <w:pPr>
              <w:spacing w:after="0"/>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 xml:space="preserve">Age, median (range) years </w:t>
            </w:r>
          </w:p>
        </w:tc>
        <w:tc>
          <w:tcPr>
            <w:tcW w:w="1190" w:type="dxa"/>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 xml:space="preserve">52.2 </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(34–74)</w:t>
            </w:r>
          </w:p>
        </w:tc>
        <w:tc>
          <w:tcPr>
            <w:tcW w:w="1191" w:type="dxa"/>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51.2</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(42–64)</w:t>
            </w:r>
          </w:p>
        </w:tc>
        <w:tc>
          <w:tcPr>
            <w:tcW w:w="1190" w:type="dxa"/>
            <w:shd w:val="clear" w:color="auto" w:fill="FFFFFF"/>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 xml:space="preserve">52.5 </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(44–64)</w:t>
            </w:r>
          </w:p>
        </w:tc>
        <w:tc>
          <w:tcPr>
            <w:tcW w:w="1191" w:type="dxa"/>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53.9</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 xml:space="preserve"> (48–58)</w:t>
            </w:r>
          </w:p>
        </w:tc>
      </w:tr>
      <w:tr w:rsidR="00224911" w:rsidRPr="00224911" w:rsidTr="008855CB">
        <w:tc>
          <w:tcPr>
            <w:tcW w:w="3289" w:type="dxa"/>
            <w:shd w:val="clear" w:color="auto" w:fill="auto"/>
            <w:vAlign w:val="center"/>
          </w:tcPr>
          <w:p w:rsidR="00224911" w:rsidRPr="00224911" w:rsidRDefault="00224911" w:rsidP="00224911">
            <w:pPr>
              <w:spacing w:after="0"/>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Male</w:t>
            </w:r>
          </w:p>
        </w:tc>
        <w:tc>
          <w:tcPr>
            <w:tcW w:w="1190" w:type="dxa"/>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265 (73)</w:t>
            </w:r>
          </w:p>
        </w:tc>
        <w:tc>
          <w:tcPr>
            <w:tcW w:w="1191" w:type="dxa"/>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17(65)</w:t>
            </w:r>
          </w:p>
        </w:tc>
        <w:tc>
          <w:tcPr>
            <w:tcW w:w="1190" w:type="dxa"/>
            <w:shd w:val="clear" w:color="auto" w:fill="FFFFFF"/>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10 (67)</w:t>
            </w:r>
          </w:p>
        </w:tc>
        <w:tc>
          <w:tcPr>
            <w:tcW w:w="1191" w:type="dxa"/>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6 (86)</w:t>
            </w:r>
          </w:p>
        </w:tc>
      </w:tr>
      <w:tr w:rsidR="00224911" w:rsidRPr="00224911" w:rsidTr="008855CB">
        <w:tc>
          <w:tcPr>
            <w:tcW w:w="3289" w:type="dxa"/>
            <w:shd w:val="clear" w:color="auto" w:fill="auto"/>
            <w:vAlign w:val="center"/>
          </w:tcPr>
          <w:p w:rsidR="00224911" w:rsidRPr="00224911" w:rsidRDefault="00224911" w:rsidP="00224911">
            <w:pPr>
              <w:spacing w:after="0"/>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HCV-RNA at Day 0, median (IQR) log</w:t>
            </w:r>
            <w:r w:rsidRPr="00224911">
              <w:rPr>
                <w:rFonts w:ascii="Times New Roman" w:eastAsia="Times New Roman" w:hAnsi="Times New Roman" w:cs="Times New Roman"/>
                <w:color w:val="000000"/>
                <w:sz w:val="18"/>
                <w:szCs w:val="18"/>
                <w:vertAlign w:val="subscript"/>
                <w:lang w:eastAsia="en-GB"/>
              </w:rPr>
              <w:t>10</w:t>
            </w:r>
            <w:r w:rsidRPr="00224911">
              <w:rPr>
                <w:rFonts w:ascii="Times New Roman" w:eastAsia="Times New Roman" w:hAnsi="Times New Roman" w:cs="Times New Roman"/>
                <w:color w:val="000000"/>
                <w:sz w:val="18"/>
                <w:szCs w:val="18"/>
                <w:lang w:eastAsia="en-GB"/>
              </w:rPr>
              <w:t xml:space="preserve"> IU/mL </w:t>
            </w:r>
          </w:p>
          <w:p w:rsidR="00224911" w:rsidRPr="00224911" w:rsidRDefault="00224911" w:rsidP="00224911">
            <w:pPr>
              <w:spacing w:after="0"/>
              <w:ind w:firstLine="284"/>
              <w:rPr>
                <w:rFonts w:ascii="Times New Roman" w:eastAsia="Times New Roman" w:hAnsi="Times New Roman" w:cs="Times New Roman"/>
                <w:color w:val="000000"/>
                <w:sz w:val="18"/>
                <w:szCs w:val="18"/>
                <w:lang w:val="fr-FR" w:eastAsia="en-GB"/>
              </w:rPr>
            </w:pPr>
            <w:r w:rsidRPr="00224911">
              <w:rPr>
                <w:rFonts w:ascii="Times New Roman" w:eastAsia="Times New Roman" w:hAnsi="Times New Roman" w:cs="Times New Roman"/>
                <w:color w:val="000000"/>
                <w:sz w:val="18"/>
                <w:szCs w:val="18"/>
                <w:lang w:val="fr-FR" w:eastAsia="en-GB"/>
              </w:rPr>
              <w:t xml:space="preserve">HCV-RNA </w:t>
            </w:r>
            <w:r w:rsidRPr="00224911">
              <w:rPr>
                <w:rFonts w:ascii="Times New Roman" w:eastAsia="Times New Roman" w:hAnsi="Times New Roman" w:cs="Times New Roman"/>
                <w:color w:val="000000"/>
                <w:sz w:val="18"/>
                <w:szCs w:val="18"/>
                <w:lang w:eastAsia="en-GB"/>
              </w:rPr>
              <w:sym w:font="Symbol" w:char="F0B3"/>
            </w:r>
            <w:r w:rsidRPr="00224911">
              <w:rPr>
                <w:rFonts w:ascii="Times New Roman" w:eastAsia="Times New Roman" w:hAnsi="Times New Roman" w:cs="Times New Roman"/>
                <w:color w:val="000000"/>
                <w:sz w:val="18"/>
                <w:szCs w:val="18"/>
                <w:lang w:val="fr-FR" w:eastAsia="en-GB"/>
              </w:rPr>
              <w:t>6 log</w:t>
            </w:r>
            <w:r w:rsidRPr="00224911">
              <w:rPr>
                <w:rFonts w:ascii="Times New Roman" w:eastAsia="Times New Roman" w:hAnsi="Times New Roman" w:cs="Times New Roman"/>
                <w:color w:val="000000"/>
                <w:sz w:val="18"/>
                <w:szCs w:val="18"/>
                <w:vertAlign w:val="subscript"/>
                <w:lang w:val="fr-FR" w:eastAsia="en-GB"/>
              </w:rPr>
              <w:t>10</w:t>
            </w:r>
            <w:r w:rsidRPr="00224911">
              <w:rPr>
                <w:rFonts w:ascii="Times New Roman" w:eastAsia="Times New Roman" w:hAnsi="Times New Roman" w:cs="Times New Roman"/>
                <w:color w:val="000000"/>
                <w:sz w:val="18"/>
                <w:szCs w:val="18"/>
                <w:lang w:val="fr-FR" w:eastAsia="en-GB"/>
              </w:rPr>
              <w:t xml:space="preserve"> IU/mL</w:t>
            </w:r>
          </w:p>
        </w:tc>
        <w:tc>
          <w:tcPr>
            <w:tcW w:w="1190" w:type="dxa"/>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6.1 (5.6–6.5)</w:t>
            </w:r>
          </w:p>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207 (55)</w:t>
            </w:r>
          </w:p>
        </w:tc>
        <w:tc>
          <w:tcPr>
            <w:tcW w:w="1191" w:type="dxa"/>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6.0 (5.5–6.5)</w:t>
            </w:r>
          </w:p>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14 (52)</w:t>
            </w:r>
          </w:p>
        </w:tc>
        <w:tc>
          <w:tcPr>
            <w:tcW w:w="1190" w:type="dxa"/>
            <w:shd w:val="clear" w:color="auto" w:fill="FFFFFF"/>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6.0 (5.8–6.5)</w:t>
            </w:r>
          </w:p>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8 (50)</w:t>
            </w:r>
          </w:p>
        </w:tc>
        <w:tc>
          <w:tcPr>
            <w:tcW w:w="1191" w:type="dxa"/>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5.5 (4.9–6.0)</w:t>
            </w:r>
          </w:p>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 (29)</w:t>
            </w:r>
          </w:p>
        </w:tc>
      </w:tr>
      <w:tr w:rsidR="00224911" w:rsidRPr="00224911" w:rsidTr="008855CB">
        <w:tc>
          <w:tcPr>
            <w:tcW w:w="3289" w:type="dxa"/>
            <w:shd w:val="clear" w:color="auto" w:fill="auto"/>
            <w:vAlign w:val="center"/>
          </w:tcPr>
          <w:p w:rsidR="00224911" w:rsidRPr="00224911" w:rsidRDefault="00224911" w:rsidP="00224911">
            <w:pPr>
              <w:spacing w:after="0"/>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HCV genotype</w:t>
            </w:r>
          </w:p>
          <w:p w:rsidR="00224911" w:rsidRPr="00224911" w:rsidRDefault="00224911" w:rsidP="00224911">
            <w:pPr>
              <w:spacing w:after="0"/>
              <w:ind w:firstLine="284"/>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1 overall</w:t>
            </w:r>
          </w:p>
          <w:p w:rsidR="00224911" w:rsidRPr="00224911" w:rsidRDefault="00224911" w:rsidP="00224911">
            <w:pPr>
              <w:spacing w:after="0"/>
              <w:ind w:left="284"/>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1a</w:t>
            </w:r>
          </w:p>
          <w:p w:rsidR="00224911" w:rsidRPr="00224911" w:rsidRDefault="00224911" w:rsidP="00224911">
            <w:pPr>
              <w:spacing w:after="0"/>
              <w:ind w:left="284"/>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1b</w:t>
            </w:r>
          </w:p>
          <w:p w:rsidR="00224911" w:rsidRPr="00224911" w:rsidRDefault="00224911" w:rsidP="00224911">
            <w:pPr>
              <w:spacing w:after="0"/>
              <w:ind w:firstLine="284"/>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2</w:t>
            </w:r>
          </w:p>
          <w:p w:rsidR="00224911" w:rsidRPr="00224911" w:rsidRDefault="00224911" w:rsidP="00224911">
            <w:pPr>
              <w:spacing w:after="0"/>
              <w:ind w:firstLine="284"/>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3</w:t>
            </w:r>
          </w:p>
          <w:p w:rsidR="00224911" w:rsidRPr="00224911" w:rsidRDefault="00224911" w:rsidP="00224911">
            <w:pPr>
              <w:spacing w:after="0"/>
              <w:ind w:firstLine="284"/>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4</w:t>
            </w:r>
          </w:p>
          <w:p w:rsidR="00224911" w:rsidRPr="00224911" w:rsidRDefault="00224911" w:rsidP="00224911">
            <w:pPr>
              <w:spacing w:after="0"/>
              <w:ind w:firstLine="284"/>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6</w:t>
            </w:r>
          </w:p>
        </w:tc>
        <w:tc>
          <w:tcPr>
            <w:tcW w:w="1190" w:type="dxa"/>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256 (69)*</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194 (53)</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55 (15)</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 (&lt;1)</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42 (11)</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69 (19)</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 (&lt;1)</w:t>
            </w:r>
          </w:p>
        </w:tc>
        <w:tc>
          <w:tcPr>
            <w:tcW w:w="1191" w:type="dxa"/>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18 (69)</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16 (59)</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 (7)</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 (11)</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5 (19)</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w:t>
            </w:r>
          </w:p>
        </w:tc>
        <w:tc>
          <w:tcPr>
            <w:tcW w:w="1190" w:type="dxa"/>
            <w:shd w:val="clear" w:color="auto" w:fill="FFFFFF"/>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11 (73)</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10 (63)</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 (6)</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 (13)</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 (13)</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w:t>
            </w:r>
          </w:p>
        </w:tc>
        <w:tc>
          <w:tcPr>
            <w:tcW w:w="1191" w:type="dxa"/>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4 (57)</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 (43)</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 (14)</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 (29)</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 (14)</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w:t>
            </w:r>
          </w:p>
        </w:tc>
      </w:tr>
      <w:tr w:rsidR="00224911" w:rsidRPr="00224911" w:rsidTr="008855CB">
        <w:tc>
          <w:tcPr>
            <w:tcW w:w="3289" w:type="dxa"/>
            <w:shd w:val="clear" w:color="auto" w:fill="auto"/>
            <w:vAlign w:val="center"/>
          </w:tcPr>
          <w:p w:rsidR="00224911" w:rsidRPr="00224911" w:rsidRDefault="00224911" w:rsidP="00224911">
            <w:pPr>
              <w:spacing w:after="0"/>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Advanced fibrosis (F3)</w:t>
            </w:r>
          </w:p>
        </w:tc>
        <w:tc>
          <w:tcPr>
            <w:tcW w:w="1190" w:type="dxa"/>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72 (20)</w:t>
            </w:r>
          </w:p>
        </w:tc>
        <w:tc>
          <w:tcPr>
            <w:tcW w:w="1191" w:type="dxa"/>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4 (15)</w:t>
            </w:r>
          </w:p>
        </w:tc>
        <w:tc>
          <w:tcPr>
            <w:tcW w:w="1190" w:type="dxa"/>
            <w:shd w:val="clear" w:color="auto" w:fill="FFFFFF"/>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 (19)</w:t>
            </w:r>
          </w:p>
        </w:tc>
        <w:tc>
          <w:tcPr>
            <w:tcW w:w="1191" w:type="dxa"/>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 (14)</w:t>
            </w:r>
          </w:p>
        </w:tc>
      </w:tr>
      <w:tr w:rsidR="00224911" w:rsidRPr="00224911" w:rsidTr="008855CB">
        <w:tc>
          <w:tcPr>
            <w:tcW w:w="3289" w:type="dxa"/>
            <w:shd w:val="clear" w:color="auto" w:fill="auto"/>
            <w:vAlign w:val="center"/>
          </w:tcPr>
          <w:p w:rsidR="00224911" w:rsidRPr="00224911" w:rsidRDefault="00224911" w:rsidP="00224911">
            <w:pPr>
              <w:spacing w:after="0"/>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 xml:space="preserve">Cirrhosis </w:t>
            </w:r>
          </w:p>
        </w:tc>
        <w:tc>
          <w:tcPr>
            <w:tcW w:w="1190" w:type="dxa"/>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 xml:space="preserve">262 (71) </w:t>
            </w:r>
          </w:p>
        </w:tc>
        <w:tc>
          <w:tcPr>
            <w:tcW w:w="1191" w:type="dxa"/>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22 (81)</w:t>
            </w:r>
          </w:p>
        </w:tc>
        <w:tc>
          <w:tcPr>
            <w:tcW w:w="1190" w:type="dxa"/>
            <w:shd w:val="clear" w:color="auto" w:fill="FFFFFF"/>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12 (75)</w:t>
            </w:r>
          </w:p>
        </w:tc>
        <w:tc>
          <w:tcPr>
            <w:tcW w:w="1191" w:type="dxa"/>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6 (86)</w:t>
            </w:r>
          </w:p>
        </w:tc>
      </w:tr>
      <w:tr w:rsidR="00224911" w:rsidRPr="00224911" w:rsidTr="008855CB">
        <w:tc>
          <w:tcPr>
            <w:tcW w:w="3289" w:type="dxa"/>
            <w:shd w:val="clear" w:color="auto" w:fill="auto"/>
            <w:vAlign w:val="center"/>
          </w:tcPr>
          <w:p w:rsidR="00224911" w:rsidRPr="00224911" w:rsidRDefault="00224911" w:rsidP="00224911">
            <w:pPr>
              <w:spacing w:after="0"/>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Child-Pugh stage</w:t>
            </w:r>
            <w:r w:rsidRPr="00224911">
              <w:rPr>
                <w:rFonts w:ascii="Times New Roman" w:eastAsia="Times New Roman" w:hAnsi="Times New Roman" w:cs="Times New Roman"/>
                <w:color w:val="000000"/>
                <w:sz w:val="18"/>
                <w:szCs w:val="18"/>
                <w:vertAlign w:val="superscript"/>
                <w:lang w:eastAsia="en-GB"/>
              </w:rPr>
              <w:t>†</w:t>
            </w:r>
          </w:p>
          <w:p w:rsidR="00224911" w:rsidRPr="00224911" w:rsidRDefault="00224911" w:rsidP="00224911">
            <w:pPr>
              <w:spacing w:after="0"/>
              <w:ind w:firstLine="284"/>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 xml:space="preserve">A </w:t>
            </w:r>
          </w:p>
          <w:p w:rsidR="00224911" w:rsidRPr="00224911" w:rsidRDefault="00224911" w:rsidP="00224911">
            <w:pPr>
              <w:spacing w:after="0"/>
              <w:ind w:firstLine="284"/>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 xml:space="preserve">B </w:t>
            </w:r>
          </w:p>
          <w:p w:rsidR="00224911" w:rsidRPr="00224911" w:rsidRDefault="00224911" w:rsidP="00224911">
            <w:pPr>
              <w:spacing w:after="0"/>
              <w:ind w:firstLine="284"/>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C</w:t>
            </w:r>
          </w:p>
        </w:tc>
        <w:tc>
          <w:tcPr>
            <w:tcW w:w="1190" w:type="dxa"/>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 xml:space="preserve">188 (84) </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 xml:space="preserve">34 (15) </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 (1)</w:t>
            </w:r>
          </w:p>
        </w:tc>
        <w:tc>
          <w:tcPr>
            <w:tcW w:w="1191" w:type="dxa"/>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12 (71)</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 xml:space="preserve">4(24) </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 (6)</w:t>
            </w:r>
          </w:p>
        </w:tc>
        <w:tc>
          <w:tcPr>
            <w:tcW w:w="1190" w:type="dxa"/>
            <w:shd w:val="clear" w:color="auto" w:fill="FFFFFF"/>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 xml:space="preserve">8 (80) </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 xml:space="preserve">2 (20) </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w:t>
            </w:r>
          </w:p>
        </w:tc>
        <w:tc>
          <w:tcPr>
            <w:tcW w:w="1191" w:type="dxa"/>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 xml:space="preserve">3 (50) </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 xml:space="preserve">2 (33) </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 (17)</w:t>
            </w:r>
          </w:p>
        </w:tc>
      </w:tr>
      <w:tr w:rsidR="00224911" w:rsidRPr="00224911" w:rsidTr="008855CB">
        <w:tc>
          <w:tcPr>
            <w:tcW w:w="3289" w:type="dxa"/>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MELD category at Day 0</w:t>
            </w:r>
          </w:p>
          <w:p w:rsidR="00224911" w:rsidRPr="00224911" w:rsidRDefault="00224911" w:rsidP="00224911">
            <w:pPr>
              <w:spacing w:after="0" w:line="240" w:lineRule="auto"/>
              <w:ind w:firstLine="284"/>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&lt;10</w:t>
            </w:r>
          </w:p>
          <w:p w:rsidR="00224911" w:rsidRPr="00224911" w:rsidRDefault="00224911" w:rsidP="00224911">
            <w:pPr>
              <w:spacing w:after="0" w:line="240" w:lineRule="auto"/>
              <w:ind w:firstLine="284"/>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10 to &lt;15</w:t>
            </w:r>
          </w:p>
          <w:p w:rsidR="00224911" w:rsidRPr="00224911" w:rsidRDefault="00224911" w:rsidP="00224911">
            <w:pPr>
              <w:spacing w:after="0" w:line="240" w:lineRule="auto"/>
              <w:ind w:firstLine="284"/>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sym w:font="Symbol" w:char="F0B3"/>
            </w:r>
            <w:r w:rsidRPr="00224911">
              <w:rPr>
                <w:rFonts w:ascii="Times New Roman" w:eastAsia="Times New Roman" w:hAnsi="Times New Roman" w:cs="Times New Roman"/>
                <w:color w:val="000000"/>
                <w:sz w:val="18"/>
                <w:szCs w:val="18"/>
                <w:lang w:eastAsia="en-GB"/>
              </w:rPr>
              <w:t>15</w:t>
            </w:r>
          </w:p>
        </w:tc>
        <w:tc>
          <w:tcPr>
            <w:tcW w:w="1190" w:type="dxa"/>
            <w:shd w:val="clear" w:color="auto" w:fill="auto"/>
          </w:tcPr>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57 (55)</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25 (24)</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22 (21)</w:t>
            </w:r>
          </w:p>
        </w:tc>
        <w:tc>
          <w:tcPr>
            <w:tcW w:w="1191" w:type="dxa"/>
            <w:shd w:val="clear" w:color="auto" w:fill="auto"/>
          </w:tcPr>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5 (50)</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 (30)</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 (20)</w:t>
            </w:r>
          </w:p>
        </w:tc>
        <w:tc>
          <w:tcPr>
            <w:tcW w:w="1190" w:type="dxa"/>
            <w:shd w:val="clear" w:color="auto" w:fill="FFFFFF"/>
          </w:tcPr>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 (40)</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 (40)</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 (20)</w:t>
            </w:r>
          </w:p>
        </w:tc>
        <w:tc>
          <w:tcPr>
            <w:tcW w:w="1191" w:type="dxa"/>
            <w:shd w:val="clear" w:color="auto" w:fill="auto"/>
          </w:tcPr>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 (25)</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w:t>
            </w:r>
          </w:p>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 (75)</w:t>
            </w:r>
          </w:p>
        </w:tc>
      </w:tr>
      <w:tr w:rsidR="00224911" w:rsidRPr="00224911" w:rsidTr="008855CB">
        <w:tc>
          <w:tcPr>
            <w:tcW w:w="3289" w:type="dxa"/>
            <w:shd w:val="clear" w:color="auto" w:fill="auto"/>
            <w:vAlign w:val="center"/>
          </w:tcPr>
          <w:p w:rsidR="00224911" w:rsidRPr="00224911" w:rsidRDefault="00224911" w:rsidP="00224911">
            <w:pPr>
              <w:spacing w:after="0" w:line="240" w:lineRule="auto"/>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 xml:space="preserve">Hepatocellular carcinoma </w:t>
            </w:r>
          </w:p>
        </w:tc>
        <w:tc>
          <w:tcPr>
            <w:tcW w:w="1190" w:type="dxa"/>
            <w:shd w:val="clear" w:color="auto" w:fill="auto"/>
          </w:tcPr>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10 (3)</w:t>
            </w:r>
          </w:p>
        </w:tc>
        <w:tc>
          <w:tcPr>
            <w:tcW w:w="1191" w:type="dxa"/>
            <w:shd w:val="clear" w:color="auto" w:fill="auto"/>
          </w:tcPr>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 (7)</w:t>
            </w:r>
          </w:p>
        </w:tc>
        <w:tc>
          <w:tcPr>
            <w:tcW w:w="1190" w:type="dxa"/>
            <w:shd w:val="clear" w:color="auto" w:fill="FFFFFF"/>
          </w:tcPr>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 (6)</w:t>
            </w:r>
          </w:p>
        </w:tc>
        <w:tc>
          <w:tcPr>
            <w:tcW w:w="1191" w:type="dxa"/>
            <w:shd w:val="clear" w:color="auto" w:fill="auto"/>
          </w:tcPr>
          <w:p w:rsidR="00224911" w:rsidRPr="00224911" w:rsidRDefault="00224911" w:rsidP="00224911">
            <w:pPr>
              <w:spacing w:after="0" w:line="240" w:lineRule="auto"/>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w:t>
            </w:r>
          </w:p>
        </w:tc>
      </w:tr>
      <w:tr w:rsidR="00224911" w:rsidRPr="00224911" w:rsidTr="008855CB">
        <w:tc>
          <w:tcPr>
            <w:tcW w:w="3289" w:type="dxa"/>
            <w:shd w:val="clear" w:color="auto" w:fill="auto"/>
            <w:vAlign w:val="center"/>
          </w:tcPr>
          <w:p w:rsidR="00224911" w:rsidRPr="00224911" w:rsidRDefault="00224911" w:rsidP="00224911">
            <w:pPr>
              <w:spacing w:after="0"/>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Extra-hepatic manifestations</w:t>
            </w:r>
          </w:p>
          <w:p w:rsidR="00224911" w:rsidRPr="00224911" w:rsidRDefault="00224911" w:rsidP="00224911">
            <w:pPr>
              <w:spacing w:after="0"/>
              <w:ind w:firstLine="284"/>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Without F3 or F4 fibrosis</w:t>
            </w:r>
          </w:p>
        </w:tc>
        <w:tc>
          <w:tcPr>
            <w:tcW w:w="1190" w:type="dxa"/>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43 (12)</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23 (6)</w:t>
            </w:r>
          </w:p>
        </w:tc>
        <w:tc>
          <w:tcPr>
            <w:tcW w:w="1191" w:type="dxa"/>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 (7)</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 (4)</w:t>
            </w:r>
          </w:p>
        </w:tc>
        <w:tc>
          <w:tcPr>
            <w:tcW w:w="1190" w:type="dxa"/>
            <w:shd w:val="clear" w:color="auto" w:fill="FFFFFF"/>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 (13)</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 (6)</w:t>
            </w:r>
          </w:p>
        </w:tc>
        <w:tc>
          <w:tcPr>
            <w:tcW w:w="1191" w:type="dxa"/>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w:t>
            </w:r>
          </w:p>
        </w:tc>
      </w:tr>
      <w:tr w:rsidR="00224911" w:rsidRPr="00224911" w:rsidTr="008855CB">
        <w:tc>
          <w:tcPr>
            <w:tcW w:w="3289" w:type="dxa"/>
            <w:shd w:val="clear" w:color="auto" w:fill="auto"/>
            <w:vAlign w:val="center"/>
          </w:tcPr>
          <w:p w:rsidR="00224911" w:rsidRPr="00224911" w:rsidRDefault="00224911" w:rsidP="00224911">
            <w:pPr>
              <w:spacing w:after="0"/>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Post-liver transplant HCV recurrence</w:t>
            </w:r>
          </w:p>
        </w:tc>
        <w:tc>
          <w:tcPr>
            <w:tcW w:w="1190" w:type="dxa"/>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13 (3)</w:t>
            </w:r>
          </w:p>
        </w:tc>
        <w:tc>
          <w:tcPr>
            <w:tcW w:w="1191" w:type="dxa"/>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w:t>
            </w:r>
          </w:p>
        </w:tc>
        <w:tc>
          <w:tcPr>
            <w:tcW w:w="1190" w:type="dxa"/>
            <w:shd w:val="clear" w:color="auto" w:fill="FFFFFF"/>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w:t>
            </w:r>
          </w:p>
        </w:tc>
        <w:tc>
          <w:tcPr>
            <w:tcW w:w="1191" w:type="dxa"/>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w:t>
            </w:r>
          </w:p>
        </w:tc>
      </w:tr>
      <w:tr w:rsidR="00224911" w:rsidRPr="00224911" w:rsidTr="008855CB">
        <w:tc>
          <w:tcPr>
            <w:tcW w:w="3289" w:type="dxa"/>
            <w:shd w:val="clear" w:color="auto" w:fill="auto"/>
            <w:vAlign w:val="center"/>
          </w:tcPr>
          <w:p w:rsidR="00224911" w:rsidRPr="00224911" w:rsidRDefault="00224911" w:rsidP="00224911">
            <w:pPr>
              <w:spacing w:after="0"/>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Pre-liver/renal transplant</w:t>
            </w:r>
          </w:p>
        </w:tc>
        <w:tc>
          <w:tcPr>
            <w:tcW w:w="1190" w:type="dxa"/>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9 (2)</w:t>
            </w:r>
          </w:p>
        </w:tc>
        <w:tc>
          <w:tcPr>
            <w:tcW w:w="1191" w:type="dxa"/>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4 (15)</w:t>
            </w:r>
          </w:p>
        </w:tc>
        <w:tc>
          <w:tcPr>
            <w:tcW w:w="1190" w:type="dxa"/>
            <w:shd w:val="clear" w:color="auto" w:fill="FFFFFF"/>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 (19)</w:t>
            </w:r>
          </w:p>
        </w:tc>
        <w:tc>
          <w:tcPr>
            <w:tcW w:w="1191" w:type="dxa"/>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w:t>
            </w:r>
          </w:p>
        </w:tc>
      </w:tr>
      <w:tr w:rsidR="00224911" w:rsidRPr="00224911" w:rsidTr="008855CB">
        <w:tc>
          <w:tcPr>
            <w:tcW w:w="3289" w:type="dxa"/>
            <w:shd w:val="clear" w:color="auto" w:fill="auto"/>
            <w:vAlign w:val="center"/>
          </w:tcPr>
          <w:p w:rsidR="00224911" w:rsidRPr="00224911" w:rsidRDefault="00224911" w:rsidP="00224911">
            <w:pPr>
              <w:spacing w:after="0"/>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Treatment-experienced</w:t>
            </w:r>
          </w:p>
        </w:tc>
        <w:tc>
          <w:tcPr>
            <w:tcW w:w="1190" w:type="dxa"/>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301 (82)</w:t>
            </w:r>
          </w:p>
        </w:tc>
        <w:tc>
          <w:tcPr>
            <w:tcW w:w="1191" w:type="dxa"/>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23 (85)</w:t>
            </w:r>
          </w:p>
        </w:tc>
        <w:tc>
          <w:tcPr>
            <w:tcW w:w="1190" w:type="dxa"/>
            <w:shd w:val="clear" w:color="auto" w:fill="FFFFFF"/>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13 (81)</w:t>
            </w:r>
          </w:p>
        </w:tc>
        <w:tc>
          <w:tcPr>
            <w:tcW w:w="1191" w:type="dxa"/>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6 (86)</w:t>
            </w:r>
          </w:p>
        </w:tc>
      </w:tr>
      <w:tr w:rsidR="00224911" w:rsidRPr="00224911" w:rsidTr="008855CB">
        <w:tc>
          <w:tcPr>
            <w:tcW w:w="3289" w:type="dxa"/>
            <w:shd w:val="clear" w:color="auto" w:fill="auto"/>
            <w:vAlign w:val="center"/>
          </w:tcPr>
          <w:p w:rsidR="00224911" w:rsidRPr="00224911" w:rsidRDefault="00224911" w:rsidP="00224911">
            <w:pPr>
              <w:spacing w:after="0"/>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DCV dose at initiation</w:t>
            </w:r>
          </w:p>
          <w:p w:rsidR="00224911" w:rsidRPr="00224911" w:rsidRDefault="00224911" w:rsidP="00224911">
            <w:pPr>
              <w:spacing w:after="0"/>
              <w:ind w:firstLine="284"/>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30 mg</w:t>
            </w:r>
          </w:p>
          <w:p w:rsidR="00224911" w:rsidRPr="00224911" w:rsidRDefault="00224911" w:rsidP="00224911">
            <w:pPr>
              <w:spacing w:after="0"/>
              <w:ind w:firstLine="284"/>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60 mg</w:t>
            </w:r>
          </w:p>
          <w:p w:rsidR="00224911" w:rsidRPr="00224911" w:rsidRDefault="00224911" w:rsidP="00224911">
            <w:pPr>
              <w:spacing w:after="0"/>
              <w:ind w:firstLine="284"/>
              <w:rPr>
                <w:rFonts w:ascii="Times New Roman" w:eastAsia="Times New Roman" w:hAnsi="Times New Roman" w:cs="Times New Roman"/>
                <w:color w:val="000000"/>
                <w:sz w:val="18"/>
                <w:szCs w:val="18"/>
                <w:lang w:eastAsia="en-GB"/>
              </w:rPr>
            </w:pPr>
            <w:r w:rsidRPr="00224911">
              <w:rPr>
                <w:rFonts w:ascii="Times New Roman" w:eastAsia="Times New Roman" w:hAnsi="Times New Roman" w:cs="Times New Roman"/>
                <w:color w:val="000000"/>
                <w:sz w:val="18"/>
                <w:szCs w:val="18"/>
                <w:lang w:eastAsia="en-GB"/>
              </w:rPr>
              <w:t>90 mg</w:t>
            </w:r>
          </w:p>
        </w:tc>
        <w:tc>
          <w:tcPr>
            <w:tcW w:w="1190" w:type="dxa"/>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106 (28)</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230 (62)</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37 (10)</w:t>
            </w:r>
          </w:p>
        </w:tc>
        <w:tc>
          <w:tcPr>
            <w:tcW w:w="1191" w:type="dxa"/>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10 (37)</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15 (56)</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 (7)</w:t>
            </w:r>
          </w:p>
        </w:tc>
        <w:tc>
          <w:tcPr>
            <w:tcW w:w="1190" w:type="dxa"/>
            <w:shd w:val="clear" w:color="auto" w:fill="FFFFFF"/>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6 (38)</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9 (56)</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 (6)</w:t>
            </w:r>
          </w:p>
        </w:tc>
        <w:tc>
          <w:tcPr>
            <w:tcW w:w="1191" w:type="dxa"/>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6 (86)</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 (14)</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w:t>
            </w:r>
          </w:p>
        </w:tc>
      </w:tr>
      <w:tr w:rsidR="00224911" w:rsidRPr="00224911" w:rsidTr="008855CB">
        <w:tc>
          <w:tcPr>
            <w:tcW w:w="3289" w:type="dxa"/>
            <w:shd w:val="clear" w:color="auto" w:fill="auto"/>
            <w:vAlign w:val="center"/>
          </w:tcPr>
          <w:p w:rsidR="00224911" w:rsidRPr="00224911" w:rsidRDefault="00224911" w:rsidP="00224911">
            <w:pPr>
              <w:spacing w:after="0"/>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HIV RNA &lt;50 copies/mL</w:t>
            </w:r>
          </w:p>
        </w:tc>
        <w:tc>
          <w:tcPr>
            <w:tcW w:w="1190" w:type="dxa"/>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289 (95)</w:t>
            </w:r>
          </w:p>
        </w:tc>
        <w:tc>
          <w:tcPr>
            <w:tcW w:w="1191" w:type="dxa"/>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26 (100)</w:t>
            </w:r>
          </w:p>
        </w:tc>
        <w:tc>
          <w:tcPr>
            <w:tcW w:w="1190" w:type="dxa"/>
            <w:shd w:val="clear" w:color="auto" w:fill="FFFFFF"/>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15 (100)</w:t>
            </w:r>
          </w:p>
        </w:tc>
        <w:tc>
          <w:tcPr>
            <w:tcW w:w="1191" w:type="dxa"/>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7 (100)</w:t>
            </w:r>
          </w:p>
        </w:tc>
      </w:tr>
      <w:tr w:rsidR="00224911" w:rsidRPr="00224911" w:rsidTr="008855CB">
        <w:tc>
          <w:tcPr>
            <w:tcW w:w="3289" w:type="dxa"/>
            <w:shd w:val="clear" w:color="auto" w:fill="auto"/>
            <w:vAlign w:val="center"/>
          </w:tcPr>
          <w:p w:rsidR="00224911" w:rsidRPr="00224911" w:rsidRDefault="00224911" w:rsidP="00224911">
            <w:pPr>
              <w:spacing w:after="0"/>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CD4 cells/mm</w:t>
            </w:r>
            <w:r w:rsidRPr="00224911">
              <w:rPr>
                <w:rFonts w:ascii="Times New Roman" w:eastAsia="Times New Roman" w:hAnsi="Times New Roman" w:cs="Times New Roman"/>
                <w:sz w:val="18"/>
                <w:szCs w:val="18"/>
                <w:vertAlign w:val="superscript"/>
                <w:lang w:eastAsia="en-GB"/>
              </w:rPr>
              <w:t>3</w:t>
            </w:r>
            <w:r w:rsidRPr="00224911">
              <w:rPr>
                <w:rFonts w:ascii="Times New Roman" w:eastAsia="Times New Roman" w:hAnsi="Times New Roman" w:cs="Times New Roman"/>
                <w:sz w:val="18"/>
                <w:szCs w:val="18"/>
                <w:lang w:eastAsia="en-GB"/>
              </w:rPr>
              <w:t xml:space="preserve">, median (IQR) </w:t>
            </w:r>
          </w:p>
          <w:p w:rsidR="00224911" w:rsidRPr="00224911" w:rsidRDefault="00224911" w:rsidP="00224911">
            <w:pPr>
              <w:spacing w:after="0"/>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&lt;200 cells/mm</w:t>
            </w:r>
            <w:r w:rsidRPr="00224911">
              <w:rPr>
                <w:rFonts w:ascii="Times New Roman" w:eastAsia="Times New Roman" w:hAnsi="Times New Roman" w:cs="Times New Roman"/>
                <w:sz w:val="18"/>
                <w:szCs w:val="18"/>
                <w:vertAlign w:val="superscript"/>
                <w:lang w:eastAsia="en-GB"/>
              </w:rPr>
              <w:t>3</w:t>
            </w:r>
          </w:p>
        </w:tc>
        <w:tc>
          <w:tcPr>
            <w:tcW w:w="1190" w:type="dxa"/>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560 (336–763)</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26 (8)</w:t>
            </w:r>
          </w:p>
        </w:tc>
        <w:tc>
          <w:tcPr>
            <w:tcW w:w="1191" w:type="dxa"/>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631 (380–792)</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 (12)</w:t>
            </w:r>
          </w:p>
        </w:tc>
        <w:tc>
          <w:tcPr>
            <w:tcW w:w="1190" w:type="dxa"/>
            <w:shd w:val="clear" w:color="auto" w:fill="FFFFFF"/>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655 (371–796)</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 (19)</w:t>
            </w:r>
          </w:p>
        </w:tc>
        <w:tc>
          <w:tcPr>
            <w:tcW w:w="1191" w:type="dxa"/>
            <w:shd w:val="clear" w:color="auto" w:fill="auto"/>
            <w:vAlign w:val="center"/>
          </w:tcPr>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236 (158–390)</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 (43)</w:t>
            </w:r>
          </w:p>
        </w:tc>
      </w:tr>
      <w:tr w:rsidR="00224911" w:rsidRPr="00224911" w:rsidTr="008855CB">
        <w:tc>
          <w:tcPr>
            <w:tcW w:w="3289" w:type="dxa"/>
            <w:shd w:val="clear" w:color="auto" w:fill="auto"/>
          </w:tcPr>
          <w:p w:rsidR="00224911" w:rsidRPr="00224911" w:rsidRDefault="00224911" w:rsidP="00224911">
            <w:pPr>
              <w:spacing w:after="0"/>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Antiretroviral regimen</w:t>
            </w:r>
            <w:r w:rsidRPr="00224911">
              <w:rPr>
                <w:rFonts w:ascii="Times New Roman" w:eastAsia="Times New Roman" w:hAnsi="Times New Roman" w:cs="Times New Roman"/>
                <w:sz w:val="18"/>
                <w:szCs w:val="18"/>
                <w:vertAlign w:val="superscript"/>
                <w:lang w:eastAsia="en-GB"/>
              </w:rPr>
              <w:t>‡</w:t>
            </w:r>
          </w:p>
          <w:p w:rsidR="00224911" w:rsidRPr="00224911" w:rsidRDefault="00224911" w:rsidP="00224911">
            <w:pPr>
              <w:spacing w:after="0"/>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Protease inhibitors</w:t>
            </w:r>
          </w:p>
          <w:p w:rsidR="00224911" w:rsidRPr="00224911" w:rsidRDefault="00224911" w:rsidP="00224911">
            <w:pPr>
              <w:spacing w:after="0"/>
              <w:ind w:left="142" w:firstLine="142"/>
              <w:rPr>
                <w:rFonts w:ascii="Times New Roman" w:eastAsia="Times New Roman" w:hAnsi="Times New Roman" w:cs="Times New Roman"/>
                <w:sz w:val="18"/>
                <w:szCs w:val="18"/>
                <w:vertAlign w:val="superscript"/>
                <w:lang w:eastAsia="en-GB"/>
              </w:rPr>
            </w:pPr>
            <w:r w:rsidRPr="00224911">
              <w:rPr>
                <w:rFonts w:ascii="Times New Roman" w:eastAsia="Times New Roman" w:hAnsi="Times New Roman" w:cs="Times New Roman"/>
                <w:sz w:val="18"/>
                <w:szCs w:val="18"/>
                <w:lang w:eastAsia="en-GB"/>
              </w:rPr>
              <w:t>Non-nucleoside RT inhibitors</w:t>
            </w:r>
          </w:p>
          <w:p w:rsidR="00224911" w:rsidRPr="00224911" w:rsidRDefault="00224911" w:rsidP="00224911">
            <w:pPr>
              <w:spacing w:after="0"/>
              <w:ind w:left="142" w:firstLine="142"/>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Integrase inhibitors</w:t>
            </w:r>
          </w:p>
          <w:p w:rsidR="00224911" w:rsidRPr="00224911" w:rsidRDefault="00224911" w:rsidP="00224911">
            <w:pPr>
              <w:spacing w:after="0"/>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Maraviroc</w:t>
            </w:r>
          </w:p>
          <w:p w:rsidR="00224911" w:rsidRPr="00224911" w:rsidRDefault="00224911" w:rsidP="00224911">
            <w:pPr>
              <w:spacing w:after="0"/>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Other</w:t>
            </w:r>
          </w:p>
        </w:tc>
        <w:tc>
          <w:tcPr>
            <w:tcW w:w="1190" w:type="dxa"/>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115 (32)</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85 (24)</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236 (66)</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16 (4)</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 (1)</w:t>
            </w:r>
          </w:p>
        </w:tc>
        <w:tc>
          <w:tcPr>
            <w:tcW w:w="1191" w:type="dxa"/>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15 (56)</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6 (22)</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15 (56)</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 (4)</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w:t>
            </w:r>
          </w:p>
        </w:tc>
        <w:tc>
          <w:tcPr>
            <w:tcW w:w="1190" w:type="dxa"/>
            <w:shd w:val="clear" w:color="auto" w:fill="FFFFFF"/>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8 (50)</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 (13)</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9 (56)</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 (6)</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w:t>
            </w:r>
          </w:p>
        </w:tc>
        <w:tc>
          <w:tcPr>
            <w:tcW w:w="1191" w:type="dxa"/>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6 (86)</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4 (57)</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w:t>
            </w:r>
          </w:p>
        </w:tc>
      </w:tr>
      <w:tr w:rsidR="00224911" w:rsidRPr="00224911" w:rsidTr="008855CB">
        <w:tc>
          <w:tcPr>
            <w:tcW w:w="3289" w:type="dxa"/>
            <w:shd w:val="clear" w:color="auto" w:fill="auto"/>
          </w:tcPr>
          <w:p w:rsidR="00224911" w:rsidRPr="00224911" w:rsidRDefault="00224911" w:rsidP="00224911">
            <w:pPr>
              <w:spacing w:after="0"/>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Laboratory results at TAR, median (IQR)</w:t>
            </w:r>
          </w:p>
          <w:p w:rsidR="00224911" w:rsidRPr="00224911" w:rsidRDefault="00224911" w:rsidP="00224911">
            <w:pPr>
              <w:tabs>
                <w:tab w:val="left" w:pos="2079"/>
              </w:tabs>
              <w:spacing w:after="0"/>
              <w:ind w:left="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Platelets, × 10</w:t>
            </w:r>
            <w:r w:rsidRPr="00224911">
              <w:rPr>
                <w:rFonts w:ascii="Times New Roman" w:eastAsia="Times New Roman" w:hAnsi="Times New Roman" w:cs="Times New Roman"/>
                <w:sz w:val="18"/>
                <w:szCs w:val="18"/>
                <w:vertAlign w:val="superscript"/>
                <w:lang w:eastAsia="en-GB"/>
              </w:rPr>
              <w:t>9</w:t>
            </w:r>
            <w:r w:rsidRPr="00224911">
              <w:rPr>
                <w:rFonts w:ascii="Times New Roman" w:eastAsia="Times New Roman" w:hAnsi="Times New Roman" w:cs="Times New Roman"/>
                <w:sz w:val="18"/>
                <w:szCs w:val="18"/>
                <w:lang w:eastAsia="en-GB"/>
              </w:rPr>
              <w:t>/L</w:t>
            </w:r>
            <w:r w:rsidRPr="00224911">
              <w:rPr>
                <w:rFonts w:ascii="Times New Roman" w:eastAsia="Times New Roman" w:hAnsi="Times New Roman" w:cs="Times New Roman"/>
                <w:sz w:val="18"/>
                <w:szCs w:val="18"/>
                <w:lang w:eastAsia="en-GB"/>
              </w:rPr>
              <w:tab/>
            </w:r>
          </w:p>
          <w:p w:rsidR="00224911" w:rsidRPr="00224911" w:rsidRDefault="00224911" w:rsidP="00224911">
            <w:pPr>
              <w:spacing w:after="0"/>
              <w:ind w:left="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Albumin, g/L</w:t>
            </w:r>
          </w:p>
          <w:p w:rsidR="00224911" w:rsidRPr="00224911" w:rsidRDefault="00224911" w:rsidP="00224911">
            <w:pPr>
              <w:spacing w:after="0"/>
              <w:ind w:left="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ALT, IU/L</w:t>
            </w:r>
          </w:p>
          <w:p w:rsidR="00224911" w:rsidRPr="00224911" w:rsidRDefault="00224911" w:rsidP="00224911">
            <w:pPr>
              <w:spacing w:after="0"/>
              <w:ind w:left="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AST, IU/L</w:t>
            </w:r>
          </w:p>
          <w:p w:rsidR="00224911" w:rsidRPr="00224911" w:rsidRDefault="00224911" w:rsidP="00224911">
            <w:pPr>
              <w:spacing w:after="0"/>
              <w:ind w:left="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 xml:space="preserve">Total bilirubin, </w:t>
            </w:r>
            <w:r w:rsidRPr="00224911">
              <w:rPr>
                <w:rFonts w:ascii="Times New Roman" w:eastAsia="Times New Roman" w:hAnsi="Times New Roman" w:cs="Times New Roman"/>
                <w:sz w:val="18"/>
                <w:szCs w:val="18"/>
                <w:lang w:eastAsia="en-GB"/>
              </w:rPr>
              <w:sym w:font="Symbol" w:char="F06D"/>
            </w:r>
            <w:r w:rsidRPr="00224911">
              <w:rPr>
                <w:rFonts w:ascii="Times New Roman" w:eastAsia="Times New Roman" w:hAnsi="Times New Roman" w:cs="Times New Roman"/>
                <w:sz w:val="18"/>
                <w:szCs w:val="18"/>
                <w:lang w:eastAsia="en-GB"/>
              </w:rPr>
              <w:t>mol /L</w:t>
            </w:r>
          </w:p>
          <w:p w:rsidR="00224911" w:rsidRPr="00224911" w:rsidRDefault="00224911" w:rsidP="00224911">
            <w:pPr>
              <w:spacing w:after="0"/>
              <w:ind w:left="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Gamma GT, IU/L</w:t>
            </w:r>
          </w:p>
        </w:tc>
        <w:tc>
          <w:tcPr>
            <w:tcW w:w="1190" w:type="dxa"/>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137.0 (89–194)</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39.9 (35–43)</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61.0 (42–101)</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64.0 (41–93)</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12.5 (8–22)</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102.5 (60–172)</w:t>
            </w:r>
          </w:p>
        </w:tc>
        <w:tc>
          <w:tcPr>
            <w:tcW w:w="1191" w:type="dxa"/>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128.5 (85–179)</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38.0 (32–41)</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71.0 (49–108)</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78.0 (47–132)</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14.0 (8–29)</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125.5 (45–201)</w:t>
            </w:r>
          </w:p>
        </w:tc>
        <w:tc>
          <w:tcPr>
            <w:tcW w:w="1190" w:type="dxa"/>
            <w:shd w:val="clear" w:color="auto" w:fill="FFFFFF"/>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146.0 (83–190)</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38.5 (34–43)</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71.0 (49–158)</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77.0 (41–169)</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14.0 (9–36)</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182.0 (45–216)</w:t>
            </w:r>
          </w:p>
        </w:tc>
        <w:tc>
          <w:tcPr>
            <w:tcW w:w="1191" w:type="dxa"/>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92.0 (40–115)</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34.0 (30–38)</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52.0 (37–106)</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99.0 (61–147)</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50.0 (14–58)</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121.0 (51–182)</w:t>
            </w:r>
          </w:p>
        </w:tc>
      </w:tr>
      <w:tr w:rsidR="00224911" w:rsidRPr="00224911" w:rsidTr="008855CB">
        <w:tc>
          <w:tcPr>
            <w:tcW w:w="3289" w:type="dxa"/>
            <w:shd w:val="clear" w:color="auto" w:fill="auto"/>
          </w:tcPr>
          <w:p w:rsidR="00224911" w:rsidRPr="00224911" w:rsidRDefault="00224911" w:rsidP="00224911">
            <w:pPr>
              <w:spacing w:after="0"/>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lastRenderedPageBreak/>
              <w:t>Laboratory abnormalities at day 0</w:t>
            </w:r>
            <w:r w:rsidRPr="00224911">
              <w:rPr>
                <w:rFonts w:ascii="Times New Roman" w:eastAsia="Times New Roman" w:hAnsi="Times New Roman" w:cs="Times New Roman"/>
                <w:sz w:val="18"/>
                <w:szCs w:val="18"/>
                <w:vertAlign w:val="superscript"/>
                <w:lang w:eastAsia="en-GB"/>
              </w:rPr>
              <w:t>§</w:t>
            </w:r>
          </w:p>
          <w:p w:rsidR="00224911" w:rsidRPr="00224911" w:rsidRDefault="00224911" w:rsidP="00224911">
            <w:pPr>
              <w:spacing w:after="0"/>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Platelets &lt;50 × 109/L</w:t>
            </w:r>
          </w:p>
          <w:p w:rsidR="00224911" w:rsidRPr="00224911" w:rsidRDefault="00224911" w:rsidP="00224911">
            <w:pPr>
              <w:spacing w:after="0"/>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Albumin &lt;35 g/L</w:t>
            </w:r>
          </w:p>
          <w:p w:rsidR="00224911" w:rsidRPr="00224911" w:rsidRDefault="00224911" w:rsidP="00224911">
            <w:pPr>
              <w:spacing w:after="0"/>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ALT &gt;175 IU/L</w:t>
            </w:r>
          </w:p>
          <w:p w:rsidR="00224911" w:rsidRPr="00224911" w:rsidRDefault="00224911" w:rsidP="00224911">
            <w:pPr>
              <w:spacing w:after="0"/>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AST &gt;200 IU/L</w:t>
            </w:r>
          </w:p>
          <w:p w:rsidR="00224911" w:rsidRPr="00224911" w:rsidRDefault="00224911" w:rsidP="00224911">
            <w:pPr>
              <w:spacing w:after="0"/>
              <w:ind w:firstLine="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 xml:space="preserve">Total bilirubin &gt;60 </w:t>
            </w:r>
            <w:r w:rsidRPr="00224911">
              <w:rPr>
                <w:rFonts w:ascii="Times New Roman" w:eastAsia="Times New Roman" w:hAnsi="Times New Roman" w:cs="Times New Roman"/>
                <w:sz w:val="18"/>
                <w:szCs w:val="18"/>
                <w:lang w:eastAsia="en-GB"/>
              </w:rPr>
              <w:sym w:font="Symbol" w:char="F06D"/>
            </w:r>
            <w:r w:rsidRPr="00224911">
              <w:rPr>
                <w:rFonts w:ascii="Times New Roman" w:eastAsia="Times New Roman" w:hAnsi="Times New Roman" w:cs="Times New Roman"/>
                <w:sz w:val="18"/>
                <w:szCs w:val="18"/>
                <w:lang w:eastAsia="en-GB"/>
              </w:rPr>
              <w:t>mol/L</w:t>
            </w:r>
          </w:p>
          <w:p w:rsidR="00224911" w:rsidRPr="00224911" w:rsidRDefault="00224911" w:rsidP="00224911">
            <w:pPr>
              <w:spacing w:after="0"/>
              <w:ind w:left="284"/>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Gamma GT &gt;90 (women) or &gt;140 (men) IU/L</w:t>
            </w:r>
          </w:p>
        </w:tc>
        <w:tc>
          <w:tcPr>
            <w:tcW w:w="1190" w:type="dxa"/>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20 (6)</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68 (24)</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20 (6)</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11 (3)</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9 (3)</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118 (37)</w:t>
            </w:r>
          </w:p>
        </w:tc>
        <w:tc>
          <w:tcPr>
            <w:tcW w:w="1191" w:type="dxa"/>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 (4)</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8 (36)</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 (4)</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12 (50)</w:t>
            </w:r>
          </w:p>
        </w:tc>
        <w:tc>
          <w:tcPr>
            <w:tcW w:w="1190" w:type="dxa"/>
            <w:shd w:val="clear" w:color="auto" w:fill="FFFFFF"/>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3 (27)</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8 (62)</w:t>
            </w:r>
          </w:p>
        </w:tc>
        <w:tc>
          <w:tcPr>
            <w:tcW w:w="1191" w:type="dxa"/>
            <w:shd w:val="clear" w:color="auto" w:fill="auto"/>
          </w:tcPr>
          <w:p w:rsidR="00224911" w:rsidRPr="00224911" w:rsidRDefault="00224911" w:rsidP="00224911">
            <w:pPr>
              <w:spacing w:after="0"/>
              <w:jc w:val="center"/>
              <w:rPr>
                <w:rFonts w:ascii="Times New Roman" w:eastAsia="Times New Roman" w:hAnsi="Times New Roman" w:cs="Times New Roman"/>
                <w:sz w:val="18"/>
                <w:szCs w:val="18"/>
                <w:lang w:eastAsia="en-GB"/>
              </w:rPr>
            </w:pP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1 (14)</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 (33)</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0</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2 (33)</w:t>
            </w:r>
          </w:p>
          <w:p w:rsidR="00224911" w:rsidRPr="00224911" w:rsidRDefault="00224911" w:rsidP="00224911">
            <w:pPr>
              <w:spacing w:after="0"/>
              <w:jc w:val="center"/>
              <w:rPr>
                <w:rFonts w:ascii="Times New Roman" w:eastAsia="Times New Roman" w:hAnsi="Times New Roman" w:cs="Times New Roman"/>
                <w:sz w:val="18"/>
                <w:szCs w:val="18"/>
                <w:lang w:eastAsia="en-GB"/>
              </w:rPr>
            </w:pPr>
            <w:r w:rsidRPr="00224911">
              <w:rPr>
                <w:rFonts w:ascii="Times New Roman" w:eastAsia="Times New Roman" w:hAnsi="Times New Roman" w:cs="Times New Roman"/>
                <w:sz w:val="18"/>
                <w:szCs w:val="18"/>
                <w:lang w:eastAsia="en-GB"/>
              </w:rPr>
              <w:t>5 (83)</w:t>
            </w:r>
          </w:p>
        </w:tc>
      </w:tr>
    </w:tbl>
    <w:p w:rsidR="00224911" w:rsidRPr="00224911" w:rsidRDefault="00224911" w:rsidP="00224911">
      <w:pPr>
        <w:spacing w:after="0"/>
        <w:rPr>
          <w:rFonts w:ascii="Times New Roman" w:eastAsia="Times New Roman" w:hAnsi="Times New Roman" w:cs="Times New Roman"/>
          <w:color w:val="000000"/>
          <w:sz w:val="20"/>
          <w:szCs w:val="24"/>
          <w:lang w:eastAsia="en-GB"/>
        </w:rPr>
      </w:pPr>
      <w:r w:rsidRPr="00224911">
        <w:rPr>
          <w:rFonts w:ascii="Times New Roman" w:eastAsia="Times New Roman" w:hAnsi="Times New Roman" w:cs="Times New Roman"/>
          <w:color w:val="000000"/>
          <w:sz w:val="20"/>
          <w:szCs w:val="24"/>
          <w:lang w:eastAsia="en-GB"/>
        </w:rPr>
        <w:t>ALT, alanine aminotransferase; AST, aspartate aminotransferase; DCV, daclatasvir; gamma GT, gamma glutamyl transferase; HCV, hepatitis C virus; HIV, human immunodeficiency virus; IQR, interquartile (25th–75th) range; MELD, model for end-stage liver disease; RBV, ribavirin; RT, reverse transcriptase; SOF, sofosbuvir; TAR, Treatment Access Request.</w:t>
      </w:r>
    </w:p>
    <w:p w:rsidR="00224911" w:rsidRPr="00224911" w:rsidRDefault="00224911" w:rsidP="00224911">
      <w:pPr>
        <w:spacing w:after="0"/>
        <w:rPr>
          <w:rFonts w:ascii="Times New Roman" w:eastAsia="Times New Roman" w:hAnsi="Times New Roman" w:cs="Times New Roman"/>
          <w:color w:val="000000"/>
          <w:sz w:val="20"/>
          <w:szCs w:val="24"/>
          <w:lang w:eastAsia="en-GB"/>
        </w:rPr>
      </w:pPr>
      <w:r w:rsidRPr="00224911">
        <w:rPr>
          <w:rFonts w:ascii="Times New Roman" w:eastAsia="Times New Roman" w:hAnsi="Times New Roman" w:cs="Times New Roman"/>
          <w:color w:val="000000"/>
          <w:sz w:val="20"/>
          <w:szCs w:val="24"/>
          <w:lang w:eastAsia="en-GB"/>
        </w:rPr>
        <w:t>*Includes seven genotype 1 patients of unknown/unspecified subtype.</w:t>
      </w:r>
    </w:p>
    <w:p w:rsidR="00224911" w:rsidRPr="00224911" w:rsidRDefault="00224911" w:rsidP="00224911">
      <w:pPr>
        <w:spacing w:after="0"/>
        <w:rPr>
          <w:rFonts w:ascii="Times New Roman" w:eastAsia="Times New Roman" w:hAnsi="Times New Roman" w:cs="Times New Roman"/>
          <w:color w:val="000000"/>
          <w:sz w:val="20"/>
          <w:szCs w:val="24"/>
          <w:lang w:eastAsia="en-GB"/>
        </w:rPr>
      </w:pPr>
      <w:r w:rsidRPr="00224911">
        <w:rPr>
          <w:rFonts w:ascii="Times New Roman" w:eastAsia="Times New Roman" w:hAnsi="Times New Roman" w:cs="Times New Roman"/>
          <w:color w:val="000000"/>
          <w:sz w:val="20"/>
          <w:szCs w:val="24"/>
          <w:vertAlign w:val="superscript"/>
          <w:lang w:eastAsia="en-GB"/>
        </w:rPr>
        <w:t>†</w:t>
      </w:r>
      <w:r w:rsidRPr="00224911">
        <w:rPr>
          <w:rFonts w:ascii="Times New Roman" w:eastAsia="Times New Roman" w:hAnsi="Times New Roman" w:cs="Times New Roman"/>
          <w:color w:val="000000"/>
          <w:sz w:val="20"/>
          <w:szCs w:val="24"/>
          <w:lang w:eastAsia="en-GB"/>
        </w:rPr>
        <w:t>Determined for cirrhotic patients only</w:t>
      </w:r>
    </w:p>
    <w:p w:rsidR="00224911" w:rsidRPr="00224911" w:rsidRDefault="00224911" w:rsidP="00224911">
      <w:pPr>
        <w:spacing w:after="0"/>
        <w:rPr>
          <w:rFonts w:ascii="Times New Roman" w:eastAsia="Times New Roman" w:hAnsi="Times New Roman" w:cs="Times New Roman"/>
          <w:color w:val="000000"/>
          <w:sz w:val="20"/>
          <w:szCs w:val="24"/>
          <w:lang w:eastAsia="en-GB"/>
        </w:rPr>
      </w:pPr>
      <w:r w:rsidRPr="00224911">
        <w:rPr>
          <w:rFonts w:ascii="Times New Roman" w:eastAsia="Times New Roman" w:hAnsi="Times New Roman" w:cs="Times New Roman"/>
          <w:sz w:val="20"/>
          <w:szCs w:val="24"/>
          <w:vertAlign w:val="superscript"/>
          <w:lang w:eastAsia="en-GB"/>
        </w:rPr>
        <w:t>‡</w:t>
      </w:r>
      <w:r w:rsidRPr="00224911">
        <w:rPr>
          <w:rFonts w:ascii="Times New Roman" w:eastAsia="Times New Roman" w:hAnsi="Times New Roman" w:cs="Times New Roman"/>
          <w:sz w:val="20"/>
          <w:szCs w:val="24"/>
          <w:lang w:eastAsia="en-GB"/>
        </w:rPr>
        <w:t>Excludes nucleoside analogs. Patients could receive more than one agent or class of agent.</w:t>
      </w:r>
    </w:p>
    <w:p w:rsidR="00224911" w:rsidRPr="00224911" w:rsidRDefault="00224911" w:rsidP="00224911">
      <w:pPr>
        <w:spacing w:after="0"/>
        <w:rPr>
          <w:rFonts w:ascii="Times New Roman" w:eastAsia="Times New Roman" w:hAnsi="Times New Roman" w:cs="Times New Roman"/>
          <w:color w:val="000000"/>
          <w:sz w:val="20"/>
          <w:szCs w:val="24"/>
          <w:lang w:eastAsia="en-GB"/>
        </w:rPr>
      </w:pPr>
      <w:r w:rsidRPr="00224911">
        <w:rPr>
          <w:rFonts w:ascii="Times New Roman" w:eastAsia="Times New Roman" w:hAnsi="Times New Roman" w:cs="Times New Roman"/>
          <w:color w:val="000000"/>
          <w:sz w:val="20"/>
          <w:szCs w:val="24"/>
          <w:vertAlign w:val="superscript"/>
          <w:lang w:eastAsia="en-GB"/>
        </w:rPr>
        <w:t>§</w:t>
      </w:r>
      <w:r w:rsidRPr="00224911">
        <w:rPr>
          <w:rFonts w:ascii="Times New Roman" w:eastAsia="Times New Roman" w:hAnsi="Times New Roman" w:cs="Times New Roman"/>
          <w:color w:val="000000"/>
          <w:sz w:val="20"/>
          <w:szCs w:val="24"/>
          <w:lang w:eastAsia="en-GB"/>
        </w:rPr>
        <w:t xml:space="preserve">Data represent abnormalities grade </w:t>
      </w:r>
      <w:r w:rsidRPr="00224911">
        <w:rPr>
          <w:rFonts w:ascii="Times New Roman" w:eastAsia="Times New Roman" w:hAnsi="Times New Roman" w:cs="Times New Roman"/>
          <w:color w:val="000000"/>
          <w:sz w:val="20"/>
          <w:szCs w:val="24"/>
          <w:lang w:eastAsia="en-GB"/>
        </w:rPr>
        <w:sym w:font="Symbol" w:char="F0B3"/>
      </w:r>
      <w:r w:rsidRPr="00224911">
        <w:rPr>
          <w:rFonts w:ascii="Times New Roman" w:eastAsia="Times New Roman" w:hAnsi="Times New Roman" w:cs="Times New Roman"/>
          <w:color w:val="000000"/>
          <w:sz w:val="20"/>
          <w:szCs w:val="24"/>
          <w:lang w:eastAsia="en-GB"/>
        </w:rPr>
        <w:t xml:space="preserve">3 except for albumin. </w:t>
      </w:r>
      <w:r w:rsidRPr="00224911">
        <w:rPr>
          <w:rFonts w:ascii="Times New Roman" w:eastAsia="Times New Roman" w:hAnsi="Times New Roman" w:cs="Times New Roman"/>
          <w:color w:val="000000"/>
          <w:sz w:val="20"/>
          <w:szCs w:val="24"/>
          <w:lang w:eastAsia="en-GB"/>
        </w:rPr>
        <w:br/>
      </w:r>
    </w:p>
    <w:p w:rsidR="00224911" w:rsidRPr="00224911" w:rsidRDefault="00224911" w:rsidP="00224911">
      <w:pPr>
        <w:rPr>
          <w:rFonts w:ascii="Times New Roman" w:eastAsia="Times New Roman" w:hAnsi="Times New Roman" w:cs="Times New Roman"/>
          <w:color w:val="000000"/>
          <w:sz w:val="20"/>
          <w:szCs w:val="24"/>
          <w:lang w:eastAsia="en-GB"/>
        </w:rPr>
      </w:pPr>
      <w:r w:rsidRPr="00224911">
        <w:rPr>
          <w:rFonts w:ascii="Times New Roman" w:eastAsia="Times New Roman" w:hAnsi="Times New Roman" w:cs="Times New Roman"/>
          <w:color w:val="000000"/>
          <w:sz w:val="20"/>
          <w:szCs w:val="24"/>
          <w:lang w:eastAsia="en-GB"/>
        </w:rPr>
        <w:t xml:space="preserve">Characteristics are at treatment access request except where indicated as day 0 (pre-treatment baseline). All percentages are of patients with available data in indicated category. Missing data for quoted percentages were: </w:t>
      </w:r>
    </w:p>
    <w:p w:rsidR="00224911" w:rsidRPr="00224911" w:rsidRDefault="00224911" w:rsidP="00224911">
      <w:pPr>
        <w:numPr>
          <w:ilvl w:val="0"/>
          <w:numId w:val="6"/>
        </w:numPr>
        <w:contextualSpacing/>
        <w:rPr>
          <w:rFonts w:ascii="Times New Roman" w:eastAsia="Times New Roman" w:hAnsi="Times New Roman" w:cs="Times New Roman"/>
          <w:sz w:val="20"/>
          <w:szCs w:val="24"/>
          <w:lang w:eastAsia="en-GB"/>
        </w:rPr>
      </w:pPr>
      <w:r w:rsidRPr="00224911">
        <w:rPr>
          <w:rFonts w:ascii="Times New Roman" w:eastAsia="Times New Roman" w:hAnsi="Times New Roman" w:cs="Times New Roman"/>
          <w:b/>
          <w:sz w:val="20"/>
          <w:szCs w:val="24"/>
          <w:lang w:eastAsia="en-GB"/>
        </w:rPr>
        <w:t xml:space="preserve">Achieved SVR12 </w:t>
      </w:r>
      <w:r w:rsidRPr="00224911">
        <w:rPr>
          <w:rFonts w:ascii="Times New Roman" w:eastAsia="Times New Roman" w:hAnsi="Times New Roman" w:cs="Times New Roman"/>
          <w:sz w:val="20"/>
          <w:szCs w:val="24"/>
          <w:lang w:eastAsia="en-GB"/>
        </w:rPr>
        <w:t>– sex (n=8); HCV genotype (n=4); advanced fibrosis (n=10); cirrhosis status (n=4); Child-Pugh class (n=37); MELD score (n=159); hepatocellular carcinoma (n=4); extra-hepatic manifestations (n=4); previous HCV treatment status (n=4); HIV RNA (n=68); CD4 cells (n=38); antiretroviral regimen (n=14); platelets (n=18); albumin (n=88); ALT (n=13); AST (n=14); total bilirubin (n=115); gamma GT (n=50).</w:t>
      </w:r>
    </w:p>
    <w:p w:rsidR="00224911" w:rsidRPr="00224911" w:rsidRDefault="00224911" w:rsidP="00224911">
      <w:pPr>
        <w:numPr>
          <w:ilvl w:val="0"/>
          <w:numId w:val="6"/>
        </w:numPr>
        <w:contextualSpacing/>
        <w:rPr>
          <w:rFonts w:ascii="Times New Roman" w:eastAsia="Times New Roman" w:hAnsi="Times New Roman" w:cs="Times New Roman"/>
          <w:sz w:val="20"/>
          <w:szCs w:val="24"/>
          <w:lang w:eastAsia="en-GB"/>
        </w:rPr>
      </w:pPr>
      <w:r w:rsidRPr="00224911">
        <w:rPr>
          <w:rFonts w:ascii="Times New Roman" w:eastAsia="Times New Roman" w:hAnsi="Times New Roman" w:cs="Times New Roman"/>
          <w:b/>
          <w:sz w:val="20"/>
          <w:szCs w:val="24"/>
          <w:lang w:eastAsia="en-GB"/>
        </w:rPr>
        <w:t>All virologic failures</w:t>
      </w:r>
      <w:r w:rsidRPr="00224911">
        <w:rPr>
          <w:rFonts w:ascii="Times New Roman" w:eastAsia="Times New Roman" w:hAnsi="Times New Roman" w:cs="Times New Roman"/>
          <w:sz w:val="20"/>
          <w:szCs w:val="24"/>
          <w:lang w:eastAsia="en-GB"/>
        </w:rPr>
        <w:t xml:space="preserve"> – sex (n = 1); Child-Pugh class (n = 5); MELD score (n = 14); HIV RNA (n = 1); CD4 cells (n = 1); platelets (n = 2); albumin (n = 5); ALT (n = 1); AST (n = 1); total bilirubin (n = 5); gamma GT (n = 3).</w:t>
      </w:r>
    </w:p>
    <w:p w:rsidR="00224911" w:rsidRPr="00224911" w:rsidRDefault="00224911" w:rsidP="00224911">
      <w:pPr>
        <w:numPr>
          <w:ilvl w:val="0"/>
          <w:numId w:val="6"/>
        </w:numPr>
        <w:contextualSpacing/>
        <w:rPr>
          <w:rFonts w:ascii="Times New Roman" w:eastAsia="Times New Roman" w:hAnsi="Times New Roman" w:cs="Times New Roman"/>
          <w:sz w:val="20"/>
          <w:szCs w:val="24"/>
          <w:lang w:eastAsia="en-GB"/>
        </w:rPr>
      </w:pPr>
      <w:r w:rsidRPr="00224911">
        <w:rPr>
          <w:rFonts w:ascii="Times New Roman" w:eastAsia="Times New Roman" w:hAnsi="Times New Roman" w:cs="Times New Roman"/>
          <w:b/>
          <w:sz w:val="20"/>
          <w:szCs w:val="24"/>
          <w:lang w:eastAsia="en-GB"/>
        </w:rPr>
        <w:t>Breakthrough or relapse only</w:t>
      </w:r>
      <w:r w:rsidRPr="00224911">
        <w:rPr>
          <w:rFonts w:ascii="Times New Roman" w:eastAsia="Times New Roman" w:hAnsi="Times New Roman" w:cs="Times New Roman"/>
          <w:sz w:val="20"/>
          <w:szCs w:val="24"/>
          <w:lang w:eastAsia="en-GB"/>
        </w:rPr>
        <w:t xml:space="preserve"> – sex (n = 1); Child-Pugh class (n = 2); MELD score (n = 9); platelets (n = 1); albumin (n = 5); HIV RNA (n = 1); ALT (n = 1); AST (n = 1); total bilirubin (n = 4); gamma GT (n = 3).</w:t>
      </w:r>
    </w:p>
    <w:p w:rsidR="00224911" w:rsidRPr="00224911" w:rsidRDefault="00224911" w:rsidP="00224911">
      <w:pPr>
        <w:numPr>
          <w:ilvl w:val="0"/>
          <w:numId w:val="6"/>
        </w:numPr>
        <w:contextualSpacing/>
        <w:rPr>
          <w:rFonts w:ascii="Times New Roman" w:eastAsia="Times New Roman" w:hAnsi="Times New Roman" w:cs="Times New Roman"/>
          <w:sz w:val="20"/>
          <w:szCs w:val="24"/>
          <w:lang w:eastAsia="en-GB"/>
        </w:rPr>
      </w:pPr>
      <w:r w:rsidRPr="00224911">
        <w:rPr>
          <w:rFonts w:ascii="Times New Roman" w:eastAsia="Times New Roman" w:hAnsi="Times New Roman" w:cs="Times New Roman"/>
          <w:b/>
          <w:sz w:val="20"/>
          <w:szCs w:val="24"/>
          <w:lang w:eastAsia="en-GB"/>
        </w:rPr>
        <w:t>Non-virologic failures</w:t>
      </w:r>
      <w:r w:rsidRPr="00224911">
        <w:rPr>
          <w:rFonts w:ascii="Times New Roman" w:eastAsia="Times New Roman" w:hAnsi="Times New Roman" w:cs="Times New Roman"/>
          <w:sz w:val="20"/>
          <w:szCs w:val="24"/>
          <w:lang w:eastAsia="en-GB"/>
        </w:rPr>
        <w:t xml:space="preserve"> – MELD score (n=2); total bilirubin (n=1); gamma GT (n=1).</w:t>
      </w:r>
    </w:p>
    <w:p w:rsidR="00224911" w:rsidRPr="00224911" w:rsidRDefault="00224911" w:rsidP="00224911">
      <w:pPr>
        <w:spacing w:line="480" w:lineRule="auto"/>
        <w:rPr>
          <w:rFonts w:ascii="Times New Roman" w:hAnsi="Times New Roman" w:cs="Times New Roman"/>
        </w:rPr>
      </w:pPr>
    </w:p>
    <w:p w:rsidR="00224911" w:rsidRPr="00224911" w:rsidRDefault="00224911" w:rsidP="00224911">
      <w:pPr>
        <w:rPr>
          <w:rFonts w:ascii="Times New Roman" w:hAnsi="Times New Roman" w:cs="Times New Roman"/>
        </w:rPr>
      </w:pPr>
      <w:r w:rsidRPr="00224911">
        <w:rPr>
          <w:rFonts w:ascii="Times New Roman" w:hAnsi="Times New Roman" w:cs="Times New Roman"/>
        </w:rPr>
        <w:br w:type="page"/>
      </w:r>
    </w:p>
    <w:p w:rsidR="00224911" w:rsidRPr="00224911" w:rsidRDefault="00224911" w:rsidP="00224911">
      <w:pPr>
        <w:spacing w:line="480" w:lineRule="auto"/>
        <w:rPr>
          <w:rFonts w:ascii="Times New Roman" w:hAnsi="Times New Roman" w:cs="Times New Roman"/>
          <w:b/>
          <w:sz w:val="24"/>
          <w:szCs w:val="24"/>
        </w:rPr>
      </w:pPr>
      <w:r w:rsidRPr="00224911">
        <w:rPr>
          <w:rFonts w:ascii="Times New Roman" w:hAnsi="Times New Roman" w:cs="Times New Roman"/>
          <w:b/>
          <w:sz w:val="24"/>
          <w:szCs w:val="24"/>
        </w:rPr>
        <w:lastRenderedPageBreak/>
        <w:t>Supplemental Table 7. Adverse Events Reported as Serious</w:t>
      </w:r>
    </w:p>
    <w:tbl>
      <w:tblPr>
        <w:tblW w:w="5000" w:type="pct"/>
        <w:jc w:val="center"/>
        <w:tblCellMar>
          <w:left w:w="28" w:type="dxa"/>
          <w:right w:w="0" w:type="dxa"/>
        </w:tblCellMar>
        <w:tblLook w:val="0000" w:firstRow="0" w:lastRow="0" w:firstColumn="0" w:lastColumn="0" w:noHBand="0" w:noVBand="0"/>
      </w:tblPr>
      <w:tblGrid>
        <w:gridCol w:w="5612"/>
        <w:gridCol w:w="1149"/>
        <w:gridCol w:w="1149"/>
        <w:gridCol w:w="1149"/>
      </w:tblGrid>
      <w:tr w:rsidR="00224911" w:rsidRPr="00224911" w:rsidTr="008855CB">
        <w:trPr>
          <w:cantSplit/>
          <w:tblHeader/>
          <w:jc w:val="center"/>
        </w:trPr>
        <w:tc>
          <w:tcPr>
            <w:tcW w:w="3097" w:type="pct"/>
            <w:tcBorders>
              <w:top w:val="single" w:sz="4" w:space="0" w:color="auto"/>
              <w:left w:val="single" w:sz="6" w:space="0" w:color="000000"/>
              <w:bottom w:val="single" w:sz="2" w:space="0" w:color="000000"/>
              <w:right w:val="nil"/>
            </w:tcBorders>
            <w:shd w:val="clear" w:color="auto" w:fill="FFFFFF"/>
            <w:vAlign w:val="bottom"/>
          </w:tcPr>
          <w:p w:rsidR="00224911" w:rsidRPr="00224911" w:rsidRDefault="00224911" w:rsidP="00224911">
            <w:pPr>
              <w:keepNext/>
              <w:autoSpaceDE w:val="0"/>
              <w:autoSpaceDN w:val="0"/>
              <w:adjustRightInd w:val="0"/>
              <w:spacing w:after="0" w:line="240" w:lineRule="auto"/>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n (%)</w:t>
            </w:r>
          </w:p>
        </w:tc>
        <w:tc>
          <w:tcPr>
            <w:tcW w:w="634" w:type="pct"/>
            <w:tcBorders>
              <w:top w:val="single" w:sz="4" w:space="0" w:color="auto"/>
              <w:left w:val="single" w:sz="2" w:space="0" w:color="000000"/>
              <w:bottom w:val="single" w:sz="2" w:space="0" w:color="000000"/>
              <w:right w:val="single" w:sz="2" w:space="0" w:color="000000"/>
            </w:tcBorders>
            <w:shd w:val="clear" w:color="auto" w:fill="FFFFFF"/>
            <w:vAlign w:val="bottom"/>
          </w:tcPr>
          <w:p w:rsidR="00224911" w:rsidRPr="00224911" w:rsidRDefault="00224911" w:rsidP="00224911">
            <w:pPr>
              <w:keepNext/>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All Treated</w:t>
            </w:r>
            <w:r w:rsidRPr="00224911">
              <w:rPr>
                <w:rFonts w:ascii="Times New Roman" w:eastAsiaTheme="minorEastAsia" w:hAnsi="Times New Roman" w:cs="Times New Roman"/>
                <w:b/>
                <w:color w:val="000000"/>
                <w:sz w:val="18"/>
                <w:szCs w:val="18"/>
                <w:lang w:val="fr-FR" w:eastAsia="fr-FR"/>
              </w:rPr>
              <w:br/>
              <w:t>(N=617)*</w:t>
            </w:r>
          </w:p>
        </w:tc>
        <w:tc>
          <w:tcPr>
            <w:tcW w:w="634" w:type="pct"/>
            <w:tcBorders>
              <w:top w:val="single" w:sz="4" w:space="0" w:color="auto"/>
              <w:left w:val="single" w:sz="2" w:space="0" w:color="000000"/>
              <w:bottom w:val="single" w:sz="2" w:space="0" w:color="000000"/>
              <w:right w:val="nil"/>
            </w:tcBorders>
            <w:shd w:val="clear" w:color="auto" w:fill="FFFFFF"/>
            <w:vAlign w:val="bottom"/>
          </w:tcPr>
          <w:p w:rsidR="00224911" w:rsidRPr="00224911" w:rsidRDefault="00224911" w:rsidP="00224911">
            <w:pPr>
              <w:keepNext/>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 xml:space="preserve">DCV+SOF </w:t>
            </w:r>
            <w:r w:rsidRPr="00224911">
              <w:rPr>
                <w:rFonts w:ascii="Times New Roman" w:eastAsiaTheme="minorEastAsia" w:hAnsi="Times New Roman" w:cs="Times New Roman"/>
                <w:b/>
                <w:color w:val="000000"/>
                <w:sz w:val="18"/>
                <w:szCs w:val="18"/>
                <w:lang w:val="fr-FR" w:eastAsia="fr-FR"/>
              </w:rPr>
              <w:br/>
            </w:r>
            <w:r w:rsidRPr="00224911">
              <w:rPr>
                <w:rFonts w:ascii="Times New Roman" w:eastAsiaTheme="minorEastAsia" w:hAnsi="Times New Roman" w:cs="Times New Roman"/>
                <w:b/>
                <w:color w:val="000000" w:themeColor="text1"/>
                <w:sz w:val="18"/>
                <w:szCs w:val="18"/>
                <w:lang w:val="fr-FR" w:eastAsia="fr-FR"/>
              </w:rPr>
              <w:t>(N=531)</w:t>
            </w:r>
          </w:p>
        </w:tc>
        <w:tc>
          <w:tcPr>
            <w:tcW w:w="634" w:type="pct"/>
            <w:tcBorders>
              <w:top w:val="single" w:sz="4" w:space="0" w:color="auto"/>
              <w:left w:val="single" w:sz="2" w:space="0" w:color="000000"/>
              <w:bottom w:val="single" w:sz="2" w:space="0" w:color="000000"/>
              <w:right w:val="single" w:sz="4" w:space="0" w:color="auto"/>
            </w:tcBorders>
            <w:shd w:val="clear" w:color="auto" w:fill="FFFFFF"/>
            <w:vAlign w:val="bottom"/>
          </w:tcPr>
          <w:p w:rsidR="00224911" w:rsidRPr="00224911" w:rsidRDefault="00224911" w:rsidP="00224911">
            <w:pPr>
              <w:keepNext/>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DCV+SOF</w:t>
            </w:r>
            <w:r w:rsidRPr="00224911">
              <w:rPr>
                <w:rFonts w:ascii="Times New Roman" w:eastAsiaTheme="minorEastAsia" w:hAnsi="Times New Roman" w:cs="Times New Roman"/>
                <w:b/>
                <w:color w:val="000000"/>
                <w:sz w:val="18"/>
                <w:szCs w:val="18"/>
                <w:lang w:val="fr-FR" w:eastAsia="fr-FR"/>
              </w:rPr>
              <w:br/>
              <w:t>+RBV</w:t>
            </w:r>
            <w:r w:rsidRPr="00224911">
              <w:rPr>
                <w:rFonts w:ascii="Times New Roman" w:eastAsiaTheme="minorEastAsia" w:hAnsi="Times New Roman" w:cs="Times New Roman"/>
                <w:b/>
                <w:color w:val="000000"/>
                <w:sz w:val="18"/>
                <w:szCs w:val="18"/>
                <w:lang w:val="fr-FR" w:eastAsia="fr-FR"/>
              </w:rPr>
              <w:br/>
              <w:t>(N=74)</w:t>
            </w:r>
          </w:p>
        </w:tc>
      </w:tr>
      <w:tr w:rsidR="00224911" w:rsidRPr="00224911" w:rsidTr="008855CB">
        <w:trPr>
          <w:cantSplit/>
          <w:jc w:val="center"/>
        </w:trPr>
        <w:tc>
          <w:tcPr>
            <w:tcW w:w="3097" w:type="pct"/>
            <w:tcBorders>
              <w:top w:val="nil"/>
              <w:left w:val="single" w:sz="6"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b/>
                <w:color w:val="000000"/>
                <w:sz w:val="18"/>
                <w:szCs w:val="18"/>
                <w:lang w:val="en-US" w:eastAsia="fr-FR"/>
              </w:rPr>
            </w:pPr>
            <w:r w:rsidRPr="00224911">
              <w:rPr>
                <w:rFonts w:ascii="Times New Roman" w:eastAsiaTheme="minorEastAsia" w:hAnsi="Times New Roman" w:cs="Times New Roman"/>
                <w:b/>
                <w:color w:val="000000"/>
                <w:sz w:val="18"/>
                <w:szCs w:val="18"/>
                <w:lang w:val="en-US" w:eastAsia="fr-FR"/>
              </w:rPr>
              <w:t xml:space="preserve">Patients with </w:t>
            </w:r>
            <w:r w:rsidRPr="00224911">
              <w:rPr>
                <w:rFonts w:ascii="Times New Roman" w:eastAsiaTheme="minorEastAsia" w:hAnsi="Times New Roman" w:cs="Times New Roman"/>
                <w:b/>
                <w:color w:val="000000"/>
                <w:sz w:val="18"/>
                <w:szCs w:val="18"/>
                <w:lang w:val="fr-FR" w:eastAsia="fr-FR"/>
              </w:rPr>
              <w:sym w:font="Symbol" w:char="F0B3"/>
            </w:r>
            <w:r w:rsidRPr="00224911">
              <w:rPr>
                <w:rFonts w:ascii="Times New Roman" w:eastAsiaTheme="minorEastAsia" w:hAnsi="Times New Roman" w:cs="Times New Roman"/>
                <w:b/>
                <w:color w:val="000000"/>
                <w:sz w:val="18"/>
                <w:szCs w:val="18"/>
                <w:lang w:val="en-US" w:eastAsia="fr-FR"/>
              </w:rPr>
              <w:t>1 serious adverse event</w:t>
            </w:r>
          </w:p>
        </w:tc>
        <w:tc>
          <w:tcPr>
            <w:tcW w:w="634" w:type="pct"/>
            <w:tcBorders>
              <w:top w:val="nil"/>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55 (9)</w:t>
            </w:r>
          </w:p>
        </w:tc>
        <w:tc>
          <w:tcPr>
            <w:tcW w:w="634" w:type="pct"/>
            <w:tcBorders>
              <w:top w:val="nil"/>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47 (9)</w:t>
            </w:r>
          </w:p>
        </w:tc>
        <w:tc>
          <w:tcPr>
            <w:tcW w:w="634" w:type="pct"/>
            <w:tcBorders>
              <w:top w:val="nil"/>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7 (10)</w:t>
            </w:r>
          </w:p>
        </w:tc>
      </w:tr>
      <w:tr w:rsidR="00224911" w:rsidRPr="00224911" w:rsidTr="008855CB">
        <w:trPr>
          <w:cantSplit/>
          <w:jc w:val="center"/>
        </w:trPr>
        <w:tc>
          <w:tcPr>
            <w:tcW w:w="3097" w:type="pct"/>
            <w:tcBorders>
              <w:top w:val="nil"/>
              <w:left w:val="single" w:sz="6"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b/>
                <w:color w:val="000000"/>
                <w:sz w:val="18"/>
                <w:szCs w:val="18"/>
                <w:lang w:val="en-US" w:eastAsia="fr-FR"/>
              </w:rPr>
            </w:pPr>
            <w:r w:rsidRPr="00224911">
              <w:rPr>
                <w:rFonts w:ascii="Times New Roman" w:eastAsiaTheme="minorEastAsia" w:hAnsi="Times New Roman" w:cs="Times New Roman"/>
                <w:b/>
                <w:color w:val="000000"/>
                <w:sz w:val="18"/>
                <w:szCs w:val="18"/>
                <w:lang w:val="en-US" w:eastAsia="fr-FR"/>
              </w:rPr>
              <w:t>General disorders and administration site conditions</w:t>
            </w:r>
          </w:p>
        </w:tc>
        <w:tc>
          <w:tcPr>
            <w:tcW w:w="634" w:type="pct"/>
            <w:tcBorders>
              <w:top w:val="nil"/>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19 (3)</w:t>
            </w:r>
          </w:p>
        </w:tc>
        <w:tc>
          <w:tcPr>
            <w:tcW w:w="634" w:type="pct"/>
            <w:tcBorders>
              <w:top w:val="nil"/>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16 (3)</w:t>
            </w:r>
          </w:p>
        </w:tc>
        <w:tc>
          <w:tcPr>
            <w:tcW w:w="634" w:type="pct"/>
            <w:tcBorders>
              <w:top w:val="nil"/>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2 (3)</w:t>
            </w:r>
          </w:p>
        </w:tc>
      </w:tr>
      <w:tr w:rsidR="00224911" w:rsidRPr="00224911" w:rsidTr="008855CB">
        <w:trPr>
          <w:cantSplit/>
          <w:trHeight w:val="2751"/>
          <w:jc w:val="center"/>
        </w:trPr>
        <w:tc>
          <w:tcPr>
            <w:tcW w:w="3097" w:type="pct"/>
            <w:tcBorders>
              <w:top w:val="nil"/>
              <w:left w:val="single" w:sz="6"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 xml:space="preserve">   Asthenia</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 xml:space="preserve">   Fatigue</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 xml:space="preserve">   Multi-organ failure</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 xml:space="preserve">   Pyrexia</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fr-FR" w:eastAsia="fr-FR"/>
              </w:rPr>
              <w:t xml:space="preserve">   </w:t>
            </w:r>
            <w:r w:rsidRPr="00224911">
              <w:rPr>
                <w:rFonts w:ascii="Times New Roman" w:eastAsiaTheme="minorEastAsia" w:hAnsi="Times New Roman" w:cs="Times New Roman"/>
                <w:color w:val="000000"/>
                <w:sz w:val="18"/>
                <w:szCs w:val="18"/>
                <w:lang w:val="en-US" w:eastAsia="fr-FR"/>
              </w:rPr>
              <w:t>Unspecified</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Chills</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Death</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Drug ineffective</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Influenza like illness</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Edema</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Edema peripheral</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Pain</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Ulcer hemorrhage</w:t>
            </w:r>
          </w:p>
        </w:tc>
        <w:tc>
          <w:tcPr>
            <w:tcW w:w="634" w:type="pct"/>
            <w:tcBorders>
              <w:top w:val="nil"/>
              <w:left w:val="single" w:sz="2" w:space="0" w:color="000000"/>
              <w:bottom w:val="single" w:sz="4" w:space="0" w:color="auto"/>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6 (1)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4 (1)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3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2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tc>
        <w:tc>
          <w:tcPr>
            <w:tcW w:w="634" w:type="pct"/>
            <w:tcBorders>
              <w:top w:val="nil"/>
              <w:left w:val="single" w:sz="2"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6 (1)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3 (1)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3 (1)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2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tc>
        <w:tc>
          <w:tcPr>
            <w:tcW w:w="634" w:type="pct"/>
            <w:tcBorders>
              <w:top w:val="nil"/>
              <w:left w:val="single" w:sz="2" w:space="0" w:color="000000"/>
              <w:bottom w:val="single" w:sz="4" w:space="0" w:color="auto"/>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(1)</w:t>
            </w:r>
          </w:p>
        </w:tc>
      </w:tr>
      <w:tr w:rsidR="00224911" w:rsidRPr="00224911" w:rsidTr="008855CB">
        <w:trPr>
          <w:cantSplit/>
          <w:jc w:val="center"/>
        </w:trPr>
        <w:tc>
          <w:tcPr>
            <w:tcW w:w="3097" w:type="pct"/>
            <w:tcBorders>
              <w:top w:val="single" w:sz="4" w:space="0" w:color="auto"/>
              <w:left w:val="single" w:sz="6"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Gastrointestinal disorders</w:t>
            </w:r>
          </w:p>
        </w:tc>
        <w:tc>
          <w:tcPr>
            <w:tcW w:w="634" w:type="pct"/>
            <w:tcBorders>
              <w:top w:val="single" w:sz="4" w:space="0" w:color="auto"/>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15 (2)</w:t>
            </w:r>
          </w:p>
        </w:tc>
        <w:tc>
          <w:tcPr>
            <w:tcW w:w="634" w:type="pct"/>
            <w:tcBorders>
              <w:top w:val="single" w:sz="4" w:space="0" w:color="auto"/>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13 (2)</w:t>
            </w:r>
          </w:p>
        </w:tc>
        <w:tc>
          <w:tcPr>
            <w:tcW w:w="634" w:type="pct"/>
            <w:tcBorders>
              <w:top w:val="single" w:sz="4" w:space="0" w:color="auto"/>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1 (1)</w:t>
            </w:r>
          </w:p>
        </w:tc>
      </w:tr>
      <w:tr w:rsidR="00224911" w:rsidRPr="00224911" w:rsidTr="008855CB">
        <w:trPr>
          <w:cantSplit/>
          <w:trHeight w:val="2963"/>
          <w:jc w:val="center"/>
        </w:trPr>
        <w:tc>
          <w:tcPr>
            <w:tcW w:w="3097" w:type="pct"/>
            <w:tcBorders>
              <w:top w:val="nil"/>
              <w:left w:val="single" w:sz="6"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Ascites</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Abdominal pain</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Abdominal pain upper</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Constipation</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Diarrhea</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Nausea</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Abdominal distension</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Diarrhea hemorrhagic</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Gastrointestinal disorder</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Hemorrhoids</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en-US" w:eastAsia="fr-FR"/>
              </w:rPr>
              <w:t xml:space="preserve">   </w:t>
            </w:r>
            <w:r w:rsidRPr="00224911">
              <w:rPr>
                <w:rFonts w:ascii="Times New Roman" w:eastAsiaTheme="minorEastAsia" w:hAnsi="Times New Roman" w:cs="Times New Roman"/>
                <w:color w:val="000000"/>
                <w:sz w:val="18"/>
                <w:szCs w:val="18"/>
                <w:lang w:val="fr-FR" w:eastAsia="fr-FR"/>
              </w:rPr>
              <w:t>Intestinal obstruction</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 xml:space="preserve">   Subileus</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 xml:space="preserve">   Upper gastrointestinal hemorrhage</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 xml:space="preserve">   Vomiting</w:t>
            </w:r>
          </w:p>
        </w:tc>
        <w:tc>
          <w:tcPr>
            <w:tcW w:w="634" w:type="pct"/>
            <w:tcBorders>
              <w:top w:val="nil"/>
              <w:left w:val="single" w:sz="2" w:space="0" w:color="000000"/>
              <w:bottom w:val="single" w:sz="4" w:space="0" w:color="auto"/>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4 (1)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2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2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2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2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2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tc>
        <w:tc>
          <w:tcPr>
            <w:tcW w:w="634" w:type="pct"/>
            <w:tcBorders>
              <w:top w:val="nil"/>
              <w:left w:val="single" w:sz="2"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3 (1)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2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2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2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tc>
        <w:tc>
          <w:tcPr>
            <w:tcW w:w="634" w:type="pct"/>
            <w:tcBorders>
              <w:top w:val="nil"/>
              <w:left w:val="single" w:sz="2" w:space="0" w:color="000000"/>
              <w:bottom w:val="single" w:sz="4" w:space="0" w:color="auto"/>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tc>
      </w:tr>
      <w:tr w:rsidR="00224911" w:rsidRPr="00224911" w:rsidTr="008855CB">
        <w:trPr>
          <w:cantSplit/>
          <w:jc w:val="center"/>
        </w:trPr>
        <w:tc>
          <w:tcPr>
            <w:tcW w:w="3097" w:type="pct"/>
            <w:tcBorders>
              <w:top w:val="single" w:sz="4" w:space="0" w:color="auto"/>
              <w:left w:val="single" w:sz="6"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Infections and infestations</w:t>
            </w:r>
          </w:p>
        </w:tc>
        <w:tc>
          <w:tcPr>
            <w:tcW w:w="634" w:type="pct"/>
            <w:tcBorders>
              <w:top w:val="single" w:sz="4" w:space="0" w:color="auto"/>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13 (2)</w:t>
            </w:r>
          </w:p>
        </w:tc>
        <w:tc>
          <w:tcPr>
            <w:tcW w:w="634" w:type="pct"/>
            <w:tcBorders>
              <w:top w:val="single" w:sz="4" w:space="0" w:color="auto"/>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10 (2)</w:t>
            </w:r>
          </w:p>
        </w:tc>
        <w:tc>
          <w:tcPr>
            <w:tcW w:w="634" w:type="pct"/>
            <w:tcBorders>
              <w:top w:val="single" w:sz="4" w:space="0" w:color="auto"/>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3 (4)</w:t>
            </w:r>
          </w:p>
        </w:tc>
      </w:tr>
      <w:tr w:rsidR="00224911" w:rsidRPr="00224911" w:rsidTr="008855CB">
        <w:trPr>
          <w:cantSplit/>
          <w:trHeight w:val="2963"/>
          <w:jc w:val="center"/>
        </w:trPr>
        <w:tc>
          <w:tcPr>
            <w:tcW w:w="3097" w:type="pct"/>
            <w:tcBorders>
              <w:top w:val="nil"/>
              <w:left w:val="single" w:sz="6"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Bronchitis</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Sepsis</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Septic shock</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Gastroenteritis</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Herpes zoster</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Influenza</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Lung infection</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Nasopharyngitis</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Parotitis</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Pharyngeal abscess</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Pneumonia</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Pyelonephritis acute</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Upper respiratory tract infection</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Urinary tract infection</w:t>
            </w:r>
          </w:p>
        </w:tc>
        <w:tc>
          <w:tcPr>
            <w:tcW w:w="634" w:type="pct"/>
            <w:tcBorders>
              <w:top w:val="nil"/>
              <w:left w:val="single" w:sz="2" w:space="0" w:color="000000"/>
              <w:bottom w:val="single" w:sz="4" w:space="0" w:color="auto"/>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2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2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2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tc>
        <w:tc>
          <w:tcPr>
            <w:tcW w:w="634" w:type="pct"/>
            <w:tcBorders>
              <w:top w:val="nil"/>
              <w:left w:val="single" w:sz="2"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2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2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tc>
        <w:tc>
          <w:tcPr>
            <w:tcW w:w="634" w:type="pct"/>
            <w:tcBorders>
              <w:top w:val="nil"/>
              <w:left w:val="single" w:sz="2" w:space="0" w:color="000000"/>
              <w:bottom w:val="single" w:sz="4" w:space="0" w:color="auto"/>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tc>
      </w:tr>
      <w:tr w:rsidR="00224911" w:rsidRPr="00224911" w:rsidTr="008855CB">
        <w:trPr>
          <w:cantSplit/>
          <w:jc w:val="center"/>
        </w:trPr>
        <w:tc>
          <w:tcPr>
            <w:tcW w:w="3097" w:type="pct"/>
            <w:tcBorders>
              <w:top w:val="single" w:sz="4" w:space="0" w:color="auto"/>
              <w:left w:val="single" w:sz="6"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Nervous system disorders</w:t>
            </w:r>
          </w:p>
        </w:tc>
        <w:tc>
          <w:tcPr>
            <w:tcW w:w="634" w:type="pct"/>
            <w:tcBorders>
              <w:top w:val="single" w:sz="4" w:space="0" w:color="auto"/>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13 (2)</w:t>
            </w:r>
          </w:p>
        </w:tc>
        <w:tc>
          <w:tcPr>
            <w:tcW w:w="634" w:type="pct"/>
            <w:tcBorders>
              <w:top w:val="single" w:sz="4" w:space="0" w:color="auto"/>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11 (2)</w:t>
            </w:r>
          </w:p>
        </w:tc>
        <w:tc>
          <w:tcPr>
            <w:tcW w:w="634" w:type="pct"/>
            <w:tcBorders>
              <w:top w:val="single" w:sz="4" w:space="0" w:color="auto"/>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2 (3)</w:t>
            </w:r>
          </w:p>
        </w:tc>
      </w:tr>
      <w:tr w:rsidR="00224911" w:rsidRPr="00224911" w:rsidTr="008855CB">
        <w:trPr>
          <w:cantSplit/>
          <w:trHeight w:val="1898"/>
          <w:jc w:val="center"/>
        </w:trPr>
        <w:tc>
          <w:tcPr>
            <w:tcW w:w="3097" w:type="pct"/>
            <w:tcBorders>
              <w:top w:val="nil"/>
              <w:left w:val="single" w:sz="6"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Headache</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Hepatic encephalopathy</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Cerebral hematoma</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Coma</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Disturbance in attention</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Dysesthesia</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Epilepsy</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Generalized tonic-clonic seizure</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en-US" w:eastAsia="fr-FR"/>
              </w:rPr>
              <w:t xml:space="preserve">   </w:t>
            </w:r>
            <w:r w:rsidRPr="00224911">
              <w:rPr>
                <w:rFonts w:ascii="Times New Roman" w:eastAsiaTheme="minorEastAsia" w:hAnsi="Times New Roman" w:cs="Times New Roman"/>
                <w:color w:val="000000"/>
                <w:sz w:val="18"/>
                <w:szCs w:val="18"/>
                <w:lang w:val="fr-FR" w:eastAsia="fr-FR"/>
              </w:rPr>
              <w:t>Transient ischemic attack</w:t>
            </w:r>
          </w:p>
        </w:tc>
        <w:tc>
          <w:tcPr>
            <w:tcW w:w="634" w:type="pct"/>
            <w:tcBorders>
              <w:top w:val="nil"/>
              <w:left w:val="single" w:sz="2" w:space="0" w:color="000000"/>
              <w:bottom w:val="single" w:sz="4" w:space="0" w:color="auto"/>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5 (1)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2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tc>
        <w:tc>
          <w:tcPr>
            <w:tcW w:w="634" w:type="pct"/>
            <w:tcBorders>
              <w:top w:val="nil"/>
              <w:left w:val="single" w:sz="2"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5 (1)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tc>
        <w:tc>
          <w:tcPr>
            <w:tcW w:w="634" w:type="pct"/>
            <w:tcBorders>
              <w:top w:val="nil"/>
              <w:left w:val="single" w:sz="2" w:space="0" w:color="000000"/>
              <w:bottom w:val="single" w:sz="4" w:space="0" w:color="auto"/>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tc>
      </w:tr>
      <w:tr w:rsidR="00224911" w:rsidRPr="00224911" w:rsidTr="008855CB">
        <w:trPr>
          <w:cantSplit/>
          <w:jc w:val="center"/>
        </w:trPr>
        <w:tc>
          <w:tcPr>
            <w:tcW w:w="3097" w:type="pct"/>
            <w:tcBorders>
              <w:top w:val="single" w:sz="4" w:space="0" w:color="auto"/>
              <w:left w:val="single" w:sz="6"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Psychiatric disorders</w:t>
            </w:r>
          </w:p>
        </w:tc>
        <w:tc>
          <w:tcPr>
            <w:tcW w:w="634" w:type="pct"/>
            <w:tcBorders>
              <w:top w:val="single" w:sz="4" w:space="0" w:color="auto"/>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11 (2)</w:t>
            </w:r>
          </w:p>
        </w:tc>
        <w:tc>
          <w:tcPr>
            <w:tcW w:w="634" w:type="pct"/>
            <w:tcBorders>
              <w:top w:val="single" w:sz="4" w:space="0" w:color="auto"/>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8 (2)</w:t>
            </w:r>
          </w:p>
        </w:tc>
        <w:tc>
          <w:tcPr>
            <w:tcW w:w="634" w:type="pct"/>
            <w:tcBorders>
              <w:top w:val="single" w:sz="4" w:space="0" w:color="auto"/>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2 (3)</w:t>
            </w:r>
          </w:p>
        </w:tc>
      </w:tr>
      <w:tr w:rsidR="00224911" w:rsidRPr="00224911" w:rsidTr="008855CB">
        <w:trPr>
          <w:cantSplit/>
          <w:jc w:val="center"/>
        </w:trPr>
        <w:tc>
          <w:tcPr>
            <w:tcW w:w="3097" w:type="pct"/>
            <w:vMerge w:val="restart"/>
            <w:tcBorders>
              <w:top w:val="nil"/>
              <w:left w:val="single" w:sz="6"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Insomnia</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lastRenderedPageBreak/>
              <w:t xml:space="preserve">   Sleep disorder</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Abnormal behavior</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Affective disorder</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Anxiety</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Delirium</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Depression</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Suicide attempt</w:t>
            </w:r>
          </w:p>
        </w:tc>
        <w:tc>
          <w:tcPr>
            <w:tcW w:w="634" w:type="pct"/>
            <w:tcBorders>
              <w:top w:val="nil"/>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lastRenderedPageBreak/>
              <w:t>4 (1)</w:t>
            </w:r>
          </w:p>
        </w:tc>
        <w:tc>
          <w:tcPr>
            <w:tcW w:w="634" w:type="pct"/>
            <w:tcBorders>
              <w:top w:val="nil"/>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2 (&lt;1)</w:t>
            </w:r>
          </w:p>
        </w:tc>
        <w:tc>
          <w:tcPr>
            <w:tcW w:w="634" w:type="pct"/>
            <w:tcBorders>
              <w:top w:val="nil"/>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(1)</w:t>
            </w:r>
          </w:p>
        </w:tc>
      </w:tr>
      <w:tr w:rsidR="00224911" w:rsidRPr="00224911" w:rsidTr="008855CB">
        <w:trPr>
          <w:cantSplit/>
          <w:trHeight w:val="1474"/>
          <w:jc w:val="center"/>
        </w:trPr>
        <w:tc>
          <w:tcPr>
            <w:tcW w:w="3097" w:type="pct"/>
            <w:vMerge/>
            <w:tcBorders>
              <w:left w:val="single" w:sz="6"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fr-FR" w:eastAsia="fr-FR"/>
              </w:rPr>
            </w:pPr>
          </w:p>
        </w:tc>
        <w:tc>
          <w:tcPr>
            <w:tcW w:w="634" w:type="pct"/>
            <w:tcBorders>
              <w:top w:val="nil"/>
              <w:left w:val="single" w:sz="2" w:space="0" w:color="000000"/>
              <w:bottom w:val="single" w:sz="4" w:space="0" w:color="auto"/>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3 (0.5)</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tc>
        <w:tc>
          <w:tcPr>
            <w:tcW w:w="634" w:type="pct"/>
            <w:tcBorders>
              <w:top w:val="nil"/>
              <w:left w:val="single" w:sz="2"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3 (1)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tc>
        <w:tc>
          <w:tcPr>
            <w:tcW w:w="634" w:type="pct"/>
            <w:tcBorders>
              <w:top w:val="nil"/>
              <w:left w:val="single" w:sz="2" w:space="0" w:color="000000"/>
              <w:bottom w:val="single" w:sz="4" w:space="0" w:color="auto"/>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tc>
      </w:tr>
      <w:tr w:rsidR="00224911" w:rsidRPr="00224911" w:rsidTr="008855CB">
        <w:trPr>
          <w:cantSplit/>
          <w:jc w:val="center"/>
        </w:trPr>
        <w:tc>
          <w:tcPr>
            <w:tcW w:w="3097" w:type="pct"/>
            <w:tcBorders>
              <w:top w:val="single" w:sz="4" w:space="0" w:color="auto"/>
              <w:left w:val="single" w:sz="6"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b/>
                <w:color w:val="000000"/>
                <w:sz w:val="18"/>
                <w:szCs w:val="18"/>
                <w:lang w:val="en-US" w:eastAsia="fr-FR"/>
              </w:rPr>
            </w:pPr>
            <w:r w:rsidRPr="00224911">
              <w:rPr>
                <w:rFonts w:ascii="Times New Roman" w:eastAsiaTheme="minorEastAsia" w:hAnsi="Times New Roman" w:cs="Times New Roman"/>
                <w:b/>
                <w:color w:val="000000"/>
                <w:sz w:val="18"/>
                <w:szCs w:val="18"/>
                <w:lang w:val="en-US" w:eastAsia="fr-FR"/>
              </w:rPr>
              <w:lastRenderedPageBreak/>
              <w:t>Injury, poisoning, and procedural complications</w:t>
            </w:r>
          </w:p>
        </w:tc>
        <w:tc>
          <w:tcPr>
            <w:tcW w:w="634" w:type="pct"/>
            <w:tcBorders>
              <w:top w:val="single" w:sz="4" w:space="0" w:color="auto"/>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9 (1)</w:t>
            </w:r>
          </w:p>
        </w:tc>
        <w:tc>
          <w:tcPr>
            <w:tcW w:w="634" w:type="pct"/>
            <w:tcBorders>
              <w:top w:val="single" w:sz="4" w:space="0" w:color="auto"/>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8 (2)</w:t>
            </w:r>
          </w:p>
        </w:tc>
        <w:tc>
          <w:tcPr>
            <w:tcW w:w="634" w:type="pct"/>
            <w:tcBorders>
              <w:top w:val="single" w:sz="4" w:space="0" w:color="auto"/>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1 (1)</w:t>
            </w:r>
          </w:p>
        </w:tc>
      </w:tr>
      <w:tr w:rsidR="00224911" w:rsidRPr="00224911" w:rsidTr="008855CB">
        <w:trPr>
          <w:cantSplit/>
          <w:trHeight w:val="1898"/>
          <w:jc w:val="center"/>
        </w:trPr>
        <w:tc>
          <w:tcPr>
            <w:tcW w:w="3097" w:type="pct"/>
            <w:tcBorders>
              <w:top w:val="nil"/>
              <w:left w:val="single" w:sz="6"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Fall</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Overdose</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Ankle fracture</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Contusion</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Femoral neck fracture</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Foot fracture</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Road traffic accident</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Tibia fracture</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en-US" w:eastAsia="fr-FR"/>
              </w:rPr>
              <w:t xml:space="preserve">   </w:t>
            </w:r>
            <w:r w:rsidRPr="00224911">
              <w:rPr>
                <w:rFonts w:ascii="Times New Roman" w:eastAsiaTheme="minorEastAsia" w:hAnsi="Times New Roman" w:cs="Times New Roman"/>
                <w:color w:val="000000"/>
                <w:sz w:val="18"/>
                <w:szCs w:val="18"/>
                <w:lang w:val="fr-FR" w:eastAsia="fr-FR"/>
              </w:rPr>
              <w:t>Underdose</w:t>
            </w:r>
          </w:p>
        </w:tc>
        <w:tc>
          <w:tcPr>
            <w:tcW w:w="634" w:type="pct"/>
            <w:tcBorders>
              <w:top w:val="nil"/>
              <w:left w:val="single" w:sz="2" w:space="0" w:color="000000"/>
              <w:bottom w:val="single" w:sz="4" w:space="0" w:color="auto"/>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2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2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tc>
        <w:tc>
          <w:tcPr>
            <w:tcW w:w="634" w:type="pct"/>
            <w:tcBorders>
              <w:top w:val="nil"/>
              <w:left w:val="single" w:sz="2"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2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2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tc>
        <w:tc>
          <w:tcPr>
            <w:tcW w:w="634" w:type="pct"/>
            <w:tcBorders>
              <w:top w:val="nil"/>
              <w:left w:val="single" w:sz="2" w:space="0" w:color="000000"/>
              <w:bottom w:val="single" w:sz="4" w:space="0" w:color="auto"/>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tc>
      </w:tr>
      <w:tr w:rsidR="00224911" w:rsidRPr="00224911" w:rsidTr="008855CB">
        <w:trPr>
          <w:cantSplit/>
          <w:jc w:val="center"/>
        </w:trPr>
        <w:tc>
          <w:tcPr>
            <w:tcW w:w="3097" w:type="pct"/>
            <w:tcBorders>
              <w:top w:val="single" w:sz="4" w:space="0" w:color="auto"/>
              <w:left w:val="single" w:sz="6"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b/>
                <w:color w:val="000000"/>
                <w:sz w:val="18"/>
                <w:szCs w:val="18"/>
                <w:lang w:val="en-US" w:eastAsia="fr-FR"/>
              </w:rPr>
            </w:pPr>
            <w:r w:rsidRPr="00224911">
              <w:rPr>
                <w:rFonts w:ascii="Times New Roman" w:eastAsiaTheme="minorEastAsia" w:hAnsi="Times New Roman" w:cs="Times New Roman"/>
                <w:b/>
                <w:color w:val="000000"/>
                <w:sz w:val="18"/>
                <w:szCs w:val="18"/>
                <w:lang w:val="en-US" w:eastAsia="fr-FR"/>
              </w:rPr>
              <w:t xml:space="preserve">Neoplasms benign, malignant, and unspecified </w:t>
            </w:r>
          </w:p>
        </w:tc>
        <w:tc>
          <w:tcPr>
            <w:tcW w:w="634" w:type="pct"/>
            <w:tcBorders>
              <w:top w:val="single" w:sz="4" w:space="0" w:color="auto"/>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8 (1)</w:t>
            </w:r>
          </w:p>
        </w:tc>
        <w:tc>
          <w:tcPr>
            <w:tcW w:w="634" w:type="pct"/>
            <w:tcBorders>
              <w:top w:val="single" w:sz="4" w:space="0" w:color="auto"/>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7 (1)</w:t>
            </w:r>
          </w:p>
        </w:tc>
        <w:tc>
          <w:tcPr>
            <w:tcW w:w="634" w:type="pct"/>
            <w:tcBorders>
              <w:top w:val="single" w:sz="4" w:space="0" w:color="auto"/>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1 (1)</w:t>
            </w:r>
          </w:p>
        </w:tc>
      </w:tr>
      <w:tr w:rsidR="00224911" w:rsidRPr="00224911" w:rsidTr="008855CB">
        <w:trPr>
          <w:cantSplit/>
          <w:trHeight w:val="1262"/>
          <w:jc w:val="center"/>
        </w:trPr>
        <w:tc>
          <w:tcPr>
            <w:tcW w:w="3097" w:type="pct"/>
            <w:tcBorders>
              <w:top w:val="nil"/>
              <w:left w:val="single" w:sz="6"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Hepatocellular carcinoma</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Castleman's disease</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Hepatic cancer</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en-US" w:eastAsia="fr-FR"/>
              </w:rPr>
              <w:t xml:space="preserve">   </w:t>
            </w:r>
            <w:r w:rsidRPr="00224911">
              <w:rPr>
                <w:rFonts w:ascii="Times New Roman" w:eastAsiaTheme="minorEastAsia" w:hAnsi="Times New Roman" w:cs="Times New Roman"/>
                <w:color w:val="000000"/>
                <w:sz w:val="18"/>
                <w:szCs w:val="18"/>
                <w:lang w:val="fr-FR" w:eastAsia="fr-FR"/>
              </w:rPr>
              <w:t>Hodgkin's disease</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 xml:space="preserve">   Lymphoma</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 xml:space="preserve">   Malignant neoplasm progression</w:t>
            </w:r>
          </w:p>
        </w:tc>
        <w:tc>
          <w:tcPr>
            <w:tcW w:w="634" w:type="pct"/>
            <w:tcBorders>
              <w:top w:val="nil"/>
              <w:left w:val="single" w:sz="2" w:space="0" w:color="000000"/>
              <w:bottom w:val="single" w:sz="4" w:space="0" w:color="auto"/>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4 (1)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tc>
        <w:tc>
          <w:tcPr>
            <w:tcW w:w="634" w:type="pct"/>
            <w:tcBorders>
              <w:top w:val="nil"/>
              <w:left w:val="single" w:sz="2"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3 (1)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tc>
        <w:tc>
          <w:tcPr>
            <w:tcW w:w="634" w:type="pct"/>
            <w:tcBorders>
              <w:top w:val="nil"/>
              <w:left w:val="single" w:sz="2" w:space="0" w:color="000000"/>
              <w:bottom w:val="single" w:sz="4" w:space="0" w:color="auto"/>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tc>
      </w:tr>
      <w:tr w:rsidR="00224911" w:rsidRPr="00224911" w:rsidTr="008855CB">
        <w:trPr>
          <w:cantSplit/>
          <w:jc w:val="center"/>
        </w:trPr>
        <w:tc>
          <w:tcPr>
            <w:tcW w:w="3097" w:type="pct"/>
            <w:tcBorders>
              <w:top w:val="single" w:sz="4" w:space="0" w:color="auto"/>
              <w:left w:val="single" w:sz="6"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b/>
                <w:color w:val="000000"/>
                <w:sz w:val="18"/>
                <w:szCs w:val="18"/>
                <w:lang w:val="en-US" w:eastAsia="fr-FR"/>
              </w:rPr>
            </w:pPr>
            <w:r w:rsidRPr="00224911">
              <w:rPr>
                <w:rFonts w:ascii="Times New Roman" w:eastAsiaTheme="minorEastAsia" w:hAnsi="Times New Roman" w:cs="Times New Roman"/>
                <w:b/>
                <w:color w:val="000000"/>
                <w:sz w:val="18"/>
                <w:szCs w:val="18"/>
                <w:lang w:val="en-US" w:eastAsia="fr-FR"/>
              </w:rPr>
              <w:t>Respiratory, thoracic, and mediastinal disorders</w:t>
            </w:r>
          </w:p>
        </w:tc>
        <w:tc>
          <w:tcPr>
            <w:tcW w:w="634" w:type="pct"/>
            <w:tcBorders>
              <w:top w:val="single" w:sz="4" w:space="0" w:color="auto"/>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8 (1)</w:t>
            </w:r>
          </w:p>
        </w:tc>
        <w:tc>
          <w:tcPr>
            <w:tcW w:w="634" w:type="pct"/>
            <w:tcBorders>
              <w:top w:val="single" w:sz="4" w:space="0" w:color="auto"/>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8 (2)</w:t>
            </w:r>
          </w:p>
        </w:tc>
        <w:tc>
          <w:tcPr>
            <w:tcW w:w="634" w:type="pct"/>
            <w:tcBorders>
              <w:top w:val="single" w:sz="4" w:space="0" w:color="auto"/>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0</w:t>
            </w:r>
          </w:p>
        </w:tc>
      </w:tr>
      <w:tr w:rsidR="00224911" w:rsidRPr="00224911" w:rsidTr="008855CB">
        <w:trPr>
          <w:cantSplit/>
          <w:trHeight w:val="1474"/>
          <w:jc w:val="center"/>
        </w:trPr>
        <w:tc>
          <w:tcPr>
            <w:tcW w:w="3097" w:type="pct"/>
            <w:tcBorders>
              <w:top w:val="nil"/>
              <w:left w:val="single" w:sz="6"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Dyspnea</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Acute respiratory distress syndrome</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Cough</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Dyspnea exertional</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Lung disorder</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Pulmonary arterial hypertension</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en-US" w:eastAsia="fr-FR"/>
              </w:rPr>
              <w:t xml:space="preserve">   </w:t>
            </w:r>
            <w:r w:rsidRPr="00224911">
              <w:rPr>
                <w:rFonts w:ascii="Times New Roman" w:eastAsiaTheme="minorEastAsia" w:hAnsi="Times New Roman" w:cs="Times New Roman"/>
                <w:color w:val="000000"/>
                <w:sz w:val="18"/>
                <w:szCs w:val="18"/>
                <w:lang w:val="fr-FR" w:eastAsia="fr-FR"/>
              </w:rPr>
              <w:t>Respiratory distress</w:t>
            </w:r>
          </w:p>
        </w:tc>
        <w:tc>
          <w:tcPr>
            <w:tcW w:w="634" w:type="pct"/>
            <w:tcBorders>
              <w:top w:val="nil"/>
              <w:left w:val="single" w:sz="2" w:space="0" w:color="000000"/>
              <w:bottom w:val="single" w:sz="4" w:space="0" w:color="auto"/>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3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tc>
        <w:tc>
          <w:tcPr>
            <w:tcW w:w="634" w:type="pct"/>
            <w:tcBorders>
              <w:top w:val="nil"/>
              <w:left w:val="single" w:sz="2"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3 (1)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tc>
        <w:tc>
          <w:tcPr>
            <w:tcW w:w="634" w:type="pct"/>
            <w:tcBorders>
              <w:top w:val="nil"/>
              <w:left w:val="single" w:sz="2" w:space="0" w:color="000000"/>
              <w:bottom w:val="single" w:sz="4" w:space="0" w:color="auto"/>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tc>
      </w:tr>
      <w:tr w:rsidR="00224911" w:rsidRPr="00224911" w:rsidTr="008855CB">
        <w:trPr>
          <w:cantSplit/>
          <w:jc w:val="center"/>
        </w:trPr>
        <w:tc>
          <w:tcPr>
            <w:tcW w:w="3097" w:type="pct"/>
            <w:tcBorders>
              <w:top w:val="single" w:sz="4" w:space="0" w:color="auto"/>
              <w:left w:val="single" w:sz="6"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Vascular disorders</w:t>
            </w:r>
          </w:p>
        </w:tc>
        <w:tc>
          <w:tcPr>
            <w:tcW w:w="634" w:type="pct"/>
            <w:tcBorders>
              <w:top w:val="single" w:sz="4" w:space="0" w:color="auto"/>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8 (1)</w:t>
            </w:r>
          </w:p>
        </w:tc>
        <w:tc>
          <w:tcPr>
            <w:tcW w:w="634" w:type="pct"/>
            <w:tcBorders>
              <w:top w:val="single" w:sz="4" w:space="0" w:color="auto"/>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7 (1)</w:t>
            </w:r>
          </w:p>
        </w:tc>
        <w:tc>
          <w:tcPr>
            <w:tcW w:w="634" w:type="pct"/>
            <w:tcBorders>
              <w:top w:val="single" w:sz="4" w:space="0" w:color="auto"/>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1 (1)</w:t>
            </w:r>
          </w:p>
        </w:tc>
      </w:tr>
      <w:tr w:rsidR="00224911" w:rsidRPr="00224911" w:rsidTr="008855CB">
        <w:trPr>
          <w:cantSplit/>
          <w:trHeight w:val="838"/>
          <w:jc w:val="center"/>
        </w:trPr>
        <w:tc>
          <w:tcPr>
            <w:tcW w:w="3097" w:type="pct"/>
            <w:tcBorders>
              <w:top w:val="nil"/>
              <w:left w:val="single" w:sz="6"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Hypertension</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Cryoglobulinemia</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Hypovolemic shock</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Phlebitis superficial</w:t>
            </w:r>
          </w:p>
        </w:tc>
        <w:tc>
          <w:tcPr>
            <w:tcW w:w="634" w:type="pct"/>
            <w:tcBorders>
              <w:top w:val="nil"/>
              <w:left w:val="single" w:sz="2" w:space="0" w:color="000000"/>
              <w:bottom w:val="single" w:sz="4" w:space="0" w:color="auto"/>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5 (1)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tc>
        <w:tc>
          <w:tcPr>
            <w:tcW w:w="634" w:type="pct"/>
            <w:tcBorders>
              <w:top w:val="nil"/>
              <w:left w:val="single" w:sz="2"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4 (1)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tc>
        <w:tc>
          <w:tcPr>
            <w:tcW w:w="634" w:type="pct"/>
            <w:tcBorders>
              <w:top w:val="nil"/>
              <w:left w:val="single" w:sz="2" w:space="0" w:color="000000"/>
              <w:bottom w:val="single" w:sz="4" w:space="0" w:color="auto"/>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tc>
      </w:tr>
      <w:tr w:rsidR="00224911" w:rsidRPr="00224911" w:rsidTr="008855CB">
        <w:trPr>
          <w:cantSplit/>
          <w:jc w:val="center"/>
        </w:trPr>
        <w:tc>
          <w:tcPr>
            <w:tcW w:w="3097" w:type="pct"/>
            <w:tcBorders>
              <w:top w:val="single" w:sz="4" w:space="0" w:color="auto"/>
              <w:left w:val="single" w:sz="6"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b/>
                <w:color w:val="000000"/>
                <w:sz w:val="18"/>
                <w:szCs w:val="18"/>
                <w:lang w:val="en-US" w:eastAsia="fr-FR"/>
              </w:rPr>
            </w:pPr>
            <w:r w:rsidRPr="00224911">
              <w:rPr>
                <w:rFonts w:ascii="Times New Roman" w:eastAsiaTheme="minorEastAsia" w:hAnsi="Times New Roman" w:cs="Times New Roman"/>
                <w:b/>
                <w:color w:val="000000"/>
                <w:sz w:val="18"/>
                <w:szCs w:val="18"/>
                <w:lang w:val="en-US" w:eastAsia="fr-FR"/>
              </w:rPr>
              <w:t>Blood and lymphatic system disorders</w:t>
            </w:r>
          </w:p>
        </w:tc>
        <w:tc>
          <w:tcPr>
            <w:tcW w:w="634" w:type="pct"/>
            <w:tcBorders>
              <w:top w:val="single" w:sz="4" w:space="0" w:color="auto"/>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6 (1)</w:t>
            </w:r>
          </w:p>
        </w:tc>
        <w:tc>
          <w:tcPr>
            <w:tcW w:w="634" w:type="pct"/>
            <w:tcBorders>
              <w:top w:val="single" w:sz="4" w:space="0" w:color="auto"/>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6 (1)</w:t>
            </w:r>
          </w:p>
        </w:tc>
        <w:tc>
          <w:tcPr>
            <w:tcW w:w="634" w:type="pct"/>
            <w:tcBorders>
              <w:top w:val="single" w:sz="4" w:space="0" w:color="auto"/>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0</w:t>
            </w:r>
          </w:p>
        </w:tc>
      </w:tr>
      <w:tr w:rsidR="00224911" w:rsidRPr="00224911" w:rsidTr="008855CB">
        <w:trPr>
          <w:cantSplit/>
          <w:trHeight w:val="626"/>
          <w:jc w:val="center"/>
        </w:trPr>
        <w:tc>
          <w:tcPr>
            <w:tcW w:w="3097" w:type="pct"/>
            <w:tcBorders>
              <w:top w:val="nil"/>
              <w:left w:val="single" w:sz="6"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 xml:space="preserve">   Anemia</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 xml:space="preserve">   Thrombocytopenia</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 xml:space="preserve">   Leukopenia</w:t>
            </w:r>
          </w:p>
        </w:tc>
        <w:tc>
          <w:tcPr>
            <w:tcW w:w="634" w:type="pct"/>
            <w:tcBorders>
              <w:top w:val="nil"/>
              <w:left w:val="single" w:sz="2" w:space="0" w:color="000000"/>
              <w:bottom w:val="single" w:sz="4" w:space="0" w:color="auto"/>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3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3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tc>
        <w:tc>
          <w:tcPr>
            <w:tcW w:w="634" w:type="pct"/>
            <w:tcBorders>
              <w:top w:val="nil"/>
              <w:left w:val="single" w:sz="2"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3 (1)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3 (1)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tc>
        <w:tc>
          <w:tcPr>
            <w:tcW w:w="634" w:type="pct"/>
            <w:tcBorders>
              <w:top w:val="nil"/>
              <w:left w:val="single" w:sz="2" w:space="0" w:color="000000"/>
              <w:bottom w:val="single" w:sz="4" w:space="0" w:color="auto"/>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tc>
      </w:tr>
      <w:tr w:rsidR="00224911" w:rsidRPr="00224911" w:rsidTr="008855CB">
        <w:trPr>
          <w:cantSplit/>
          <w:jc w:val="center"/>
        </w:trPr>
        <w:tc>
          <w:tcPr>
            <w:tcW w:w="3097" w:type="pct"/>
            <w:tcBorders>
              <w:top w:val="single" w:sz="4" w:space="0" w:color="auto"/>
              <w:left w:val="single" w:sz="6"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Hepatobiliary disorders</w:t>
            </w:r>
          </w:p>
        </w:tc>
        <w:tc>
          <w:tcPr>
            <w:tcW w:w="634" w:type="pct"/>
            <w:tcBorders>
              <w:top w:val="single" w:sz="4" w:space="0" w:color="auto"/>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6 (1)</w:t>
            </w:r>
          </w:p>
        </w:tc>
        <w:tc>
          <w:tcPr>
            <w:tcW w:w="634" w:type="pct"/>
            <w:tcBorders>
              <w:top w:val="single" w:sz="4" w:space="0" w:color="auto"/>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6 (1)</w:t>
            </w:r>
          </w:p>
        </w:tc>
        <w:tc>
          <w:tcPr>
            <w:tcW w:w="634" w:type="pct"/>
            <w:tcBorders>
              <w:top w:val="single" w:sz="4" w:space="0" w:color="auto"/>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0</w:t>
            </w:r>
          </w:p>
        </w:tc>
      </w:tr>
      <w:tr w:rsidR="00224911" w:rsidRPr="00224911" w:rsidTr="008855CB">
        <w:trPr>
          <w:cantSplit/>
          <w:trHeight w:val="1050"/>
          <w:jc w:val="center"/>
        </w:trPr>
        <w:tc>
          <w:tcPr>
            <w:tcW w:w="3097" w:type="pct"/>
            <w:tcBorders>
              <w:top w:val="nil"/>
              <w:left w:val="single" w:sz="6"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Hepatic cirrhosis</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Bile duct stenosis</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Hepatorenal syndrome</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en-US" w:eastAsia="fr-FR"/>
              </w:rPr>
              <w:t xml:space="preserve">   </w:t>
            </w:r>
            <w:r w:rsidRPr="00224911">
              <w:rPr>
                <w:rFonts w:ascii="Times New Roman" w:eastAsiaTheme="minorEastAsia" w:hAnsi="Times New Roman" w:cs="Times New Roman"/>
                <w:color w:val="000000"/>
                <w:sz w:val="18"/>
                <w:szCs w:val="18"/>
                <w:lang w:val="fr-FR" w:eastAsia="fr-FR"/>
              </w:rPr>
              <w:t>Jaundice</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 xml:space="preserve">   Portal vein thrombosis</w:t>
            </w:r>
          </w:p>
        </w:tc>
        <w:tc>
          <w:tcPr>
            <w:tcW w:w="634" w:type="pct"/>
            <w:tcBorders>
              <w:top w:val="nil"/>
              <w:left w:val="single" w:sz="2" w:space="0" w:color="000000"/>
              <w:bottom w:val="single" w:sz="4" w:space="0" w:color="auto"/>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2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tc>
        <w:tc>
          <w:tcPr>
            <w:tcW w:w="634" w:type="pct"/>
            <w:tcBorders>
              <w:top w:val="nil"/>
              <w:left w:val="single" w:sz="2"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2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tc>
        <w:tc>
          <w:tcPr>
            <w:tcW w:w="634" w:type="pct"/>
            <w:tcBorders>
              <w:top w:val="nil"/>
              <w:left w:val="single" w:sz="2" w:space="0" w:color="000000"/>
              <w:bottom w:val="single" w:sz="4" w:space="0" w:color="auto"/>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tc>
      </w:tr>
      <w:tr w:rsidR="00224911" w:rsidRPr="00224911" w:rsidTr="008855CB">
        <w:trPr>
          <w:cantSplit/>
          <w:jc w:val="center"/>
        </w:trPr>
        <w:tc>
          <w:tcPr>
            <w:tcW w:w="3097" w:type="pct"/>
            <w:tcBorders>
              <w:top w:val="single" w:sz="4" w:space="0" w:color="auto"/>
              <w:left w:val="single" w:sz="6"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b/>
                <w:color w:val="000000"/>
                <w:sz w:val="18"/>
                <w:szCs w:val="18"/>
                <w:lang w:val="en-US" w:eastAsia="fr-FR"/>
              </w:rPr>
            </w:pPr>
            <w:r w:rsidRPr="00224911">
              <w:rPr>
                <w:rFonts w:ascii="Times New Roman" w:eastAsiaTheme="minorEastAsia" w:hAnsi="Times New Roman" w:cs="Times New Roman"/>
                <w:b/>
                <w:color w:val="000000"/>
                <w:sz w:val="18"/>
                <w:szCs w:val="18"/>
                <w:lang w:val="en-US" w:eastAsia="fr-FR"/>
              </w:rPr>
              <w:t>Musculoskeletal and connective tissue disorders</w:t>
            </w:r>
          </w:p>
        </w:tc>
        <w:tc>
          <w:tcPr>
            <w:tcW w:w="634" w:type="pct"/>
            <w:tcBorders>
              <w:top w:val="single" w:sz="4" w:space="0" w:color="auto"/>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6 (1)</w:t>
            </w:r>
          </w:p>
        </w:tc>
        <w:tc>
          <w:tcPr>
            <w:tcW w:w="634" w:type="pct"/>
            <w:tcBorders>
              <w:top w:val="single" w:sz="4" w:space="0" w:color="auto"/>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6 (1)</w:t>
            </w:r>
          </w:p>
        </w:tc>
        <w:tc>
          <w:tcPr>
            <w:tcW w:w="634" w:type="pct"/>
            <w:tcBorders>
              <w:top w:val="single" w:sz="4" w:space="0" w:color="auto"/>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0</w:t>
            </w:r>
          </w:p>
        </w:tc>
      </w:tr>
      <w:tr w:rsidR="00224911" w:rsidRPr="00224911" w:rsidTr="008855CB">
        <w:trPr>
          <w:cantSplit/>
          <w:jc w:val="center"/>
        </w:trPr>
        <w:tc>
          <w:tcPr>
            <w:tcW w:w="3097" w:type="pct"/>
            <w:vMerge w:val="restart"/>
            <w:tcBorders>
              <w:top w:val="nil"/>
              <w:left w:val="single" w:sz="6"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Arthralgia</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Myalgia</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Hypercreatinemia</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Muscle spasms</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Pain in extremity</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en-US" w:eastAsia="fr-FR"/>
              </w:rPr>
              <w:t xml:space="preserve">   </w:t>
            </w:r>
            <w:r w:rsidRPr="00224911">
              <w:rPr>
                <w:rFonts w:ascii="Times New Roman" w:eastAsiaTheme="minorEastAsia" w:hAnsi="Times New Roman" w:cs="Times New Roman"/>
                <w:color w:val="000000"/>
                <w:sz w:val="18"/>
                <w:szCs w:val="18"/>
                <w:lang w:val="fr-FR" w:eastAsia="fr-FR"/>
              </w:rPr>
              <w:t>Torticollis</w:t>
            </w:r>
          </w:p>
        </w:tc>
        <w:tc>
          <w:tcPr>
            <w:tcW w:w="634" w:type="pct"/>
            <w:tcBorders>
              <w:top w:val="nil"/>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2 (&lt;1)</w:t>
            </w:r>
          </w:p>
        </w:tc>
        <w:tc>
          <w:tcPr>
            <w:tcW w:w="634" w:type="pct"/>
            <w:tcBorders>
              <w:top w:val="nil"/>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2 (&lt;1)</w:t>
            </w:r>
          </w:p>
        </w:tc>
        <w:tc>
          <w:tcPr>
            <w:tcW w:w="634" w:type="pct"/>
            <w:tcBorders>
              <w:top w:val="nil"/>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tc>
      </w:tr>
      <w:tr w:rsidR="00224911" w:rsidRPr="00224911" w:rsidTr="008855CB">
        <w:trPr>
          <w:cantSplit/>
          <w:jc w:val="center"/>
        </w:trPr>
        <w:tc>
          <w:tcPr>
            <w:tcW w:w="3097" w:type="pct"/>
            <w:vMerge/>
            <w:tcBorders>
              <w:left w:val="single" w:sz="6"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fr-FR" w:eastAsia="fr-FR"/>
              </w:rPr>
            </w:pPr>
          </w:p>
        </w:tc>
        <w:tc>
          <w:tcPr>
            <w:tcW w:w="634" w:type="pct"/>
            <w:tcBorders>
              <w:top w:val="nil"/>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2 (&lt;1)</w:t>
            </w:r>
          </w:p>
        </w:tc>
        <w:tc>
          <w:tcPr>
            <w:tcW w:w="634" w:type="pct"/>
            <w:tcBorders>
              <w:top w:val="nil"/>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2 (&lt;1)</w:t>
            </w:r>
          </w:p>
        </w:tc>
        <w:tc>
          <w:tcPr>
            <w:tcW w:w="634" w:type="pct"/>
            <w:tcBorders>
              <w:top w:val="nil"/>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tc>
      </w:tr>
      <w:tr w:rsidR="00224911" w:rsidRPr="00224911" w:rsidTr="008855CB">
        <w:trPr>
          <w:cantSplit/>
          <w:jc w:val="center"/>
        </w:trPr>
        <w:tc>
          <w:tcPr>
            <w:tcW w:w="3097" w:type="pct"/>
            <w:vMerge/>
            <w:tcBorders>
              <w:left w:val="single" w:sz="6"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fr-FR" w:eastAsia="fr-FR"/>
              </w:rPr>
            </w:pPr>
          </w:p>
        </w:tc>
        <w:tc>
          <w:tcPr>
            <w:tcW w:w="634" w:type="pct"/>
            <w:tcBorders>
              <w:top w:val="nil"/>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tc>
        <w:tc>
          <w:tcPr>
            <w:tcW w:w="634" w:type="pct"/>
            <w:tcBorders>
              <w:top w:val="nil"/>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tc>
        <w:tc>
          <w:tcPr>
            <w:tcW w:w="634" w:type="pct"/>
            <w:tcBorders>
              <w:top w:val="nil"/>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tc>
      </w:tr>
      <w:tr w:rsidR="00224911" w:rsidRPr="00224911" w:rsidTr="008855CB">
        <w:trPr>
          <w:cantSplit/>
          <w:jc w:val="center"/>
        </w:trPr>
        <w:tc>
          <w:tcPr>
            <w:tcW w:w="3097" w:type="pct"/>
            <w:vMerge/>
            <w:tcBorders>
              <w:left w:val="single" w:sz="6"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fr-FR" w:eastAsia="fr-FR"/>
              </w:rPr>
            </w:pPr>
          </w:p>
        </w:tc>
        <w:tc>
          <w:tcPr>
            <w:tcW w:w="634" w:type="pct"/>
            <w:tcBorders>
              <w:top w:val="nil"/>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tc>
        <w:tc>
          <w:tcPr>
            <w:tcW w:w="634" w:type="pct"/>
            <w:tcBorders>
              <w:top w:val="nil"/>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tc>
        <w:tc>
          <w:tcPr>
            <w:tcW w:w="634" w:type="pct"/>
            <w:tcBorders>
              <w:top w:val="nil"/>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tc>
      </w:tr>
      <w:tr w:rsidR="00224911" w:rsidRPr="00224911" w:rsidTr="008855CB">
        <w:trPr>
          <w:cantSplit/>
          <w:jc w:val="center"/>
        </w:trPr>
        <w:tc>
          <w:tcPr>
            <w:tcW w:w="3097" w:type="pct"/>
            <w:vMerge/>
            <w:tcBorders>
              <w:left w:val="single" w:sz="6"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fr-FR" w:eastAsia="fr-FR"/>
              </w:rPr>
            </w:pPr>
          </w:p>
        </w:tc>
        <w:tc>
          <w:tcPr>
            <w:tcW w:w="634" w:type="pct"/>
            <w:tcBorders>
              <w:top w:val="nil"/>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tc>
        <w:tc>
          <w:tcPr>
            <w:tcW w:w="634" w:type="pct"/>
            <w:tcBorders>
              <w:top w:val="nil"/>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tc>
        <w:tc>
          <w:tcPr>
            <w:tcW w:w="634" w:type="pct"/>
            <w:tcBorders>
              <w:top w:val="nil"/>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tc>
      </w:tr>
      <w:tr w:rsidR="00224911" w:rsidRPr="00224911" w:rsidTr="008855CB">
        <w:trPr>
          <w:cantSplit/>
          <w:jc w:val="center"/>
        </w:trPr>
        <w:tc>
          <w:tcPr>
            <w:tcW w:w="3097" w:type="pct"/>
            <w:vMerge/>
            <w:tcBorders>
              <w:left w:val="single" w:sz="6"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fr-FR" w:eastAsia="fr-FR"/>
              </w:rPr>
            </w:pPr>
          </w:p>
        </w:tc>
        <w:tc>
          <w:tcPr>
            <w:tcW w:w="634" w:type="pct"/>
            <w:tcBorders>
              <w:top w:val="nil"/>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tc>
        <w:tc>
          <w:tcPr>
            <w:tcW w:w="634" w:type="pct"/>
            <w:tcBorders>
              <w:top w:val="nil"/>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tc>
        <w:tc>
          <w:tcPr>
            <w:tcW w:w="634" w:type="pct"/>
            <w:tcBorders>
              <w:top w:val="nil"/>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tc>
      </w:tr>
      <w:tr w:rsidR="00224911" w:rsidRPr="00224911" w:rsidTr="008855CB">
        <w:trPr>
          <w:cantSplit/>
          <w:jc w:val="center"/>
        </w:trPr>
        <w:tc>
          <w:tcPr>
            <w:tcW w:w="3097" w:type="pct"/>
            <w:tcBorders>
              <w:top w:val="nil"/>
              <w:left w:val="single" w:sz="6"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Metabolism and nutrition disorders</w:t>
            </w:r>
          </w:p>
        </w:tc>
        <w:tc>
          <w:tcPr>
            <w:tcW w:w="634" w:type="pct"/>
            <w:tcBorders>
              <w:top w:val="nil"/>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5 (1)</w:t>
            </w:r>
          </w:p>
        </w:tc>
        <w:tc>
          <w:tcPr>
            <w:tcW w:w="634" w:type="pct"/>
            <w:tcBorders>
              <w:top w:val="nil"/>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4 (1)</w:t>
            </w:r>
          </w:p>
        </w:tc>
        <w:tc>
          <w:tcPr>
            <w:tcW w:w="634" w:type="pct"/>
            <w:tcBorders>
              <w:top w:val="nil"/>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1 (1)</w:t>
            </w:r>
          </w:p>
        </w:tc>
      </w:tr>
      <w:tr w:rsidR="00224911" w:rsidRPr="00224911" w:rsidTr="008855CB">
        <w:trPr>
          <w:cantSplit/>
          <w:trHeight w:val="1050"/>
          <w:jc w:val="center"/>
        </w:trPr>
        <w:tc>
          <w:tcPr>
            <w:tcW w:w="3097" w:type="pct"/>
            <w:tcBorders>
              <w:top w:val="nil"/>
              <w:left w:val="single" w:sz="6"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Cell death</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Diabetes mellitus</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Diabetes mellitus inadequate control</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Hypertriglyceridemia</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en-US" w:eastAsia="fr-FR"/>
              </w:rPr>
              <w:t xml:space="preserve">   </w:t>
            </w:r>
            <w:r w:rsidRPr="00224911">
              <w:rPr>
                <w:rFonts w:ascii="Times New Roman" w:eastAsiaTheme="minorEastAsia" w:hAnsi="Times New Roman" w:cs="Times New Roman"/>
                <w:color w:val="000000"/>
                <w:sz w:val="18"/>
                <w:szCs w:val="18"/>
                <w:lang w:val="fr-FR" w:eastAsia="fr-FR"/>
              </w:rPr>
              <w:t>Malnutrition</w:t>
            </w:r>
          </w:p>
        </w:tc>
        <w:tc>
          <w:tcPr>
            <w:tcW w:w="634" w:type="pct"/>
            <w:tcBorders>
              <w:top w:val="nil"/>
              <w:left w:val="single" w:sz="2" w:space="0" w:color="000000"/>
              <w:bottom w:val="single" w:sz="4" w:space="0" w:color="auto"/>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tc>
        <w:tc>
          <w:tcPr>
            <w:tcW w:w="634" w:type="pct"/>
            <w:tcBorders>
              <w:top w:val="nil"/>
              <w:left w:val="single" w:sz="2"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tc>
        <w:tc>
          <w:tcPr>
            <w:tcW w:w="634" w:type="pct"/>
            <w:tcBorders>
              <w:top w:val="nil"/>
              <w:left w:val="single" w:sz="2" w:space="0" w:color="000000"/>
              <w:bottom w:val="single" w:sz="4" w:space="0" w:color="auto"/>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tc>
      </w:tr>
      <w:tr w:rsidR="00224911" w:rsidRPr="00224911" w:rsidTr="008855CB">
        <w:trPr>
          <w:cantSplit/>
          <w:jc w:val="center"/>
        </w:trPr>
        <w:tc>
          <w:tcPr>
            <w:tcW w:w="3097" w:type="pct"/>
            <w:tcBorders>
              <w:top w:val="single" w:sz="4" w:space="0" w:color="auto"/>
              <w:left w:val="single" w:sz="6"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Cardiac disorders</w:t>
            </w:r>
          </w:p>
        </w:tc>
        <w:tc>
          <w:tcPr>
            <w:tcW w:w="634" w:type="pct"/>
            <w:tcBorders>
              <w:top w:val="single" w:sz="4" w:space="0" w:color="auto"/>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4 (1)</w:t>
            </w:r>
          </w:p>
        </w:tc>
        <w:tc>
          <w:tcPr>
            <w:tcW w:w="634" w:type="pct"/>
            <w:tcBorders>
              <w:top w:val="single" w:sz="4" w:space="0" w:color="auto"/>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2 (&lt;1)</w:t>
            </w:r>
          </w:p>
        </w:tc>
        <w:tc>
          <w:tcPr>
            <w:tcW w:w="634" w:type="pct"/>
            <w:tcBorders>
              <w:top w:val="single" w:sz="4" w:space="0" w:color="auto"/>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1 (1)</w:t>
            </w:r>
          </w:p>
        </w:tc>
      </w:tr>
      <w:tr w:rsidR="00224911" w:rsidRPr="00224911" w:rsidTr="008855CB">
        <w:trPr>
          <w:cantSplit/>
          <w:trHeight w:val="838"/>
          <w:jc w:val="center"/>
        </w:trPr>
        <w:tc>
          <w:tcPr>
            <w:tcW w:w="3097" w:type="pct"/>
            <w:tcBorders>
              <w:top w:val="nil"/>
              <w:left w:val="single" w:sz="6"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lastRenderedPageBreak/>
              <w:t xml:space="preserve">   Acute coronary syndrome</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Atrioventricular block complete</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en-US" w:eastAsia="fr-FR"/>
              </w:rPr>
              <w:t xml:space="preserve">   </w:t>
            </w:r>
            <w:r w:rsidRPr="00224911">
              <w:rPr>
                <w:rFonts w:ascii="Times New Roman" w:eastAsiaTheme="minorEastAsia" w:hAnsi="Times New Roman" w:cs="Times New Roman"/>
                <w:color w:val="000000"/>
                <w:sz w:val="18"/>
                <w:szCs w:val="18"/>
                <w:lang w:val="fr-FR" w:eastAsia="fr-FR"/>
              </w:rPr>
              <w:t>Bundle branch block</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 xml:space="preserve">   Tachycardia</w:t>
            </w:r>
          </w:p>
        </w:tc>
        <w:tc>
          <w:tcPr>
            <w:tcW w:w="634" w:type="pct"/>
            <w:tcBorders>
              <w:top w:val="nil"/>
              <w:left w:val="single" w:sz="2" w:space="0" w:color="000000"/>
              <w:bottom w:val="single" w:sz="4" w:space="0" w:color="auto"/>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tc>
        <w:tc>
          <w:tcPr>
            <w:tcW w:w="634" w:type="pct"/>
            <w:tcBorders>
              <w:top w:val="nil"/>
              <w:left w:val="single" w:sz="2"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tc>
        <w:tc>
          <w:tcPr>
            <w:tcW w:w="634" w:type="pct"/>
            <w:tcBorders>
              <w:top w:val="nil"/>
              <w:left w:val="single" w:sz="2" w:space="0" w:color="000000"/>
              <w:bottom w:val="single" w:sz="4" w:space="0" w:color="auto"/>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(1)</w:t>
            </w:r>
          </w:p>
        </w:tc>
      </w:tr>
      <w:tr w:rsidR="00224911" w:rsidRPr="00224911" w:rsidTr="008855CB">
        <w:trPr>
          <w:cantSplit/>
          <w:jc w:val="center"/>
        </w:trPr>
        <w:tc>
          <w:tcPr>
            <w:tcW w:w="3097" w:type="pct"/>
            <w:tcBorders>
              <w:top w:val="single" w:sz="4" w:space="0" w:color="auto"/>
              <w:left w:val="single" w:sz="6"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Renal and urinary disorders</w:t>
            </w:r>
          </w:p>
        </w:tc>
        <w:tc>
          <w:tcPr>
            <w:tcW w:w="634" w:type="pct"/>
            <w:tcBorders>
              <w:top w:val="single" w:sz="4" w:space="0" w:color="auto"/>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4 (1)</w:t>
            </w:r>
          </w:p>
        </w:tc>
        <w:tc>
          <w:tcPr>
            <w:tcW w:w="634" w:type="pct"/>
            <w:tcBorders>
              <w:top w:val="single" w:sz="4" w:space="0" w:color="auto"/>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4 (1)</w:t>
            </w:r>
          </w:p>
        </w:tc>
        <w:tc>
          <w:tcPr>
            <w:tcW w:w="634" w:type="pct"/>
            <w:tcBorders>
              <w:top w:val="single" w:sz="4" w:space="0" w:color="auto"/>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0</w:t>
            </w:r>
          </w:p>
        </w:tc>
      </w:tr>
      <w:tr w:rsidR="00224911" w:rsidRPr="00224911" w:rsidTr="008855CB">
        <w:trPr>
          <w:cantSplit/>
          <w:trHeight w:val="838"/>
          <w:jc w:val="center"/>
        </w:trPr>
        <w:tc>
          <w:tcPr>
            <w:tcW w:w="3097" w:type="pct"/>
            <w:tcBorders>
              <w:top w:val="nil"/>
              <w:left w:val="single" w:sz="6"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Acute kidney injury</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Calculus ureteric</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en-US" w:eastAsia="fr-FR"/>
              </w:rPr>
            </w:pPr>
            <w:r w:rsidRPr="00224911">
              <w:rPr>
                <w:rFonts w:ascii="Times New Roman" w:eastAsiaTheme="minorEastAsia" w:hAnsi="Times New Roman" w:cs="Times New Roman"/>
                <w:color w:val="000000"/>
                <w:sz w:val="18"/>
                <w:szCs w:val="18"/>
                <w:lang w:val="en-US" w:eastAsia="fr-FR"/>
              </w:rPr>
              <w:t xml:space="preserve">   Glomerulonephritis</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en-US" w:eastAsia="fr-FR"/>
              </w:rPr>
              <w:t xml:space="preserve">   </w:t>
            </w:r>
            <w:r w:rsidRPr="00224911">
              <w:rPr>
                <w:rFonts w:ascii="Times New Roman" w:eastAsiaTheme="minorEastAsia" w:hAnsi="Times New Roman" w:cs="Times New Roman"/>
                <w:color w:val="000000"/>
                <w:sz w:val="18"/>
                <w:szCs w:val="18"/>
                <w:lang w:val="fr-FR" w:eastAsia="fr-FR"/>
              </w:rPr>
              <w:t>Renal failure</w:t>
            </w:r>
          </w:p>
        </w:tc>
        <w:tc>
          <w:tcPr>
            <w:tcW w:w="634" w:type="pct"/>
            <w:tcBorders>
              <w:top w:val="nil"/>
              <w:left w:val="single" w:sz="2" w:space="0" w:color="000000"/>
              <w:bottom w:val="single" w:sz="4" w:space="0" w:color="auto"/>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2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tc>
        <w:tc>
          <w:tcPr>
            <w:tcW w:w="634" w:type="pct"/>
            <w:tcBorders>
              <w:top w:val="nil"/>
              <w:left w:val="single" w:sz="2"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2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tc>
        <w:tc>
          <w:tcPr>
            <w:tcW w:w="634" w:type="pct"/>
            <w:tcBorders>
              <w:top w:val="nil"/>
              <w:left w:val="single" w:sz="2" w:space="0" w:color="000000"/>
              <w:bottom w:val="single" w:sz="4" w:space="0" w:color="auto"/>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tc>
      </w:tr>
      <w:tr w:rsidR="00224911" w:rsidRPr="00224911" w:rsidTr="008855CB">
        <w:trPr>
          <w:cantSplit/>
          <w:jc w:val="center"/>
        </w:trPr>
        <w:tc>
          <w:tcPr>
            <w:tcW w:w="3097" w:type="pct"/>
            <w:tcBorders>
              <w:top w:val="single" w:sz="4" w:space="0" w:color="auto"/>
              <w:left w:val="single" w:sz="6"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b/>
                <w:color w:val="000000"/>
                <w:sz w:val="18"/>
                <w:szCs w:val="18"/>
                <w:lang w:val="en-US" w:eastAsia="fr-FR"/>
              </w:rPr>
            </w:pPr>
            <w:r w:rsidRPr="00224911">
              <w:rPr>
                <w:rFonts w:ascii="Times New Roman" w:eastAsiaTheme="minorEastAsia" w:hAnsi="Times New Roman" w:cs="Times New Roman"/>
                <w:b/>
                <w:color w:val="000000"/>
                <w:sz w:val="18"/>
                <w:szCs w:val="18"/>
                <w:lang w:val="en-US" w:eastAsia="fr-FR"/>
              </w:rPr>
              <w:t>Skin and subcutaneous tissue disorders</w:t>
            </w:r>
          </w:p>
        </w:tc>
        <w:tc>
          <w:tcPr>
            <w:tcW w:w="634" w:type="pct"/>
            <w:tcBorders>
              <w:top w:val="single" w:sz="4" w:space="0" w:color="auto"/>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3 (&lt;1)</w:t>
            </w:r>
          </w:p>
        </w:tc>
        <w:tc>
          <w:tcPr>
            <w:tcW w:w="634" w:type="pct"/>
            <w:tcBorders>
              <w:top w:val="single" w:sz="4" w:space="0" w:color="auto"/>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3 (1)</w:t>
            </w:r>
          </w:p>
        </w:tc>
        <w:tc>
          <w:tcPr>
            <w:tcW w:w="634" w:type="pct"/>
            <w:tcBorders>
              <w:top w:val="single" w:sz="4" w:space="0" w:color="auto"/>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0</w:t>
            </w:r>
          </w:p>
        </w:tc>
      </w:tr>
      <w:tr w:rsidR="00224911" w:rsidRPr="00224911" w:rsidTr="008855CB">
        <w:trPr>
          <w:cantSplit/>
          <w:trHeight w:val="626"/>
          <w:jc w:val="center"/>
        </w:trPr>
        <w:tc>
          <w:tcPr>
            <w:tcW w:w="3097" w:type="pct"/>
            <w:tcBorders>
              <w:top w:val="nil"/>
              <w:left w:val="single" w:sz="6"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 xml:space="preserve">   Skin lesion</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 xml:space="preserve">   Pruritus</w:t>
            </w:r>
          </w:p>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 xml:space="preserve">   Rash</w:t>
            </w:r>
          </w:p>
        </w:tc>
        <w:tc>
          <w:tcPr>
            <w:tcW w:w="634" w:type="pct"/>
            <w:tcBorders>
              <w:top w:val="nil"/>
              <w:left w:val="single" w:sz="2" w:space="0" w:color="000000"/>
              <w:bottom w:val="single" w:sz="4" w:space="0" w:color="auto"/>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2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tc>
        <w:tc>
          <w:tcPr>
            <w:tcW w:w="634" w:type="pct"/>
            <w:tcBorders>
              <w:top w:val="nil"/>
              <w:left w:val="single" w:sz="2"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2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tc>
        <w:tc>
          <w:tcPr>
            <w:tcW w:w="634" w:type="pct"/>
            <w:tcBorders>
              <w:top w:val="nil"/>
              <w:left w:val="single" w:sz="2" w:space="0" w:color="000000"/>
              <w:bottom w:val="single" w:sz="4" w:space="0" w:color="auto"/>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tc>
      </w:tr>
      <w:tr w:rsidR="00224911" w:rsidRPr="00224911" w:rsidTr="008855CB">
        <w:trPr>
          <w:cantSplit/>
          <w:jc w:val="center"/>
        </w:trPr>
        <w:tc>
          <w:tcPr>
            <w:tcW w:w="3097" w:type="pct"/>
            <w:tcBorders>
              <w:top w:val="single" w:sz="4" w:space="0" w:color="auto"/>
              <w:left w:val="single" w:sz="6"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Surgical and medical procedures</w:t>
            </w:r>
          </w:p>
        </w:tc>
        <w:tc>
          <w:tcPr>
            <w:tcW w:w="634" w:type="pct"/>
            <w:tcBorders>
              <w:top w:val="single" w:sz="4" w:space="0" w:color="auto"/>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2 (&lt;1)</w:t>
            </w:r>
          </w:p>
        </w:tc>
        <w:tc>
          <w:tcPr>
            <w:tcW w:w="634" w:type="pct"/>
            <w:tcBorders>
              <w:top w:val="single" w:sz="4" w:space="0" w:color="auto"/>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2 (&lt;1)</w:t>
            </w:r>
          </w:p>
        </w:tc>
        <w:tc>
          <w:tcPr>
            <w:tcW w:w="634" w:type="pct"/>
            <w:tcBorders>
              <w:top w:val="single" w:sz="4" w:space="0" w:color="auto"/>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0</w:t>
            </w:r>
          </w:p>
        </w:tc>
      </w:tr>
      <w:tr w:rsidR="00224911" w:rsidRPr="00224911" w:rsidTr="008855CB">
        <w:trPr>
          <w:cantSplit/>
          <w:jc w:val="center"/>
        </w:trPr>
        <w:tc>
          <w:tcPr>
            <w:tcW w:w="3097" w:type="pct"/>
            <w:tcBorders>
              <w:top w:val="nil"/>
              <w:left w:val="single" w:sz="6"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 xml:space="preserve">   Surgery</w:t>
            </w:r>
          </w:p>
        </w:tc>
        <w:tc>
          <w:tcPr>
            <w:tcW w:w="634" w:type="pct"/>
            <w:tcBorders>
              <w:top w:val="nil"/>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2 (&lt;1)</w:t>
            </w:r>
          </w:p>
        </w:tc>
        <w:tc>
          <w:tcPr>
            <w:tcW w:w="634" w:type="pct"/>
            <w:tcBorders>
              <w:top w:val="nil"/>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2 (&lt;1)</w:t>
            </w:r>
          </w:p>
        </w:tc>
        <w:tc>
          <w:tcPr>
            <w:tcW w:w="634" w:type="pct"/>
            <w:tcBorders>
              <w:top w:val="nil"/>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tc>
      </w:tr>
      <w:tr w:rsidR="00224911" w:rsidRPr="00224911" w:rsidTr="008855CB">
        <w:trPr>
          <w:cantSplit/>
          <w:jc w:val="center"/>
        </w:trPr>
        <w:tc>
          <w:tcPr>
            <w:tcW w:w="3097" w:type="pct"/>
            <w:tcBorders>
              <w:top w:val="nil"/>
              <w:left w:val="single" w:sz="6"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Endocrine disorders</w:t>
            </w:r>
          </w:p>
        </w:tc>
        <w:tc>
          <w:tcPr>
            <w:tcW w:w="634" w:type="pct"/>
            <w:tcBorders>
              <w:top w:val="nil"/>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1 (&lt;1)</w:t>
            </w:r>
          </w:p>
        </w:tc>
        <w:tc>
          <w:tcPr>
            <w:tcW w:w="634" w:type="pct"/>
            <w:tcBorders>
              <w:top w:val="nil"/>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1 (&lt;1)</w:t>
            </w:r>
          </w:p>
        </w:tc>
        <w:tc>
          <w:tcPr>
            <w:tcW w:w="634" w:type="pct"/>
            <w:tcBorders>
              <w:top w:val="nil"/>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0</w:t>
            </w:r>
          </w:p>
        </w:tc>
      </w:tr>
      <w:tr w:rsidR="00224911" w:rsidRPr="00224911" w:rsidTr="008855CB">
        <w:trPr>
          <w:cantSplit/>
          <w:jc w:val="center"/>
        </w:trPr>
        <w:tc>
          <w:tcPr>
            <w:tcW w:w="3097" w:type="pct"/>
            <w:tcBorders>
              <w:top w:val="nil"/>
              <w:left w:val="single" w:sz="6"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 xml:space="preserve">   Basedow's disease</w:t>
            </w:r>
          </w:p>
        </w:tc>
        <w:tc>
          <w:tcPr>
            <w:tcW w:w="634" w:type="pct"/>
            <w:tcBorders>
              <w:top w:val="nil"/>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tc>
        <w:tc>
          <w:tcPr>
            <w:tcW w:w="634" w:type="pct"/>
            <w:tcBorders>
              <w:top w:val="nil"/>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tc>
        <w:tc>
          <w:tcPr>
            <w:tcW w:w="634" w:type="pct"/>
            <w:tcBorders>
              <w:top w:val="nil"/>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tc>
      </w:tr>
      <w:tr w:rsidR="00224911" w:rsidRPr="00224911" w:rsidTr="008855CB">
        <w:trPr>
          <w:cantSplit/>
          <w:jc w:val="center"/>
        </w:trPr>
        <w:tc>
          <w:tcPr>
            <w:tcW w:w="3097" w:type="pct"/>
            <w:tcBorders>
              <w:top w:val="nil"/>
              <w:left w:val="single" w:sz="6"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Investigations</w:t>
            </w:r>
          </w:p>
        </w:tc>
        <w:tc>
          <w:tcPr>
            <w:tcW w:w="634" w:type="pct"/>
            <w:tcBorders>
              <w:top w:val="nil"/>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1 (&lt;1)</w:t>
            </w:r>
          </w:p>
        </w:tc>
        <w:tc>
          <w:tcPr>
            <w:tcW w:w="634" w:type="pct"/>
            <w:tcBorders>
              <w:top w:val="nil"/>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1 (&lt;1)</w:t>
            </w:r>
          </w:p>
        </w:tc>
        <w:tc>
          <w:tcPr>
            <w:tcW w:w="634" w:type="pct"/>
            <w:tcBorders>
              <w:top w:val="nil"/>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0</w:t>
            </w:r>
          </w:p>
        </w:tc>
      </w:tr>
      <w:tr w:rsidR="00224911" w:rsidRPr="00224911" w:rsidTr="008855CB">
        <w:trPr>
          <w:cantSplit/>
          <w:jc w:val="center"/>
        </w:trPr>
        <w:tc>
          <w:tcPr>
            <w:tcW w:w="3097" w:type="pct"/>
            <w:tcBorders>
              <w:top w:val="nil"/>
              <w:left w:val="single" w:sz="6"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 xml:space="preserve">   Blood creatine phosphokinase increased</w:t>
            </w:r>
          </w:p>
        </w:tc>
        <w:tc>
          <w:tcPr>
            <w:tcW w:w="634" w:type="pct"/>
            <w:tcBorders>
              <w:top w:val="nil"/>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tc>
        <w:tc>
          <w:tcPr>
            <w:tcW w:w="634" w:type="pct"/>
            <w:tcBorders>
              <w:top w:val="nil"/>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tc>
        <w:tc>
          <w:tcPr>
            <w:tcW w:w="634" w:type="pct"/>
            <w:tcBorders>
              <w:top w:val="nil"/>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tc>
      </w:tr>
      <w:tr w:rsidR="00224911" w:rsidRPr="00224911" w:rsidTr="008855CB">
        <w:trPr>
          <w:cantSplit/>
          <w:jc w:val="center"/>
        </w:trPr>
        <w:tc>
          <w:tcPr>
            <w:tcW w:w="3097" w:type="pct"/>
            <w:tcBorders>
              <w:top w:val="nil"/>
              <w:left w:val="single" w:sz="6" w:space="0" w:color="000000"/>
              <w:bottom w:val="single" w:sz="2" w:space="0" w:color="000000"/>
              <w:right w:val="nil"/>
            </w:tcBorders>
            <w:shd w:val="clear" w:color="auto" w:fill="FFFFFF"/>
          </w:tcPr>
          <w:p w:rsidR="00224911" w:rsidRPr="00224911" w:rsidRDefault="00224911" w:rsidP="00224911">
            <w:pPr>
              <w:keepNext/>
              <w:autoSpaceDE w:val="0"/>
              <w:autoSpaceDN w:val="0"/>
              <w:adjustRightInd w:val="0"/>
              <w:spacing w:after="0" w:line="240" w:lineRule="auto"/>
              <w:rPr>
                <w:rFonts w:ascii="Times New Roman" w:eastAsiaTheme="minorEastAsia" w:hAnsi="Times New Roman" w:cs="Times New Roman"/>
                <w:b/>
                <w:color w:val="000000"/>
                <w:sz w:val="18"/>
                <w:szCs w:val="18"/>
                <w:lang w:val="en-US" w:eastAsia="fr-FR"/>
              </w:rPr>
            </w:pPr>
            <w:r w:rsidRPr="00224911">
              <w:rPr>
                <w:rFonts w:ascii="Times New Roman" w:eastAsiaTheme="minorEastAsia" w:hAnsi="Times New Roman" w:cs="Times New Roman"/>
                <w:b/>
                <w:color w:val="000000"/>
                <w:sz w:val="18"/>
                <w:szCs w:val="18"/>
                <w:lang w:val="en-US" w:eastAsia="fr-FR"/>
              </w:rPr>
              <w:t>Reproductive system and breast disorders</w:t>
            </w:r>
          </w:p>
        </w:tc>
        <w:tc>
          <w:tcPr>
            <w:tcW w:w="634" w:type="pct"/>
            <w:tcBorders>
              <w:top w:val="nil"/>
              <w:left w:val="single" w:sz="2" w:space="0" w:color="000000"/>
              <w:bottom w:val="single" w:sz="2" w:space="0" w:color="000000"/>
              <w:right w:val="single" w:sz="2" w:space="0" w:color="000000"/>
            </w:tcBorders>
            <w:shd w:val="clear" w:color="auto" w:fill="FFFFFF"/>
          </w:tcPr>
          <w:p w:rsidR="00224911" w:rsidRPr="00224911" w:rsidRDefault="00224911" w:rsidP="00224911">
            <w:pPr>
              <w:keepNext/>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1 (&lt;1)</w:t>
            </w:r>
          </w:p>
        </w:tc>
        <w:tc>
          <w:tcPr>
            <w:tcW w:w="634" w:type="pct"/>
            <w:tcBorders>
              <w:top w:val="nil"/>
              <w:left w:val="single" w:sz="2" w:space="0" w:color="000000"/>
              <w:bottom w:val="single" w:sz="2" w:space="0" w:color="000000"/>
              <w:right w:val="nil"/>
            </w:tcBorders>
            <w:shd w:val="clear" w:color="auto" w:fill="FFFFFF"/>
          </w:tcPr>
          <w:p w:rsidR="00224911" w:rsidRPr="00224911" w:rsidRDefault="00224911" w:rsidP="00224911">
            <w:pPr>
              <w:keepNext/>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1 (&lt;1)</w:t>
            </w:r>
          </w:p>
        </w:tc>
        <w:tc>
          <w:tcPr>
            <w:tcW w:w="634" w:type="pct"/>
            <w:tcBorders>
              <w:top w:val="nil"/>
              <w:left w:val="single" w:sz="2" w:space="0" w:color="000000"/>
              <w:bottom w:val="single" w:sz="2" w:space="0" w:color="000000"/>
              <w:right w:val="single" w:sz="4" w:space="0" w:color="auto"/>
            </w:tcBorders>
            <w:shd w:val="clear" w:color="auto" w:fill="FFFFFF"/>
          </w:tcPr>
          <w:p w:rsidR="00224911" w:rsidRPr="00224911" w:rsidRDefault="00224911" w:rsidP="00224911">
            <w:pPr>
              <w:keepNext/>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fr-FR"/>
              </w:rPr>
            </w:pPr>
            <w:r w:rsidRPr="00224911">
              <w:rPr>
                <w:rFonts w:ascii="Times New Roman" w:eastAsiaTheme="minorEastAsia" w:hAnsi="Times New Roman" w:cs="Times New Roman"/>
                <w:b/>
                <w:color w:val="000000"/>
                <w:sz w:val="18"/>
                <w:szCs w:val="18"/>
                <w:lang w:val="fr-FR" w:eastAsia="fr-FR"/>
              </w:rPr>
              <w:t>0</w:t>
            </w:r>
          </w:p>
        </w:tc>
      </w:tr>
      <w:tr w:rsidR="00224911" w:rsidRPr="00224911" w:rsidTr="008855CB">
        <w:trPr>
          <w:cantSplit/>
          <w:jc w:val="center"/>
        </w:trPr>
        <w:tc>
          <w:tcPr>
            <w:tcW w:w="3097" w:type="pct"/>
            <w:tcBorders>
              <w:top w:val="nil"/>
              <w:left w:val="single" w:sz="6" w:space="0" w:color="000000"/>
              <w:bottom w:val="single" w:sz="6"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 xml:space="preserve">   Gynecomastia</w:t>
            </w:r>
          </w:p>
        </w:tc>
        <w:tc>
          <w:tcPr>
            <w:tcW w:w="634" w:type="pct"/>
            <w:tcBorders>
              <w:top w:val="nil"/>
              <w:left w:val="single" w:sz="2" w:space="0" w:color="000000"/>
              <w:bottom w:val="single" w:sz="6"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tc>
        <w:tc>
          <w:tcPr>
            <w:tcW w:w="634" w:type="pct"/>
            <w:tcBorders>
              <w:top w:val="nil"/>
              <w:left w:val="single" w:sz="2" w:space="0" w:color="000000"/>
              <w:bottom w:val="single" w:sz="6"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1 (&lt;1)</w:t>
            </w:r>
          </w:p>
        </w:tc>
        <w:tc>
          <w:tcPr>
            <w:tcW w:w="634" w:type="pct"/>
            <w:tcBorders>
              <w:top w:val="nil"/>
              <w:left w:val="single" w:sz="2" w:space="0" w:color="000000"/>
              <w:bottom w:val="single" w:sz="6"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fr-FR"/>
              </w:rPr>
            </w:pPr>
            <w:r w:rsidRPr="00224911">
              <w:rPr>
                <w:rFonts w:ascii="Times New Roman" w:eastAsiaTheme="minorEastAsia" w:hAnsi="Times New Roman" w:cs="Times New Roman"/>
                <w:color w:val="000000"/>
                <w:sz w:val="18"/>
                <w:szCs w:val="18"/>
                <w:lang w:val="fr-FR" w:eastAsia="fr-FR"/>
              </w:rPr>
              <w:t>0</w:t>
            </w:r>
          </w:p>
        </w:tc>
      </w:tr>
    </w:tbl>
    <w:p w:rsidR="00224911" w:rsidRPr="00224911" w:rsidRDefault="00224911" w:rsidP="00224911">
      <w:pPr>
        <w:spacing w:line="480" w:lineRule="auto"/>
        <w:rPr>
          <w:rFonts w:ascii="Times New Roman" w:hAnsi="Times New Roman" w:cs="Times New Roman"/>
          <w:sz w:val="18"/>
        </w:rPr>
      </w:pPr>
      <w:r w:rsidRPr="00224911">
        <w:rPr>
          <w:rFonts w:ascii="Times New Roman" w:hAnsi="Times New Roman" w:cs="Times New Roman"/>
          <w:sz w:val="20"/>
        </w:rPr>
        <w:t>DCV, daclatasvir; RBV, ribavirin; SOF, sofosbuvir.</w:t>
      </w:r>
      <w:r w:rsidRPr="00224911">
        <w:rPr>
          <w:rFonts w:ascii="Times New Roman" w:hAnsi="Times New Roman" w:cs="Times New Roman"/>
          <w:sz w:val="18"/>
          <w:vertAlign w:val="superscript"/>
        </w:rPr>
        <w:br/>
      </w:r>
      <w:r w:rsidRPr="00224911">
        <w:rPr>
          <w:rFonts w:ascii="Times New Roman" w:hAnsi="Times New Roman" w:cs="Times New Roman"/>
          <w:sz w:val="20"/>
        </w:rPr>
        <w:t>*Includes 12 patients with missing regimen details.</w:t>
      </w:r>
    </w:p>
    <w:p w:rsidR="00224911" w:rsidRPr="00224911" w:rsidRDefault="00224911" w:rsidP="00224911">
      <w:pPr>
        <w:rPr>
          <w:rFonts w:ascii="Times New Roman" w:hAnsi="Times New Roman" w:cs="Times New Roman"/>
        </w:rPr>
      </w:pPr>
      <w:r w:rsidRPr="00224911">
        <w:rPr>
          <w:rFonts w:ascii="Times New Roman" w:hAnsi="Times New Roman" w:cs="Times New Roman"/>
        </w:rPr>
        <w:br w:type="page"/>
      </w:r>
    </w:p>
    <w:p w:rsidR="00224911" w:rsidRPr="00224911" w:rsidRDefault="00224911" w:rsidP="00224911">
      <w:pPr>
        <w:spacing w:line="480" w:lineRule="auto"/>
        <w:rPr>
          <w:rFonts w:ascii="Times New Roman" w:hAnsi="Times New Roman" w:cs="Times New Roman"/>
          <w:b/>
        </w:rPr>
      </w:pPr>
      <w:r w:rsidRPr="00224911">
        <w:rPr>
          <w:rFonts w:ascii="Times New Roman" w:hAnsi="Times New Roman" w:cs="Times New Roman"/>
          <w:b/>
        </w:rPr>
        <w:lastRenderedPageBreak/>
        <w:t>Supplemental Table 8. Adverse Events Reported as Grade 3 (Severe) or Grade 4 (Life-Threatening) by Cirrhosis Status</w:t>
      </w:r>
    </w:p>
    <w:tbl>
      <w:tblPr>
        <w:tblW w:w="5000" w:type="pct"/>
        <w:jc w:val="center"/>
        <w:tblCellMar>
          <w:left w:w="20" w:type="dxa"/>
          <w:right w:w="20" w:type="dxa"/>
        </w:tblCellMar>
        <w:tblLook w:val="0000" w:firstRow="0" w:lastRow="0" w:firstColumn="0" w:lastColumn="0" w:noHBand="0" w:noVBand="0"/>
      </w:tblPr>
      <w:tblGrid>
        <w:gridCol w:w="4296"/>
        <w:gridCol w:w="1591"/>
        <w:gridCol w:w="1591"/>
        <w:gridCol w:w="1588"/>
      </w:tblGrid>
      <w:tr w:rsidR="00224911" w:rsidRPr="00224911" w:rsidTr="008855CB">
        <w:trPr>
          <w:cantSplit/>
          <w:tblHeader/>
          <w:jc w:val="center"/>
        </w:trPr>
        <w:tc>
          <w:tcPr>
            <w:tcW w:w="2369" w:type="pct"/>
            <w:tcBorders>
              <w:top w:val="single" w:sz="4" w:space="0" w:color="auto"/>
              <w:left w:val="single" w:sz="6" w:space="0" w:color="000000"/>
              <w:bottom w:val="single" w:sz="2" w:space="0" w:color="000000"/>
              <w:right w:val="nil"/>
            </w:tcBorders>
            <w:shd w:val="clear" w:color="auto" w:fill="FFFFFF"/>
            <w:vAlign w:val="bottom"/>
          </w:tcPr>
          <w:p w:rsidR="00224911" w:rsidRPr="00224911" w:rsidRDefault="00224911" w:rsidP="00224911">
            <w:pPr>
              <w:keepNext/>
              <w:autoSpaceDE w:val="0"/>
              <w:autoSpaceDN w:val="0"/>
              <w:adjustRightInd w:val="0"/>
              <w:spacing w:after="0" w:line="240" w:lineRule="auto"/>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n (%)</w:t>
            </w:r>
          </w:p>
        </w:tc>
        <w:tc>
          <w:tcPr>
            <w:tcW w:w="877" w:type="pct"/>
            <w:tcBorders>
              <w:top w:val="single" w:sz="4" w:space="0" w:color="auto"/>
              <w:left w:val="single" w:sz="2" w:space="0" w:color="000000"/>
              <w:bottom w:val="single" w:sz="2" w:space="0" w:color="000000"/>
              <w:right w:val="single" w:sz="2" w:space="0" w:color="000000"/>
            </w:tcBorders>
            <w:shd w:val="clear" w:color="auto" w:fill="FFFFFF"/>
            <w:vAlign w:val="bottom"/>
          </w:tcPr>
          <w:p w:rsidR="00224911" w:rsidRPr="00224911" w:rsidRDefault="00224911" w:rsidP="00224911">
            <w:pPr>
              <w:keepNext/>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Total</w:t>
            </w:r>
            <w:r w:rsidRPr="00224911">
              <w:rPr>
                <w:rFonts w:ascii="Times New Roman" w:eastAsiaTheme="minorEastAsia" w:hAnsi="Times New Roman" w:cs="Times New Roman"/>
                <w:b/>
                <w:color w:val="000000"/>
                <w:sz w:val="18"/>
                <w:szCs w:val="18"/>
                <w:lang w:val="fr-FR" w:eastAsia="en-GB"/>
              </w:rPr>
              <w:br/>
              <w:t>(N=617)*</w:t>
            </w:r>
          </w:p>
        </w:tc>
        <w:tc>
          <w:tcPr>
            <w:tcW w:w="877" w:type="pct"/>
            <w:tcBorders>
              <w:top w:val="single" w:sz="4" w:space="0" w:color="auto"/>
              <w:left w:val="single" w:sz="2" w:space="0" w:color="000000"/>
              <w:bottom w:val="single" w:sz="2" w:space="0" w:color="000000"/>
              <w:right w:val="nil"/>
            </w:tcBorders>
            <w:shd w:val="clear" w:color="auto" w:fill="FFFFFF"/>
            <w:vAlign w:val="bottom"/>
          </w:tcPr>
          <w:p w:rsidR="00224911" w:rsidRPr="00224911" w:rsidRDefault="00224911" w:rsidP="00224911">
            <w:pPr>
              <w:keepNext/>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Cirrhotic</w:t>
            </w:r>
            <w:r w:rsidRPr="00224911">
              <w:rPr>
                <w:rFonts w:ascii="Times New Roman" w:eastAsiaTheme="minorEastAsia" w:hAnsi="Times New Roman" w:cs="Times New Roman"/>
                <w:b/>
                <w:color w:val="000000"/>
                <w:sz w:val="18"/>
                <w:szCs w:val="18"/>
                <w:lang w:val="fr-FR" w:eastAsia="en-GB"/>
              </w:rPr>
              <w:br/>
              <w:t>(N=435)</w:t>
            </w:r>
          </w:p>
        </w:tc>
        <w:tc>
          <w:tcPr>
            <w:tcW w:w="876" w:type="pct"/>
            <w:tcBorders>
              <w:top w:val="single" w:sz="4" w:space="0" w:color="auto"/>
              <w:left w:val="single" w:sz="2" w:space="0" w:color="000000"/>
              <w:bottom w:val="single" w:sz="2" w:space="0" w:color="000000"/>
              <w:right w:val="single" w:sz="4" w:space="0" w:color="auto"/>
            </w:tcBorders>
            <w:shd w:val="clear" w:color="auto" w:fill="FFFFFF"/>
            <w:vAlign w:val="bottom"/>
          </w:tcPr>
          <w:p w:rsidR="00224911" w:rsidRPr="00224911" w:rsidRDefault="00224911" w:rsidP="00224911">
            <w:pPr>
              <w:keepNext/>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Noncirrhotic</w:t>
            </w:r>
            <w:r w:rsidRPr="00224911">
              <w:rPr>
                <w:rFonts w:ascii="Times New Roman" w:eastAsiaTheme="minorEastAsia" w:hAnsi="Times New Roman" w:cs="Times New Roman"/>
                <w:b/>
                <w:color w:val="000000"/>
                <w:sz w:val="18"/>
                <w:szCs w:val="18"/>
                <w:lang w:val="fr-FR" w:eastAsia="en-GB"/>
              </w:rPr>
              <w:br/>
              <w:t>(N=177)</w:t>
            </w:r>
          </w:p>
        </w:tc>
      </w:tr>
      <w:tr w:rsidR="00224911" w:rsidRPr="00224911" w:rsidTr="008855CB">
        <w:trPr>
          <w:cantSplit/>
          <w:jc w:val="center"/>
        </w:trPr>
        <w:tc>
          <w:tcPr>
            <w:tcW w:w="2369" w:type="pct"/>
            <w:tcBorders>
              <w:top w:val="nil"/>
              <w:left w:val="single" w:sz="6"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b/>
                <w:color w:val="000000"/>
                <w:sz w:val="18"/>
                <w:szCs w:val="18"/>
                <w:lang w:val="en-US" w:eastAsia="en-GB"/>
              </w:rPr>
            </w:pPr>
            <w:r w:rsidRPr="00224911">
              <w:rPr>
                <w:rFonts w:ascii="Times New Roman" w:eastAsiaTheme="minorEastAsia" w:hAnsi="Times New Roman" w:cs="Times New Roman"/>
                <w:b/>
                <w:color w:val="000000"/>
                <w:sz w:val="18"/>
                <w:szCs w:val="18"/>
                <w:lang w:val="en-US" w:eastAsia="en-GB"/>
              </w:rPr>
              <w:t>Patients with at least one grade 3-4 AE</w:t>
            </w:r>
          </w:p>
        </w:tc>
        <w:tc>
          <w:tcPr>
            <w:tcW w:w="877" w:type="pct"/>
            <w:tcBorders>
              <w:top w:val="nil"/>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26 (4)</w:t>
            </w:r>
          </w:p>
        </w:tc>
        <w:tc>
          <w:tcPr>
            <w:tcW w:w="877" w:type="pct"/>
            <w:tcBorders>
              <w:top w:val="nil"/>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19 (4)</w:t>
            </w:r>
          </w:p>
        </w:tc>
        <w:tc>
          <w:tcPr>
            <w:tcW w:w="876" w:type="pct"/>
            <w:tcBorders>
              <w:top w:val="single" w:sz="2" w:space="0" w:color="000000"/>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5 (3)</w:t>
            </w:r>
          </w:p>
        </w:tc>
      </w:tr>
      <w:tr w:rsidR="00224911" w:rsidRPr="00224911" w:rsidTr="008855CB">
        <w:trPr>
          <w:cantSplit/>
          <w:jc w:val="center"/>
        </w:trPr>
        <w:tc>
          <w:tcPr>
            <w:tcW w:w="2369" w:type="pct"/>
            <w:tcBorders>
              <w:top w:val="nil"/>
              <w:left w:val="single" w:sz="6"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b/>
                <w:color w:val="000000"/>
                <w:sz w:val="18"/>
                <w:szCs w:val="18"/>
                <w:lang w:val="en-US" w:eastAsia="en-GB"/>
              </w:rPr>
            </w:pPr>
            <w:r w:rsidRPr="00224911">
              <w:rPr>
                <w:rFonts w:ascii="Times New Roman" w:eastAsiaTheme="minorEastAsia" w:hAnsi="Times New Roman" w:cs="Times New Roman"/>
                <w:b/>
                <w:color w:val="000000"/>
                <w:sz w:val="18"/>
                <w:szCs w:val="18"/>
                <w:lang w:val="en-US" w:eastAsia="en-GB"/>
              </w:rPr>
              <w:t>General disorders and administration site conditions</w:t>
            </w:r>
          </w:p>
        </w:tc>
        <w:tc>
          <w:tcPr>
            <w:tcW w:w="877" w:type="pct"/>
            <w:tcBorders>
              <w:top w:val="nil"/>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3 (&lt;1)</w:t>
            </w:r>
          </w:p>
        </w:tc>
        <w:tc>
          <w:tcPr>
            <w:tcW w:w="877" w:type="pct"/>
            <w:tcBorders>
              <w:top w:val="nil"/>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2 (&lt;1)</w:t>
            </w:r>
          </w:p>
        </w:tc>
        <w:tc>
          <w:tcPr>
            <w:tcW w:w="876" w:type="pct"/>
            <w:tcBorders>
              <w:top w:val="single" w:sz="2" w:space="0" w:color="000000"/>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1 (1)</w:t>
            </w:r>
          </w:p>
        </w:tc>
      </w:tr>
      <w:tr w:rsidR="00224911" w:rsidRPr="00224911" w:rsidTr="008855CB">
        <w:trPr>
          <w:cantSplit/>
          <w:trHeight w:val="492"/>
          <w:jc w:val="center"/>
        </w:trPr>
        <w:tc>
          <w:tcPr>
            <w:tcW w:w="2369" w:type="pct"/>
            <w:tcBorders>
              <w:top w:val="nil"/>
              <w:left w:val="single" w:sz="6"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ind w:firstLine="284"/>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Multi-organ failure</w:t>
            </w:r>
          </w:p>
          <w:p w:rsidR="00224911" w:rsidRPr="00224911" w:rsidRDefault="00224911" w:rsidP="00224911">
            <w:pPr>
              <w:autoSpaceDE w:val="0"/>
              <w:autoSpaceDN w:val="0"/>
              <w:adjustRightInd w:val="0"/>
              <w:spacing w:after="0" w:line="240" w:lineRule="auto"/>
              <w:ind w:firstLine="284"/>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Asthenia</w:t>
            </w:r>
          </w:p>
          <w:p w:rsidR="00224911" w:rsidRPr="00224911" w:rsidRDefault="00224911" w:rsidP="00224911">
            <w:pPr>
              <w:autoSpaceDE w:val="0"/>
              <w:autoSpaceDN w:val="0"/>
              <w:adjustRightInd w:val="0"/>
              <w:spacing w:after="0" w:line="240" w:lineRule="auto"/>
              <w:ind w:firstLine="284"/>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Pain</w:t>
            </w:r>
          </w:p>
        </w:tc>
        <w:tc>
          <w:tcPr>
            <w:tcW w:w="877" w:type="pct"/>
            <w:tcBorders>
              <w:top w:val="nil"/>
              <w:left w:val="single" w:sz="2" w:space="0" w:color="000000"/>
              <w:bottom w:val="single" w:sz="4" w:space="0" w:color="auto"/>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tc>
        <w:tc>
          <w:tcPr>
            <w:tcW w:w="877" w:type="pct"/>
            <w:tcBorders>
              <w:top w:val="nil"/>
              <w:left w:val="single" w:sz="2"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tc>
        <w:tc>
          <w:tcPr>
            <w:tcW w:w="876" w:type="pct"/>
            <w:tcBorders>
              <w:top w:val="single" w:sz="2" w:space="0" w:color="000000"/>
              <w:left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0</w:t>
            </w:r>
          </w:p>
        </w:tc>
      </w:tr>
      <w:tr w:rsidR="00224911" w:rsidRPr="00224911" w:rsidTr="008855CB">
        <w:trPr>
          <w:cantSplit/>
          <w:jc w:val="center"/>
        </w:trPr>
        <w:tc>
          <w:tcPr>
            <w:tcW w:w="2369" w:type="pct"/>
            <w:tcBorders>
              <w:top w:val="single" w:sz="4" w:space="0" w:color="auto"/>
              <w:left w:val="single" w:sz="6"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b/>
                <w:color w:val="000000"/>
                <w:sz w:val="18"/>
                <w:szCs w:val="18"/>
                <w:lang w:val="en-US" w:eastAsia="en-GB"/>
              </w:rPr>
            </w:pPr>
            <w:r w:rsidRPr="00224911">
              <w:rPr>
                <w:rFonts w:ascii="Times New Roman" w:eastAsiaTheme="minorEastAsia" w:hAnsi="Times New Roman" w:cs="Times New Roman"/>
                <w:b/>
                <w:color w:val="000000"/>
                <w:sz w:val="18"/>
                <w:szCs w:val="18"/>
                <w:lang w:val="en-US" w:eastAsia="en-GB"/>
              </w:rPr>
              <w:t xml:space="preserve">Neoplasms benign, malignant, and unspecified </w:t>
            </w:r>
          </w:p>
        </w:tc>
        <w:tc>
          <w:tcPr>
            <w:tcW w:w="877" w:type="pct"/>
            <w:tcBorders>
              <w:top w:val="single" w:sz="4" w:space="0" w:color="auto"/>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4 (1)</w:t>
            </w:r>
          </w:p>
        </w:tc>
        <w:tc>
          <w:tcPr>
            <w:tcW w:w="877" w:type="pct"/>
            <w:tcBorders>
              <w:top w:val="single" w:sz="4" w:space="0" w:color="auto"/>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3 (1)</w:t>
            </w:r>
          </w:p>
        </w:tc>
        <w:tc>
          <w:tcPr>
            <w:tcW w:w="876" w:type="pct"/>
            <w:tcBorders>
              <w:top w:val="single" w:sz="2" w:space="0" w:color="000000"/>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0</w:t>
            </w:r>
          </w:p>
        </w:tc>
      </w:tr>
      <w:tr w:rsidR="00224911" w:rsidRPr="00224911" w:rsidTr="008855CB">
        <w:trPr>
          <w:cantSplit/>
          <w:trHeight w:val="391"/>
          <w:jc w:val="center"/>
        </w:trPr>
        <w:tc>
          <w:tcPr>
            <w:tcW w:w="2369" w:type="pct"/>
            <w:tcBorders>
              <w:top w:val="nil"/>
              <w:left w:val="single" w:sz="6"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ind w:firstLine="284"/>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Hepatocellular carcinoma</w:t>
            </w:r>
          </w:p>
          <w:p w:rsidR="00224911" w:rsidRPr="00224911" w:rsidRDefault="00224911" w:rsidP="00224911">
            <w:pPr>
              <w:autoSpaceDE w:val="0"/>
              <w:autoSpaceDN w:val="0"/>
              <w:adjustRightInd w:val="0"/>
              <w:spacing w:after="0" w:line="240" w:lineRule="auto"/>
              <w:ind w:firstLine="284"/>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Hodgkin's disease</w:t>
            </w:r>
          </w:p>
        </w:tc>
        <w:tc>
          <w:tcPr>
            <w:tcW w:w="877" w:type="pct"/>
            <w:tcBorders>
              <w:top w:val="nil"/>
              <w:left w:val="single" w:sz="2" w:space="0" w:color="000000"/>
              <w:bottom w:val="single" w:sz="4" w:space="0" w:color="auto"/>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3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tc>
        <w:tc>
          <w:tcPr>
            <w:tcW w:w="877" w:type="pct"/>
            <w:tcBorders>
              <w:top w:val="nil"/>
              <w:left w:val="single" w:sz="2"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3 (1)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0</w:t>
            </w:r>
          </w:p>
        </w:tc>
        <w:tc>
          <w:tcPr>
            <w:tcW w:w="876" w:type="pct"/>
            <w:tcBorders>
              <w:top w:val="single" w:sz="2" w:space="0" w:color="000000"/>
              <w:left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0</w:t>
            </w:r>
          </w:p>
        </w:tc>
      </w:tr>
      <w:tr w:rsidR="00224911" w:rsidRPr="00224911" w:rsidTr="008855CB">
        <w:trPr>
          <w:cantSplit/>
          <w:jc w:val="center"/>
        </w:trPr>
        <w:tc>
          <w:tcPr>
            <w:tcW w:w="2369" w:type="pct"/>
            <w:tcBorders>
              <w:top w:val="single" w:sz="4" w:space="0" w:color="auto"/>
              <w:left w:val="single" w:sz="6"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Gastrointestinal disorders</w:t>
            </w:r>
          </w:p>
        </w:tc>
        <w:tc>
          <w:tcPr>
            <w:tcW w:w="877" w:type="pct"/>
            <w:tcBorders>
              <w:top w:val="single" w:sz="4" w:space="0" w:color="auto"/>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4 (1)</w:t>
            </w:r>
          </w:p>
        </w:tc>
        <w:tc>
          <w:tcPr>
            <w:tcW w:w="877" w:type="pct"/>
            <w:tcBorders>
              <w:top w:val="single" w:sz="4" w:space="0" w:color="auto"/>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2 (&lt;1)</w:t>
            </w:r>
          </w:p>
        </w:tc>
        <w:tc>
          <w:tcPr>
            <w:tcW w:w="876" w:type="pct"/>
            <w:tcBorders>
              <w:top w:val="single" w:sz="2" w:space="0" w:color="000000"/>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2 (1)</w:t>
            </w:r>
          </w:p>
        </w:tc>
      </w:tr>
      <w:tr w:rsidR="00224911" w:rsidRPr="00224911" w:rsidTr="008855CB">
        <w:trPr>
          <w:cantSplit/>
          <w:trHeight w:val="752"/>
          <w:jc w:val="center"/>
        </w:trPr>
        <w:tc>
          <w:tcPr>
            <w:tcW w:w="2369" w:type="pct"/>
            <w:tcBorders>
              <w:top w:val="nil"/>
              <w:left w:val="single" w:sz="6"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ind w:firstLine="284"/>
              <w:rPr>
                <w:rFonts w:ascii="Times New Roman" w:eastAsiaTheme="minorEastAsia" w:hAnsi="Times New Roman" w:cs="Times New Roman"/>
                <w:color w:val="000000"/>
                <w:sz w:val="18"/>
                <w:szCs w:val="18"/>
                <w:lang w:val="en-US" w:eastAsia="en-GB"/>
              </w:rPr>
            </w:pPr>
            <w:r w:rsidRPr="00224911">
              <w:rPr>
                <w:rFonts w:ascii="Times New Roman" w:eastAsiaTheme="minorEastAsia" w:hAnsi="Times New Roman" w:cs="Times New Roman"/>
                <w:color w:val="000000"/>
                <w:sz w:val="18"/>
                <w:szCs w:val="18"/>
                <w:lang w:val="en-US" w:eastAsia="en-GB"/>
              </w:rPr>
              <w:t>Ascites</w:t>
            </w:r>
          </w:p>
          <w:p w:rsidR="00224911" w:rsidRPr="00224911" w:rsidRDefault="00224911" w:rsidP="00224911">
            <w:pPr>
              <w:autoSpaceDE w:val="0"/>
              <w:autoSpaceDN w:val="0"/>
              <w:adjustRightInd w:val="0"/>
              <w:spacing w:after="0" w:line="240" w:lineRule="auto"/>
              <w:ind w:firstLine="284"/>
              <w:rPr>
                <w:rFonts w:ascii="Times New Roman" w:eastAsiaTheme="minorEastAsia" w:hAnsi="Times New Roman" w:cs="Times New Roman"/>
                <w:color w:val="000000"/>
                <w:sz w:val="18"/>
                <w:szCs w:val="18"/>
                <w:lang w:val="en-US" w:eastAsia="en-GB"/>
              </w:rPr>
            </w:pPr>
            <w:r w:rsidRPr="00224911">
              <w:rPr>
                <w:rFonts w:ascii="Times New Roman" w:eastAsiaTheme="minorEastAsia" w:hAnsi="Times New Roman" w:cs="Times New Roman"/>
                <w:color w:val="000000"/>
                <w:sz w:val="18"/>
                <w:szCs w:val="18"/>
                <w:lang w:val="en-US" w:eastAsia="en-GB"/>
              </w:rPr>
              <w:t>Diarrhea hemorrhagic</w:t>
            </w:r>
          </w:p>
          <w:p w:rsidR="00224911" w:rsidRPr="00224911" w:rsidRDefault="00224911" w:rsidP="00224911">
            <w:pPr>
              <w:autoSpaceDE w:val="0"/>
              <w:autoSpaceDN w:val="0"/>
              <w:adjustRightInd w:val="0"/>
              <w:spacing w:after="0" w:line="240" w:lineRule="auto"/>
              <w:ind w:firstLine="284"/>
              <w:rPr>
                <w:rFonts w:ascii="Times New Roman" w:eastAsiaTheme="minorEastAsia" w:hAnsi="Times New Roman" w:cs="Times New Roman"/>
                <w:color w:val="000000"/>
                <w:sz w:val="18"/>
                <w:szCs w:val="18"/>
                <w:lang w:val="en-US" w:eastAsia="en-GB"/>
              </w:rPr>
            </w:pPr>
            <w:r w:rsidRPr="00224911">
              <w:rPr>
                <w:rFonts w:ascii="Times New Roman" w:eastAsiaTheme="minorEastAsia" w:hAnsi="Times New Roman" w:cs="Times New Roman"/>
                <w:color w:val="000000"/>
                <w:sz w:val="18"/>
                <w:szCs w:val="18"/>
                <w:lang w:val="en-US" w:eastAsia="en-GB"/>
              </w:rPr>
              <w:t>Gastrointestinal disorder</w:t>
            </w:r>
          </w:p>
          <w:p w:rsidR="00224911" w:rsidRPr="00224911" w:rsidRDefault="00224911" w:rsidP="00224911">
            <w:pPr>
              <w:autoSpaceDE w:val="0"/>
              <w:autoSpaceDN w:val="0"/>
              <w:adjustRightInd w:val="0"/>
              <w:spacing w:after="0" w:line="240" w:lineRule="auto"/>
              <w:ind w:firstLine="284"/>
              <w:rPr>
                <w:rFonts w:ascii="Times New Roman" w:eastAsiaTheme="minorEastAsia" w:hAnsi="Times New Roman" w:cs="Times New Roman"/>
                <w:color w:val="000000"/>
                <w:sz w:val="18"/>
                <w:szCs w:val="18"/>
                <w:lang w:val="en-US" w:eastAsia="en-GB"/>
              </w:rPr>
            </w:pPr>
            <w:r w:rsidRPr="00224911">
              <w:rPr>
                <w:rFonts w:ascii="Times New Roman" w:eastAsiaTheme="minorEastAsia" w:hAnsi="Times New Roman" w:cs="Times New Roman"/>
                <w:color w:val="000000"/>
                <w:sz w:val="18"/>
                <w:szCs w:val="18"/>
                <w:lang w:val="en-US" w:eastAsia="en-GB"/>
              </w:rPr>
              <w:t>Upper gastrointestinal hemorrhage</w:t>
            </w:r>
          </w:p>
        </w:tc>
        <w:tc>
          <w:tcPr>
            <w:tcW w:w="877" w:type="pct"/>
            <w:tcBorders>
              <w:top w:val="nil"/>
              <w:left w:val="single" w:sz="2" w:space="0" w:color="000000"/>
              <w:bottom w:val="single" w:sz="4" w:space="0" w:color="auto"/>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2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tc>
        <w:tc>
          <w:tcPr>
            <w:tcW w:w="877" w:type="pct"/>
            <w:tcBorders>
              <w:top w:val="nil"/>
              <w:left w:val="single" w:sz="2"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2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0</w:t>
            </w:r>
          </w:p>
        </w:tc>
        <w:tc>
          <w:tcPr>
            <w:tcW w:w="876" w:type="pct"/>
            <w:tcBorders>
              <w:top w:val="single" w:sz="2" w:space="0" w:color="000000"/>
              <w:left w:val="single" w:sz="2" w:space="0" w:color="000000"/>
              <w:bottom w:val="single" w:sz="4" w:space="0" w:color="auto"/>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(1)</w:t>
            </w:r>
          </w:p>
        </w:tc>
      </w:tr>
      <w:tr w:rsidR="00224911" w:rsidRPr="00224911" w:rsidTr="008855CB">
        <w:trPr>
          <w:cantSplit/>
          <w:jc w:val="center"/>
        </w:trPr>
        <w:tc>
          <w:tcPr>
            <w:tcW w:w="2369" w:type="pct"/>
            <w:tcBorders>
              <w:top w:val="single" w:sz="4" w:space="0" w:color="auto"/>
              <w:left w:val="single" w:sz="6"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b/>
                <w:color w:val="000000"/>
                <w:sz w:val="18"/>
                <w:szCs w:val="18"/>
                <w:lang w:val="en-US" w:eastAsia="en-GB"/>
              </w:rPr>
            </w:pPr>
            <w:r w:rsidRPr="00224911">
              <w:rPr>
                <w:rFonts w:ascii="Times New Roman" w:eastAsiaTheme="minorEastAsia" w:hAnsi="Times New Roman" w:cs="Times New Roman"/>
                <w:b/>
                <w:color w:val="000000"/>
                <w:sz w:val="18"/>
                <w:szCs w:val="18"/>
                <w:lang w:val="en-US" w:eastAsia="en-GB"/>
              </w:rPr>
              <w:t>Injury, poisoning, and procedural complications</w:t>
            </w:r>
          </w:p>
        </w:tc>
        <w:tc>
          <w:tcPr>
            <w:tcW w:w="877" w:type="pct"/>
            <w:tcBorders>
              <w:top w:val="single" w:sz="4" w:space="0" w:color="auto"/>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4 (1)</w:t>
            </w:r>
          </w:p>
        </w:tc>
        <w:tc>
          <w:tcPr>
            <w:tcW w:w="877" w:type="pct"/>
            <w:tcBorders>
              <w:top w:val="single" w:sz="4" w:space="0" w:color="auto"/>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4 (1)</w:t>
            </w:r>
          </w:p>
        </w:tc>
        <w:tc>
          <w:tcPr>
            <w:tcW w:w="876" w:type="pct"/>
            <w:tcBorders>
              <w:top w:val="single" w:sz="4" w:space="0" w:color="auto"/>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0</w:t>
            </w:r>
          </w:p>
        </w:tc>
      </w:tr>
      <w:tr w:rsidR="00224911" w:rsidRPr="00224911" w:rsidTr="008855CB">
        <w:trPr>
          <w:cantSplit/>
          <w:trHeight w:val="783"/>
          <w:jc w:val="center"/>
        </w:trPr>
        <w:tc>
          <w:tcPr>
            <w:tcW w:w="2369" w:type="pct"/>
            <w:tcBorders>
              <w:top w:val="nil"/>
              <w:left w:val="single" w:sz="6"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ind w:firstLine="284"/>
              <w:rPr>
                <w:rFonts w:ascii="Times New Roman" w:eastAsiaTheme="minorEastAsia" w:hAnsi="Times New Roman" w:cs="Times New Roman"/>
                <w:color w:val="000000"/>
                <w:sz w:val="18"/>
                <w:szCs w:val="18"/>
                <w:lang w:val="en-US" w:eastAsia="en-GB"/>
              </w:rPr>
            </w:pPr>
            <w:r w:rsidRPr="00224911">
              <w:rPr>
                <w:rFonts w:ascii="Times New Roman" w:eastAsiaTheme="minorEastAsia" w:hAnsi="Times New Roman" w:cs="Times New Roman"/>
                <w:color w:val="000000"/>
                <w:sz w:val="18"/>
                <w:szCs w:val="18"/>
                <w:lang w:val="en-US" w:eastAsia="en-GB"/>
              </w:rPr>
              <w:t>Fall</w:t>
            </w:r>
          </w:p>
          <w:p w:rsidR="00224911" w:rsidRPr="00224911" w:rsidRDefault="00224911" w:rsidP="00224911">
            <w:pPr>
              <w:autoSpaceDE w:val="0"/>
              <w:autoSpaceDN w:val="0"/>
              <w:adjustRightInd w:val="0"/>
              <w:spacing w:after="0" w:line="240" w:lineRule="auto"/>
              <w:ind w:firstLine="284"/>
              <w:rPr>
                <w:rFonts w:ascii="Times New Roman" w:eastAsiaTheme="minorEastAsia" w:hAnsi="Times New Roman" w:cs="Times New Roman"/>
                <w:color w:val="000000"/>
                <w:sz w:val="18"/>
                <w:szCs w:val="18"/>
                <w:lang w:val="en-US" w:eastAsia="en-GB"/>
              </w:rPr>
            </w:pPr>
            <w:r w:rsidRPr="00224911">
              <w:rPr>
                <w:rFonts w:ascii="Times New Roman" w:eastAsiaTheme="minorEastAsia" w:hAnsi="Times New Roman" w:cs="Times New Roman"/>
                <w:color w:val="000000"/>
                <w:sz w:val="18"/>
                <w:szCs w:val="18"/>
                <w:lang w:val="en-US" w:eastAsia="en-GB"/>
              </w:rPr>
              <w:t>Femoral neck fracture</w:t>
            </w:r>
          </w:p>
          <w:p w:rsidR="00224911" w:rsidRPr="00224911" w:rsidRDefault="00224911" w:rsidP="00224911">
            <w:pPr>
              <w:autoSpaceDE w:val="0"/>
              <w:autoSpaceDN w:val="0"/>
              <w:adjustRightInd w:val="0"/>
              <w:spacing w:after="0" w:line="240" w:lineRule="auto"/>
              <w:ind w:firstLine="284"/>
              <w:rPr>
                <w:rFonts w:ascii="Times New Roman" w:eastAsiaTheme="minorEastAsia" w:hAnsi="Times New Roman" w:cs="Times New Roman"/>
                <w:color w:val="000000"/>
                <w:sz w:val="18"/>
                <w:szCs w:val="18"/>
                <w:lang w:val="en-US" w:eastAsia="en-GB"/>
              </w:rPr>
            </w:pPr>
            <w:r w:rsidRPr="00224911">
              <w:rPr>
                <w:rFonts w:ascii="Times New Roman" w:eastAsiaTheme="minorEastAsia" w:hAnsi="Times New Roman" w:cs="Times New Roman"/>
                <w:color w:val="000000"/>
                <w:sz w:val="18"/>
                <w:szCs w:val="18"/>
                <w:lang w:val="en-US" w:eastAsia="en-GB"/>
              </w:rPr>
              <w:t>Overdose</w:t>
            </w:r>
          </w:p>
          <w:p w:rsidR="00224911" w:rsidRPr="00224911" w:rsidRDefault="00224911" w:rsidP="00224911">
            <w:pPr>
              <w:autoSpaceDE w:val="0"/>
              <w:autoSpaceDN w:val="0"/>
              <w:adjustRightInd w:val="0"/>
              <w:spacing w:after="0" w:line="240" w:lineRule="auto"/>
              <w:ind w:firstLine="284"/>
              <w:rPr>
                <w:rFonts w:ascii="Times New Roman" w:eastAsiaTheme="minorEastAsia" w:hAnsi="Times New Roman" w:cs="Times New Roman"/>
                <w:color w:val="000000"/>
                <w:sz w:val="18"/>
                <w:szCs w:val="18"/>
                <w:lang w:val="en-US" w:eastAsia="en-GB"/>
              </w:rPr>
            </w:pPr>
            <w:r w:rsidRPr="00224911">
              <w:rPr>
                <w:rFonts w:ascii="Times New Roman" w:eastAsiaTheme="minorEastAsia" w:hAnsi="Times New Roman" w:cs="Times New Roman"/>
                <w:color w:val="000000"/>
                <w:sz w:val="18"/>
                <w:szCs w:val="18"/>
                <w:lang w:val="en-US" w:eastAsia="en-GB"/>
              </w:rPr>
              <w:t>Road traffic accident</w:t>
            </w:r>
          </w:p>
        </w:tc>
        <w:tc>
          <w:tcPr>
            <w:tcW w:w="877" w:type="pct"/>
            <w:tcBorders>
              <w:top w:val="nil"/>
              <w:left w:val="single" w:sz="2" w:space="0" w:color="000000"/>
              <w:bottom w:val="single" w:sz="4" w:space="0" w:color="auto"/>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tc>
        <w:tc>
          <w:tcPr>
            <w:tcW w:w="877" w:type="pct"/>
            <w:tcBorders>
              <w:top w:val="nil"/>
              <w:left w:val="single" w:sz="2"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tc>
        <w:tc>
          <w:tcPr>
            <w:tcW w:w="876" w:type="pct"/>
            <w:tcBorders>
              <w:top w:val="single" w:sz="2" w:space="0" w:color="000000"/>
              <w:left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0</w:t>
            </w:r>
          </w:p>
        </w:tc>
      </w:tr>
      <w:tr w:rsidR="00224911" w:rsidRPr="00224911" w:rsidTr="008855CB">
        <w:trPr>
          <w:cantSplit/>
          <w:jc w:val="center"/>
        </w:trPr>
        <w:tc>
          <w:tcPr>
            <w:tcW w:w="2369" w:type="pct"/>
            <w:tcBorders>
              <w:top w:val="single" w:sz="4" w:space="0" w:color="auto"/>
              <w:left w:val="single" w:sz="6"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Cardiac disorders</w:t>
            </w:r>
          </w:p>
        </w:tc>
        <w:tc>
          <w:tcPr>
            <w:tcW w:w="877" w:type="pct"/>
            <w:tcBorders>
              <w:top w:val="single" w:sz="4" w:space="0" w:color="auto"/>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3 (&lt;1)</w:t>
            </w:r>
          </w:p>
        </w:tc>
        <w:tc>
          <w:tcPr>
            <w:tcW w:w="877" w:type="pct"/>
            <w:tcBorders>
              <w:top w:val="single" w:sz="4" w:space="0" w:color="auto"/>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2 (&lt;1)</w:t>
            </w:r>
          </w:p>
        </w:tc>
        <w:tc>
          <w:tcPr>
            <w:tcW w:w="876" w:type="pct"/>
            <w:tcBorders>
              <w:top w:val="single" w:sz="2" w:space="0" w:color="000000"/>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1 (1)</w:t>
            </w:r>
          </w:p>
        </w:tc>
      </w:tr>
      <w:tr w:rsidR="00224911" w:rsidRPr="00224911" w:rsidTr="008855CB">
        <w:trPr>
          <w:cantSplit/>
          <w:trHeight w:val="631"/>
          <w:jc w:val="center"/>
        </w:trPr>
        <w:tc>
          <w:tcPr>
            <w:tcW w:w="2369" w:type="pct"/>
            <w:tcBorders>
              <w:top w:val="nil"/>
              <w:left w:val="single" w:sz="6"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ind w:firstLine="284"/>
              <w:rPr>
                <w:rFonts w:ascii="Times New Roman" w:eastAsiaTheme="minorEastAsia" w:hAnsi="Times New Roman" w:cs="Times New Roman"/>
                <w:color w:val="000000"/>
                <w:sz w:val="18"/>
                <w:szCs w:val="18"/>
                <w:lang w:val="en-US" w:eastAsia="en-GB"/>
              </w:rPr>
            </w:pPr>
            <w:r w:rsidRPr="00224911">
              <w:rPr>
                <w:rFonts w:ascii="Times New Roman" w:eastAsiaTheme="minorEastAsia" w:hAnsi="Times New Roman" w:cs="Times New Roman"/>
                <w:color w:val="000000"/>
                <w:sz w:val="18"/>
                <w:szCs w:val="18"/>
                <w:lang w:val="en-US" w:eastAsia="en-GB"/>
              </w:rPr>
              <w:t>Acute coronary syndrome</w:t>
            </w:r>
          </w:p>
          <w:p w:rsidR="00224911" w:rsidRPr="00224911" w:rsidRDefault="00224911" w:rsidP="00224911">
            <w:pPr>
              <w:autoSpaceDE w:val="0"/>
              <w:autoSpaceDN w:val="0"/>
              <w:adjustRightInd w:val="0"/>
              <w:spacing w:after="0" w:line="240" w:lineRule="auto"/>
              <w:ind w:firstLine="284"/>
              <w:rPr>
                <w:rFonts w:ascii="Times New Roman" w:eastAsiaTheme="minorEastAsia" w:hAnsi="Times New Roman" w:cs="Times New Roman"/>
                <w:color w:val="000000"/>
                <w:sz w:val="18"/>
                <w:szCs w:val="18"/>
                <w:lang w:val="en-US" w:eastAsia="en-GB"/>
              </w:rPr>
            </w:pPr>
            <w:r w:rsidRPr="00224911">
              <w:rPr>
                <w:rFonts w:ascii="Times New Roman" w:eastAsiaTheme="minorEastAsia" w:hAnsi="Times New Roman" w:cs="Times New Roman"/>
                <w:color w:val="000000"/>
                <w:sz w:val="18"/>
                <w:szCs w:val="18"/>
                <w:lang w:val="en-US" w:eastAsia="en-GB"/>
              </w:rPr>
              <w:t>Atrioventricular block complete</w:t>
            </w:r>
          </w:p>
          <w:p w:rsidR="00224911" w:rsidRPr="00224911" w:rsidRDefault="00224911" w:rsidP="00224911">
            <w:pPr>
              <w:autoSpaceDE w:val="0"/>
              <w:autoSpaceDN w:val="0"/>
              <w:adjustRightInd w:val="0"/>
              <w:spacing w:after="0" w:line="240" w:lineRule="auto"/>
              <w:ind w:firstLine="284"/>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Bundle branch block</w:t>
            </w:r>
          </w:p>
        </w:tc>
        <w:tc>
          <w:tcPr>
            <w:tcW w:w="877" w:type="pct"/>
            <w:tcBorders>
              <w:top w:val="nil"/>
              <w:left w:val="single" w:sz="2" w:space="0" w:color="000000"/>
              <w:bottom w:val="single" w:sz="4" w:space="0" w:color="auto"/>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tc>
        <w:tc>
          <w:tcPr>
            <w:tcW w:w="877" w:type="pct"/>
            <w:tcBorders>
              <w:top w:val="nil"/>
              <w:left w:val="single" w:sz="2"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tc>
        <w:tc>
          <w:tcPr>
            <w:tcW w:w="876" w:type="pct"/>
            <w:tcBorders>
              <w:top w:val="single" w:sz="2" w:space="0" w:color="000000"/>
              <w:left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0</w:t>
            </w:r>
          </w:p>
        </w:tc>
      </w:tr>
      <w:tr w:rsidR="00224911" w:rsidRPr="00224911" w:rsidTr="008855CB">
        <w:trPr>
          <w:cantSplit/>
          <w:jc w:val="center"/>
        </w:trPr>
        <w:tc>
          <w:tcPr>
            <w:tcW w:w="2369" w:type="pct"/>
            <w:tcBorders>
              <w:top w:val="single" w:sz="4" w:space="0" w:color="auto"/>
              <w:left w:val="single" w:sz="6"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Hepatobiliary disorders</w:t>
            </w:r>
          </w:p>
        </w:tc>
        <w:tc>
          <w:tcPr>
            <w:tcW w:w="877" w:type="pct"/>
            <w:tcBorders>
              <w:top w:val="single" w:sz="4" w:space="0" w:color="auto"/>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2 (&lt;1)</w:t>
            </w:r>
          </w:p>
        </w:tc>
        <w:tc>
          <w:tcPr>
            <w:tcW w:w="877" w:type="pct"/>
            <w:tcBorders>
              <w:top w:val="single" w:sz="4" w:space="0" w:color="auto"/>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2 (&lt;1)</w:t>
            </w:r>
          </w:p>
        </w:tc>
        <w:tc>
          <w:tcPr>
            <w:tcW w:w="876" w:type="pct"/>
            <w:tcBorders>
              <w:top w:val="single" w:sz="2" w:space="0" w:color="000000"/>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0</w:t>
            </w:r>
          </w:p>
        </w:tc>
      </w:tr>
      <w:tr w:rsidR="00224911" w:rsidRPr="00224911" w:rsidTr="008855CB">
        <w:trPr>
          <w:cantSplit/>
          <w:trHeight w:val="299"/>
          <w:jc w:val="center"/>
        </w:trPr>
        <w:tc>
          <w:tcPr>
            <w:tcW w:w="2369" w:type="pct"/>
            <w:tcBorders>
              <w:top w:val="nil"/>
              <w:left w:val="single" w:sz="6"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ind w:firstLine="284"/>
              <w:rPr>
                <w:rFonts w:ascii="Times New Roman" w:eastAsiaTheme="minorEastAsia" w:hAnsi="Times New Roman" w:cs="Times New Roman"/>
                <w:color w:val="000000"/>
                <w:sz w:val="18"/>
                <w:szCs w:val="18"/>
                <w:lang w:val="en-US" w:eastAsia="en-GB"/>
              </w:rPr>
            </w:pPr>
            <w:r w:rsidRPr="00224911">
              <w:rPr>
                <w:rFonts w:ascii="Times New Roman" w:eastAsiaTheme="minorEastAsia" w:hAnsi="Times New Roman" w:cs="Times New Roman"/>
                <w:color w:val="000000"/>
                <w:sz w:val="18"/>
                <w:szCs w:val="18"/>
                <w:lang w:val="en-US" w:eastAsia="en-GB"/>
              </w:rPr>
              <w:t>Hepatic cirrhosis</w:t>
            </w:r>
          </w:p>
          <w:p w:rsidR="00224911" w:rsidRPr="00224911" w:rsidRDefault="00224911" w:rsidP="00224911">
            <w:pPr>
              <w:autoSpaceDE w:val="0"/>
              <w:autoSpaceDN w:val="0"/>
              <w:adjustRightInd w:val="0"/>
              <w:spacing w:after="0" w:line="240" w:lineRule="auto"/>
              <w:ind w:firstLine="284"/>
              <w:rPr>
                <w:rFonts w:ascii="Times New Roman" w:eastAsiaTheme="minorEastAsia" w:hAnsi="Times New Roman" w:cs="Times New Roman"/>
                <w:color w:val="000000"/>
                <w:sz w:val="18"/>
                <w:szCs w:val="18"/>
                <w:lang w:val="en-US" w:eastAsia="en-GB"/>
              </w:rPr>
            </w:pPr>
            <w:r w:rsidRPr="00224911">
              <w:rPr>
                <w:rFonts w:ascii="Times New Roman" w:eastAsiaTheme="minorEastAsia" w:hAnsi="Times New Roman" w:cs="Times New Roman"/>
                <w:color w:val="000000"/>
                <w:sz w:val="18"/>
                <w:szCs w:val="18"/>
                <w:lang w:val="en-US" w:eastAsia="en-GB"/>
              </w:rPr>
              <w:t>Portal vein thrombosis</w:t>
            </w:r>
          </w:p>
        </w:tc>
        <w:tc>
          <w:tcPr>
            <w:tcW w:w="877" w:type="pct"/>
            <w:tcBorders>
              <w:top w:val="nil"/>
              <w:left w:val="single" w:sz="2" w:space="0" w:color="000000"/>
              <w:bottom w:val="single" w:sz="4" w:space="0" w:color="auto"/>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tc>
        <w:tc>
          <w:tcPr>
            <w:tcW w:w="877" w:type="pct"/>
            <w:tcBorders>
              <w:top w:val="nil"/>
              <w:left w:val="single" w:sz="2"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tc>
        <w:tc>
          <w:tcPr>
            <w:tcW w:w="876" w:type="pct"/>
            <w:tcBorders>
              <w:top w:val="single" w:sz="2" w:space="0" w:color="000000"/>
              <w:left w:val="single" w:sz="2" w:space="0" w:color="000000"/>
              <w:bottom w:val="single" w:sz="4" w:space="0" w:color="auto"/>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0</w:t>
            </w:r>
          </w:p>
        </w:tc>
      </w:tr>
      <w:tr w:rsidR="00224911" w:rsidRPr="00224911" w:rsidTr="008855CB">
        <w:trPr>
          <w:cantSplit/>
          <w:jc w:val="center"/>
        </w:trPr>
        <w:tc>
          <w:tcPr>
            <w:tcW w:w="2369" w:type="pct"/>
            <w:tcBorders>
              <w:top w:val="single" w:sz="4" w:space="0" w:color="auto"/>
              <w:left w:val="single" w:sz="6"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Metabolism and nutrition disorders</w:t>
            </w:r>
          </w:p>
        </w:tc>
        <w:tc>
          <w:tcPr>
            <w:tcW w:w="877" w:type="pct"/>
            <w:tcBorders>
              <w:top w:val="single" w:sz="4" w:space="0" w:color="auto"/>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3 (&lt;1)</w:t>
            </w:r>
          </w:p>
        </w:tc>
        <w:tc>
          <w:tcPr>
            <w:tcW w:w="877" w:type="pct"/>
            <w:tcBorders>
              <w:top w:val="single" w:sz="4" w:space="0" w:color="auto"/>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2 (&lt;1)</w:t>
            </w:r>
          </w:p>
        </w:tc>
        <w:tc>
          <w:tcPr>
            <w:tcW w:w="876" w:type="pct"/>
            <w:tcBorders>
              <w:top w:val="single" w:sz="4" w:space="0" w:color="auto"/>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0</w:t>
            </w:r>
          </w:p>
        </w:tc>
      </w:tr>
      <w:tr w:rsidR="00224911" w:rsidRPr="00224911" w:rsidTr="008855CB">
        <w:trPr>
          <w:cantSplit/>
          <w:trHeight w:val="631"/>
          <w:jc w:val="center"/>
        </w:trPr>
        <w:tc>
          <w:tcPr>
            <w:tcW w:w="2369" w:type="pct"/>
            <w:tcBorders>
              <w:top w:val="nil"/>
              <w:left w:val="single" w:sz="6"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ind w:firstLine="284"/>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Cell death</w:t>
            </w:r>
          </w:p>
          <w:p w:rsidR="00224911" w:rsidRPr="00224911" w:rsidRDefault="00224911" w:rsidP="00224911">
            <w:pPr>
              <w:autoSpaceDE w:val="0"/>
              <w:autoSpaceDN w:val="0"/>
              <w:adjustRightInd w:val="0"/>
              <w:spacing w:after="0" w:line="240" w:lineRule="auto"/>
              <w:ind w:firstLine="284"/>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Hypertriglyceridemia</w:t>
            </w:r>
          </w:p>
          <w:p w:rsidR="00224911" w:rsidRPr="00224911" w:rsidRDefault="00224911" w:rsidP="00224911">
            <w:pPr>
              <w:autoSpaceDE w:val="0"/>
              <w:autoSpaceDN w:val="0"/>
              <w:adjustRightInd w:val="0"/>
              <w:spacing w:after="0" w:line="240" w:lineRule="auto"/>
              <w:ind w:firstLine="284"/>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Malnutrition</w:t>
            </w:r>
          </w:p>
        </w:tc>
        <w:tc>
          <w:tcPr>
            <w:tcW w:w="877" w:type="pct"/>
            <w:tcBorders>
              <w:top w:val="nil"/>
              <w:left w:val="single" w:sz="2" w:space="0" w:color="000000"/>
              <w:bottom w:val="single" w:sz="4" w:space="0" w:color="auto"/>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tc>
        <w:tc>
          <w:tcPr>
            <w:tcW w:w="877" w:type="pct"/>
            <w:tcBorders>
              <w:top w:val="nil"/>
              <w:left w:val="single" w:sz="2"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tc>
        <w:tc>
          <w:tcPr>
            <w:tcW w:w="876" w:type="pct"/>
            <w:tcBorders>
              <w:top w:val="single" w:sz="2" w:space="0" w:color="000000"/>
              <w:left w:val="single" w:sz="2" w:space="0" w:color="000000"/>
              <w:bottom w:val="single" w:sz="4" w:space="0" w:color="auto"/>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0</w:t>
            </w:r>
          </w:p>
        </w:tc>
      </w:tr>
      <w:tr w:rsidR="00224911" w:rsidRPr="00224911" w:rsidTr="008855CB">
        <w:trPr>
          <w:cantSplit/>
          <w:jc w:val="center"/>
        </w:trPr>
        <w:tc>
          <w:tcPr>
            <w:tcW w:w="2369" w:type="pct"/>
            <w:tcBorders>
              <w:top w:val="single" w:sz="4" w:space="0" w:color="auto"/>
              <w:left w:val="single" w:sz="6"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Nervous system disorders</w:t>
            </w:r>
          </w:p>
        </w:tc>
        <w:tc>
          <w:tcPr>
            <w:tcW w:w="877" w:type="pct"/>
            <w:tcBorders>
              <w:top w:val="single" w:sz="4" w:space="0" w:color="auto"/>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2 (&lt;1)</w:t>
            </w:r>
          </w:p>
        </w:tc>
        <w:tc>
          <w:tcPr>
            <w:tcW w:w="877" w:type="pct"/>
            <w:tcBorders>
              <w:top w:val="single" w:sz="4" w:space="0" w:color="auto"/>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2 (&lt;1)</w:t>
            </w:r>
          </w:p>
        </w:tc>
        <w:tc>
          <w:tcPr>
            <w:tcW w:w="876" w:type="pct"/>
            <w:tcBorders>
              <w:top w:val="single" w:sz="4" w:space="0" w:color="auto"/>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0</w:t>
            </w:r>
          </w:p>
        </w:tc>
      </w:tr>
      <w:tr w:rsidR="00224911" w:rsidRPr="00224911" w:rsidTr="008855CB">
        <w:trPr>
          <w:cantSplit/>
          <w:trHeight w:val="308"/>
          <w:jc w:val="center"/>
        </w:trPr>
        <w:tc>
          <w:tcPr>
            <w:tcW w:w="2369" w:type="pct"/>
            <w:tcBorders>
              <w:top w:val="nil"/>
              <w:left w:val="single" w:sz="6"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ind w:firstLine="284"/>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Hepatic encephalopathy</w:t>
            </w:r>
          </w:p>
          <w:p w:rsidR="00224911" w:rsidRPr="00224911" w:rsidRDefault="00224911" w:rsidP="00224911">
            <w:pPr>
              <w:autoSpaceDE w:val="0"/>
              <w:autoSpaceDN w:val="0"/>
              <w:adjustRightInd w:val="0"/>
              <w:spacing w:after="0" w:line="240" w:lineRule="auto"/>
              <w:ind w:firstLine="284"/>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Coma</w:t>
            </w:r>
          </w:p>
        </w:tc>
        <w:tc>
          <w:tcPr>
            <w:tcW w:w="877" w:type="pct"/>
            <w:tcBorders>
              <w:top w:val="nil"/>
              <w:left w:val="single" w:sz="2" w:space="0" w:color="000000"/>
              <w:bottom w:val="single" w:sz="4" w:space="0" w:color="auto"/>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2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tc>
        <w:tc>
          <w:tcPr>
            <w:tcW w:w="877" w:type="pct"/>
            <w:tcBorders>
              <w:top w:val="nil"/>
              <w:left w:val="single" w:sz="2"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2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tc>
        <w:tc>
          <w:tcPr>
            <w:tcW w:w="876" w:type="pct"/>
            <w:tcBorders>
              <w:top w:val="single" w:sz="2" w:space="0" w:color="000000"/>
              <w:left w:val="single" w:sz="2" w:space="0" w:color="000000"/>
              <w:bottom w:val="single" w:sz="4" w:space="0" w:color="auto"/>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0</w:t>
            </w:r>
          </w:p>
        </w:tc>
      </w:tr>
      <w:tr w:rsidR="00224911" w:rsidRPr="00224911" w:rsidTr="008855CB">
        <w:trPr>
          <w:cantSplit/>
          <w:jc w:val="center"/>
        </w:trPr>
        <w:tc>
          <w:tcPr>
            <w:tcW w:w="2369" w:type="pct"/>
            <w:tcBorders>
              <w:top w:val="single" w:sz="4" w:space="0" w:color="auto"/>
              <w:left w:val="single" w:sz="6"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b/>
                <w:color w:val="000000"/>
                <w:sz w:val="18"/>
                <w:szCs w:val="18"/>
                <w:lang w:val="en-US" w:eastAsia="en-GB"/>
              </w:rPr>
            </w:pPr>
            <w:r w:rsidRPr="00224911">
              <w:rPr>
                <w:rFonts w:ascii="Times New Roman" w:eastAsiaTheme="minorEastAsia" w:hAnsi="Times New Roman" w:cs="Times New Roman"/>
                <w:b/>
                <w:color w:val="000000"/>
                <w:sz w:val="18"/>
                <w:szCs w:val="18"/>
                <w:lang w:val="en-US" w:eastAsia="en-GB"/>
              </w:rPr>
              <w:t>Blood and lymphatic system disorders</w:t>
            </w:r>
          </w:p>
        </w:tc>
        <w:tc>
          <w:tcPr>
            <w:tcW w:w="877" w:type="pct"/>
            <w:tcBorders>
              <w:top w:val="single" w:sz="4" w:space="0" w:color="auto"/>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2 (&lt;1)</w:t>
            </w:r>
          </w:p>
        </w:tc>
        <w:tc>
          <w:tcPr>
            <w:tcW w:w="877" w:type="pct"/>
            <w:tcBorders>
              <w:top w:val="single" w:sz="4" w:space="0" w:color="auto"/>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1 (&lt;1)</w:t>
            </w:r>
          </w:p>
        </w:tc>
        <w:tc>
          <w:tcPr>
            <w:tcW w:w="876" w:type="pct"/>
            <w:tcBorders>
              <w:top w:val="single" w:sz="4" w:space="0" w:color="auto"/>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1 (1)</w:t>
            </w:r>
          </w:p>
        </w:tc>
      </w:tr>
      <w:tr w:rsidR="00224911" w:rsidRPr="00224911" w:rsidTr="008855CB">
        <w:trPr>
          <w:cantSplit/>
          <w:jc w:val="center"/>
        </w:trPr>
        <w:tc>
          <w:tcPr>
            <w:tcW w:w="2369" w:type="pct"/>
            <w:tcBorders>
              <w:top w:val="nil"/>
              <w:left w:val="single" w:sz="6"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ind w:firstLine="284"/>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Anemia</w:t>
            </w:r>
          </w:p>
        </w:tc>
        <w:tc>
          <w:tcPr>
            <w:tcW w:w="877" w:type="pct"/>
            <w:tcBorders>
              <w:top w:val="nil"/>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2 (&lt;1)</w:t>
            </w:r>
          </w:p>
        </w:tc>
        <w:tc>
          <w:tcPr>
            <w:tcW w:w="877" w:type="pct"/>
            <w:tcBorders>
              <w:top w:val="nil"/>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tc>
        <w:tc>
          <w:tcPr>
            <w:tcW w:w="876" w:type="pct"/>
            <w:tcBorders>
              <w:top w:val="single" w:sz="2" w:space="0" w:color="000000"/>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(1)</w:t>
            </w:r>
          </w:p>
        </w:tc>
      </w:tr>
      <w:tr w:rsidR="00224911" w:rsidRPr="00224911" w:rsidTr="008855CB">
        <w:trPr>
          <w:cantSplit/>
          <w:jc w:val="center"/>
        </w:trPr>
        <w:tc>
          <w:tcPr>
            <w:tcW w:w="2369" w:type="pct"/>
            <w:tcBorders>
              <w:top w:val="nil"/>
              <w:left w:val="single" w:sz="6"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Infections and infestations</w:t>
            </w:r>
          </w:p>
        </w:tc>
        <w:tc>
          <w:tcPr>
            <w:tcW w:w="877" w:type="pct"/>
            <w:tcBorders>
              <w:top w:val="nil"/>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2 (&lt;1)</w:t>
            </w:r>
          </w:p>
        </w:tc>
        <w:tc>
          <w:tcPr>
            <w:tcW w:w="877" w:type="pct"/>
            <w:tcBorders>
              <w:top w:val="nil"/>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2 (&lt;1)</w:t>
            </w:r>
          </w:p>
        </w:tc>
        <w:tc>
          <w:tcPr>
            <w:tcW w:w="876" w:type="pct"/>
            <w:tcBorders>
              <w:top w:val="single" w:sz="2" w:space="0" w:color="000000"/>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0</w:t>
            </w:r>
          </w:p>
        </w:tc>
      </w:tr>
      <w:tr w:rsidR="00224911" w:rsidRPr="00224911" w:rsidTr="008855CB">
        <w:trPr>
          <w:cantSplit/>
          <w:trHeight w:val="631"/>
          <w:jc w:val="center"/>
        </w:trPr>
        <w:tc>
          <w:tcPr>
            <w:tcW w:w="2369" w:type="pct"/>
            <w:tcBorders>
              <w:top w:val="nil"/>
              <w:left w:val="single" w:sz="6"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ind w:firstLine="284"/>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Pneumonia</w:t>
            </w:r>
          </w:p>
          <w:p w:rsidR="00224911" w:rsidRPr="00224911" w:rsidRDefault="00224911" w:rsidP="00224911">
            <w:pPr>
              <w:autoSpaceDE w:val="0"/>
              <w:autoSpaceDN w:val="0"/>
              <w:adjustRightInd w:val="0"/>
              <w:spacing w:after="0" w:line="240" w:lineRule="auto"/>
              <w:ind w:firstLine="284"/>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Pyelonephritis acute</w:t>
            </w:r>
          </w:p>
          <w:p w:rsidR="00224911" w:rsidRPr="00224911" w:rsidRDefault="00224911" w:rsidP="00224911">
            <w:pPr>
              <w:autoSpaceDE w:val="0"/>
              <w:autoSpaceDN w:val="0"/>
              <w:adjustRightInd w:val="0"/>
              <w:spacing w:after="0" w:line="240" w:lineRule="auto"/>
              <w:ind w:firstLine="284"/>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Sepsis</w:t>
            </w:r>
          </w:p>
        </w:tc>
        <w:tc>
          <w:tcPr>
            <w:tcW w:w="877" w:type="pct"/>
            <w:tcBorders>
              <w:top w:val="nil"/>
              <w:left w:val="single" w:sz="2" w:space="0" w:color="000000"/>
              <w:bottom w:val="single" w:sz="4" w:space="0" w:color="auto"/>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tc>
        <w:tc>
          <w:tcPr>
            <w:tcW w:w="877" w:type="pct"/>
            <w:tcBorders>
              <w:top w:val="nil"/>
              <w:left w:val="single" w:sz="2"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tc>
        <w:tc>
          <w:tcPr>
            <w:tcW w:w="876" w:type="pct"/>
            <w:tcBorders>
              <w:top w:val="single" w:sz="2" w:space="0" w:color="000000"/>
              <w:left w:val="single" w:sz="2" w:space="0" w:color="000000"/>
              <w:bottom w:val="single" w:sz="4" w:space="0" w:color="auto"/>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0</w:t>
            </w:r>
          </w:p>
        </w:tc>
      </w:tr>
      <w:tr w:rsidR="00224911" w:rsidRPr="00224911" w:rsidTr="008855CB">
        <w:trPr>
          <w:cantSplit/>
          <w:jc w:val="center"/>
        </w:trPr>
        <w:tc>
          <w:tcPr>
            <w:tcW w:w="2369" w:type="pct"/>
            <w:tcBorders>
              <w:top w:val="single" w:sz="4" w:space="0" w:color="auto"/>
              <w:left w:val="single" w:sz="6"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Psychiatric disorders</w:t>
            </w:r>
          </w:p>
        </w:tc>
        <w:tc>
          <w:tcPr>
            <w:tcW w:w="877" w:type="pct"/>
            <w:tcBorders>
              <w:top w:val="single" w:sz="4" w:space="0" w:color="auto"/>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2 (&lt;1)</w:t>
            </w:r>
          </w:p>
        </w:tc>
        <w:tc>
          <w:tcPr>
            <w:tcW w:w="877" w:type="pct"/>
            <w:tcBorders>
              <w:top w:val="single" w:sz="4" w:space="0" w:color="auto"/>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1 (&lt;1)</w:t>
            </w:r>
          </w:p>
        </w:tc>
        <w:tc>
          <w:tcPr>
            <w:tcW w:w="876" w:type="pct"/>
            <w:tcBorders>
              <w:top w:val="single" w:sz="4" w:space="0" w:color="auto"/>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1 (1)</w:t>
            </w:r>
          </w:p>
        </w:tc>
      </w:tr>
      <w:tr w:rsidR="00224911" w:rsidRPr="00224911" w:rsidTr="008855CB">
        <w:trPr>
          <w:cantSplit/>
          <w:trHeight w:val="631"/>
          <w:jc w:val="center"/>
        </w:trPr>
        <w:tc>
          <w:tcPr>
            <w:tcW w:w="2369" w:type="pct"/>
            <w:tcBorders>
              <w:top w:val="nil"/>
              <w:left w:val="single" w:sz="6"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ind w:firstLine="284"/>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Depression</w:t>
            </w:r>
          </w:p>
          <w:p w:rsidR="00224911" w:rsidRPr="00224911" w:rsidRDefault="00224911" w:rsidP="00224911">
            <w:pPr>
              <w:autoSpaceDE w:val="0"/>
              <w:autoSpaceDN w:val="0"/>
              <w:adjustRightInd w:val="0"/>
              <w:spacing w:after="0" w:line="240" w:lineRule="auto"/>
              <w:ind w:firstLine="284"/>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Insomnia</w:t>
            </w:r>
          </w:p>
          <w:p w:rsidR="00224911" w:rsidRPr="00224911" w:rsidRDefault="00224911" w:rsidP="00224911">
            <w:pPr>
              <w:autoSpaceDE w:val="0"/>
              <w:autoSpaceDN w:val="0"/>
              <w:adjustRightInd w:val="0"/>
              <w:spacing w:after="0" w:line="240" w:lineRule="auto"/>
              <w:ind w:firstLine="284"/>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Suicide attempt</w:t>
            </w:r>
          </w:p>
        </w:tc>
        <w:tc>
          <w:tcPr>
            <w:tcW w:w="877" w:type="pct"/>
            <w:tcBorders>
              <w:top w:val="nil"/>
              <w:left w:val="single" w:sz="2" w:space="0" w:color="000000"/>
              <w:bottom w:val="single" w:sz="4" w:space="0" w:color="auto"/>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tc>
        <w:tc>
          <w:tcPr>
            <w:tcW w:w="877" w:type="pct"/>
            <w:tcBorders>
              <w:top w:val="nil"/>
              <w:left w:val="single" w:sz="2"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0</w:t>
            </w:r>
          </w:p>
        </w:tc>
        <w:tc>
          <w:tcPr>
            <w:tcW w:w="876" w:type="pct"/>
            <w:tcBorders>
              <w:top w:val="single" w:sz="2" w:space="0" w:color="000000"/>
              <w:left w:val="single" w:sz="2" w:space="0" w:color="000000"/>
              <w:bottom w:val="single" w:sz="4" w:space="0" w:color="auto"/>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(1)</w:t>
            </w:r>
          </w:p>
        </w:tc>
      </w:tr>
      <w:tr w:rsidR="00224911" w:rsidRPr="00224911" w:rsidTr="008855CB">
        <w:trPr>
          <w:cantSplit/>
          <w:jc w:val="center"/>
        </w:trPr>
        <w:tc>
          <w:tcPr>
            <w:tcW w:w="2369" w:type="pct"/>
            <w:tcBorders>
              <w:top w:val="single" w:sz="4" w:space="0" w:color="auto"/>
              <w:left w:val="single" w:sz="6"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b/>
                <w:color w:val="000000"/>
                <w:sz w:val="18"/>
                <w:szCs w:val="18"/>
                <w:lang w:val="en-US" w:eastAsia="en-GB"/>
              </w:rPr>
            </w:pPr>
            <w:r w:rsidRPr="00224911">
              <w:rPr>
                <w:rFonts w:ascii="Times New Roman" w:eastAsiaTheme="minorEastAsia" w:hAnsi="Times New Roman" w:cs="Times New Roman"/>
                <w:b/>
                <w:color w:val="000000"/>
                <w:sz w:val="18"/>
                <w:szCs w:val="18"/>
                <w:lang w:val="en-US" w:eastAsia="en-GB"/>
              </w:rPr>
              <w:t>Respiratory, thoracic, and mediastinal disorders</w:t>
            </w:r>
          </w:p>
        </w:tc>
        <w:tc>
          <w:tcPr>
            <w:tcW w:w="877" w:type="pct"/>
            <w:tcBorders>
              <w:top w:val="single" w:sz="4" w:space="0" w:color="auto"/>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2 (&lt;1)</w:t>
            </w:r>
          </w:p>
        </w:tc>
        <w:tc>
          <w:tcPr>
            <w:tcW w:w="877" w:type="pct"/>
            <w:tcBorders>
              <w:top w:val="single" w:sz="4" w:space="0" w:color="auto"/>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1 (&lt;1)</w:t>
            </w:r>
          </w:p>
        </w:tc>
        <w:tc>
          <w:tcPr>
            <w:tcW w:w="876" w:type="pct"/>
            <w:tcBorders>
              <w:top w:val="single" w:sz="4" w:space="0" w:color="auto"/>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1 (1)</w:t>
            </w:r>
          </w:p>
        </w:tc>
      </w:tr>
      <w:tr w:rsidR="00224911" w:rsidRPr="00224911" w:rsidTr="008855CB">
        <w:trPr>
          <w:cantSplit/>
          <w:trHeight w:val="419"/>
          <w:jc w:val="center"/>
        </w:trPr>
        <w:tc>
          <w:tcPr>
            <w:tcW w:w="2369" w:type="pct"/>
            <w:tcBorders>
              <w:top w:val="nil"/>
              <w:left w:val="single" w:sz="6"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ind w:firstLine="284"/>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Dyspnea</w:t>
            </w:r>
          </w:p>
          <w:p w:rsidR="00224911" w:rsidRPr="00224911" w:rsidRDefault="00224911" w:rsidP="00224911">
            <w:pPr>
              <w:autoSpaceDE w:val="0"/>
              <w:autoSpaceDN w:val="0"/>
              <w:adjustRightInd w:val="0"/>
              <w:spacing w:after="0" w:line="240" w:lineRule="auto"/>
              <w:ind w:firstLine="284"/>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Respiratory distress</w:t>
            </w:r>
          </w:p>
        </w:tc>
        <w:tc>
          <w:tcPr>
            <w:tcW w:w="877" w:type="pct"/>
            <w:tcBorders>
              <w:top w:val="nil"/>
              <w:left w:val="single" w:sz="2" w:space="0" w:color="000000"/>
              <w:bottom w:val="single" w:sz="4" w:space="0" w:color="auto"/>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tc>
        <w:tc>
          <w:tcPr>
            <w:tcW w:w="877" w:type="pct"/>
            <w:tcBorders>
              <w:top w:val="nil"/>
              <w:left w:val="single" w:sz="2" w:space="0" w:color="000000"/>
              <w:bottom w:val="single" w:sz="4" w:space="0" w:color="auto"/>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0</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tc>
        <w:tc>
          <w:tcPr>
            <w:tcW w:w="876" w:type="pct"/>
            <w:tcBorders>
              <w:top w:val="single" w:sz="2" w:space="0" w:color="000000"/>
              <w:left w:val="single" w:sz="2" w:space="0" w:color="000000"/>
              <w:bottom w:val="single" w:sz="4" w:space="0" w:color="auto"/>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(1)</w:t>
            </w:r>
          </w:p>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0</w:t>
            </w:r>
          </w:p>
        </w:tc>
      </w:tr>
      <w:tr w:rsidR="00224911" w:rsidRPr="00224911" w:rsidTr="008855CB">
        <w:trPr>
          <w:cantSplit/>
          <w:jc w:val="center"/>
        </w:trPr>
        <w:tc>
          <w:tcPr>
            <w:tcW w:w="2369" w:type="pct"/>
            <w:tcBorders>
              <w:top w:val="single" w:sz="4" w:space="0" w:color="auto"/>
              <w:left w:val="single" w:sz="6"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Investigations</w:t>
            </w:r>
          </w:p>
        </w:tc>
        <w:tc>
          <w:tcPr>
            <w:tcW w:w="877" w:type="pct"/>
            <w:tcBorders>
              <w:top w:val="single" w:sz="4" w:space="0" w:color="auto"/>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1 (&lt;1)</w:t>
            </w:r>
          </w:p>
        </w:tc>
        <w:tc>
          <w:tcPr>
            <w:tcW w:w="877" w:type="pct"/>
            <w:tcBorders>
              <w:top w:val="single" w:sz="4" w:space="0" w:color="auto"/>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1 (&lt;1)</w:t>
            </w:r>
          </w:p>
        </w:tc>
        <w:tc>
          <w:tcPr>
            <w:tcW w:w="876" w:type="pct"/>
            <w:tcBorders>
              <w:top w:val="single" w:sz="4" w:space="0" w:color="auto"/>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0</w:t>
            </w:r>
          </w:p>
        </w:tc>
      </w:tr>
      <w:tr w:rsidR="00224911" w:rsidRPr="00224911" w:rsidTr="008855CB">
        <w:trPr>
          <w:cantSplit/>
          <w:jc w:val="center"/>
        </w:trPr>
        <w:tc>
          <w:tcPr>
            <w:tcW w:w="2369" w:type="pct"/>
            <w:tcBorders>
              <w:top w:val="nil"/>
              <w:left w:val="single" w:sz="6"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ind w:firstLine="284"/>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Blood creatine phosphokinase increased</w:t>
            </w:r>
          </w:p>
        </w:tc>
        <w:tc>
          <w:tcPr>
            <w:tcW w:w="877" w:type="pct"/>
            <w:tcBorders>
              <w:top w:val="nil"/>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tc>
        <w:tc>
          <w:tcPr>
            <w:tcW w:w="877" w:type="pct"/>
            <w:tcBorders>
              <w:top w:val="nil"/>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tc>
        <w:tc>
          <w:tcPr>
            <w:tcW w:w="876" w:type="pct"/>
            <w:tcBorders>
              <w:top w:val="single" w:sz="2" w:space="0" w:color="000000"/>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0</w:t>
            </w:r>
          </w:p>
        </w:tc>
      </w:tr>
      <w:tr w:rsidR="00224911" w:rsidRPr="00224911" w:rsidTr="008855CB">
        <w:trPr>
          <w:cantSplit/>
          <w:jc w:val="center"/>
        </w:trPr>
        <w:tc>
          <w:tcPr>
            <w:tcW w:w="2369" w:type="pct"/>
            <w:tcBorders>
              <w:top w:val="nil"/>
              <w:left w:val="single" w:sz="6"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Renal and urinary disorders</w:t>
            </w:r>
          </w:p>
        </w:tc>
        <w:tc>
          <w:tcPr>
            <w:tcW w:w="877" w:type="pct"/>
            <w:tcBorders>
              <w:top w:val="nil"/>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1 (&lt;1)</w:t>
            </w:r>
          </w:p>
        </w:tc>
        <w:tc>
          <w:tcPr>
            <w:tcW w:w="877" w:type="pct"/>
            <w:tcBorders>
              <w:top w:val="nil"/>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1 (&lt;1)</w:t>
            </w:r>
          </w:p>
        </w:tc>
        <w:tc>
          <w:tcPr>
            <w:tcW w:w="876" w:type="pct"/>
            <w:tcBorders>
              <w:top w:val="single" w:sz="2" w:space="0" w:color="000000"/>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0</w:t>
            </w:r>
          </w:p>
        </w:tc>
      </w:tr>
      <w:tr w:rsidR="00224911" w:rsidRPr="00224911" w:rsidTr="008855CB">
        <w:trPr>
          <w:cantSplit/>
          <w:jc w:val="center"/>
        </w:trPr>
        <w:tc>
          <w:tcPr>
            <w:tcW w:w="2369" w:type="pct"/>
            <w:tcBorders>
              <w:top w:val="nil"/>
              <w:left w:val="single" w:sz="6"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ind w:firstLine="284"/>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Acute kidney injury</w:t>
            </w:r>
          </w:p>
        </w:tc>
        <w:tc>
          <w:tcPr>
            <w:tcW w:w="877" w:type="pct"/>
            <w:tcBorders>
              <w:top w:val="nil"/>
              <w:left w:val="single" w:sz="2" w:space="0" w:color="000000"/>
              <w:bottom w:val="single" w:sz="2"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tc>
        <w:tc>
          <w:tcPr>
            <w:tcW w:w="877" w:type="pct"/>
            <w:tcBorders>
              <w:top w:val="nil"/>
              <w:left w:val="single" w:sz="2" w:space="0" w:color="000000"/>
              <w:bottom w:val="single" w:sz="2"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tc>
        <w:tc>
          <w:tcPr>
            <w:tcW w:w="876" w:type="pct"/>
            <w:tcBorders>
              <w:top w:val="single" w:sz="2" w:space="0" w:color="000000"/>
              <w:left w:val="single" w:sz="2" w:space="0" w:color="000000"/>
              <w:bottom w:val="single" w:sz="2"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0</w:t>
            </w:r>
          </w:p>
        </w:tc>
      </w:tr>
      <w:tr w:rsidR="00224911" w:rsidRPr="00224911" w:rsidTr="008855CB">
        <w:trPr>
          <w:cantSplit/>
          <w:jc w:val="center"/>
        </w:trPr>
        <w:tc>
          <w:tcPr>
            <w:tcW w:w="2369" w:type="pct"/>
            <w:tcBorders>
              <w:top w:val="nil"/>
              <w:left w:val="single" w:sz="6" w:space="0" w:color="000000"/>
              <w:bottom w:val="single" w:sz="2" w:space="0" w:color="000000"/>
              <w:right w:val="nil"/>
            </w:tcBorders>
            <w:shd w:val="clear" w:color="auto" w:fill="FFFFFF"/>
          </w:tcPr>
          <w:p w:rsidR="00224911" w:rsidRPr="00224911" w:rsidRDefault="00224911" w:rsidP="00224911">
            <w:pPr>
              <w:keepNext/>
              <w:autoSpaceDE w:val="0"/>
              <w:autoSpaceDN w:val="0"/>
              <w:adjustRightInd w:val="0"/>
              <w:spacing w:after="0" w:line="240" w:lineRule="auto"/>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Vascular disorders</w:t>
            </w:r>
          </w:p>
        </w:tc>
        <w:tc>
          <w:tcPr>
            <w:tcW w:w="877" w:type="pct"/>
            <w:tcBorders>
              <w:top w:val="nil"/>
              <w:left w:val="single" w:sz="2" w:space="0" w:color="000000"/>
              <w:bottom w:val="single" w:sz="2" w:space="0" w:color="000000"/>
              <w:right w:val="single" w:sz="2" w:space="0" w:color="000000"/>
            </w:tcBorders>
            <w:shd w:val="clear" w:color="auto" w:fill="FFFFFF"/>
          </w:tcPr>
          <w:p w:rsidR="00224911" w:rsidRPr="00224911" w:rsidRDefault="00224911" w:rsidP="00224911">
            <w:pPr>
              <w:keepNext/>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1 (&lt;1)</w:t>
            </w:r>
          </w:p>
        </w:tc>
        <w:tc>
          <w:tcPr>
            <w:tcW w:w="877" w:type="pct"/>
            <w:tcBorders>
              <w:top w:val="nil"/>
              <w:left w:val="single" w:sz="2" w:space="0" w:color="000000"/>
              <w:bottom w:val="single" w:sz="2" w:space="0" w:color="000000"/>
              <w:right w:val="nil"/>
            </w:tcBorders>
            <w:shd w:val="clear" w:color="auto" w:fill="FFFFFF"/>
          </w:tcPr>
          <w:p w:rsidR="00224911" w:rsidRPr="00224911" w:rsidRDefault="00224911" w:rsidP="00224911">
            <w:pPr>
              <w:keepNext/>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1 (&lt;1)</w:t>
            </w:r>
          </w:p>
        </w:tc>
        <w:tc>
          <w:tcPr>
            <w:tcW w:w="876" w:type="pct"/>
            <w:tcBorders>
              <w:top w:val="single" w:sz="2" w:space="0" w:color="000000"/>
              <w:left w:val="single" w:sz="2" w:space="0" w:color="000000"/>
              <w:bottom w:val="single" w:sz="2" w:space="0" w:color="000000"/>
              <w:right w:val="single" w:sz="4" w:space="0" w:color="auto"/>
            </w:tcBorders>
            <w:shd w:val="clear" w:color="auto" w:fill="FFFFFF"/>
          </w:tcPr>
          <w:p w:rsidR="00224911" w:rsidRPr="00224911" w:rsidRDefault="00224911" w:rsidP="00224911">
            <w:pPr>
              <w:keepNext/>
              <w:autoSpaceDE w:val="0"/>
              <w:autoSpaceDN w:val="0"/>
              <w:adjustRightInd w:val="0"/>
              <w:spacing w:after="0" w:line="240" w:lineRule="auto"/>
              <w:jc w:val="center"/>
              <w:rPr>
                <w:rFonts w:ascii="Times New Roman" w:eastAsiaTheme="minorEastAsia" w:hAnsi="Times New Roman" w:cs="Times New Roman"/>
                <w:b/>
                <w:color w:val="000000"/>
                <w:sz w:val="18"/>
                <w:szCs w:val="18"/>
                <w:lang w:val="fr-FR" w:eastAsia="en-GB"/>
              </w:rPr>
            </w:pPr>
            <w:r w:rsidRPr="00224911">
              <w:rPr>
                <w:rFonts w:ascii="Times New Roman" w:eastAsiaTheme="minorEastAsia" w:hAnsi="Times New Roman" w:cs="Times New Roman"/>
                <w:b/>
                <w:color w:val="000000"/>
                <w:sz w:val="18"/>
                <w:szCs w:val="18"/>
                <w:lang w:val="fr-FR" w:eastAsia="en-GB"/>
              </w:rPr>
              <w:t>0</w:t>
            </w:r>
          </w:p>
        </w:tc>
      </w:tr>
      <w:tr w:rsidR="00224911" w:rsidRPr="00224911" w:rsidTr="008855CB">
        <w:trPr>
          <w:cantSplit/>
          <w:jc w:val="center"/>
        </w:trPr>
        <w:tc>
          <w:tcPr>
            <w:tcW w:w="2369" w:type="pct"/>
            <w:tcBorders>
              <w:top w:val="nil"/>
              <w:left w:val="single" w:sz="6" w:space="0" w:color="000000"/>
              <w:bottom w:val="single" w:sz="6" w:space="0" w:color="000000"/>
              <w:right w:val="nil"/>
            </w:tcBorders>
            <w:shd w:val="clear" w:color="auto" w:fill="FFFFFF"/>
          </w:tcPr>
          <w:p w:rsidR="00224911" w:rsidRPr="00224911" w:rsidRDefault="00224911" w:rsidP="00224911">
            <w:pPr>
              <w:autoSpaceDE w:val="0"/>
              <w:autoSpaceDN w:val="0"/>
              <w:adjustRightInd w:val="0"/>
              <w:spacing w:after="0" w:line="240" w:lineRule="auto"/>
              <w:ind w:firstLine="284"/>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Hypertension</w:t>
            </w:r>
          </w:p>
        </w:tc>
        <w:tc>
          <w:tcPr>
            <w:tcW w:w="877" w:type="pct"/>
            <w:tcBorders>
              <w:top w:val="nil"/>
              <w:left w:val="single" w:sz="2" w:space="0" w:color="000000"/>
              <w:bottom w:val="single" w:sz="6" w:space="0" w:color="000000"/>
              <w:right w:val="single" w:sz="2" w:space="0" w:color="000000"/>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tc>
        <w:tc>
          <w:tcPr>
            <w:tcW w:w="877" w:type="pct"/>
            <w:tcBorders>
              <w:top w:val="nil"/>
              <w:left w:val="single" w:sz="2" w:space="0" w:color="000000"/>
              <w:bottom w:val="single" w:sz="6" w:space="0" w:color="000000"/>
              <w:right w:val="nil"/>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1 (&lt;1)</w:t>
            </w:r>
          </w:p>
        </w:tc>
        <w:tc>
          <w:tcPr>
            <w:tcW w:w="876" w:type="pct"/>
            <w:tcBorders>
              <w:top w:val="single" w:sz="2" w:space="0" w:color="000000"/>
              <w:left w:val="single" w:sz="2" w:space="0" w:color="000000"/>
              <w:bottom w:val="single" w:sz="6" w:space="0" w:color="000000"/>
              <w:right w:val="single" w:sz="4" w:space="0" w:color="auto"/>
            </w:tcBorders>
            <w:shd w:val="clear" w:color="auto" w:fill="FFFFFF"/>
          </w:tcPr>
          <w:p w:rsidR="00224911" w:rsidRPr="00224911" w:rsidRDefault="00224911" w:rsidP="00224911">
            <w:pPr>
              <w:autoSpaceDE w:val="0"/>
              <w:autoSpaceDN w:val="0"/>
              <w:adjustRightInd w:val="0"/>
              <w:spacing w:after="0" w:line="240" w:lineRule="auto"/>
              <w:jc w:val="center"/>
              <w:rPr>
                <w:rFonts w:ascii="Times New Roman" w:eastAsiaTheme="minorEastAsia" w:hAnsi="Times New Roman" w:cs="Times New Roman"/>
                <w:color w:val="000000"/>
                <w:sz w:val="18"/>
                <w:szCs w:val="18"/>
                <w:lang w:val="fr-FR" w:eastAsia="en-GB"/>
              </w:rPr>
            </w:pPr>
            <w:r w:rsidRPr="00224911">
              <w:rPr>
                <w:rFonts w:ascii="Times New Roman" w:eastAsiaTheme="minorEastAsia" w:hAnsi="Times New Roman" w:cs="Times New Roman"/>
                <w:color w:val="000000"/>
                <w:sz w:val="18"/>
                <w:szCs w:val="18"/>
                <w:lang w:val="fr-FR" w:eastAsia="en-GB"/>
              </w:rPr>
              <w:t>0</w:t>
            </w:r>
          </w:p>
        </w:tc>
      </w:tr>
    </w:tbl>
    <w:p w:rsidR="00224911" w:rsidRPr="00224911" w:rsidRDefault="00224911" w:rsidP="00224911">
      <w:pPr>
        <w:spacing w:line="480" w:lineRule="auto"/>
        <w:rPr>
          <w:rFonts w:ascii="Times New Roman" w:hAnsi="Times New Roman" w:cs="Times New Roman"/>
          <w:sz w:val="18"/>
        </w:rPr>
      </w:pPr>
      <w:r w:rsidRPr="00224911">
        <w:rPr>
          <w:rFonts w:ascii="Times New Roman" w:hAnsi="Times New Roman" w:cs="Times New Roman"/>
          <w:sz w:val="20"/>
          <w:szCs w:val="20"/>
        </w:rPr>
        <w:t>AE, adverse event.</w:t>
      </w:r>
      <w:r w:rsidRPr="00224911">
        <w:rPr>
          <w:rFonts w:ascii="Times New Roman" w:hAnsi="Times New Roman" w:cs="Times New Roman"/>
          <w:sz w:val="20"/>
          <w:szCs w:val="20"/>
        </w:rPr>
        <w:br/>
      </w:r>
      <w:r w:rsidRPr="00224911">
        <w:rPr>
          <w:rFonts w:ascii="Times New Roman" w:hAnsi="Times New Roman" w:cs="Times New Roman"/>
          <w:sz w:val="18"/>
        </w:rPr>
        <w:t>*Includes five patients of unknown cirrhosis status</w:t>
      </w:r>
    </w:p>
    <w:p w:rsidR="00224911" w:rsidRPr="00224911" w:rsidRDefault="00224911" w:rsidP="00224911">
      <w:pPr>
        <w:spacing w:after="0" w:line="240" w:lineRule="auto"/>
        <w:rPr>
          <w:rFonts w:ascii="Times New Roman" w:hAnsi="Times New Roman" w:cs="Times New Roman"/>
          <w:b/>
        </w:rPr>
      </w:pPr>
      <w:r w:rsidRPr="00224911">
        <w:rPr>
          <w:rFonts w:ascii="Times New Roman" w:hAnsi="Times New Roman" w:cs="Times New Roman"/>
          <w:b/>
        </w:rPr>
        <w:lastRenderedPageBreak/>
        <w:t>Supplemental Table 9. Summary of Patient Deaths</w:t>
      </w:r>
    </w:p>
    <w:p w:rsidR="00224911" w:rsidRPr="00224911" w:rsidRDefault="00224911" w:rsidP="00224911">
      <w:pPr>
        <w:spacing w:after="0" w:line="240" w:lineRule="auto"/>
      </w:pPr>
    </w:p>
    <w:tbl>
      <w:tblPr>
        <w:tblStyle w:val="TableGrid2"/>
        <w:tblW w:w="5000" w:type="pct"/>
        <w:tblLook w:val="04A0" w:firstRow="1" w:lastRow="0" w:firstColumn="1" w:lastColumn="0" w:noHBand="0" w:noVBand="1"/>
      </w:tblPr>
      <w:tblGrid>
        <w:gridCol w:w="532"/>
        <w:gridCol w:w="846"/>
        <w:gridCol w:w="710"/>
        <w:gridCol w:w="846"/>
        <w:gridCol w:w="1006"/>
        <w:gridCol w:w="3682"/>
        <w:gridCol w:w="1620"/>
      </w:tblGrid>
      <w:tr w:rsidR="00224911" w:rsidRPr="00224911" w:rsidTr="008855CB">
        <w:tc>
          <w:tcPr>
            <w:tcW w:w="289" w:type="pct"/>
            <w:vAlign w:val="bottom"/>
          </w:tcPr>
          <w:p w:rsidR="00224911" w:rsidRPr="00224911" w:rsidRDefault="00224911" w:rsidP="00224911">
            <w:pPr>
              <w:rPr>
                <w:rFonts w:ascii="Times New Roman" w:hAnsi="Times New Roman" w:cs="Times New Roman"/>
                <w:b/>
                <w:sz w:val="18"/>
                <w:szCs w:val="18"/>
              </w:rPr>
            </w:pPr>
            <w:r w:rsidRPr="00224911">
              <w:rPr>
                <w:rFonts w:ascii="Times New Roman" w:hAnsi="Times New Roman" w:cs="Times New Roman"/>
                <w:b/>
                <w:sz w:val="18"/>
                <w:szCs w:val="18"/>
              </w:rPr>
              <w:t>No.</w:t>
            </w:r>
          </w:p>
        </w:tc>
        <w:tc>
          <w:tcPr>
            <w:tcW w:w="459" w:type="pct"/>
            <w:vAlign w:val="bottom"/>
          </w:tcPr>
          <w:p w:rsidR="00224911" w:rsidRPr="00224911" w:rsidRDefault="00224911" w:rsidP="00224911">
            <w:pPr>
              <w:rPr>
                <w:rFonts w:ascii="Times New Roman" w:hAnsi="Times New Roman" w:cs="Times New Roman"/>
                <w:b/>
                <w:sz w:val="18"/>
                <w:szCs w:val="18"/>
              </w:rPr>
            </w:pPr>
            <w:r w:rsidRPr="00224911">
              <w:rPr>
                <w:rFonts w:ascii="Times New Roman" w:hAnsi="Times New Roman" w:cs="Times New Roman"/>
                <w:b/>
                <w:sz w:val="18"/>
                <w:szCs w:val="18"/>
              </w:rPr>
              <w:t>Age/Sex</w:t>
            </w:r>
          </w:p>
        </w:tc>
        <w:tc>
          <w:tcPr>
            <w:tcW w:w="385" w:type="pct"/>
            <w:vAlign w:val="bottom"/>
          </w:tcPr>
          <w:p w:rsidR="00224911" w:rsidRPr="00224911" w:rsidRDefault="00224911" w:rsidP="00224911">
            <w:pPr>
              <w:rPr>
                <w:rFonts w:ascii="Times New Roman" w:hAnsi="Times New Roman" w:cs="Times New Roman"/>
                <w:b/>
                <w:sz w:val="18"/>
                <w:szCs w:val="18"/>
              </w:rPr>
            </w:pPr>
            <w:r w:rsidRPr="00224911">
              <w:rPr>
                <w:rFonts w:ascii="Times New Roman" w:hAnsi="Times New Roman" w:cs="Times New Roman"/>
                <w:b/>
                <w:sz w:val="18"/>
                <w:szCs w:val="18"/>
              </w:rPr>
              <w:t>Child-Pugh</w:t>
            </w:r>
          </w:p>
          <w:p w:rsidR="00224911" w:rsidRPr="00224911" w:rsidRDefault="00224911" w:rsidP="00224911">
            <w:pPr>
              <w:rPr>
                <w:rFonts w:ascii="Times New Roman" w:hAnsi="Times New Roman" w:cs="Times New Roman"/>
                <w:b/>
                <w:sz w:val="18"/>
                <w:szCs w:val="18"/>
              </w:rPr>
            </w:pPr>
            <w:r w:rsidRPr="00224911">
              <w:rPr>
                <w:rFonts w:ascii="Times New Roman" w:hAnsi="Times New Roman" w:cs="Times New Roman"/>
                <w:b/>
                <w:sz w:val="18"/>
                <w:szCs w:val="18"/>
              </w:rPr>
              <w:t>Class</w:t>
            </w:r>
          </w:p>
        </w:tc>
        <w:tc>
          <w:tcPr>
            <w:tcW w:w="459" w:type="pct"/>
            <w:shd w:val="clear" w:color="auto" w:fill="auto"/>
            <w:vAlign w:val="bottom"/>
          </w:tcPr>
          <w:p w:rsidR="00224911" w:rsidRPr="00224911" w:rsidRDefault="00224911" w:rsidP="00224911">
            <w:pPr>
              <w:rPr>
                <w:rFonts w:ascii="Times New Roman" w:hAnsi="Times New Roman" w:cs="Times New Roman"/>
                <w:b/>
                <w:sz w:val="18"/>
                <w:szCs w:val="18"/>
              </w:rPr>
            </w:pPr>
            <w:r w:rsidRPr="00224911">
              <w:rPr>
                <w:rFonts w:ascii="Times New Roman" w:hAnsi="Times New Roman" w:cs="Times New Roman"/>
                <w:b/>
                <w:sz w:val="18"/>
                <w:szCs w:val="18"/>
              </w:rPr>
              <w:t>MELD</w:t>
            </w:r>
          </w:p>
          <w:p w:rsidR="00224911" w:rsidRPr="00224911" w:rsidRDefault="00224911" w:rsidP="00224911">
            <w:pPr>
              <w:rPr>
                <w:rFonts w:ascii="Times New Roman" w:hAnsi="Times New Roman" w:cs="Times New Roman"/>
                <w:b/>
                <w:sz w:val="18"/>
                <w:szCs w:val="18"/>
              </w:rPr>
            </w:pPr>
            <w:r w:rsidRPr="00224911">
              <w:rPr>
                <w:rFonts w:ascii="Times New Roman" w:hAnsi="Times New Roman" w:cs="Times New Roman"/>
                <w:b/>
                <w:sz w:val="18"/>
                <w:szCs w:val="18"/>
              </w:rPr>
              <w:t>Score</w:t>
            </w:r>
          </w:p>
          <w:p w:rsidR="00224911" w:rsidRPr="00224911" w:rsidRDefault="00224911" w:rsidP="00224911">
            <w:pPr>
              <w:rPr>
                <w:rFonts w:ascii="Times New Roman" w:hAnsi="Times New Roman" w:cs="Times New Roman"/>
                <w:b/>
                <w:sz w:val="18"/>
                <w:szCs w:val="18"/>
              </w:rPr>
            </w:pPr>
            <w:r w:rsidRPr="00224911">
              <w:rPr>
                <w:rFonts w:ascii="Times New Roman" w:hAnsi="Times New Roman" w:cs="Times New Roman"/>
                <w:b/>
                <w:sz w:val="18"/>
                <w:szCs w:val="18"/>
              </w:rPr>
              <w:t>(Day 0)</w:t>
            </w:r>
          </w:p>
        </w:tc>
        <w:tc>
          <w:tcPr>
            <w:tcW w:w="537" w:type="pct"/>
            <w:shd w:val="clear" w:color="auto" w:fill="auto"/>
            <w:vAlign w:val="bottom"/>
          </w:tcPr>
          <w:p w:rsidR="00224911" w:rsidRPr="00224911" w:rsidRDefault="00224911" w:rsidP="00224911">
            <w:pPr>
              <w:rPr>
                <w:rFonts w:ascii="Times New Roman" w:hAnsi="Times New Roman" w:cs="Times New Roman"/>
                <w:b/>
                <w:sz w:val="18"/>
                <w:szCs w:val="18"/>
              </w:rPr>
            </w:pPr>
            <w:r w:rsidRPr="00224911">
              <w:rPr>
                <w:rFonts w:ascii="Times New Roman" w:hAnsi="Times New Roman" w:cs="Times New Roman"/>
                <w:b/>
                <w:sz w:val="18"/>
                <w:szCs w:val="18"/>
              </w:rPr>
              <w:t>CD4</w:t>
            </w:r>
          </w:p>
          <w:p w:rsidR="00224911" w:rsidRPr="00224911" w:rsidRDefault="00224911" w:rsidP="00224911">
            <w:pPr>
              <w:rPr>
                <w:rFonts w:ascii="Times New Roman" w:hAnsi="Times New Roman" w:cs="Times New Roman"/>
                <w:b/>
                <w:sz w:val="18"/>
                <w:szCs w:val="18"/>
                <w:vertAlign w:val="superscript"/>
              </w:rPr>
            </w:pPr>
            <w:r w:rsidRPr="00224911">
              <w:rPr>
                <w:rFonts w:ascii="Times New Roman" w:hAnsi="Times New Roman" w:cs="Times New Roman"/>
                <w:b/>
                <w:sz w:val="18"/>
                <w:szCs w:val="18"/>
              </w:rPr>
              <w:t>Cells/mm</w:t>
            </w:r>
            <w:r w:rsidRPr="00224911">
              <w:rPr>
                <w:rFonts w:ascii="Times New Roman" w:hAnsi="Times New Roman" w:cs="Times New Roman"/>
                <w:b/>
                <w:sz w:val="18"/>
                <w:szCs w:val="18"/>
                <w:vertAlign w:val="superscript"/>
              </w:rPr>
              <w:t>3</w:t>
            </w:r>
          </w:p>
          <w:p w:rsidR="00224911" w:rsidRPr="00224911" w:rsidRDefault="00224911" w:rsidP="00224911">
            <w:pPr>
              <w:rPr>
                <w:rFonts w:ascii="Times New Roman" w:hAnsi="Times New Roman" w:cs="Times New Roman"/>
                <w:b/>
                <w:sz w:val="18"/>
                <w:szCs w:val="18"/>
              </w:rPr>
            </w:pPr>
            <w:r w:rsidRPr="00224911">
              <w:rPr>
                <w:rFonts w:ascii="Times New Roman" w:hAnsi="Times New Roman" w:cs="Times New Roman"/>
                <w:b/>
                <w:sz w:val="18"/>
                <w:szCs w:val="18"/>
              </w:rPr>
              <w:t>(Day 0)</w:t>
            </w:r>
          </w:p>
        </w:tc>
        <w:tc>
          <w:tcPr>
            <w:tcW w:w="1993" w:type="pct"/>
            <w:vAlign w:val="bottom"/>
          </w:tcPr>
          <w:p w:rsidR="00224911" w:rsidRPr="00224911" w:rsidRDefault="00224911" w:rsidP="00224911">
            <w:pPr>
              <w:rPr>
                <w:rFonts w:ascii="Times New Roman" w:hAnsi="Times New Roman" w:cs="Times New Roman"/>
                <w:b/>
                <w:sz w:val="18"/>
                <w:szCs w:val="18"/>
              </w:rPr>
            </w:pPr>
            <w:r w:rsidRPr="00224911">
              <w:rPr>
                <w:rFonts w:ascii="Times New Roman" w:hAnsi="Times New Roman" w:cs="Times New Roman"/>
                <w:b/>
                <w:sz w:val="18"/>
                <w:szCs w:val="18"/>
              </w:rPr>
              <w:t>Cause of Death</w:t>
            </w:r>
          </w:p>
        </w:tc>
        <w:tc>
          <w:tcPr>
            <w:tcW w:w="877" w:type="pct"/>
            <w:vAlign w:val="bottom"/>
          </w:tcPr>
          <w:p w:rsidR="00224911" w:rsidRPr="00224911" w:rsidRDefault="00224911" w:rsidP="00224911">
            <w:pPr>
              <w:rPr>
                <w:rFonts w:ascii="Times New Roman" w:hAnsi="Times New Roman" w:cs="Times New Roman"/>
                <w:b/>
                <w:sz w:val="18"/>
                <w:szCs w:val="18"/>
              </w:rPr>
            </w:pPr>
            <w:r w:rsidRPr="00224911">
              <w:rPr>
                <w:rFonts w:ascii="Times New Roman" w:hAnsi="Times New Roman" w:cs="Times New Roman"/>
                <w:b/>
                <w:sz w:val="18"/>
                <w:szCs w:val="18"/>
              </w:rPr>
              <w:t>Relatedness to Treatment</w:t>
            </w:r>
          </w:p>
          <w:p w:rsidR="00224911" w:rsidRPr="00224911" w:rsidRDefault="00224911" w:rsidP="00224911">
            <w:pPr>
              <w:rPr>
                <w:rFonts w:ascii="Times New Roman" w:hAnsi="Times New Roman" w:cs="Times New Roman"/>
                <w:b/>
                <w:sz w:val="18"/>
                <w:szCs w:val="18"/>
              </w:rPr>
            </w:pPr>
            <w:r w:rsidRPr="00224911">
              <w:rPr>
                <w:rFonts w:ascii="Times New Roman" w:hAnsi="Times New Roman" w:cs="Times New Roman"/>
                <w:b/>
                <w:sz w:val="18"/>
                <w:szCs w:val="18"/>
              </w:rPr>
              <w:t>(as Reported)</w:t>
            </w:r>
          </w:p>
        </w:tc>
      </w:tr>
      <w:tr w:rsidR="00224911" w:rsidRPr="00224911" w:rsidTr="008855CB">
        <w:trPr>
          <w:trHeight w:val="248"/>
        </w:trPr>
        <w:tc>
          <w:tcPr>
            <w:tcW w:w="289" w:type="pct"/>
            <w:vMerge w:val="restart"/>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1</w:t>
            </w:r>
          </w:p>
        </w:tc>
        <w:tc>
          <w:tcPr>
            <w:tcW w:w="459" w:type="pct"/>
            <w:vMerge w:val="restart"/>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55/M</w:t>
            </w:r>
          </w:p>
        </w:tc>
        <w:tc>
          <w:tcPr>
            <w:tcW w:w="385" w:type="pct"/>
            <w:vMerge w:val="restart"/>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B</w:t>
            </w:r>
          </w:p>
        </w:tc>
        <w:tc>
          <w:tcPr>
            <w:tcW w:w="459" w:type="pct"/>
            <w:vMerge w:val="restart"/>
            <w:shd w:val="clear" w:color="auto" w:fill="auto"/>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19</w:t>
            </w:r>
          </w:p>
        </w:tc>
        <w:tc>
          <w:tcPr>
            <w:tcW w:w="537" w:type="pct"/>
            <w:vMerge w:val="restart"/>
            <w:shd w:val="clear" w:color="auto" w:fill="auto"/>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135</w:t>
            </w:r>
          </w:p>
        </w:tc>
        <w:tc>
          <w:tcPr>
            <w:tcW w:w="1993" w:type="pct"/>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Decompensated cirrhosis</w:t>
            </w:r>
          </w:p>
        </w:tc>
        <w:tc>
          <w:tcPr>
            <w:tcW w:w="877" w:type="pct"/>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Possibly related*</w:t>
            </w:r>
          </w:p>
        </w:tc>
      </w:tr>
      <w:tr w:rsidR="00224911" w:rsidRPr="00224911" w:rsidTr="008855CB">
        <w:trPr>
          <w:trHeight w:val="161"/>
        </w:trPr>
        <w:tc>
          <w:tcPr>
            <w:tcW w:w="289" w:type="pct"/>
            <w:vMerge/>
            <w:vAlign w:val="center"/>
          </w:tcPr>
          <w:p w:rsidR="00224911" w:rsidRPr="00224911" w:rsidRDefault="00224911" w:rsidP="00224911">
            <w:pPr>
              <w:rPr>
                <w:rFonts w:ascii="Times New Roman" w:hAnsi="Times New Roman" w:cs="Times New Roman"/>
                <w:sz w:val="18"/>
                <w:szCs w:val="18"/>
              </w:rPr>
            </w:pPr>
          </w:p>
        </w:tc>
        <w:tc>
          <w:tcPr>
            <w:tcW w:w="459" w:type="pct"/>
            <w:vMerge/>
            <w:vAlign w:val="center"/>
          </w:tcPr>
          <w:p w:rsidR="00224911" w:rsidRPr="00224911" w:rsidRDefault="00224911" w:rsidP="00224911">
            <w:pPr>
              <w:rPr>
                <w:rFonts w:ascii="Times New Roman" w:hAnsi="Times New Roman" w:cs="Times New Roman"/>
                <w:sz w:val="18"/>
                <w:szCs w:val="18"/>
              </w:rPr>
            </w:pPr>
          </w:p>
        </w:tc>
        <w:tc>
          <w:tcPr>
            <w:tcW w:w="385" w:type="pct"/>
            <w:vMerge/>
            <w:vAlign w:val="center"/>
          </w:tcPr>
          <w:p w:rsidR="00224911" w:rsidRPr="00224911" w:rsidRDefault="00224911" w:rsidP="00224911">
            <w:pPr>
              <w:rPr>
                <w:rFonts w:ascii="Times New Roman" w:hAnsi="Times New Roman" w:cs="Times New Roman"/>
                <w:sz w:val="18"/>
                <w:szCs w:val="18"/>
              </w:rPr>
            </w:pPr>
          </w:p>
        </w:tc>
        <w:tc>
          <w:tcPr>
            <w:tcW w:w="459" w:type="pct"/>
            <w:vMerge/>
            <w:shd w:val="clear" w:color="auto" w:fill="auto"/>
            <w:vAlign w:val="center"/>
          </w:tcPr>
          <w:p w:rsidR="00224911" w:rsidRPr="00224911" w:rsidRDefault="00224911" w:rsidP="00224911">
            <w:pPr>
              <w:rPr>
                <w:rFonts w:ascii="Times New Roman" w:hAnsi="Times New Roman" w:cs="Times New Roman"/>
                <w:sz w:val="18"/>
                <w:szCs w:val="18"/>
              </w:rPr>
            </w:pPr>
          </w:p>
        </w:tc>
        <w:tc>
          <w:tcPr>
            <w:tcW w:w="537" w:type="pct"/>
            <w:vMerge/>
            <w:shd w:val="clear" w:color="auto" w:fill="auto"/>
            <w:vAlign w:val="center"/>
          </w:tcPr>
          <w:p w:rsidR="00224911" w:rsidRPr="00224911" w:rsidRDefault="00224911" w:rsidP="00224911">
            <w:pPr>
              <w:rPr>
                <w:rFonts w:ascii="Times New Roman" w:hAnsi="Times New Roman" w:cs="Times New Roman"/>
                <w:sz w:val="18"/>
                <w:szCs w:val="18"/>
              </w:rPr>
            </w:pPr>
          </w:p>
        </w:tc>
        <w:tc>
          <w:tcPr>
            <w:tcW w:w="1993" w:type="pct"/>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Multi-organ failure</w:t>
            </w:r>
          </w:p>
        </w:tc>
        <w:tc>
          <w:tcPr>
            <w:tcW w:w="877" w:type="pct"/>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NR</w:t>
            </w:r>
            <w:r w:rsidRPr="00224911">
              <w:rPr>
                <w:rFonts w:ascii="Times New Roman" w:hAnsi="Times New Roman" w:cs="Times New Roman"/>
                <w:sz w:val="18"/>
                <w:szCs w:val="18"/>
                <w:vertAlign w:val="superscript"/>
              </w:rPr>
              <w:t>†</w:t>
            </w:r>
          </w:p>
        </w:tc>
      </w:tr>
      <w:tr w:rsidR="00224911" w:rsidRPr="00224911" w:rsidTr="008855CB">
        <w:tc>
          <w:tcPr>
            <w:tcW w:w="289" w:type="pct"/>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2</w:t>
            </w:r>
          </w:p>
        </w:tc>
        <w:tc>
          <w:tcPr>
            <w:tcW w:w="459" w:type="pct"/>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58/M</w:t>
            </w:r>
          </w:p>
        </w:tc>
        <w:tc>
          <w:tcPr>
            <w:tcW w:w="385" w:type="pct"/>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C</w:t>
            </w:r>
          </w:p>
        </w:tc>
        <w:tc>
          <w:tcPr>
            <w:tcW w:w="459" w:type="pct"/>
            <w:shd w:val="clear" w:color="auto" w:fill="auto"/>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15</w:t>
            </w:r>
          </w:p>
        </w:tc>
        <w:tc>
          <w:tcPr>
            <w:tcW w:w="537" w:type="pct"/>
            <w:shd w:val="clear" w:color="auto" w:fill="auto"/>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188</w:t>
            </w:r>
          </w:p>
        </w:tc>
        <w:tc>
          <w:tcPr>
            <w:tcW w:w="1993" w:type="pct"/>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Multi-organ failure</w:t>
            </w:r>
          </w:p>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Hepatorenal syndrome</w:t>
            </w:r>
          </w:p>
        </w:tc>
        <w:tc>
          <w:tcPr>
            <w:tcW w:w="877" w:type="pct"/>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Not related</w:t>
            </w:r>
          </w:p>
        </w:tc>
      </w:tr>
      <w:tr w:rsidR="00224911" w:rsidRPr="00224911" w:rsidTr="008855CB">
        <w:tc>
          <w:tcPr>
            <w:tcW w:w="289" w:type="pct"/>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3</w:t>
            </w:r>
          </w:p>
        </w:tc>
        <w:tc>
          <w:tcPr>
            <w:tcW w:w="459" w:type="pct"/>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49/F</w:t>
            </w:r>
          </w:p>
        </w:tc>
        <w:tc>
          <w:tcPr>
            <w:tcW w:w="385" w:type="pct"/>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B</w:t>
            </w:r>
          </w:p>
        </w:tc>
        <w:tc>
          <w:tcPr>
            <w:tcW w:w="459" w:type="pct"/>
            <w:shd w:val="clear" w:color="auto" w:fill="auto"/>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15</w:t>
            </w:r>
          </w:p>
        </w:tc>
        <w:tc>
          <w:tcPr>
            <w:tcW w:w="537" w:type="pct"/>
            <w:shd w:val="clear" w:color="auto" w:fill="auto"/>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236</w:t>
            </w:r>
          </w:p>
        </w:tc>
        <w:tc>
          <w:tcPr>
            <w:tcW w:w="1993" w:type="pct"/>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Septic shock</w:t>
            </w:r>
          </w:p>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Acute respiratory distress syndrome</w:t>
            </w:r>
          </w:p>
        </w:tc>
        <w:tc>
          <w:tcPr>
            <w:tcW w:w="877" w:type="pct"/>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Not related</w:t>
            </w:r>
          </w:p>
        </w:tc>
      </w:tr>
      <w:tr w:rsidR="00224911" w:rsidRPr="00224911" w:rsidTr="008855CB">
        <w:tc>
          <w:tcPr>
            <w:tcW w:w="289" w:type="pct"/>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4</w:t>
            </w:r>
          </w:p>
        </w:tc>
        <w:tc>
          <w:tcPr>
            <w:tcW w:w="459" w:type="pct"/>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55/F</w:t>
            </w:r>
          </w:p>
        </w:tc>
        <w:tc>
          <w:tcPr>
            <w:tcW w:w="385" w:type="pct"/>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B</w:t>
            </w:r>
          </w:p>
        </w:tc>
        <w:tc>
          <w:tcPr>
            <w:tcW w:w="459" w:type="pct"/>
            <w:shd w:val="clear" w:color="auto" w:fill="auto"/>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NR</w:t>
            </w:r>
          </w:p>
        </w:tc>
        <w:tc>
          <w:tcPr>
            <w:tcW w:w="537" w:type="pct"/>
            <w:shd w:val="clear" w:color="auto" w:fill="auto"/>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72</w:t>
            </w:r>
          </w:p>
        </w:tc>
        <w:tc>
          <w:tcPr>
            <w:tcW w:w="1993" w:type="pct"/>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Multi-organ failure</w:t>
            </w:r>
          </w:p>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Septic shock</w:t>
            </w:r>
          </w:p>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Intestinal obstruction</w:t>
            </w:r>
          </w:p>
        </w:tc>
        <w:tc>
          <w:tcPr>
            <w:tcW w:w="877" w:type="pct"/>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NR</w:t>
            </w:r>
            <w:r w:rsidRPr="00224911">
              <w:rPr>
                <w:rFonts w:ascii="Times New Roman" w:hAnsi="Times New Roman" w:cs="Times New Roman"/>
                <w:sz w:val="18"/>
                <w:szCs w:val="18"/>
                <w:vertAlign w:val="superscript"/>
              </w:rPr>
              <w:t>†</w:t>
            </w:r>
          </w:p>
        </w:tc>
      </w:tr>
      <w:tr w:rsidR="00224911" w:rsidRPr="00224911" w:rsidTr="008855CB">
        <w:tc>
          <w:tcPr>
            <w:tcW w:w="289" w:type="pct"/>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5</w:t>
            </w:r>
          </w:p>
        </w:tc>
        <w:tc>
          <w:tcPr>
            <w:tcW w:w="459" w:type="pct"/>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54/F</w:t>
            </w:r>
          </w:p>
        </w:tc>
        <w:tc>
          <w:tcPr>
            <w:tcW w:w="385" w:type="pct"/>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A</w:t>
            </w:r>
          </w:p>
        </w:tc>
        <w:tc>
          <w:tcPr>
            <w:tcW w:w="459" w:type="pct"/>
            <w:shd w:val="clear" w:color="auto" w:fill="auto"/>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7</w:t>
            </w:r>
          </w:p>
        </w:tc>
        <w:tc>
          <w:tcPr>
            <w:tcW w:w="537" w:type="pct"/>
            <w:shd w:val="clear" w:color="auto" w:fill="auto"/>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NR</w:t>
            </w:r>
          </w:p>
        </w:tc>
        <w:tc>
          <w:tcPr>
            <w:tcW w:w="1993" w:type="pct"/>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Unknown</w:t>
            </w:r>
          </w:p>
        </w:tc>
        <w:tc>
          <w:tcPr>
            <w:tcW w:w="877" w:type="pct"/>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Not related</w:t>
            </w:r>
          </w:p>
        </w:tc>
      </w:tr>
      <w:tr w:rsidR="00224911" w:rsidRPr="00224911" w:rsidTr="008855CB">
        <w:tc>
          <w:tcPr>
            <w:tcW w:w="289" w:type="pct"/>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6</w:t>
            </w:r>
          </w:p>
        </w:tc>
        <w:tc>
          <w:tcPr>
            <w:tcW w:w="459" w:type="pct"/>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44/M</w:t>
            </w:r>
          </w:p>
        </w:tc>
        <w:tc>
          <w:tcPr>
            <w:tcW w:w="385" w:type="pct"/>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B</w:t>
            </w:r>
          </w:p>
        </w:tc>
        <w:tc>
          <w:tcPr>
            <w:tcW w:w="459" w:type="pct"/>
            <w:shd w:val="clear" w:color="auto" w:fill="auto"/>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13</w:t>
            </w:r>
          </w:p>
        </w:tc>
        <w:tc>
          <w:tcPr>
            <w:tcW w:w="537" w:type="pct"/>
            <w:shd w:val="clear" w:color="auto" w:fill="auto"/>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1138</w:t>
            </w:r>
          </w:p>
        </w:tc>
        <w:tc>
          <w:tcPr>
            <w:tcW w:w="1993" w:type="pct"/>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Respiratory distress</w:t>
            </w:r>
          </w:p>
        </w:tc>
        <w:tc>
          <w:tcPr>
            <w:tcW w:w="877" w:type="pct"/>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Not related</w:t>
            </w:r>
          </w:p>
        </w:tc>
      </w:tr>
      <w:tr w:rsidR="00224911" w:rsidRPr="00224911" w:rsidTr="008855CB">
        <w:tc>
          <w:tcPr>
            <w:tcW w:w="289" w:type="pct"/>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7</w:t>
            </w:r>
          </w:p>
        </w:tc>
        <w:tc>
          <w:tcPr>
            <w:tcW w:w="459" w:type="pct"/>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48/M</w:t>
            </w:r>
          </w:p>
        </w:tc>
        <w:tc>
          <w:tcPr>
            <w:tcW w:w="385" w:type="pct"/>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A</w:t>
            </w:r>
          </w:p>
        </w:tc>
        <w:tc>
          <w:tcPr>
            <w:tcW w:w="459" w:type="pct"/>
            <w:shd w:val="clear" w:color="auto" w:fill="auto"/>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NR</w:t>
            </w:r>
          </w:p>
        </w:tc>
        <w:tc>
          <w:tcPr>
            <w:tcW w:w="537" w:type="pct"/>
            <w:shd w:val="clear" w:color="auto" w:fill="auto"/>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390</w:t>
            </w:r>
          </w:p>
        </w:tc>
        <w:tc>
          <w:tcPr>
            <w:tcW w:w="1993" w:type="pct"/>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Carcinoma</w:t>
            </w:r>
          </w:p>
        </w:tc>
        <w:tc>
          <w:tcPr>
            <w:tcW w:w="877" w:type="pct"/>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Not related</w:t>
            </w:r>
          </w:p>
        </w:tc>
      </w:tr>
      <w:tr w:rsidR="00224911" w:rsidRPr="00224911" w:rsidTr="008855CB">
        <w:tc>
          <w:tcPr>
            <w:tcW w:w="289" w:type="pct"/>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8</w:t>
            </w:r>
          </w:p>
        </w:tc>
        <w:tc>
          <w:tcPr>
            <w:tcW w:w="459" w:type="pct"/>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47/M</w:t>
            </w:r>
          </w:p>
        </w:tc>
        <w:tc>
          <w:tcPr>
            <w:tcW w:w="385" w:type="pct"/>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A</w:t>
            </w:r>
          </w:p>
        </w:tc>
        <w:tc>
          <w:tcPr>
            <w:tcW w:w="459" w:type="pct"/>
            <w:shd w:val="clear" w:color="auto" w:fill="auto"/>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NR</w:t>
            </w:r>
          </w:p>
        </w:tc>
        <w:tc>
          <w:tcPr>
            <w:tcW w:w="537" w:type="pct"/>
            <w:shd w:val="clear" w:color="auto" w:fill="auto"/>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NR</w:t>
            </w:r>
          </w:p>
        </w:tc>
        <w:tc>
          <w:tcPr>
            <w:tcW w:w="1993" w:type="pct"/>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Road traffic accident</w:t>
            </w:r>
          </w:p>
        </w:tc>
        <w:tc>
          <w:tcPr>
            <w:tcW w:w="877" w:type="pct"/>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Not related</w:t>
            </w:r>
          </w:p>
        </w:tc>
      </w:tr>
      <w:tr w:rsidR="00224911" w:rsidRPr="00224911" w:rsidTr="008855CB">
        <w:tc>
          <w:tcPr>
            <w:tcW w:w="289" w:type="pct"/>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9</w:t>
            </w:r>
          </w:p>
        </w:tc>
        <w:tc>
          <w:tcPr>
            <w:tcW w:w="459" w:type="pct"/>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50/M</w:t>
            </w:r>
          </w:p>
        </w:tc>
        <w:tc>
          <w:tcPr>
            <w:tcW w:w="385" w:type="pct"/>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A</w:t>
            </w:r>
          </w:p>
        </w:tc>
        <w:tc>
          <w:tcPr>
            <w:tcW w:w="459" w:type="pct"/>
            <w:shd w:val="clear" w:color="auto" w:fill="auto"/>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NR</w:t>
            </w:r>
          </w:p>
        </w:tc>
        <w:tc>
          <w:tcPr>
            <w:tcW w:w="537" w:type="pct"/>
            <w:shd w:val="clear" w:color="auto" w:fill="auto"/>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358</w:t>
            </w:r>
          </w:p>
        </w:tc>
        <w:tc>
          <w:tcPr>
            <w:tcW w:w="1993" w:type="pct"/>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Undifferentiated carcinoma (hepatic)</w:t>
            </w:r>
          </w:p>
        </w:tc>
        <w:tc>
          <w:tcPr>
            <w:tcW w:w="877" w:type="pct"/>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NR</w:t>
            </w:r>
            <w:r w:rsidRPr="00224911">
              <w:rPr>
                <w:rFonts w:ascii="Times New Roman" w:hAnsi="Times New Roman" w:cs="Times New Roman"/>
                <w:sz w:val="18"/>
                <w:szCs w:val="18"/>
                <w:vertAlign w:val="superscript"/>
              </w:rPr>
              <w:t>†</w:t>
            </w:r>
          </w:p>
        </w:tc>
      </w:tr>
      <w:tr w:rsidR="00224911" w:rsidRPr="00224911" w:rsidTr="008855CB">
        <w:tc>
          <w:tcPr>
            <w:tcW w:w="289" w:type="pct"/>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10</w:t>
            </w:r>
          </w:p>
        </w:tc>
        <w:tc>
          <w:tcPr>
            <w:tcW w:w="459" w:type="pct"/>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49/M</w:t>
            </w:r>
          </w:p>
        </w:tc>
        <w:tc>
          <w:tcPr>
            <w:tcW w:w="385" w:type="pct"/>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B</w:t>
            </w:r>
          </w:p>
        </w:tc>
        <w:tc>
          <w:tcPr>
            <w:tcW w:w="459" w:type="pct"/>
            <w:shd w:val="clear" w:color="auto" w:fill="auto"/>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NR</w:t>
            </w:r>
          </w:p>
        </w:tc>
        <w:tc>
          <w:tcPr>
            <w:tcW w:w="537" w:type="pct"/>
            <w:shd w:val="clear" w:color="auto" w:fill="auto"/>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314</w:t>
            </w:r>
          </w:p>
        </w:tc>
        <w:tc>
          <w:tcPr>
            <w:tcW w:w="1993" w:type="pct"/>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 xml:space="preserve">Intracerebral hematoma (due to fall) </w:t>
            </w:r>
          </w:p>
        </w:tc>
        <w:tc>
          <w:tcPr>
            <w:tcW w:w="877" w:type="pct"/>
            <w:vAlign w:val="center"/>
          </w:tcPr>
          <w:p w:rsidR="00224911" w:rsidRPr="00224911" w:rsidRDefault="00224911" w:rsidP="00224911">
            <w:pPr>
              <w:rPr>
                <w:rFonts w:ascii="Times New Roman" w:hAnsi="Times New Roman" w:cs="Times New Roman"/>
                <w:sz w:val="18"/>
                <w:szCs w:val="18"/>
              </w:rPr>
            </w:pPr>
            <w:r w:rsidRPr="00224911">
              <w:rPr>
                <w:rFonts w:ascii="Times New Roman" w:hAnsi="Times New Roman" w:cs="Times New Roman"/>
                <w:sz w:val="18"/>
                <w:szCs w:val="18"/>
              </w:rPr>
              <w:t>Not related</w:t>
            </w:r>
          </w:p>
        </w:tc>
      </w:tr>
    </w:tbl>
    <w:p w:rsidR="00224911" w:rsidRPr="00224911" w:rsidRDefault="00224911" w:rsidP="00224911">
      <w:pPr>
        <w:spacing w:after="0" w:line="240" w:lineRule="auto"/>
        <w:rPr>
          <w:rFonts w:ascii="Times New Roman" w:hAnsi="Times New Roman" w:cs="Times New Roman"/>
          <w:sz w:val="20"/>
          <w:szCs w:val="20"/>
        </w:rPr>
      </w:pPr>
      <w:r w:rsidRPr="00224911">
        <w:rPr>
          <w:rFonts w:ascii="Times New Roman" w:hAnsi="Times New Roman" w:cs="Times New Roman"/>
          <w:sz w:val="20"/>
          <w:szCs w:val="20"/>
        </w:rPr>
        <w:t>MELD, model for end-stage liver diease; NR, not reported.</w:t>
      </w:r>
    </w:p>
    <w:p w:rsidR="00224911" w:rsidRPr="00224911" w:rsidRDefault="00224911" w:rsidP="00224911">
      <w:pPr>
        <w:spacing w:after="0" w:line="240" w:lineRule="auto"/>
        <w:rPr>
          <w:rFonts w:ascii="Times New Roman" w:hAnsi="Times New Roman" w:cs="Times New Roman"/>
          <w:sz w:val="20"/>
          <w:szCs w:val="20"/>
        </w:rPr>
      </w:pPr>
      <w:r w:rsidRPr="00224911">
        <w:rPr>
          <w:rFonts w:ascii="Times New Roman" w:hAnsi="Times New Roman" w:cs="Times New Roman"/>
          <w:sz w:val="20"/>
          <w:szCs w:val="20"/>
        </w:rPr>
        <w:t xml:space="preserve">All patients were receiving daclatasvir and sofosbuvir without ribavirin. </w:t>
      </w:r>
    </w:p>
    <w:p w:rsidR="00224911" w:rsidRPr="00224911" w:rsidRDefault="00224911" w:rsidP="00224911">
      <w:pPr>
        <w:spacing w:after="0" w:line="240" w:lineRule="auto"/>
        <w:rPr>
          <w:rFonts w:ascii="Times New Roman" w:hAnsi="Times New Roman" w:cs="Times New Roman"/>
          <w:sz w:val="20"/>
          <w:szCs w:val="20"/>
        </w:rPr>
      </w:pPr>
      <w:r w:rsidRPr="00224911">
        <w:rPr>
          <w:rFonts w:ascii="Times New Roman" w:hAnsi="Times New Roman" w:cs="Times New Roman"/>
          <w:sz w:val="20"/>
          <w:szCs w:val="20"/>
        </w:rPr>
        <w:t>*Considered possibly related to HCV or HIV treatment (tenofovir disoproxil fumarate, emtricitabine, dolutegravir) by attending physician.</w:t>
      </w:r>
    </w:p>
    <w:p w:rsidR="00224911" w:rsidRPr="00224911" w:rsidRDefault="00224911" w:rsidP="00224911">
      <w:pPr>
        <w:spacing w:after="0" w:line="240" w:lineRule="auto"/>
        <w:rPr>
          <w:rFonts w:ascii="Times New Roman" w:hAnsi="Times New Roman" w:cs="Times New Roman"/>
          <w:sz w:val="20"/>
          <w:szCs w:val="20"/>
        </w:rPr>
      </w:pPr>
      <w:r w:rsidRPr="00224911">
        <w:rPr>
          <w:rFonts w:ascii="Times New Roman" w:hAnsi="Times New Roman" w:cs="Times New Roman"/>
          <w:sz w:val="20"/>
          <w:szCs w:val="20"/>
          <w:vertAlign w:val="superscript"/>
        </w:rPr>
        <w:t>†</w:t>
      </w:r>
      <w:r w:rsidRPr="00224911">
        <w:rPr>
          <w:rFonts w:ascii="Times New Roman" w:hAnsi="Times New Roman" w:cs="Times New Roman"/>
          <w:sz w:val="20"/>
          <w:szCs w:val="20"/>
        </w:rPr>
        <w:t xml:space="preserve">Imputed as treatment-related. </w:t>
      </w:r>
    </w:p>
    <w:p w:rsidR="00224911" w:rsidRPr="00224911" w:rsidRDefault="00224911" w:rsidP="00224911">
      <w:pPr>
        <w:spacing w:line="480" w:lineRule="auto"/>
        <w:rPr>
          <w:rFonts w:ascii="Times New Roman" w:hAnsi="Times New Roman" w:cs="Times New Roman"/>
          <w:sz w:val="18"/>
        </w:rPr>
      </w:pPr>
    </w:p>
    <w:p w:rsidR="00224911" w:rsidRPr="00224911" w:rsidRDefault="00224911" w:rsidP="00224911">
      <w:pPr>
        <w:spacing w:line="480" w:lineRule="auto"/>
        <w:rPr>
          <w:rFonts w:ascii="Times New Roman" w:hAnsi="Times New Roman" w:cs="Times New Roman"/>
          <w:sz w:val="18"/>
        </w:rPr>
      </w:pPr>
      <w:r w:rsidRPr="00224911">
        <w:rPr>
          <w:rFonts w:ascii="Times New Roman" w:hAnsi="Times New Roman" w:cs="Times New Roman"/>
          <w:sz w:val="18"/>
        </w:rPr>
        <w:t>-</w:t>
      </w:r>
    </w:p>
    <w:p w:rsidR="00341A28" w:rsidRPr="001A7B52" w:rsidRDefault="00341A28" w:rsidP="001A7B52">
      <w:pPr>
        <w:pStyle w:val="NoSpacing"/>
      </w:pPr>
      <w:bookmarkStart w:id="1" w:name="_GoBack"/>
      <w:bookmarkEnd w:id="1"/>
    </w:p>
    <w:sectPr w:rsidR="00341A28" w:rsidRPr="001A7B52" w:rsidSect="00BF521F">
      <w:foot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1BC" w:rsidRDefault="00224911">
    <w:pPr>
      <w:pStyle w:val="Footer"/>
      <w:jc w:val="right"/>
    </w:pPr>
    <w:r>
      <w:fldChar w:fldCharType="begin"/>
    </w:r>
    <w:r>
      <w:instrText xml:space="preserve"> PAGE   \* MERGEFORMAT </w:instrText>
    </w:r>
    <w:r>
      <w:fldChar w:fldCharType="separate"/>
    </w:r>
    <w:r>
      <w:rPr>
        <w:noProof/>
      </w:rPr>
      <w:t>1</w:t>
    </w:r>
    <w:r>
      <w:rPr>
        <w:noProof/>
      </w:rPr>
      <w:fldChar w:fldCharType="end"/>
    </w:r>
  </w:p>
  <w:p w:rsidR="00C251BC" w:rsidRDefault="0022491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F292F"/>
    <w:multiLevelType w:val="hybridMultilevel"/>
    <w:tmpl w:val="72F0F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F166D0"/>
    <w:multiLevelType w:val="hybridMultilevel"/>
    <w:tmpl w:val="109E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B9445B"/>
    <w:multiLevelType w:val="hybridMultilevel"/>
    <w:tmpl w:val="396C3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B3C56F7"/>
    <w:multiLevelType w:val="hybridMultilevel"/>
    <w:tmpl w:val="2D768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E10712"/>
    <w:multiLevelType w:val="hybridMultilevel"/>
    <w:tmpl w:val="FD008DD4"/>
    <w:lvl w:ilvl="0" w:tplc="4F2A736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D87837"/>
    <w:multiLevelType w:val="hybridMultilevel"/>
    <w:tmpl w:val="7342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911"/>
    <w:rsid w:val="001A7B52"/>
    <w:rsid w:val="00224911"/>
    <w:rsid w:val="00341A28"/>
    <w:rsid w:val="006A0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49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49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49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33F"/>
    <w:pPr>
      <w:spacing w:after="0" w:line="240" w:lineRule="auto"/>
    </w:pPr>
  </w:style>
  <w:style w:type="character" w:customStyle="1" w:styleId="Heading1Char">
    <w:name w:val="Heading 1 Char"/>
    <w:basedOn w:val="DefaultParagraphFont"/>
    <w:link w:val="Heading1"/>
    <w:uiPriority w:val="9"/>
    <w:rsid w:val="002249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49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4911"/>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224911"/>
    <w:rPr>
      <w:sz w:val="16"/>
      <w:szCs w:val="16"/>
    </w:rPr>
  </w:style>
  <w:style w:type="paragraph" w:styleId="CommentText">
    <w:name w:val="annotation text"/>
    <w:basedOn w:val="Normal"/>
    <w:link w:val="CommentTextChar"/>
    <w:uiPriority w:val="99"/>
    <w:unhideWhenUsed/>
    <w:rsid w:val="00224911"/>
    <w:pPr>
      <w:spacing w:line="240" w:lineRule="auto"/>
    </w:pPr>
    <w:rPr>
      <w:sz w:val="20"/>
      <w:szCs w:val="20"/>
    </w:rPr>
  </w:style>
  <w:style w:type="character" w:customStyle="1" w:styleId="CommentTextChar">
    <w:name w:val="Comment Text Char"/>
    <w:basedOn w:val="DefaultParagraphFont"/>
    <w:link w:val="CommentText"/>
    <w:uiPriority w:val="99"/>
    <w:rsid w:val="00224911"/>
    <w:rPr>
      <w:sz w:val="20"/>
      <w:szCs w:val="20"/>
    </w:rPr>
  </w:style>
  <w:style w:type="paragraph" w:styleId="CommentSubject">
    <w:name w:val="annotation subject"/>
    <w:basedOn w:val="CommentText"/>
    <w:next w:val="CommentText"/>
    <w:link w:val="CommentSubjectChar"/>
    <w:uiPriority w:val="99"/>
    <w:semiHidden/>
    <w:unhideWhenUsed/>
    <w:rsid w:val="00224911"/>
    <w:rPr>
      <w:b/>
      <w:bCs/>
    </w:rPr>
  </w:style>
  <w:style w:type="character" w:customStyle="1" w:styleId="CommentSubjectChar">
    <w:name w:val="Comment Subject Char"/>
    <w:basedOn w:val="CommentTextChar"/>
    <w:link w:val="CommentSubject"/>
    <w:uiPriority w:val="99"/>
    <w:semiHidden/>
    <w:rsid w:val="00224911"/>
    <w:rPr>
      <w:b/>
      <w:bCs/>
      <w:sz w:val="20"/>
      <w:szCs w:val="20"/>
    </w:rPr>
  </w:style>
  <w:style w:type="paragraph" w:styleId="BalloonText">
    <w:name w:val="Balloon Text"/>
    <w:basedOn w:val="Normal"/>
    <w:link w:val="BalloonTextChar"/>
    <w:uiPriority w:val="99"/>
    <w:semiHidden/>
    <w:unhideWhenUsed/>
    <w:rsid w:val="00224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911"/>
    <w:rPr>
      <w:rFonts w:ascii="Tahoma" w:hAnsi="Tahoma" w:cs="Tahoma"/>
      <w:sz w:val="16"/>
      <w:szCs w:val="16"/>
    </w:rPr>
  </w:style>
  <w:style w:type="numbering" w:customStyle="1" w:styleId="NoList1">
    <w:name w:val="No List1"/>
    <w:next w:val="NoList"/>
    <w:uiPriority w:val="99"/>
    <w:semiHidden/>
    <w:unhideWhenUsed/>
    <w:rsid w:val="00224911"/>
  </w:style>
  <w:style w:type="table" w:styleId="TableGrid">
    <w:name w:val="Table Grid"/>
    <w:basedOn w:val="TableNormal"/>
    <w:uiPriority w:val="59"/>
    <w:rsid w:val="0022491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249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224911"/>
    <w:rPr>
      <w:color w:val="0000FF"/>
      <w:u w:val="single"/>
    </w:rPr>
  </w:style>
  <w:style w:type="character" w:styleId="FollowedHyperlink">
    <w:name w:val="FollowedHyperlink"/>
    <w:uiPriority w:val="99"/>
    <w:semiHidden/>
    <w:unhideWhenUsed/>
    <w:rsid w:val="00224911"/>
    <w:rPr>
      <w:color w:val="800080"/>
      <w:u w:val="single"/>
    </w:rPr>
  </w:style>
  <w:style w:type="table" w:customStyle="1" w:styleId="TableGrid1">
    <w:name w:val="Table Grid1"/>
    <w:basedOn w:val="TableNormal"/>
    <w:next w:val="TableGrid"/>
    <w:uiPriority w:val="59"/>
    <w:rsid w:val="00224911"/>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911"/>
    <w:pPr>
      <w:ind w:left="720"/>
      <w:contextualSpacing/>
    </w:pPr>
    <w:rPr>
      <w:rFonts w:ascii="Calibri" w:eastAsia="Times New Roman" w:hAnsi="Calibri" w:cs="Times New Roman"/>
      <w:lang w:eastAsia="en-GB"/>
    </w:rPr>
  </w:style>
  <w:style w:type="paragraph" w:styleId="Revision">
    <w:name w:val="Revision"/>
    <w:hidden/>
    <w:uiPriority w:val="99"/>
    <w:semiHidden/>
    <w:rsid w:val="00224911"/>
    <w:pPr>
      <w:spacing w:after="0" w:line="240" w:lineRule="auto"/>
    </w:pPr>
    <w:rPr>
      <w:rFonts w:ascii="Calibri" w:eastAsia="Times New Roman" w:hAnsi="Calibri" w:cs="Times New Roman"/>
      <w:lang w:eastAsia="en-GB"/>
    </w:rPr>
  </w:style>
  <w:style w:type="paragraph" w:customStyle="1" w:styleId="BMSBodyText">
    <w:name w:val="BMS Body Text"/>
    <w:link w:val="BMSBodyTextChar"/>
    <w:qFormat/>
    <w:rsid w:val="00224911"/>
    <w:pPr>
      <w:spacing w:after="120" w:line="264" w:lineRule="auto"/>
      <w:jc w:val="both"/>
    </w:pPr>
    <w:rPr>
      <w:rFonts w:ascii="Times New Roman" w:eastAsia="Times New Roman" w:hAnsi="Times New Roman" w:cs="Times New Roman"/>
      <w:color w:val="000000"/>
      <w:sz w:val="24"/>
      <w:szCs w:val="20"/>
      <w:lang w:val="fr-FR" w:eastAsia="fr-FR"/>
    </w:rPr>
  </w:style>
  <w:style w:type="character" w:customStyle="1" w:styleId="BMSBodyTextChar">
    <w:name w:val="BMS Body Text Char"/>
    <w:link w:val="BMSBodyText"/>
    <w:rsid w:val="00224911"/>
    <w:rPr>
      <w:rFonts w:ascii="Times New Roman" w:eastAsia="Times New Roman" w:hAnsi="Times New Roman" w:cs="Times New Roman"/>
      <w:color w:val="000000"/>
      <w:sz w:val="24"/>
      <w:szCs w:val="20"/>
      <w:lang w:val="fr-FR" w:eastAsia="fr-FR"/>
    </w:rPr>
  </w:style>
  <w:style w:type="paragraph" w:styleId="Header">
    <w:name w:val="header"/>
    <w:basedOn w:val="Normal"/>
    <w:link w:val="HeaderChar"/>
    <w:uiPriority w:val="99"/>
    <w:unhideWhenUsed/>
    <w:rsid w:val="00224911"/>
    <w:pPr>
      <w:tabs>
        <w:tab w:val="center" w:pos="4513"/>
        <w:tab w:val="right" w:pos="9026"/>
      </w:tabs>
    </w:pPr>
    <w:rPr>
      <w:rFonts w:ascii="Calibri" w:eastAsia="Times New Roman" w:hAnsi="Calibri" w:cs="Times New Roman"/>
      <w:lang w:eastAsia="en-GB"/>
    </w:rPr>
  </w:style>
  <w:style w:type="character" w:customStyle="1" w:styleId="HeaderChar">
    <w:name w:val="Header Char"/>
    <w:basedOn w:val="DefaultParagraphFont"/>
    <w:link w:val="Header"/>
    <w:uiPriority w:val="99"/>
    <w:rsid w:val="00224911"/>
    <w:rPr>
      <w:rFonts w:ascii="Calibri" w:eastAsia="Times New Roman" w:hAnsi="Calibri" w:cs="Times New Roman"/>
      <w:lang w:eastAsia="en-GB"/>
    </w:rPr>
  </w:style>
  <w:style w:type="paragraph" w:styleId="Footer">
    <w:name w:val="footer"/>
    <w:basedOn w:val="Normal"/>
    <w:link w:val="FooterChar"/>
    <w:uiPriority w:val="99"/>
    <w:unhideWhenUsed/>
    <w:rsid w:val="00224911"/>
    <w:pPr>
      <w:tabs>
        <w:tab w:val="center" w:pos="4513"/>
        <w:tab w:val="right" w:pos="9026"/>
      </w:tabs>
    </w:pPr>
    <w:rPr>
      <w:rFonts w:ascii="Calibri" w:eastAsia="Times New Roman" w:hAnsi="Calibri" w:cs="Times New Roman"/>
      <w:lang w:eastAsia="en-GB"/>
    </w:rPr>
  </w:style>
  <w:style w:type="character" w:customStyle="1" w:styleId="FooterChar">
    <w:name w:val="Footer Char"/>
    <w:basedOn w:val="DefaultParagraphFont"/>
    <w:link w:val="Footer"/>
    <w:uiPriority w:val="99"/>
    <w:rsid w:val="00224911"/>
    <w:rPr>
      <w:rFonts w:ascii="Calibri" w:eastAsia="Times New Roman" w:hAnsi="Calibri" w:cs="Times New Roman"/>
      <w:lang w:eastAsia="en-GB"/>
    </w:rPr>
  </w:style>
  <w:style w:type="numbering" w:customStyle="1" w:styleId="NoList2">
    <w:name w:val="No List2"/>
    <w:next w:val="NoList"/>
    <w:uiPriority w:val="99"/>
    <w:semiHidden/>
    <w:unhideWhenUsed/>
    <w:rsid w:val="00224911"/>
  </w:style>
  <w:style w:type="paragraph" w:customStyle="1" w:styleId="TitreTable">
    <w:name w:val="TitreTable"/>
    <w:basedOn w:val="Normal"/>
    <w:link w:val="TitreTableCar"/>
    <w:rsid w:val="00224911"/>
    <w:pPr>
      <w:autoSpaceDE w:val="0"/>
      <w:autoSpaceDN w:val="0"/>
      <w:spacing w:after="0" w:line="240" w:lineRule="auto"/>
      <w:jc w:val="center"/>
    </w:pPr>
    <w:rPr>
      <w:rFonts w:ascii="Times New Roman" w:eastAsiaTheme="minorEastAsia" w:hAnsi="Times New Roman" w:cs="Times New Roman"/>
      <w:sz w:val="20"/>
      <w:szCs w:val="20"/>
      <w:lang w:val="fr-FR" w:eastAsia="fr-FR"/>
    </w:rPr>
  </w:style>
  <w:style w:type="character" w:customStyle="1" w:styleId="TitreTableCar">
    <w:name w:val="TitreTable Car"/>
    <w:basedOn w:val="DefaultParagraphFont"/>
    <w:link w:val="TitreTable"/>
    <w:rsid w:val="00224911"/>
    <w:rPr>
      <w:rFonts w:ascii="Times New Roman" w:eastAsiaTheme="minorEastAsia" w:hAnsi="Times New Roman" w:cs="Times New Roman"/>
      <w:sz w:val="20"/>
      <w:szCs w:val="20"/>
      <w:lang w:val="fr-FR" w:eastAsia="fr-FR"/>
    </w:rPr>
  </w:style>
  <w:style w:type="paragraph" w:customStyle="1" w:styleId="Normalcenter">
    <w:name w:val="Normalcenter"/>
    <w:basedOn w:val="Normal"/>
    <w:link w:val="NormalcenterCar"/>
    <w:rsid w:val="00224911"/>
    <w:pPr>
      <w:autoSpaceDE w:val="0"/>
      <w:autoSpaceDN w:val="0"/>
      <w:spacing w:after="0" w:line="240" w:lineRule="auto"/>
      <w:jc w:val="center"/>
    </w:pPr>
    <w:rPr>
      <w:rFonts w:ascii="Times New Roman" w:eastAsiaTheme="minorEastAsia" w:hAnsi="Times New Roman" w:cs="Times New Roman"/>
      <w:sz w:val="20"/>
      <w:szCs w:val="20"/>
      <w:lang w:val="fr-FR" w:eastAsia="fr-FR"/>
    </w:rPr>
  </w:style>
  <w:style w:type="character" w:customStyle="1" w:styleId="NormalcenterCar">
    <w:name w:val="Normalcenter Car"/>
    <w:basedOn w:val="DefaultParagraphFont"/>
    <w:link w:val="Normalcenter"/>
    <w:rsid w:val="00224911"/>
    <w:rPr>
      <w:rFonts w:ascii="Times New Roman" w:eastAsiaTheme="minorEastAsia" w:hAnsi="Times New Roman" w:cs="Times New Roman"/>
      <w:sz w:val="20"/>
      <w:szCs w:val="20"/>
      <w:lang w:val="fr-FR" w:eastAsia="fr-FR"/>
    </w:rPr>
  </w:style>
  <w:style w:type="paragraph" w:styleId="TOC1">
    <w:name w:val="toc 1"/>
    <w:basedOn w:val="Normal"/>
    <w:next w:val="Normal"/>
    <w:autoRedefine/>
    <w:uiPriority w:val="39"/>
    <w:unhideWhenUsed/>
    <w:rsid w:val="00224911"/>
    <w:pPr>
      <w:autoSpaceDE w:val="0"/>
      <w:autoSpaceDN w:val="0"/>
      <w:spacing w:after="100" w:line="240" w:lineRule="auto"/>
    </w:pPr>
    <w:rPr>
      <w:rFonts w:ascii="Times New Roman" w:eastAsiaTheme="minorEastAsia" w:hAnsi="Times New Roman" w:cs="Times New Roman"/>
      <w:sz w:val="20"/>
      <w:szCs w:val="20"/>
      <w:lang w:val="fr-FR" w:eastAsia="fr-FR"/>
    </w:rPr>
  </w:style>
  <w:style w:type="paragraph" w:styleId="TOC2">
    <w:name w:val="toc 2"/>
    <w:basedOn w:val="Normal"/>
    <w:next w:val="Normal"/>
    <w:autoRedefine/>
    <w:uiPriority w:val="39"/>
    <w:unhideWhenUsed/>
    <w:rsid w:val="00224911"/>
    <w:pPr>
      <w:spacing w:after="100"/>
      <w:ind w:left="220"/>
    </w:pPr>
    <w:rPr>
      <w:rFonts w:eastAsiaTheme="minorEastAsia"/>
      <w:lang w:val="fr-FR" w:eastAsia="fr-FR"/>
    </w:rPr>
  </w:style>
  <w:style w:type="paragraph" w:styleId="TOC3">
    <w:name w:val="toc 3"/>
    <w:basedOn w:val="Normal"/>
    <w:next w:val="Normal"/>
    <w:autoRedefine/>
    <w:uiPriority w:val="39"/>
    <w:unhideWhenUsed/>
    <w:rsid w:val="00224911"/>
    <w:pPr>
      <w:spacing w:after="100"/>
      <w:ind w:left="440"/>
    </w:pPr>
    <w:rPr>
      <w:rFonts w:eastAsiaTheme="minorEastAsia"/>
      <w:lang w:val="fr-FR" w:eastAsia="fr-FR"/>
    </w:rPr>
  </w:style>
  <w:style w:type="paragraph" w:styleId="TOC4">
    <w:name w:val="toc 4"/>
    <w:basedOn w:val="Normal"/>
    <w:next w:val="Normal"/>
    <w:autoRedefine/>
    <w:uiPriority w:val="39"/>
    <w:unhideWhenUsed/>
    <w:rsid w:val="00224911"/>
    <w:pPr>
      <w:spacing w:after="100"/>
      <w:ind w:left="660"/>
    </w:pPr>
    <w:rPr>
      <w:rFonts w:eastAsiaTheme="minorEastAsia"/>
      <w:lang w:val="fr-FR" w:eastAsia="fr-FR"/>
    </w:rPr>
  </w:style>
  <w:style w:type="paragraph" w:styleId="TOC5">
    <w:name w:val="toc 5"/>
    <w:basedOn w:val="Normal"/>
    <w:next w:val="Normal"/>
    <w:autoRedefine/>
    <w:uiPriority w:val="39"/>
    <w:unhideWhenUsed/>
    <w:rsid w:val="00224911"/>
    <w:pPr>
      <w:spacing w:after="100"/>
      <w:ind w:left="880"/>
    </w:pPr>
    <w:rPr>
      <w:rFonts w:eastAsiaTheme="minorEastAsia"/>
      <w:lang w:val="fr-FR" w:eastAsia="fr-FR"/>
    </w:rPr>
  </w:style>
  <w:style w:type="paragraph" w:styleId="TOC6">
    <w:name w:val="toc 6"/>
    <w:basedOn w:val="Normal"/>
    <w:next w:val="Normal"/>
    <w:autoRedefine/>
    <w:uiPriority w:val="39"/>
    <w:unhideWhenUsed/>
    <w:rsid w:val="00224911"/>
    <w:pPr>
      <w:spacing w:after="100"/>
      <w:ind w:left="1100"/>
    </w:pPr>
    <w:rPr>
      <w:rFonts w:eastAsiaTheme="minorEastAsia"/>
      <w:lang w:val="fr-FR" w:eastAsia="fr-FR"/>
    </w:rPr>
  </w:style>
  <w:style w:type="paragraph" w:styleId="TOC7">
    <w:name w:val="toc 7"/>
    <w:basedOn w:val="Normal"/>
    <w:next w:val="Normal"/>
    <w:autoRedefine/>
    <w:uiPriority w:val="39"/>
    <w:unhideWhenUsed/>
    <w:rsid w:val="00224911"/>
    <w:pPr>
      <w:spacing w:after="100"/>
      <w:ind w:left="1320"/>
    </w:pPr>
    <w:rPr>
      <w:rFonts w:eastAsiaTheme="minorEastAsia"/>
      <w:lang w:val="fr-FR" w:eastAsia="fr-FR"/>
    </w:rPr>
  </w:style>
  <w:style w:type="paragraph" w:styleId="TOC8">
    <w:name w:val="toc 8"/>
    <w:basedOn w:val="Normal"/>
    <w:next w:val="Normal"/>
    <w:autoRedefine/>
    <w:uiPriority w:val="39"/>
    <w:unhideWhenUsed/>
    <w:rsid w:val="00224911"/>
    <w:pPr>
      <w:spacing w:after="100"/>
      <w:ind w:left="1540"/>
    </w:pPr>
    <w:rPr>
      <w:rFonts w:eastAsiaTheme="minorEastAsia"/>
      <w:lang w:val="fr-FR" w:eastAsia="fr-FR"/>
    </w:rPr>
  </w:style>
  <w:style w:type="paragraph" w:styleId="TOC9">
    <w:name w:val="toc 9"/>
    <w:basedOn w:val="Normal"/>
    <w:next w:val="Normal"/>
    <w:autoRedefine/>
    <w:uiPriority w:val="39"/>
    <w:unhideWhenUsed/>
    <w:rsid w:val="00224911"/>
    <w:pPr>
      <w:spacing w:after="100"/>
      <w:ind w:left="1760"/>
    </w:pPr>
    <w:rPr>
      <w:rFonts w:eastAsiaTheme="minorEastAsia"/>
      <w:lang w:val="fr-FR" w:eastAsia="fr-FR"/>
    </w:rPr>
  </w:style>
  <w:style w:type="numbering" w:customStyle="1" w:styleId="NoList3">
    <w:name w:val="No List3"/>
    <w:next w:val="NoList"/>
    <w:uiPriority w:val="99"/>
    <w:semiHidden/>
    <w:unhideWhenUsed/>
    <w:rsid w:val="00224911"/>
  </w:style>
  <w:style w:type="table" w:customStyle="1" w:styleId="TableGrid2">
    <w:name w:val="Table Grid2"/>
    <w:basedOn w:val="TableNormal"/>
    <w:next w:val="TableGrid"/>
    <w:uiPriority w:val="59"/>
    <w:rsid w:val="00224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49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49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49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33F"/>
    <w:pPr>
      <w:spacing w:after="0" w:line="240" w:lineRule="auto"/>
    </w:pPr>
  </w:style>
  <w:style w:type="character" w:customStyle="1" w:styleId="Heading1Char">
    <w:name w:val="Heading 1 Char"/>
    <w:basedOn w:val="DefaultParagraphFont"/>
    <w:link w:val="Heading1"/>
    <w:uiPriority w:val="9"/>
    <w:rsid w:val="002249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49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4911"/>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224911"/>
    <w:rPr>
      <w:sz w:val="16"/>
      <w:szCs w:val="16"/>
    </w:rPr>
  </w:style>
  <w:style w:type="paragraph" w:styleId="CommentText">
    <w:name w:val="annotation text"/>
    <w:basedOn w:val="Normal"/>
    <w:link w:val="CommentTextChar"/>
    <w:uiPriority w:val="99"/>
    <w:unhideWhenUsed/>
    <w:rsid w:val="00224911"/>
    <w:pPr>
      <w:spacing w:line="240" w:lineRule="auto"/>
    </w:pPr>
    <w:rPr>
      <w:sz w:val="20"/>
      <w:szCs w:val="20"/>
    </w:rPr>
  </w:style>
  <w:style w:type="character" w:customStyle="1" w:styleId="CommentTextChar">
    <w:name w:val="Comment Text Char"/>
    <w:basedOn w:val="DefaultParagraphFont"/>
    <w:link w:val="CommentText"/>
    <w:uiPriority w:val="99"/>
    <w:rsid w:val="00224911"/>
    <w:rPr>
      <w:sz w:val="20"/>
      <w:szCs w:val="20"/>
    </w:rPr>
  </w:style>
  <w:style w:type="paragraph" w:styleId="CommentSubject">
    <w:name w:val="annotation subject"/>
    <w:basedOn w:val="CommentText"/>
    <w:next w:val="CommentText"/>
    <w:link w:val="CommentSubjectChar"/>
    <w:uiPriority w:val="99"/>
    <w:semiHidden/>
    <w:unhideWhenUsed/>
    <w:rsid w:val="00224911"/>
    <w:rPr>
      <w:b/>
      <w:bCs/>
    </w:rPr>
  </w:style>
  <w:style w:type="character" w:customStyle="1" w:styleId="CommentSubjectChar">
    <w:name w:val="Comment Subject Char"/>
    <w:basedOn w:val="CommentTextChar"/>
    <w:link w:val="CommentSubject"/>
    <w:uiPriority w:val="99"/>
    <w:semiHidden/>
    <w:rsid w:val="00224911"/>
    <w:rPr>
      <w:b/>
      <w:bCs/>
      <w:sz w:val="20"/>
      <w:szCs w:val="20"/>
    </w:rPr>
  </w:style>
  <w:style w:type="paragraph" w:styleId="BalloonText">
    <w:name w:val="Balloon Text"/>
    <w:basedOn w:val="Normal"/>
    <w:link w:val="BalloonTextChar"/>
    <w:uiPriority w:val="99"/>
    <w:semiHidden/>
    <w:unhideWhenUsed/>
    <w:rsid w:val="00224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911"/>
    <w:rPr>
      <w:rFonts w:ascii="Tahoma" w:hAnsi="Tahoma" w:cs="Tahoma"/>
      <w:sz w:val="16"/>
      <w:szCs w:val="16"/>
    </w:rPr>
  </w:style>
  <w:style w:type="numbering" w:customStyle="1" w:styleId="NoList1">
    <w:name w:val="No List1"/>
    <w:next w:val="NoList"/>
    <w:uiPriority w:val="99"/>
    <w:semiHidden/>
    <w:unhideWhenUsed/>
    <w:rsid w:val="00224911"/>
  </w:style>
  <w:style w:type="table" w:styleId="TableGrid">
    <w:name w:val="Table Grid"/>
    <w:basedOn w:val="TableNormal"/>
    <w:uiPriority w:val="59"/>
    <w:rsid w:val="0022491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249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224911"/>
    <w:rPr>
      <w:color w:val="0000FF"/>
      <w:u w:val="single"/>
    </w:rPr>
  </w:style>
  <w:style w:type="character" w:styleId="FollowedHyperlink">
    <w:name w:val="FollowedHyperlink"/>
    <w:uiPriority w:val="99"/>
    <w:semiHidden/>
    <w:unhideWhenUsed/>
    <w:rsid w:val="00224911"/>
    <w:rPr>
      <w:color w:val="800080"/>
      <w:u w:val="single"/>
    </w:rPr>
  </w:style>
  <w:style w:type="table" w:customStyle="1" w:styleId="TableGrid1">
    <w:name w:val="Table Grid1"/>
    <w:basedOn w:val="TableNormal"/>
    <w:next w:val="TableGrid"/>
    <w:uiPriority w:val="59"/>
    <w:rsid w:val="00224911"/>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911"/>
    <w:pPr>
      <w:ind w:left="720"/>
      <w:contextualSpacing/>
    </w:pPr>
    <w:rPr>
      <w:rFonts w:ascii="Calibri" w:eastAsia="Times New Roman" w:hAnsi="Calibri" w:cs="Times New Roman"/>
      <w:lang w:eastAsia="en-GB"/>
    </w:rPr>
  </w:style>
  <w:style w:type="paragraph" w:styleId="Revision">
    <w:name w:val="Revision"/>
    <w:hidden/>
    <w:uiPriority w:val="99"/>
    <w:semiHidden/>
    <w:rsid w:val="00224911"/>
    <w:pPr>
      <w:spacing w:after="0" w:line="240" w:lineRule="auto"/>
    </w:pPr>
    <w:rPr>
      <w:rFonts w:ascii="Calibri" w:eastAsia="Times New Roman" w:hAnsi="Calibri" w:cs="Times New Roman"/>
      <w:lang w:eastAsia="en-GB"/>
    </w:rPr>
  </w:style>
  <w:style w:type="paragraph" w:customStyle="1" w:styleId="BMSBodyText">
    <w:name w:val="BMS Body Text"/>
    <w:link w:val="BMSBodyTextChar"/>
    <w:qFormat/>
    <w:rsid w:val="00224911"/>
    <w:pPr>
      <w:spacing w:after="120" w:line="264" w:lineRule="auto"/>
      <w:jc w:val="both"/>
    </w:pPr>
    <w:rPr>
      <w:rFonts w:ascii="Times New Roman" w:eastAsia="Times New Roman" w:hAnsi="Times New Roman" w:cs="Times New Roman"/>
      <w:color w:val="000000"/>
      <w:sz w:val="24"/>
      <w:szCs w:val="20"/>
      <w:lang w:val="fr-FR" w:eastAsia="fr-FR"/>
    </w:rPr>
  </w:style>
  <w:style w:type="character" w:customStyle="1" w:styleId="BMSBodyTextChar">
    <w:name w:val="BMS Body Text Char"/>
    <w:link w:val="BMSBodyText"/>
    <w:rsid w:val="00224911"/>
    <w:rPr>
      <w:rFonts w:ascii="Times New Roman" w:eastAsia="Times New Roman" w:hAnsi="Times New Roman" w:cs="Times New Roman"/>
      <w:color w:val="000000"/>
      <w:sz w:val="24"/>
      <w:szCs w:val="20"/>
      <w:lang w:val="fr-FR" w:eastAsia="fr-FR"/>
    </w:rPr>
  </w:style>
  <w:style w:type="paragraph" w:styleId="Header">
    <w:name w:val="header"/>
    <w:basedOn w:val="Normal"/>
    <w:link w:val="HeaderChar"/>
    <w:uiPriority w:val="99"/>
    <w:unhideWhenUsed/>
    <w:rsid w:val="00224911"/>
    <w:pPr>
      <w:tabs>
        <w:tab w:val="center" w:pos="4513"/>
        <w:tab w:val="right" w:pos="9026"/>
      </w:tabs>
    </w:pPr>
    <w:rPr>
      <w:rFonts w:ascii="Calibri" w:eastAsia="Times New Roman" w:hAnsi="Calibri" w:cs="Times New Roman"/>
      <w:lang w:eastAsia="en-GB"/>
    </w:rPr>
  </w:style>
  <w:style w:type="character" w:customStyle="1" w:styleId="HeaderChar">
    <w:name w:val="Header Char"/>
    <w:basedOn w:val="DefaultParagraphFont"/>
    <w:link w:val="Header"/>
    <w:uiPriority w:val="99"/>
    <w:rsid w:val="00224911"/>
    <w:rPr>
      <w:rFonts w:ascii="Calibri" w:eastAsia="Times New Roman" w:hAnsi="Calibri" w:cs="Times New Roman"/>
      <w:lang w:eastAsia="en-GB"/>
    </w:rPr>
  </w:style>
  <w:style w:type="paragraph" w:styleId="Footer">
    <w:name w:val="footer"/>
    <w:basedOn w:val="Normal"/>
    <w:link w:val="FooterChar"/>
    <w:uiPriority w:val="99"/>
    <w:unhideWhenUsed/>
    <w:rsid w:val="00224911"/>
    <w:pPr>
      <w:tabs>
        <w:tab w:val="center" w:pos="4513"/>
        <w:tab w:val="right" w:pos="9026"/>
      </w:tabs>
    </w:pPr>
    <w:rPr>
      <w:rFonts w:ascii="Calibri" w:eastAsia="Times New Roman" w:hAnsi="Calibri" w:cs="Times New Roman"/>
      <w:lang w:eastAsia="en-GB"/>
    </w:rPr>
  </w:style>
  <w:style w:type="character" w:customStyle="1" w:styleId="FooterChar">
    <w:name w:val="Footer Char"/>
    <w:basedOn w:val="DefaultParagraphFont"/>
    <w:link w:val="Footer"/>
    <w:uiPriority w:val="99"/>
    <w:rsid w:val="00224911"/>
    <w:rPr>
      <w:rFonts w:ascii="Calibri" w:eastAsia="Times New Roman" w:hAnsi="Calibri" w:cs="Times New Roman"/>
      <w:lang w:eastAsia="en-GB"/>
    </w:rPr>
  </w:style>
  <w:style w:type="numbering" w:customStyle="1" w:styleId="NoList2">
    <w:name w:val="No List2"/>
    <w:next w:val="NoList"/>
    <w:uiPriority w:val="99"/>
    <w:semiHidden/>
    <w:unhideWhenUsed/>
    <w:rsid w:val="00224911"/>
  </w:style>
  <w:style w:type="paragraph" w:customStyle="1" w:styleId="TitreTable">
    <w:name w:val="TitreTable"/>
    <w:basedOn w:val="Normal"/>
    <w:link w:val="TitreTableCar"/>
    <w:rsid w:val="00224911"/>
    <w:pPr>
      <w:autoSpaceDE w:val="0"/>
      <w:autoSpaceDN w:val="0"/>
      <w:spacing w:after="0" w:line="240" w:lineRule="auto"/>
      <w:jc w:val="center"/>
    </w:pPr>
    <w:rPr>
      <w:rFonts w:ascii="Times New Roman" w:eastAsiaTheme="minorEastAsia" w:hAnsi="Times New Roman" w:cs="Times New Roman"/>
      <w:sz w:val="20"/>
      <w:szCs w:val="20"/>
      <w:lang w:val="fr-FR" w:eastAsia="fr-FR"/>
    </w:rPr>
  </w:style>
  <w:style w:type="character" w:customStyle="1" w:styleId="TitreTableCar">
    <w:name w:val="TitreTable Car"/>
    <w:basedOn w:val="DefaultParagraphFont"/>
    <w:link w:val="TitreTable"/>
    <w:rsid w:val="00224911"/>
    <w:rPr>
      <w:rFonts w:ascii="Times New Roman" w:eastAsiaTheme="minorEastAsia" w:hAnsi="Times New Roman" w:cs="Times New Roman"/>
      <w:sz w:val="20"/>
      <w:szCs w:val="20"/>
      <w:lang w:val="fr-FR" w:eastAsia="fr-FR"/>
    </w:rPr>
  </w:style>
  <w:style w:type="paragraph" w:customStyle="1" w:styleId="Normalcenter">
    <w:name w:val="Normalcenter"/>
    <w:basedOn w:val="Normal"/>
    <w:link w:val="NormalcenterCar"/>
    <w:rsid w:val="00224911"/>
    <w:pPr>
      <w:autoSpaceDE w:val="0"/>
      <w:autoSpaceDN w:val="0"/>
      <w:spacing w:after="0" w:line="240" w:lineRule="auto"/>
      <w:jc w:val="center"/>
    </w:pPr>
    <w:rPr>
      <w:rFonts w:ascii="Times New Roman" w:eastAsiaTheme="minorEastAsia" w:hAnsi="Times New Roman" w:cs="Times New Roman"/>
      <w:sz w:val="20"/>
      <w:szCs w:val="20"/>
      <w:lang w:val="fr-FR" w:eastAsia="fr-FR"/>
    </w:rPr>
  </w:style>
  <w:style w:type="character" w:customStyle="1" w:styleId="NormalcenterCar">
    <w:name w:val="Normalcenter Car"/>
    <w:basedOn w:val="DefaultParagraphFont"/>
    <w:link w:val="Normalcenter"/>
    <w:rsid w:val="00224911"/>
    <w:rPr>
      <w:rFonts w:ascii="Times New Roman" w:eastAsiaTheme="minorEastAsia" w:hAnsi="Times New Roman" w:cs="Times New Roman"/>
      <w:sz w:val="20"/>
      <w:szCs w:val="20"/>
      <w:lang w:val="fr-FR" w:eastAsia="fr-FR"/>
    </w:rPr>
  </w:style>
  <w:style w:type="paragraph" w:styleId="TOC1">
    <w:name w:val="toc 1"/>
    <w:basedOn w:val="Normal"/>
    <w:next w:val="Normal"/>
    <w:autoRedefine/>
    <w:uiPriority w:val="39"/>
    <w:unhideWhenUsed/>
    <w:rsid w:val="00224911"/>
    <w:pPr>
      <w:autoSpaceDE w:val="0"/>
      <w:autoSpaceDN w:val="0"/>
      <w:spacing w:after="100" w:line="240" w:lineRule="auto"/>
    </w:pPr>
    <w:rPr>
      <w:rFonts w:ascii="Times New Roman" w:eastAsiaTheme="minorEastAsia" w:hAnsi="Times New Roman" w:cs="Times New Roman"/>
      <w:sz w:val="20"/>
      <w:szCs w:val="20"/>
      <w:lang w:val="fr-FR" w:eastAsia="fr-FR"/>
    </w:rPr>
  </w:style>
  <w:style w:type="paragraph" w:styleId="TOC2">
    <w:name w:val="toc 2"/>
    <w:basedOn w:val="Normal"/>
    <w:next w:val="Normal"/>
    <w:autoRedefine/>
    <w:uiPriority w:val="39"/>
    <w:unhideWhenUsed/>
    <w:rsid w:val="00224911"/>
    <w:pPr>
      <w:spacing w:after="100"/>
      <w:ind w:left="220"/>
    </w:pPr>
    <w:rPr>
      <w:rFonts w:eastAsiaTheme="minorEastAsia"/>
      <w:lang w:val="fr-FR" w:eastAsia="fr-FR"/>
    </w:rPr>
  </w:style>
  <w:style w:type="paragraph" w:styleId="TOC3">
    <w:name w:val="toc 3"/>
    <w:basedOn w:val="Normal"/>
    <w:next w:val="Normal"/>
    <w:autoRedefine/>
    <w:uiPriority w:val="39"/>
    <w:unhideWhenUsed/>
    <w:rsid w:val="00224911"/>
    <w:pPr>
      <w:spacing w:after="100"/>
      <w:ind w:left="440"/>
    </w:pPr>
    <w:rPr>
      <w:rFonts w:eastAsiaTheme="minorEastAsia"/>
      <w:lang w:val="fr-FR" w:eastAsia="fr-FR"/>
    </w:rPr>
  </w:style>
  <w:style w:type="paragraph" w:styleId="TOC4">
    <w:name w:val="toc 4"/>
    <w:basedOn w:val="Normal"/>
    <w:next w:val="Normal"/>
    <w:autoRedefine/>
    <w:uiPriority w:val="39"/>
    <w:unhideWhenUsed/>
    <w:rsid w:val="00224911"/>
    <w:pPr>
      <w:spacing w:after="100"/>
      <w:ind w:left="660"/>
    </w:pPr>
    <w:rPr>
      <w:rFonts w:eastAsiaTheme="minorEastAsia"/>
      <w:lang w:val="fr-FR" w:eastAsia="fr-FR"/>
    </w:rPr>
  </w:style>
  <w:style w:type="paragraph" w:styleId="TOC5">
    <w:name w:val="toc 5"/>
    <w:basedOn w:val="Normal"/>
    <w:next w:val="Normal"/>
    <w:autoRedefine/>
    <w:uiPriority w:val="39"/>
    <w:unhideWhenUsed/>
    <w:rsid w:val="00224911"/>
    <w:pPr>
      <w:spacing w:after="100"/>
      <w:ind w:left="880"/>
    </w:pPr>
    <w:rPr>
      <w:rFonts w:eastAsiaTheme="minorEastAsia"/>
      <w:lang w:val="fr-FR" w:eastAsia="fr-FR"/>
    </w:rPr>
  </w:style>
  <w:style w:type="paragraph" w:styleId="TOC6">
    <w:name w:val="toc 6"/>
    <w:basedOn w:val="Normal"/>
    <w:next w:val="Normal"/>
    <w:autoRedefine/>
    <w:uiPriority w:val="39"/>
    <w:unhideWhenUsed/>
    <w:rsid w:val="00224911"/>
    <w:pPr>
      <w:spacing w:after="100"/>
      <w:ind w:left="1100"/>
    </w:pPr>
    <w:rPr>
      <w:rFonts w:eastAsiaTheme="minorEastAsia"/>
      <w:lang w:val="fr-FR" w:eastAsia="fr-FR"/>
    </w:rPr>
  </w:style>
  <w:style w:type="paragraph" w:styleId="TOC7">
    <w:name w:val="toc 7"/>
    <w:basedOn w:val="Normal"/>
    <w:next w:val="Normal"/>
    <w:autoRedefine/>
    <w:uiPriority w:val="39"/>
    <w:unhideWhenUsed/>
    <w:rsid w:val="00224911"/>
    <w:pPr>
      <w:spacing w:after="100"/>
      <w:ind w:left="1320"/>
    </w:pPr>
    <w:rPr>
      <w:rFonts w:eastAsiaTheme="minorEastAsia"/>
      <w:lang w:val="fr-FR" w:eastAsia="fr-FR"/>
    </w:rPr>
  </w:style>
  <w:style w:type="paragraph" w:styleId="TOC8">
    <w:name w:val="toc 8"/>
    <w:basedOn w:val="Normal"/>
    <w:next w:val="Normal"/>
    <w:autoRedefine/>
    <w:uiPriority w:val="39"/>
    <w:unhideWhenUsed/>
    <w:rsid w:val="00224911"/>
    <w:pPr>
      <w:spacing w:after="100"/>
      <w:ind w:left="1540"/>
    </w:pPr>
    <w:rPr>
      <w:rFonts w:eastAsiaTheme="minorEastAsia"/>
      <w:lang w:val="fr-FR" w:eastAsia="fr-FR"/>
    </w:rPr>
  </w:style>
  <w:style w:type="paragraph" w:styleId="TOC9">
    <w:name w:val="toc 9"/>
    <w:basedOn w:val="Normal"/>
    <w:next w:val="Normal"/>
    <w:autoRedefine/>
    <w:uiPriority w:val="39"/>
    <w:unhideWhenUsed/>
    <w:rsid w:val="00224911"/>
    <w:pPr>
      <w:spacing w:after="100"/>
      <w:ind w:left="1760"/>
    </w:pPr>
    <w:rPr>
      <w:rFonts w:eastAsiaTheme="minorEastAsia"/>
      <w:lang w:val="fr-FR" w:eastAsia="fr-FR"/>
    </w:rPr>
  </w:style>
  <w:style w:type="numbering" w:customStyle="1" w:styleId="NoList3">
    <w:name w:val="No List3"/>
    <w:next w:val="NoList"/>
    <w:uiPriority w:val="99"/>
    <w:semiHidden/>
    <w:unhideWhenUsed/>
    <w:rsid w:val="00224911"/>
  </w:style>
  <w:style w:type="table" w:customStyle="1" w:styleId="TableGrid2">
    <w:name w:val="Table Grid2"/>
    <w:basedOn w:val="TableNormal"/>
    <w:next w:val="TableGrid"/>
    <w:uiPriority w:val="59"/>
    <w:rsid w:val="00224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4050</Words>
  <Characters>23091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Nucleus Group</Company>
  <LinksUpToDate>false</LinksUpToDate>
  <CharactersWithSpaces>27087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Fitch (AS)</dc:creator>
  <cp:lastModifiedBy>Nick Fitch (AS)</cp:lastModifiedBy>
  <cp:revision>1</cp:revision>
  <dcterms:created xsi:type="dcterms:W3CDTF">2016-10-17T08:50:00Z</dcterms:created>
  <dcterms:modified xsi:type="dcterms:W3CDTF">2016-10-17T08:51:00Z</dcterms:modified>
</cp:coreProperties>
</file>