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9" w:rsidRPr="004401B4" w:rsidRDefault="00A70589" w:rsidP="00A705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01B4">
        <w:rPr>
          <w:rFonts w:ascii="Arial" w:hAnsi="Arial" w:cs="Arial"/>
          <w:b/>
          <w:color w:val="000000"/>
          <w:sz w:val="24"/>
          <w:szCs w:val="24"/>
        </w:rPr>
        <w:t xml:space="preserve">Risky Sexual Behavior among Individuals receiving Buprenorphine/Naloxone Opiate Dependency Treatment: </w:t>
      </w:r>
      <w:r w:rsidRPr="004401B4">
        <w:rPr>
          <w:rFonts w:ascii="Arial" w:hAnsi="Arial" w:cs="Arial"/>
          <w:b/>
          <w:sz w:val="24"/>
          <w:szCs w:val="24"/>
        </w:rPr>
        <w:t xml:space="preserve">HIV Prevention Trials Network (HPTN) </w:t>
      </w:r>
      <w:r w:rsidRPr="004401B4">
        <w:rPr>
          <w:rFonts w:ascii="Arial" w:hAnsi="Arial" w:cs="Arial"/>
          <w:b/>
          <w:color w:val="000000"/>
          <w:sz w:val="24"/>
          <w:szCs w:val="24"/>
        </w:rPr>
        <w:t>058</w:t>
      </w:r>
    </w:p>
    <w:p w:rsidR="00A70589" w:rsidRPr="004401B4" w:rsidRDefault="00A70589" w:rsidP="00A7058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1B4">
        <w:rPr>
          <w:rFonts w:ascii="Arial" w:hAnsi="Arial" w:cs="Arial"/>
          <w:sz w:val="24"/>
          <w:szCs w:val="24"/>
        </w:rPr>
        <w:t>Supplemental Digital Content</w:t>
      </w:r>
    </w:p>
    <w:p w:rsidR="00A70589" w:rsidRDefault="00A70589" w:rsidP="00A7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589" w:rsidRPr="00F96340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6340">
        <w:rPr>
          <w:rFonts w:ascii="Arial" w:hAnsi="Arial" w:cs="Arial"/>
          <w:b/>
          <w:sz w:val="24"/>
          <w:szCs w:val="24"/>
        </w:rPr>
        <w:t>Table S1: Interaction in Model 1(Partially adjusted) and overall odds ratios from Model 2 (Fully adjusted model)</w:t>
      </w:r>
    </w:p>
    <w:tbl>
      <w:tblPr>
        <w:tblStyle w:val="TableGrid"/>
        <w:tblW w:w="0" w:type="auto"/>
        <w:tblLook w:val="04A0"/>
      </w:tblPr>
      <w:tblGrid>
        <w:gridCol w:w="2928"/>
        <w:gridCol w:w="2389"/>
        <w:gridCol w:w="1351"/>
        <w:gridCol w:w="1508"/>
        <w:gridCol w:w="1066"/>
      </w:tblGrid>
      <w:tr w:rsidR="00A70589" w:rsidRPr="0015743D" w:rsidTr="008B695B">
        <w:tc>
          <w:tcPr>
            <w:tcW w:w="2972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Model 1: Partially adjusted model</w:t>
            </w:r>
          </w:p>
        </w:tc>
        <w:tc>
          <w:tcPr>
            <w:tcW w:w="3968" w:type="dxa"/>
            <w:gridSpan w:val="3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Model 2 Fully adjusted model</w:t>
            </w:r>
          </w:p>
        </w:tc>
      </w:tr>
      <w:tr w:rsidR="00A70589" w:rsidRPr="0015743D" w:rsidTr="008B695B">
        <w:tc>
          <w:tcPr>
            <w:tcW w:w="2972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41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treatment*visit p-value</w:t>
            </w:r>
          </w:p>
        </w:tc>
        <w:tc>
          <w:tcPr>
            <w:tcW w:w="1363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Overall OR</w:t>
            </w:r>
          </w:p>
        </w:tc>
        <w:tc>
          <w:tcPr>
            <w:tcW w:w="153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075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A70589" w:rsidRPr="0015743D" w:rsidTr="008B695B">
        <w:tc>
          <w:tcPr>
            <w:tcW w:w="2972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spellStart"/>
            <w:r w:rsidRPr="00F96340">
              <w:rPr>
                <w:rFonts w:ascii="Arial" w:hAnsi="Arial" w:cs="Arial"/>
                <w:sz w:val="20"/>
                <w:szCs w:val="20"/>
              </w:rPr>
              <w:t>condomless</w:t>
            </w:r>
            <w:proofErr w:type="spellEnd"/>
            <w:r w:rsidRPr="00F96340">
              <w:rPr>
                <w:rFonts w:ascii="Arial" w:hAnsi="Arial" w:cs="Arial"/>
                <w:sz w:val="20"/>
                <w:szCs w:val="20"/>
              </w:rPr>
              <w:t xml:space="preserve"> sex – primary </w:t>
            </w:r>
          </w:p>
        </w:tc>
        <w:tc>
          <w:tcPr>
            <w:tcW w:w="241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(0.82)</w:t>
            </w:r>
          </w:p>
        </w:tc>
        <w:tc>
          <w:tcPr>
            <w:tcW w:w="1363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 xml:space="preserve">0.87 </w:t>
            </w:r>
          </w:p>
        </w:tc>
        <w:tc>
          <w:tcPr>
            <w:tcW w:w="153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(0.71 – 1.07)</w:t>
            </w:r>
          </w:p>
        </w:tc>
        <w:tc>
          <w:tcPr>
            <w:tcW w:w="1075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(0.19)</w:t>
            </w:r>
          </w:p>
        </w:tc>
      </w:tr>
      <w:tr w:rsidR="00A70589" w:rsidRPr="0015743D" w:rsidTr="008B695B">
        <w:tc>
          <w:tcPr>
            <w:tcW w:w="2972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spellStart"/>
            <w:r w:rsidRPr="00F96340">
              <w:rPr>
                <w:rFonts w:ascii="Arial" w:hAnsi="Arial" w:cs="Arial"/>
                <w:sz w:val="20"/>
                <w:szCs w:val="20"/>
              </w:rPr>
              <w:t>condomless</w:t>
            </w:r>
            <w:proofErr w:type="spellEnd"/>
            <w:r w:rsidRPr="00F96340">
              <w:rPr>
                <w:rFonts w:ascii="Arial" w:hAnsi="Arial" w:cs="Arial"/>
                <w:sz w:val="20"/>
                <w:szCs w:val="20"/>
              </w:rPr>
              <w:t xml:space="preserve"> sex – non</w:t>
            </w:r>
          </w:p>
        </w:tc>
        <w:tc>
          <w:tcPr>
            <w:tcW w:w="241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(0.25)</w:t>
            </w:r>
          </w:p>
        </w:tc>
        <w:tc>
          <w:tcPr>
            <w:tcW w:w="1363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153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(0.79 – 1.86)</w:t>
            </w:r>
          </w:p>
        </w:tc>
        <w:tc>
          <w:tcPr>
            <w:tcW w:w="1075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(0.37)</w:t>
            </w:r>
          </w:p>
        </w:tc>
      </w:tr>
      <w:tr w:rsidR="00A70589" w:rsidRPr="0015743D" w:rsidTr="008B695B">
        <w:tc>
          <w:tcPr>
            <w:tcW w:w="2972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Multiple partners</w:t>
            </w:r>
          </w:p>
        </w:tc>
        <w:tc>
          <w:tcPr>
            <w:tcW w:w="241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(0.43)</w:t>
            </w:r>
          </w:p>
        </w:tc>
        <w:tc>
          <w:tcPr>
            <w:tcW w:w="1363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53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(0.75 – 1.64)</w:t>
            </w:r>
          </w:p>
        </w:tc>
        <w:tc>
          <w:tcPr>
            <w:tcW w:w="1075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(0.60)</w:t>
            </w:r>
          </w:p>
        </w:tc>
      </w:tr>
      <w:tr w:rsidR="00A70589" w:rsidRPr="0015743D" w:rsidTr="008B695B">
        <w:tc>
          <w:tcPr>
            <w:tcW w:w="2972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Greater than 3 sex acts</w:t>
            </w:r>
          </w:p>
        </w:tc>
        <w:tc>
          <w:tcPr>
            <w:tcW w:w="241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(0.40)</w:t>
            </w:r>
          </w:p>
        </w:tc>
        <w:tc>
          <w:tcPr>
            <w:tcW w:w="1363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530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(0.75 – 1.11)</w:t>
            </w:r>
          </w:p>
        </w:tc>
        <w:tc>
          <w:tcPr>
            <w:tcW w:w="1075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(0.37)</w:t>
            </w:r>
          </w:p>
        </w:tc>
      </w:tr>
    </w:tbl>
    <w:p w:rsidR="00A70589" w:rsidRDefault="00A70589" w:rsidP="00A70589">
      <w:pPr>
        <w:spacing w:after="240" w:line="360" w:lineRule="auto"/>
        <w:jc w:val="both"/>
      </w:pPr>
    </w:p>
    <w:p w:rsidR="00A70589" w:rsidRDefault="00A70589" w:rsidP="00A7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589" w:rsidRDefault="00A70589" w:rsidP="00A7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589" w:rsidRDefault="00A70589" w:rsidP="00A7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Pr="00F96340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6340">
        <w:rPr>
          <w:rFonts w:ascii="Arial" w:hAnsi="Arial" w:cs="Arial"/>
          <w:b/>
          <w:sz w:val="24"/>
          <w:szCs w:val="24"/>
        </w:rPr>
        <w:t xml:space="preserve">Table S2: Odds ratios for sex behaviors associated with 10% higher 28-day adherence during the treatment period </w:t>
      </w:r>
    </w:p>
    <w:tbl>
      <w:tblPr>
        <w:tblStyle w:val="TableGrid"/>
        <w:tblW w:w="7474" w:type="dxa"/>
        <w:tblLook w:val="04A0"/>
      </w:tblPr>
      <w:tblGrid>
        <w:gridCol w:w="3240"/>
        <w:gridCol w:w="2117"/>
        <w:gridCol w:w="2117"/>
      </w:tblGrid>
      <w:tr w:rsidR="00A70589" w:rsidRPr="00F96340" w:rsidTr="008B695B">
        <w:tc>
          <w:tcPr>
            <w:tcW w:w="324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OR (95% CI)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340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A70589" w:rsidRPr="00F96340" w:rsidTr="008B695B">
        <w:tc>
          <w:tcPr>
            <w:tcW w:w="324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spellStart"/>
            <w:r w:rsidRPr="00F96340">
              <w:rPr>
                <w:rFonts w:ascii="Arial" w:hAnsi="Arial" w:cs="Arial"/>
                <w:sz w:val="20"/>
                <w:szCs w:val="20"/>
              </w:rPr>
              <w:t>condomless</w:t>
            </w:r>
            <w:proofErr w:type="spellEnd"/>
            <w:r w:rsidRPr="00F96340">
              <w:rPr>
                <w:rFonts w:ascii="Arial" w:hAnsi="Arial" w:cs="Arial"/>
                <w:sz w:val="20"/>
                <w:szCs w:val="20"/>
              </w:rPr>
              <w:t xml:space="preserve"> sex – primary 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1.02 (0.99 – 1.04)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A70589" w:rsidRPr="00F96340" w:rsidTr="008B695B">
        <w:tc>
          <w:tcPr>
            <w:tcW w:w="324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spellStart"/>
            <w:r w:rsidRPr="00F96340">
              <w:rPr>
                <w:rFonts w:ascii="Arial" w:hAnsi="Arial" w:cs="Arial"/>
                <w:sz w:val="20"/>
                <w:szCs w:val="20"/>
              </w:rPr>
              <w:t>condomless</w:t>
            </w:r>
            <w:proofErr w:type="spellEnd"/>
            <w:r w:rsidRPr="00F96340">
              <w:rPr>
                <w:rFonts w:ascii="Arial" w:hAnsi="Arial" w:cs="Arial"/>
                <w:sz w:val="20"/>
                <w:szCs w:val="20"/>
              </w:rPr>
              <w:t xml:space="preserve"> sex – non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1.01 (0.96 – 1.07)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A70589" w:rsidRPr="00F96340" w:rsidTr="008B695B">
        <w:tc>
          <w:tcPr>
            <w:tcW w:w="324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Multiple partners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1.00 (0.95 – 1.05)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A70589" w:rsidRPr="00F96340" w:rsidTr="008B695B">
        <w:trPr>
          <w:trHeight w:val="199"/>
        </w:trPr>
        <w:tc>
          <w:tcPr>
            <w:tcW w:w="3240" w:type="dxa"/>
          </w:tcPr>
          <w:p w:rsidR="00A70589" w:rsidRPr="00F96340" w:rsidRDefault="00A70589" w:rsidP="008B6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Greater than 3 sex acts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1.01 (0.99 – 1.04)</w:t>
            </w:r>
          </w:p>
        </w:tc>
        <w:tc>
          <w:tcPr>
            <w:tcW w:w="2117" w:type="dxa"/>
          </w:tcPr>
          <w:p w:rsidR="00A70589" w:rsidRPr="00F96340" w:rsidRDefault="00A70589" w:rsidP="008B695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340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</w:tbl>
    <w:p w:rsidR="00A70589" w:rsidRDefault="00A70589" w:rsidP="00A7058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70589" w:rsidRPr="00F96340" w:rsidRDefault="00A70589" w:rsidP="00A70589">
      <w:pPr>
        <w:spacing w:after="240"/>
        <w:rPr>
          <w:rFonts w:ascii="Arial" w:hAnsi="Arial" w:cs="Arial"/>
          <w:b/>
          <w:sz w:val="24"/>
          <w:szCs w:val="24"/>
        </w:rPr>
      </w:pPr>
      <w:r w:rsidRPr="00F96340">
        <w:rPr>
          <w:rFonts w:ascii="Arial" w:hAnsi="Arial" w:cs="Arial"/>
          <w:b/>
          <w:sz w:val="24"/>
          <w:szCs w:val="24"/>
        </w:rPr>
        <w:lastRenderedPageBreak/>
        <w:t>Table S3: Odds ratios for sex behaviors at weeks 52, 78 and 104 associated with as-treated groups based on cumulative adherence at 48 weeks</w:t>
      </w:r>
    </w:p>
    <w:tbl>
      <w:tblPr>
        <w:tblStyle w:val="TableGrid"/>
        <w:tblW w:w="9350" w:type="dxa"/>
        <w:tblLook w:val="04A0"/>
      </w:tblPr>
      <w:tblGrid>
        <w:gridCol w:w="3235"/>
        <w:gridCol w:w="1080"/>
        <w:gridCol w:w="1980"/>
        <w:gridCol w:w="1980"/>
        <w:gridCol w:w="1075"/>
      </w:tblGrid>
      <w:tr w:rsidR="00A70589" w:rsidRPr="0015743D" w:rsidTr="008B695B">
        <w:tc>
          <w:tcPr>
            <w:tcW w:w="3235" w:type="dxa"/>
          </w:tcPr>
          <w:p w:rsidR="00A70589" w:rsidRPr="0015743D" w:rsidRDefault="00A70589" w:rsidP="008B695B">
            <w:pPr>
              <w:spacing w:line="259" w:lineRule="auto"/>
              <w:rPr>
                <w:b/>
              </w:rPr>
            </w:pPr>
          </w:p>
        </w:tc>
        <w:tc>
          <w:tcPr>
            <w:tcW w:w="5040" w:type="dxa"/>
            <w:gridSpan w:val="3"/>
          </w:tcPr>
          <w:p w:rsidR="00A70589" w:rsidRPr="0015743D" w:rsidRDefault="00A70589" w:rsidP="008B69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15743D">
              <w:rPr>
                <w:b/>
              </w:rPr>
              <w:t>R (95% CI)</w:t>
            </w:r>
          </w:p>
        </w:tc>
        <w:tc>
          <w:tcPr>
            <w:tcW w:w="1075" w:type="dxa"/>
          </w:tcPr>
          <w:p w:rsidR="00A70589" w:rsidRPr="0015743D" w:rsidRDefault="00A70589" w:rsidP="008B695B">
            <w:pPr>
              <w:spacing w:line="259" w:lineRule="auto"/>
              <w:rPr>
                <w:b/>
              </w:rPr>
            </w:pPr>
          </w:p>
        </w:tc>
      </w:tr>
      <w:tr w:rsidR="00A70589" w:rsidRPr="0015743D" w:rsidTr="008B695B">
        <w:tc>
          <w:tcPr>
            <w:tcW w:w="3235" w:type="dxa"/>
          </w:tcPr>
          <w:p w:rsidR="00A70589" w:rsidRPr="0015743D" w:rsidRDefault="00A70589" w:rsidP="008B695B">
            <w:pPr>
              <w:spacing w:line="259" w:lineRule="auto"/>
              <w:rPr>
                <w:b/>
              </w:rPr>
            </w:pPr>
            <w:r w:rsidRPr="0015743D">
              <w:rPr>
                <w:b/>
              </w:rPr>
              <w:t>Outcome</w:t>
            </w:r>
          </w:p>
        </w:tc>
        <w:tc>
          <w:tcPr>
            <w:tcW w:w="1080" w:type="dxa"/>
          </w:tcPr>
          <w:p w:rsidR="00A70589" w:rsidRPr="0015743D" w:rsidRDefault="00A70589" w:rsidP="008B695B">
            <w:pPr>
              <w:jc w:val="center"/>
              <w:rPr>
                <w:b/>
              </w:rPr>
            </w:pPr>
            <w:r>
              <w:rPr>
                <w:b/>
              </w:rPr>
              <w:t>ST-MAT</w:t>
            </w:r>
          </w:p>
        </w:tc>
        <w:tc>
          <w:tcPr>
            <w:tcW w:w="1980" w:type="dxa"/>
          </w:tcPr>
          <w:p w:rsidR="00A70589" w:rsidRDefault="00A70589" w:rsidP="008B695B">
            <w:pPr>
              <w:jc w:val="center"/>
              <w:rPr>
                <w:b/>
              </w:rPr>
            </w:pPr>
            <w:r w:rsidRPr="0015743D">
              <w:rPr>
                <w:b/>
              </w:rPr>
              <w:t xml:space="preserve">LT-MAT </w:t>
            </w:r>
          </w:p>
          <w:p w:rsidR="00A70589" w:rsidRPr="0015743D" w:rsidRDefault="00A70589" w:rsidP="008B695B">
            <w:pPr>
              <w:jc w:val="center"/>
              <w:rPr>
                <w:b/>
              </w:rPr>
            </w:pPr>
            <w:r w:rsidRPr="0015743D">
              <w:rPr>
                <w:b/>
              </w:rPr>
              <w:t>(&lt;75%)</w:t>
            </w:r>
          </w:p>
        </w:tc>
        <w:tc>
          <w:tcPr>
            <w:tcW w:w="1980" w:type="dxa"/>
          </w:tcPr>
          <w:p w:rsidR="00A70589" w:rsidRDefault="00A70589" w:rsidP="008B695B">
            <w:pPr>
              <w:jc w:val="center"/>
              <w:rPr>
                <w:b/>
              </w:rPr>
            </w:pPr>
            <w:r w:rsidRPr="0015743D">
              <w:rPr>
                <w:b/>
              </w:rPr>
              <w:t xml:space="preserve">LT-MAT </w:t>
            </w:r>
          </w:p>
          <w:p w:rsidR="00A70589" w:rsidRPr="0015743D" w:rsidRDefault="00A70589" w:rsidP="008B695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929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GB" w:eastAsia="en-GB"/>
              </w:rPr>
              <w:t>≥ </w:t>
            </w:r>
            <w:r w:rsidRPr="0015743D">
              <w:rPr>
                <w:b/>
              </w:rPr>
              <w:t>75%)</w:t>
            </w:r>
          </w:p>
        </w:tc>
        <w:tc>
          <w:tcPr>
            <w:tcW w:w="1075" w:type="dxa"/>
          </w:tcPr>
          <w:p w:rsidR="00A70589" w:rsidRDefault="00A70589" w:rsidP="008B695B">
            <w:pPr>
              <w:jc w:val="center"/>
              <w:rPr>
                <w:b/>
              </w:rPr>
            </w:pPr>
            <w:r w:rsidRPr="0015743D">
              <w:rPr>
                <w:b/>
              </w:rPr>
              <w:t xml:space="preserve">Global </w:t>
            </w:r>
          </w:p>
          <w:p w:rsidR="00A70589" w:rsidRPr="0015743D" w:rsidRDefault="00A70589" w:rsidP="008B695B">
            <w:pPr>
              <w:jc w:val="center"/>
              <w:rPr>
                <w:b/>
              </w:rPr>
            </w:pPr>
            <w:r w:rsidRPr="0015743D">
              <w:rPr>
                <w:b/>
              </w:rPr>
              <w:t>p-value</w:t>
            </w:r>
          </w:p>
        </w:tc>
      </w:tr>
      <w:tr w:rsidR="00A70589" w:rsidRPr="0015743D" w:rsidTr="008B695B">
        <w:tc>
          <w:tcPr>
            <w:tcW w:w="3235" w:type="dxa"/>
          </w:tcPr>
          <w:p w:rsidR="00A70589" w:rsidRPr="0015743D" w:rsidRDefault="00A70589" w:rsidP="008B695B">
            <w:pPr>
              <w:spacing w:line="259" w:lineRule="auto"/>
            </w:pPr>
            <w:r w:rsidRPr="0015743D">
              <w:t xml:space="preserve">Any </w:t>
            </w:r>
            <w:proofErr w:type="spellStart"/>
            <w:r w:rsidRPr="0015743D">
              <w:t>condomless</w:t>
            </w:r>
            <w:proofErr w:type="spellEnd"/>
            <w:r w:rsidRPr="0015743D">
              <w:t xml:space="preserve"> sex – primary </w:t>
            </w:r>
          </w:p>
        </w:tc>
        <w:tc>
          <w:tcPr>
            <w:tcW w:w="10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REF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0.82 (0.60 – 1.11)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1.04 (0.79 – 1.38)</w:t>
            </w:r>
          </w:p>
        </w:tc>
        <w:tc>
          <w:tcPr>
            <w:tcW w:w="1075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0.33</w:t>
            </w:r>
          </w:p>
        </w:tc>
      </w:tr>
      <w:tr w:rsidR="00A70589" w:rsidRPr="0015743D" w:rsidTr="008B695B">
        <w:tc>
          <w:tcPr>
            <w:tcW w:w="3235" w:type="dxa"/>
          </w:tcPr>
          <w:p w:rsidR="00A70589" w:rsidRPr="0015743D" w:rsidRDefault="00A70589" w:rsidP="008B695B">
            <w:pPr>
              <w:spacing w:line="259" w:lineRule="auto"/>
            </w:pPr>
            <w:r w:rsidRPr="0015743D">
              <w:t xml:space="preserve">Any </w:t>
            </w:r>
            <w:proofErr w:type="spellStart"/>
            <w:r w:rsidRPr="0015743D">
              <w:t>condomless</w:t>
            </w:r>
            <w:proofErr w:type="spellEnd"/>
            <w:r w:rsidRPr="0015743D">
              <w:t xml:space="preserve"> sex – non</w:t>
            </w:r>
          </w:p>
        </w:tc>
        <w:tc>
          <w:tcPr>
            <w:tcW w:w="10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REF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1.33 (0.72 – 2.44)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0.92 (0.46 – 1.87)</w:t>
            </w:r>
          </w:p>
        </w:tc>
        <w:tc>
          <w:tcPr>
            <w:tcW w:w="1075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0.55</w:t>
            </w:r>
          </w:p>
        </w:tc>
      </w:tr>
      <w:tr w:rsidR="00A70589" w:rsidRPr="0015743D" w:rsidTr="008B695B">
        <w:tc>
          <w:tcPr>
            <w:tcW w:w="3235" w:type="dxa"/>
          </w:tcPr>
          <w:p w:rsidR="00A70589" w:rsidRPr="0015743D" w:rsidRDefault="00A70589" w:rsidP="008B695B">
            <w:pPr>
              <w:spacing w:line="259" w:lineRule="auto"/>
            </w:pPr>
            <w:r w:rsidRPr="0015743D">
              <w:t>Multiple partners</w:t>
            </w:r>
          </w:p>
        </w:tc>
        <w:tc>
          <w:tcPr>
            <w:tcW w:w="10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REF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1.31 (0.74 – 2.32)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0.89 (0.47 – 1.68)</w:t>
            </w:r>
          </w:p>
        </w:tc>
        <w:tc>
          <w:tcPr>
            <w:tcW w:w="1075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0.51</w:t>
            </w:r>
          </w:p>
        </w:tc>
      </w:tr>
      <w:tr w:rsidR="00A70589" w:rsidRPr="0015743D" w:rsidTr="008B695B">
        <w:tc>
          <w:tcPr>
            <w:tcW w:w="3235" w:type="dxa"/>
          </w:tcPr>
          <w:p w:rsidR="00A70589" w:rsidRPr="0015743D" w:rsidRDefault="00A70589" w:rsidP="008B695B">
            <w:pPr>
              <w:spacing w:line="259" w:lineRule="auto"/>
            </w:pPr>
            <w:r w:rsidRPr="0015743D">
              <w:t>Greater than 3 sex acts</w:t>
            </w:r>
          </w:p>
        </w:tc>
        <w:tc>
          <w:tcPr>
            <w:tcW w:w="10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REF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0.88 (0.65 – 1.18)</w:t>
            </w:r>
          </w:p>
        </w:tc>
        <w:tc>
          <w:tcPr>
            <w:tcW w:w="1980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1.13 (0.85 – 1.50)</w:t>
            </w:r>
          </w:p>
        </w:tc>
        <w:tc>
          <w:tcPr>
            <w:tcW w:w="1075" w:type="dxa"/>
          </w:tcPr>
          <w:p w:rsidR="00A70589" w:rsidRPr="0015743D" w:rsidRDefault="00A70589" w:rsidP="008B695B">
            <w:pPr>
              <w:spacing w:line="259" w:lineRule="auto"/>
              <w:jc w:val="right"/>
            </w:pPr>
            <w:r>
              <w:t>0.35</w:t>
            </w:r>
          </w:p>
        </w:tc>
      </w:tr>
    </w:tbl>
    <w:p w:rsidR="00A70589" w:rsidRDefault="00A70589" w:rsidP="00A705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B1A06" w:rsidRDefault="002B1A06"/>
    <w:sectPr w:rsidR="002B1A06" w:rsidSect="00F85CB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89" w:rsidRDefault="00A70589" w:rsidP="00A70589">
      <w:pPr>
        <w:spacing w:after="0" w:line="240" w:lineRule="auto"/>
      </w:pPr>
      <w:r>
        <w:separator/>
      </w:r>
    </w:p>
  </w:endnote>
  <w:endnote w:type="continuationSeparator" w:id="0">
    <w:p w:rsidR="00A70589" w:rsidRDefault="00A70589" w:rsidP="00A7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1507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0589" w:rsidRDefault="00A705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589" w:rsidRDefault="00A7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89" w:rsidRDefault="00A70589" w:rsidP="00A70589">
      <w:pPr>
        <w:spacing w:after="0" w:line="240" w:lineRule="auto"/>
      </w:pPr>
      <w:r>
        <w:separator/>
      </w:r>
    </w:p>
  </w:footnote>
  <w:footnote w:type="continuationSeparator" w:id="0">
    <w:p w:rsidR="00A70589" w:rsidRDefault="00A70589" w:rsidP="00A7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89"/>
    <w:rsid w:val="002B1A06"/>
    <w:rsid w:val="005A12C7"/>
    <w:rsid w:val="00A7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89"/>
    <w:pPr>
      <w:spacing w:after="0" w:line="240" w:lineRule="auto"/>
    </w:pPr>
    <w:rPr>
      <w:rFonts w:eastAsia="SimSun"/>
      <w:lang w:val="en-Z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5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8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emakunike</dc:creator>
  <cp:keywords/>
  <dc:description/>
  <cp:lastModifiedBy>emakunike</cp:lastModifiedBy>
  <cp:revision>2</cp:revision>
  <dcterms:created xsi:type="dcterms:W3CDTF">2018-02-28T13:03:00Z</dcterms:created>
  <dcterms:modified xsi:type="dcterms:W3CDTF">2018-02-28T13:04:00Z</dcterms:modified>
</cp:coreProperties>
</file>