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ED7A4" w14:textId="43547FB3" w:rsidR="008A70E4" w:rsidRPr="008A70E4" w:rsidRDefault="008A70E4" w:rsidP="008A70E4">
      <w:pPr>
        <w:rPr>
          <w:rFonts w:ascii="Helvetica" w:hAnsi="Helvetica"/>
          <w:sz w:val="20"/>
        </w:rPr>
      </w:pPr>
      <w:bookmarkStart w:id="0" w:name="_GoBack"/>
      <w:bookmarkEnd w:id="0"/>
      <w:r w:rsidRPr="008A70E4">
        <w:rPr>
          <w:rFonts w:ascii="Helvetica" w:hAnsi="Helvetica"/>
          <w:b/>
          <w:sz w:val="20"/>
        </w:rPr>
        <w:t xml:space="preserve">Supplementary table </w:t>
      </w:r>
      <w:r w:rsidRPr="008A70E4">
        <w:rPr>
          <w:rFonts w:ascii="Helvetica" w:hAnsi="Helvetica"/>
          <w:b/>
          <w:sz w:val="20"/>
          <w:highlight w:val="yellow"/>
        </w:rPr>
        <w:t>1</w:t>
      </w:r>
      <w:r w:rsidRPr="008A70E4">
        <w:rPr>
          <w:rFonts w:ascii="Helvetica" w:hAnsi="Helvetica"/>
          <w:b/>
          <w:sz w:val="20"/>
        </w:rPr>
        <w:t>.</w:t>
      </w:r>
      <w:r w:rsidRPr="008A70E4">
        <w:rPr>
          <w:rFonts w:ascii="Helvetica" w:hAnsi="Helvetica"/>
          <w:sz w:val="20"/>
        </w:rPr>
        <w:t xml:space="preserve"> Research questions on adolescent HIV testing, treatment and service delivery ranked in order of Research Priority Scores (RPS)</w:t>
      </w:r>
    </w:p>
    <w:p w14:paraId="6147CA43" w14:textId="77777777" w:rsidR="00A05059" w:rsidRPr="008A70E4" w:rsidRDefault="00A05059">
      <w:pPr>
        <w:rPr>
          <w:b/>
        </w:rPr>
      </w:pPr>
    </w:p>
    <w:p w14:paraId="1043D579" w14:textId="77777777" w:rsidR="00FA65DF" w:rsidRPr="008A70E4" w:rsidRDefault="005B16E8">
      <w:pPr>
        <w:rPr>
          <w:b/>
          <w:sz w:val="6"/>
        </w:rPr>
      </w:pPr>
    </w:p>
    <w:tbl>
      <w:tblPr>
        <w:tblStyle w:val="GridTable4-Accent3"/>
        <w:tblW w:w="4829" w:type="pct"/>
        <w:tblLook w:val="04A0" w:firstRow="1" w:lastRow="0" w:firstColumn="1" w:lastColumn="0" w:noHBand="0" w:noVBand="1"/>
      </w:tblPr>
      <w:tblGrid>
        <w:gridCol w:w="608"/>
        <w:gridCol w:w="5130"/>
        <w:gridCol w:w="1414"/>
        <w:gridCol w:w="1490"/>
        <w:gridCol w:w="820"/>
        <w:gridCol w:w="1664"/>
        <w:gridCol w:w="764"/>
        <w:gridCol w:w="1024"/>
        <w:gridCol w:w="1150"/>
      </w:tblGrid>
      <w:tr w:rsidR="008A70E4" w:rsidRPr="008A70E4" w14:paraId="5815746A" w14:textId="08C1E664" w:rsidTr="008A70E4">
        <w:trPr>
          <w:cnfStyle w:val="100000000000" w:firstRow="1" w:lastRow="0" w:firstColumn="0" w:lastColumn="0" w:oddVBand="0" w:evenVBand="0" w:oddHBand="0" w:evenHBand="0" w:firstRowFirstColumn="0" w:firstRowLastColumn="0" w:lastRowFirstColumn="0" w:lastRowLastColumn="0"/>
          <w:trHeight w:val="731"/>
          <w:tblHeader/>
        </w:trPr>
        <w:tc>
          <w:tcPr>
            <w:cnfStyle w:val="001000000000" w:firstRow="0" w:lastRow="0" w:firstColumn="1" w:lastColumn="0" w:oddVBand="0" w:evenVBand="0" w:oddHBand="0" w:evenHBand="0" w:firstRowFirstColumn="0" w:firstRowLastColumn="0" w:lastRowFirstColumn="0" w:lastRowLastColumn="0"/>
            <w:tcW w:w="214" w:type="pct"/>
            <w:tcBorders>
              <w:bottom w:val="single" w:sz="2" w:space="0" w:color="E7E6E6" w:themeColor="background2"/>
              <w:right w:val="single" w:sz="2" w:space="0" w:color="E7E6E6" w:themeColor="background2"/>
            </w:tcBorders>
            <w:shd w:val="clear" w:color="auto" w:fill="7B7B7B" w:themeFill="accent3" w:themeFillShade="BF"/>
            <w:vAlign w:val="center"/>
            <w:hideMark/>
          </w:tcPr>
          <w:p w14:paraId="15614280" w14:textId="11DBD444" w:rsidR="00F93295" w:rsidRPr="008A70E4" w:rsidRDefault="00F93295" w:rsidP="008A70E4">
            <w:pPr>
              <w:rPr>
                <w:rFonts w:ascii="Helvetica" w:eastAsia="Times New Roman" w:hAnsi="Helvetica"/>
                <w:bCs w:val="0"/>
                <w:color w:val="70AD47"/>
                <w:sz w:val="16"/>
                <w:szCs w:val="16"/>
              </w:rPr>
            </w:pPr>
            <w:r w:rsidRPr="008A70E4">
              <w:rPr>
                <w:rFonts w:ascii="Helvetica" w:eastAsia="Times New Roman" w:hAnsi="Helvetica"/>
                <w:bCs w:val="0"/>
                <w:color w:val="FFFFFF"/>
                <w:sz w:val="16"/>
                <w:szCs w:val="16"/>
              </w:rPr>
              <w:t>Rank</w:t>
            </w:r>
          </w:p>
        </w:tc>
        <w:tc>
          <w:tcPr>
            <w:tcW w:w="1824" w:type="pct"/>
            <w:tcBorders>
              <w:left w:val="single" w:sz="2" w:space="0" w:color="E7E6E6" w:themeColor="background2"/>
              <w:bottom w:val="single" w:sz="2" w:space="0" w:color="E7E6E6" w:themeColor="background2"/>
              <w:right w:val="single" w:sz="2" w:space="0" w:color="E7E6E6" w:themeColor="background2"/>
            </w:tcBorders>
            <w:shd w:val="clear" w:color="auto" w:fill="7B7B7B" w:themeFill="accent3" w:themeFillShade="BF"/>
            <w:vAlign w:val="center"/>
            <w:hideMark/>
          </w:tcPr>
          <w:p w14:paraId="4F40DD2D" w14:textId="2965E6C0" w:rsidR="00F93295" w:rsidRPr="008A70E4" w:rsidRDefault="00F93295" w:rsidP="008A70E4">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bCs w:val="0"/>
                <w:color w:val="FFFFFF"/>
                <w:sz w:val="16"/>
                <w:szCs w:val="16"/>
              </w:rPr>
            </w:pPr>
            <w:r w:rsidRPr="008A70E4">
              <w:rPr>
                <w:rFonts w:ascii="Helvetica" w:eastAsia="Times New Roman" w:hAnsi="Helvetica"/>
                <w:bCs w:val="0"/>
                <w:color w:val="FFFFFF"/>
                <w:sz w:val="16"/>
                <w:szCs w:val="16"/>
              </w:rPr>
              <w:t>Research questions</w:t>
            </w:r>
          </w:p>
        </w:tc>
        <w:tc>
          <w:tcPr>
            <w:tcW w:w="503" w:type="pct"/>
            <w:tcBorders>
              <w:left w:val="single" w:sz="2" w:space="0" w:color="E7E6E6" w:themeColor="background2"/>
              <w:bottom w:val="single" w:sz="2" w:space="0" w:color="E7E6E6" w:themeColor="background2"/>
              <w:right w:val="single" w:sz="2" w:space="0" w:color="E7E6E6" w:themeColor="background2"/>
            </w:tcBorders>
            <w:shd w:val="clear" w:color="auto" w:fill="7B7B7B" w:themeFill="accent3" w:themeFillShade="BF"/>
            <w:vAlign w:val="center"/>
          </w:tcPr>
          <w:p w14:paraId="11B03929" w14:textId="67ABF025" w:rsidR="00F93295" w:rsidRPr="008A70E4" w:rsidRDefault="00F93295" w:rsidP="008A70E4">
            <w:pPr>
              <w:cnfStyle w:val="100000000000" w:firstRow="1"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FFFFFF"/>
                <w:sz w:val="16"/>
                <w:szCs w:val="16"/>
              </w:rPr>
              <w:t>Research domain</w:t>
            </w:r>
          </w:p>
        </w:tc>
        <w:tc>
          <w:tcPr>
            <w:tcW w:w="530" w:type="pct"/>
            <w:tcBorders>
              <w:left w:val="single" w:sz="2" w:space="0" w:color="E7E6E6" w:themeColor="background2"/>
              <w:bottom w:val="single" w:sz="2" w:space="0" w:color="E7E6E6" w:themeColor="background2"/>
              <w:right w:val="single" w:sz="2" w:space="0" w:color="E7E6E6" w:themeColor="background2"/>
            </w:tcBorders>
            <w:shd w:val="clear" w:color="auto" w:fill="7B7B7B" w:themeFill="accent3" w:themeFillShade="BF"/>
            <w:vAlign w:val="center"/>
          </w:tcPr>
          <w:p w14:paraId="308DA187" w14:textId="4A28AB62" w:rsidR="00F93295" w:rsidRPr="008A70E4" w:rsidRDefault="00F93295" w:rsidP="008A70E4">
            <w:pPr>
              <w:cnfStyle w:val="100000000000" w:firstRow="1"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FFFFFF"/>
                <w:sz w:val="16"/>
                <w:szCs w:val="16"/>
              </w:rPr>
              <w:t>Answerability score</w:t>
            </w:r>
          </w:p>
        </w:tc>
        <w:tc>
          <w:tcPr>
            <w:tcW w:w="292" w:type="pct"/>
            <w:tcBorders>
              <w:left w:val="single" w:sz="2" w:space="0" w:color="E7E6E6" w:themeColor="background2"/>
              <w:bottom w:val="single" w:sz="2" w:space="0" w:color="E7E6E6" w:themeColor="background2"/>
              <w:right w:val="single" w:sz="2" w:space="0" w:color="E7E6E6" w:themeColor="background2"/>
            </w:tcBorders>
            <w:shd w:val="clear" w:color="auto" w:fill="7B7B7B" w:themeFill="accent3" w:themeFillShade="BF"/>
            <w:vAlign w:val="center"/>
          </w:tcPr>
          <w:p w14:paraId="447A8465" w14:textId="1543B6AE" w:rsidR="00F93295" w:rsidRPr="008A70E4" w:rsidRDefault="00F93295" w:rsidP="008A70E4">
            <w:pPr>
              <w:cnfStyle w:val="100000000000" w:firstRow="1"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FFFFFF"/>
                <w:sz w:val="16"/>
                <w:szCs w:val="16"/>
              </w:rPr>
              <w:t>Impact score</w:t>
            </w:r>
          </w:p>
        </w:tc>
        <w:tc>
          <w:tcPr>
            <w:tcW w:w="592" w:type="pct"/>
            <w:tcBorders>
              <w:left w:val="single" w:sz="2" w:space="0" w:color="E7E6E6" w:themeColor="background2"/>
              <w:bottom w:val="single" w:sz="2" w:space="0" w:color="E7E6E6" w:themeColor="background2"/>
              <w:right w:val="single" w:sz="2" w:space="0" w:color="E7E6E6" w:themeColor="background2"/>
            </w:tcBorders>
            <w:shd w:val="clear" w:color="auto" w:fill="7B7B7B" w:themeFill="accent3" w:themeFillShade="BF"/>
            <w:vAlign w:val="center"/>
          </w:tcPr>
          <w:p w14:paraId="2B35F40E" w14:textId="61C3F026" w:rsidR="00F93295" w:rsidRPr="008A70E4" w:rsidRDefault="00F93295" w:rsidP="008A70E4">
            <w:pPr>
              <w:cnfStyle w:val="100000000000" w:firstRow="1"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FFFFFF"/>
                <w:sz w:val="16"/>
                <w:szCs w:val="16"/>
              </w:rPr>
              <w:t>Implementation score</w:t>
            </w:r>
          </w:p>
        </w:tc>
        <w:tc>
          <w:tcPr>
            <w:tcW w:w="272" w:type="pct"/>
            <w:tcBorders>
              <w:left w:val="single" w:sz="2" w:space="0" w:color="E7E6E6" w:themeColor="background2"/>
              <w:bottom w:val="single" w:sz="2" w:space="0" w:color="E7E6E6" w:themeColor="background2"/>
              <w:right w:val="single" w:sz="2" w:space="0" w:color="E7E6E6" w:themeColor="background2"/>
            </w:tcBorders>
            <w:shd w:val="clear" w:color="auto" w:fill="7B7B7B" w:themeFill="accent3" w:themeFillShade="BF"/>
            <w:vAlign w:val="center"/>
          </w:tcPr>
          <w:p w14:paraId="4FE07D00" w14:textId="34E0D1D3" w:rsidR="00F93295" w:rsidRPr="008A70E4" w:rsidRDefault="00F93295" w:rsidP="008A70E4">
            <w:pPr>
              <w:cnfStyle w:val="100000000000" w:firstRow="1"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FFFFFF"/>
                <w:sz w:val="16"/>
                <w:szCs w:val="16"/>
              </w:rPr>
              <w:t>Equity score</w:t>
            </w:r>
          </w:p>
        </w:tc>
        <w:tc>
          <w:tcPr>
            <w:tcW w:w="364" w:type="pct"/>
            <w:tcBorders>
              <w:left w:val="single" w:sz="2" w:space="0" w:color="E7E6E6" w:themeColor="background2"/>
              <w:bottom w:val="single" w:sz="2" w:space="0" w:color="E7E6E6" w:themeColor="background2"/>
              <w:right w:val="single" w:sz="2" w:space="0" w:color="E7E6E6" w:themeColor="background2"/>
            </w:tcBorders>
            <w:shd w:val="clear" w:color="auto" w:fill="7B7B7B" w:themeFill="accent3" w:themeFillShade="BF"/>
            <w:vAlign w:val="center"/>
          </w:tcPr>
          <w:p w14:paraId="72284083" w14:textId="7BBEB3DB" w:rsidR="00F93295" w:rsidRPr="008A70E4" w:rsidRDefault="00F93295" w:rsidP="008A70E4">
            <w:pPr>
              <w:cnfStyle w:val="100000000000" w:firstRow="1"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Cs w:val="0"/>
                <w:color w:val="FFFFFF"/>
                <w:sz w:val="16"/>
                <w:szCs w:val="16"/>
              </w:rPr>
              <w:t>Research priority score</w:t>
            </w:r>
            <w:r w:rsidR="008A70E4" w:rsidRPr="008A70E4">
              <w:rPr>
                <w:rFonts w:ascii="Helvetica" w:eastAsia="Times New Roman" w:hAnsi="Helvetica"/>
                <w:bCs w:val="0"/>
                <w:color w:val="FFFFFF"/>
                <w:sz w:val="16"/>
                <w:szCs w:val="16"/>
              </w:rPr>
              <w:t>*</w:t>
            </w:r>
          </w:p>
        </w:tc>
        <w:tc>
          <w:tcPr>
            <w:tcW w:w="409" w:type="pct"/>
            <w:tcBorders>
              <w:left w:val="single" w:sz="2" w:space="0" w:color="E7E6E6" w:themeColor="background2"/>
              <w:bottom w:val="single" w:sz="2" w:space="0" w:color="E7E6E6" w:themeColor="background2"/>
            </w:tcBorders>
            <w:shd w:val="clear" w:color="auto" w:fill="7B7B7B" w:themeFill="accent3" w:themeFillShade="BF"/>
            <w:vAlign w:val="center"/>
          </w:tcPr>
          <w:p w14:paraId="0D3FE7CA" w14:textId="5E06D563" w:rsidR="00F93295" w:rsidRPr="008A70E4" w:rsidRDefault="00F93295" w:rsidP="008A70E4">
            <w:pPr>
              <w:cnfStyle w:val="100000000000" w:firstRow="1"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FFFFFF"/>
                <w:sz w:val="16"/>
                <w:szCs w:val="16"/>
              </w:rPr>
              <w:t>Average expert agreement</w:t>
            </w:r>
            <w:r w:rsidR="008A70E4" w:rsidRPr="008A70E4">
              <w:rPr>
                <w:rFonts w:ascii="Helvetica" w:eastAsia="Times New Roman" w:hAnsi="Helvetica"/>
                <w:color w:val="FFFFFF"/>
                <w:sz w:val="16"/>
                <w:szCs w:val="16"/>
              </w:rPr>
              <w:t>**</w:t>
            </w:r>
          </w:p>
        </w:tc>
      </w:tr>
      <w:tr w:rsidR="005115EB" w:rsidRPr="008A70E4" w14:paraId="5AEDE953" w14:textId="77777777" w:rsidTr="008A70E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2" w:space="0" w:color="E7E6E6" w:themeColor="background2"/>
              <w:bottom w:val="single" w:sz="2" w:space="0" w:color="767171" w:themeColor="background2" w:themeShade="80"/>
            </w:tcBorders>
            <w:shd w:val="clear" w:color="auto" w:fill="AEAAAA" w:themeFill="background2" w:themeFillShade="BF"/>
            <w:noWrap/>
            <w:vAlign w:val="center"/>
          </w:tcPr>
          <w:p w14:paraId="7D5FAFF3" w14:textId="2CCA2890" w:rsidR="005115EB" w:rsidRPr="008A70E4" w:rsidRDefault="005115EB" w:rsidP="008A70E4">
            <w:pPr>
              <w:rPr>
                <w:rFonts w:ascii="Helvetica" w:eastAsia="Times New Roman" w:hAnsi="Helvetica"/>
                <w:color w:val="000000"/>
                <w:sz w:val="16"/>
                <w:szCs w:val="16"/>
              </w:rPr>
            </w:pPr>
            <w:r w:rsidRPr="008A70E4">
              <w:rPr>
                <w:rFonts w:ascii="Helvetica" w:eastAsia="Times New Roman" w:hAnsi="Helvetica"/>
                <w:color w:val="000000"/>
                <w:sz w:val="16"/>
                <w:szCs w:val="16"/>
              </w:rPr>
              <w:t>HIV TESTING</w:t>
            </w:r>
          </w:p>
        </w:tc>
      </w:tr>
      <w:tr w:rsidR="008A70E4" w:rsidRPr="008A70E4" w14:paraId="4E11A621" w14:textId="266589D8" w:rsidTr="008A70E4">
        <w:trPr>
          <w:trHeight w:val="1159"/>
        </w:trPr>
        <w:tc>
          <w:tcPr>
            <w:cnfStyle w:val="001000000000" w:firstRow="0" w:lastRow="0" w:firstColumn="1" w:lastColumn="0" w:oddVBand="0" w:evenVBand="0" w:oddHBand="0" w:evenHBand="0" w:firstRowFirstColumn="0" w:firstRowLastColumn="0" w:lastRowFirstColumn="0" w:lastRowLastColumn="0"/>
            <w:tcW w:w="214" w:type="pct"/>
            <w:tcBorders>
              <w:top w:val="single" w:sz="2" w:space="0" w:color="767171" w:themeColor="background2" w:themeShade="80"/>
            </w:tcBorders>
            <w:noWrap/>
            <w:vAlign w:val="center"/>
            <w:hideMark/>
          </w:tcPr>
          <w:p w14:paraId="4A1FDABA" w14:textId="77777777" w:rsidR="00F93295" w:rsidRPr="008A70E4" w:rsidRDefault="00F93295"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w:t>
            </w:r>
          </w:p>
        </w:tc>
        <w:tc>
          <w:tcPr>
            <w:tcW w:w="1824" w:type="pct"/>
            <w:tcBorders>
              <w:top w:val="single" w:sz="2" w:space="0" w:color="767171" w:themeColor="background2" w:themeShade="80"/>
            </w:tcBorders>
            <w:hideMark/>
          </w:tcPr>
          <w:p w14:paraId="4316F1B4" w14:textId="77777777" w:rsidR="00F93295" w:rsidRPr="008A70E4" w:rsidRDefault="00F93295" w:rsidP="001474A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What are acceptable and effective strategies or interventions to improve access and uptake of HIV testing services by adolescents?</w:t>
            </w:r>
            <w:r w:rsidRPr="008A70E4">
              <w:rPr>
                <w:rFonts w:ascii="Helvetica" w:eastAsia="Times New Roman" w:hAnsi="Helvetica"/>
                <w:sz w:val="16"/>
                <w:szCs w:val="16"/>
              </w:rPr>
              <w:br/>
            </w:r>
            <w:r w:rsidRPr="008A70E4">
              <w:rPr>
                <w:rFonts w:ascii="Helvetica" w:eastAsia="Times New Roman" w:hAnsi="Helvetica"/>
                <w:i/>
                <w:iCs/>
                <w:sz w:val="16"/>
                <w:szCs w:val="16"/>
              </w:rPr>
              <w:t>Consider different strategies for sub groups such as young/older adolescents, urban/rural, adolescent girls and boys. Intervention or strategies may include, but are not limited to, stigma reduction, demand creation activities, comprehensive sexuality education and mHealth etc.</w:t>
            </w:r>
          </w:p>
        </w:tc>
        <w:tc>
          <w:tcPr>
            <w:tcW w:w="503" w:type="pct"/>
            <w:tcBorders>
              <w:top w:val="single" w:sz="2" w:space="0" w:color="767171" w:themeColor="background2" w:themeShade="80"/>
            </w:tcBorders>
            <w:vAlign w:val="center"/>
          </w:tcPr>
          <w:p w14:paraId="2065E8A1" w14:textId="213353C5" w:rsidR="00F93295" w:rsidRPr="008A70E4" w:rsidRDefault="005115EB"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tcBorders>
              <w:top w:val="single" w:sz="2" w:space="0" w:color="767171" w:themeColor="background2" w:themeShade="80"/>
            </w:tcBorders>
            <w:vAlign w:val="center"/>
          </w:tcPr>
          <w:p w14:paraId="009A3512" w14:textId="2F5F722E"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91</w:t>
            </w:r>
          </w:p>
        </w:tc>
        <w:tc>
          <w:tcPr>
            <w:tcW w:w="292" w:type="pct"/>
            <w:tcBorders>
              <w:top w:val="single" w:sz="2" w:space="0" w:color="767171" w:themeColor="background2" w:themeShade="80"/>
            </w:tcBorders>
            <w:vAlign w:val="center"/>
          </w:tcPr>
          <w:p w14:paraId="36F29914" w14:textId="7BAC295F"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92</w:t>
            </w:r>
          </w:p>
        </w:tc>
        <w:tc>
          <w:tcPr>
            <w:tcW w:w="592" w:type="pct"/>
            <w:tcBorders>
              <w:top w:val="single" w:sz="2" w:space="0" w:color="767171" w:themeColor="background2" w:themeShade="80"/>
            </w:tcBorders>
            <w:vAlign w:val="center"/>
          </w:tcPr>
          <w:p w14:paraId="13E76E2F" w14:textId="16BC197A"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87</w:t>
            </w:r>
          </w:p>
        </w:tc>
        <w:tc>
          <w:tcPr>
            <w:tcW w:w="272" w:type="pct"/>
            <w:tcBorders>
              <w:top w:val="single" w:sz="2" w:space="0" w:color="767171" w:themeColor="background2" w:themeShade="80"/>
            </w:tcBorders>
            <w:vAlign w:val="center"/>
          </w:tcPr>
          <w:p w14:paraId="307ABED1" w14:textId="492A0974"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92</w:t>
            </w:r>
          </w:p>
        </w:tc>
        <w:tc>
          <w:tcPr>
            <w:tcW w:w="364" w:type="pct"/>
            <w:tcBorders>
              <w:top w:val="single" w:sz="2" w:space="0" w:color="767171" w:themeColor="background2" w:themeShade="80"/>
            </w:tcBorders>
            <w:vAlign w:val="center"/>
          </w:tcPr>
          <w:p w14:paraId="6FF7252D" w14:textId="6CB98074"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90,6</w:t>
            </w:r>
          </w:p>
        </w:tc>
        <w:tc>
          <w:tcPr>
            <w:tcW w:w="409" w:type="pct"/>
            <w:tcBorders>
              <w:top w:val="single" w:sz="2" w:space="0" w:color="767171" w:themeColor="background2" w:themeShade="80"/>
            </w:tcBorders>
            <w:vAlign w:val="center"/>
          </w:tcPr>
          <w:p w14:paraId="775A1399" w14:textId="2381CFC3"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81</w:t>
            </w:r>
          </w:p>
        </w:tc>
      </w:tr>
      <w:tr w:rsidR="008A70E4" w:rsidRPr="008A70E4" w14:paraId="34B1627A" w14:textId="460C3BCA" w:rsidTr="008A70E4">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161F2DB0" w14:textId="77777777" w:rsidR="00F93295" w:rsidRPr="008A70E4" w:rsidRDefault="00F93295"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2</w:t>
            </w:r>
          </w:p>
        </w:tc>
        <w:tc>
          <w:tcPr>
            <w:tcW w:w="1824" w:type="pct"/>
            <w:hideMark/>
          </w:tcPr>
          <w:p w14:paraId="4528696B" w14:textId="77777777" w:rsidR="00F93295" w:rsidRPr="008A70E4" w:rsidRDefault="00F93295" w:rsidP="001474A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individual, programmatic and structural factors enable or hinder newly diagnosed adolescents to link to HIV treatment and care?</w:t>
            </w:r>
            <w:r w:rsidRPr="008A70E4">
              <w:rPr>
                <w:rFonts w:ascii="Helvetica" w:eastAsia="Times New Roman" w:hAnsi="Helvetica"/>
                <w:color w:val="000000"/>
                <w:sz w:val="16"/>
                <w:szCs w:val="16"/>
              </w:rPr>
              <w:br/>
            </w:r>
            <w:r w:rsidRPr="008A70E4">
              <w:rPr>
                <w:rFonts w:ascii="Helvetica" w:eastAsia="Times New Roman" w:hAnsi="Helvetica"/>
                <w:i/>
                <w:iCs/>
                <w:color w:val="000000"/>
                <w:sz w:val="16"/>
                <w:szCs w:val="16"/>
              </w:rPr>
              <w:t>Consider different sub groups such as young/older adolescents, key populations, gender and sex etc.</w:t>
            </w:r>
          </w:p>
        </w:tc>
        <w:tc>
          <w:tcPr>
            <w:tcW w:w="503" w:type="pct"/>
            <w:vAlign w:val="center"/>
          </w:tcPr>
          <w:p w14:paraId="5E5E86F4" w14:textId="2542600F" w:rsidR="00F93295" w:rsidRPr="008A70E4" w:rsidRDefault="00F93295"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Delivery</w:t>
            </w:r>
          </w:p>
        </w:tc>
        <w:tc>
          <w:tcPr>
            <w:tcW w:w="530" w:type="pct"/>
            <w:vAlign w:val="center"/>
          </w:tcPr>
          <w:p w14:paraId="6B6C1EEC" w14:textId="1B66A5C7"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88</w:t>
            </w:r>
          </w:p>
        </w:tc>
        <w:tc>
          <w:tcPr>
            <w:tcW w:w="292" w:type="pct"/>
            <w:vAlign w:val="center"/>
          </w:tcPr>
          <w:p w14:paraId="2DEB2D3C" w14:textId="4BF27498"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88</w:t>
            </w:r>
          </w:p>
        </w:tc>
        <w:tc>
          <w:tcPr>
            <w:tcW w:w="592" w:type="pct"/>
            <w:vAlign w:val="center"/>
          </w:tcPr>
          <w:p w14:paraId="3233270C" w14:textId="2F6FD8FD"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86</w:t>
            </w:r>
          </w:p>
        </w:tc>
        <w:tc>
          <w:tcPr>
            <w:tcW w:w="272" w:type="pct"/>
            <w:vAlign w:val="center"/>
          </w:tcPr>
          <w:p w14:paraId="6F6DBF70" w14:textId="70E43FB8"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87</w:t>
            </w:r>
          </w:p>
        </w:tc>
        <w:tc>
          <w:tcPr>
            <w:tcW w:w="364" w:type="pct"/>
            <w:vAlign w:val="center"/>
          </w:tcPr>
          <w:p w14:paraId="605621D9" w14:textId="7F6D5F90"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87,5</w:t>
            </w:r>
          </w:p>
        </w:tc>
        <w:tc>
          <w:tcPr>
            <w:tcW w:w="409" w:type="pct"/>
            <w:vAlign w:val="center"/>
          </w:tcPr>
          <w:p w14:paraId="635D6CE7" w14:textId="21F822E8"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75</w:t>
            </w:r>
          </w:p>
        </w:tc>
      </w:tr>
      <w:tr w:rsidR="008A70E4" w:rsidRPr="008A70E4" w14:paraId="54AFB86C" w14:textId="475FE10B" w:rsidTr="008A70E4">
        <w:trPr>
          <w:trHeight w:val="1159"/>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141BA190" w14:textId="77777777" w:rsidR="00F93295" w:rsidRPr="008A70E4" w:rsidRDefault="00F93295"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3</w:t>
            </w:r>
          </w:p>
        </w:tc>
        <w:tc>
          <w:tcPr>
            <w:tcW w:w="1824" w:type="pct"/>
            <w:hideMark/>
          </w:tcPr>
          <w:p w14:paraId="0311D07B" w14:textId="77777777" w:rsidR="00F93295" w:rsidRPr="008A70E4" w:rsidRDefault="00F93295" w:rsidP="001474A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strategies or interventions ensure timely linkage between HIV diagnosis and HIV treatment and care services for adolescents living with HIV?</w:t>
            </w:r>
            <w:r w:rsidRPr="008A70E4">
              <w:rPr>
                <w:rFonts w:ascii="Helvetica" w:eastAsia="Times New Roman" w:hAnsi="Helvetica"/>
                <w:color w:val="000000"/>
                <w:sz w:val="16"/>
                <w:szCs w:val="16"/>
              </w:rPr>
              <w:br/>
            </w:r>
            <w:r w:rsidRPr="008A70E4">
              <w:rPr>
                <w:rFonts w:ascii="Helvetica" w:eastAsia="Times New Roman" w:hAnsi="Helvetica"/>
                <w:i/>
                <w:iCs/>
                <w:color w:val="000000"/>
                <w:sz w:val="16"/>
                <w:szCs w:val="16"/>
              </w:rPr>
              <w:t>Consider different strategies for sub groups such as young/older adolescents, key populations, urban/rural, adolescent girls and boys etc. Interventions or strategies may include, but are not limited to, peer interventions, loss to follow up tracing, community based and mHealth etc.</w:t>
            </w:r>
          </w:p>
        </w:tc>
        <w:tc>
          <w:tcPr>
            <w:tcW w:w="503" w:type="pct"/>
            <w:vAlign w:val="center"/>
          </w:tcPr>
          <w:p w14:paraId="444936C4" w14:textId="7E6BF17E" w:rsidR="00F93295" w:rsidRPr="008A70E4" w:rsidRDefault="00F93295"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sz w:val="16"/>
                <w:szCs w:val="16"/>
              </w:rPr>
              <w:t>Delivery</w:t>
            </w:r>
          </w:p>
        </w:tc>
        <w:tc>
          <w:tcPr>
            <w:tcW w:w="530" w:type="pct"/>
            <w:vAlign w:val="center"/>
          </w:tcPr>
          <w:p w14:paraId="47C6D9E4" w14:textId="066FE164"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89</w:t>
            </w:r>
          </w:p>
        </w:tc>
        <w:tc>
          <w:tcPr>
            <w:tcW w:w="292" w:type="pct"/>
            <w:vAlign w:val="center"/>
          </w:tcPr>
          <w:p w14:paraId="32A1CDC1" w14:textId="0D2666D0"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86</w:t>
            </w:r>
          </w:p>
        </w:tc>
        <w:tc>
          <w:tcPr>
            <w:tcW w:w="592" w:type="pct"/>
            <w:vAlign w:val="center"/>
          </w:tcPr>
          <w:p w14:paraId="045F3B5C" w14:textId="1542F6DB"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85</w:t>
            </w:r>
          </w:p>
        </w:tc>
        <w:tc>
          <w:tcPr>
            <w:tcW w:w="272" w:type="pct"/>
            <w:vAlign w:val="center"/>
          </w:tcPr>
          <w:p w14:paraId="5474EE85" w14:textId="4504F95D"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88</w:t>
            </w:r>
          </w:p>
        </w:tc>
        <w:tc>
          <w:tcPr>
            <w:tcW w:w="364" w:type="pct"/>
            <w:vAlign w:val="center"/>
          </w:tcPr>
          <w:p w14:paraId="24EF43B4" w14:textId="6ADF3B66"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87,1</w:t>
            </w:r>
          </w:p>
        </w:tc>
        <w:tc>
          <w:tcPr>
            <w:tcW w:w="409" w:type="pct"/>
            <w:vAlign w:val="center"/>
          </w:tcPr>
          <w:p w14:paraId="0A050CA3" w14:textId="10F6B75C"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77</w:t>
            </w:r>
          </w:p>
        </w:tc>
      </w:tr>
      <w:tr w:rsidR="008A70E4" w:rsidRPr="008A70E4" w14:paraId="12946610" w14:textId="63E50F46" w:rsidTr="008A70E4">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7442DA2D" w14:textId="77777777" w:rsidR="00F93295" w:rsidRPr="008A70E4" w:rsidRDefault="00F93295"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4</w:t>
            </w:r>
          </w:p>
        </w:tc>
        <w:tc>
          <w:tcPr>
            <w:tcW w:w="1824" w:type="pct"/>
            <w:hideMark/>
          </w:tcPr>
          <w:p w14:paraId="43B8F379" w14:textId="77777777" w:rsidR="00F93295" w:rsidRPr="008A70E4" w:rsidRDefault="00F93295" w:rsidP="001474A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For adolescents from key populations, what are safe, acceptable and effective strategies or interventions to improve access and uptake of HIV testing services?</w:t>
            </w:r>
            <w:r w:rsidRPr="008A70E4">
              <w:rPr>
                <w:rFonts w:ascii="Helvetica" w:eastAsia="Times New Roman" w:hAnsi="Helvetica"/>
                <w:sz w:val="16"/>
                <w:szCs w:val="16"/>
              </w:rPr>
              <w:br/>
            </w:r>
            <w:r w:rsidRPr="008A70E4">
              <w:rPr>
                <w:rFonts w:ascii="Helvetica" w:eastAsia="Times New Roman" w:hAnsi="Helvetica"/>
                <w:i/>
                <w:iCs/>
                <w:sz w:val="16"/>
                <w:szCs w:val="16"/>
              </w:rPr>
              <w:t>Consider different strategies for adolescents from different key population groups. Intervention or strategies may include, but are not limited to, stigma reduction, demand creation activities, outreach, and mHealth etc.</w:t>
            </w:r>
          </w:p>
        </w:tc>
        <w:tc>
          <w:tcPr>
            <w:tcW w:w="503" w:type="pct"/>
            <w:vAlign w:val="center"/>
          </w:tcPr>
          <w:p w14:paraId="6587DBE0" w14:textId="0E1C6B02" w:rsidR="00F93295" w:rsidRPr="008A70E4" w:rsidRDefault="00F93295"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280B0C59" w14:textId="655F2462"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88</w:t>
            </w:r>
          </w:p>
        </w:tc>
        <w:tc>
          <w:tcPr>
            <w:tcW w:w="292" w:type="pct"/>
            <w:vAlign w:val="center"/>
          </w:tcPr>
          <w:p w14:paraId="4AE5825B" w14:textId="0E03A3F6"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89</w:t>
            </w:r>
          </w:p>
        </w:tc>
        <w:tc>
          <w:tcPr>
            <w:tcW w:w="592" w:type="pct"/>
            <w:vAlign w:val="center"/>
          </w:tcPr>
          <w:p w14:paraId="61C6B699" w14:textId="3CB5DE79"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272" w:type="pct"/>
            <w:vAlign w:val="center"/>
          </w:tcPr>
          <w:p w14:paraId="1F57E7BF" w14:textId="28249416"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88</w:t>
            </w:r>
          </w:p>
        </w:tc>
        <w:tc>
          <w:tcPr>
            <w:tcW w:w="364" w:type="pct"/>
            <w:vAlign w:val="center"/>
          </w:tcPr>
          <w:p w14:paraId="0A624DE7" w14:textId="1E51D873"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86,8</w:t>
            </w:r>
          </w:p>
        </w:tc>
        <w:tc>
          <w:tcPr>
            <w:tcW w:w="409" w:type="pct"/>
            <w:vAlign w:val="center"/>
          </w:tcPr>
          <w:p w14:paraId="78533D47" w14:textId="44E9800E"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73</w:t>
            </w:r>
          </w:p>
        </w:tc>
      </w:tr>
      <w:tr w:rsidR="008A70E4" w:rsidRPr="008A70E4" w14:paraId="328BE1EE" w14:textId="4CE26F7A" w:rsidTr="008A70E4">
        <w:trPr>
          <w:trHeight w:val="862"/>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621C220B" w14:textId="77777777" w:rsidR="00F93295" w:rsidRPr="008A70E4" w:rsidRDefault="00F93295"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5</w:t>
            </w:r>
          </w:p>
        </w:tc>
        <w:tc>
          <w:tcPr>
            <w:tcW w:w="1824" w:type="pct"/>
            <w:hideMark/>
          </w:tcPr>
          <w:p w14:paraId="6C52DC9B" w14:textId="77777777" w:rsidR="00F93295" w:rsidRPr="008A70E4" w:rsidRDefault="00F93295" w:rsidP="001474A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What are the individual, programmatic and structural factors that enable or hinder access and uptake of HIV testing services by adolescents?</w:t>
            </w:r>
            <w:r w:rsidRPr="008A70E4">
              <w:rPr>
                <w:rFonts w:ascii="Helvetica" w:eastAsia="Times New Roman" w:hAnsi="Helvetica"/>
                <w:sz w:val="16"/>
                <w:szCs w:val="16"/>
              </w:rPr>
              <w:br/>
              <w:t>Consider different sub groups such as young/older adolescents, key populations, gender and sex etc.</w:t>
            </w:r>
          </w:p>
        </w:tc>
        <w:tc>
          <w:tcPr>
            <w:tcW w:w="503" w:type="pct"/>
            <w:vAlign w:val="center"/>
          </w:tcPr>
          <w:p w14:paraId="25DB85B8" w14:textId="313CEFAB" w:rsidR="00F93295" w:rsidRPr="008A70E4" w:rsidRDefault="00F93295"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sz w:val="16"/>
                <w:szCs w:val="16"/>
              </w:rPr>
              <w:t>Descriptive</w:t>
            </w:r>
          </w:p>
        </w:tc>
        <w:tc>
          <w:tcPr>
            <w:tcW w:w="530" w:type="pct"/>
            <w:vAlign w:val="center"/>
          </w:tcPr>
          <w:p w14:paraId="71A5BAFC" w14:textId="39CDA9A8"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86</w:t>
            </w:r>
          </w:p>
        </w:tc>
        <w:tc>
          <w:tcPr>
            <w:tcW w:w="292" w:type="pct"/>
            <w:vAlign w:val="center"/>
          </w:tcPr>
          <w:p w14:paraId="7E0338E6" w14:textId="21F273BD"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86</w:t>
            </w:r>
          </w:p>
        </w:tc>
        <w:tc>
          <w:tcPr>
            <w:tcW w:w="592" w:type="pct"/>
            <w:vAlign w:val="center"/>
          </w:tcPr>
          <w:p w14:paraId="5CAACA5C" w14:textId="6D4EEE1A"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83</w:t>
            </w:r>
          </w:p>
        </w:tc>
        <w:tc>
          <w:tcPr>
            <w:tcW w:w="272" w:type="pct"/>
            <w:vAlign w:val="center"/>
          </w:tcPr>
          <w:p w14:paraId="1F22208A" w14:textId="0811507D"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85</w:t>
            </w:r>
          </w:p>
        </w:tc>
        <w:tc>
          <w:tcPr>
            <w:tcW w:w="364" w:type="pct"/>
            <w:vAlign w:val="center"/>
          </w:tcPr>
          <w:p w14:paraId="7B46FDEF" w14:textId="1B497466"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85,0</w:t>
            </w:r>
          </w:p>
        </w:tc>
        <w:tc>
          <w:tcPr>
            <w:tcW w:w="409" w:type="pct"/>
            <w:vAlign w:val="center"/>
          </w:tcPr>
          <w:p w14:paraId="6D88B5AE" w14:textId="6C032E3D"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70</w:t>
            </w:r>
          </w:p>
        </w:tc>
      </w:tr>
      <w:tr w:rsidR="008A70E4" w:rsidRPr="008A70E4" w14:paraId="15B6CB3B" w14:textId="5111DB69" w:rsidTr="008A70E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3B672427" w14:textId="77777777" w:rsidR="00F93295" w:rsidRPr="008A70E4" w:rsidRDefault="00F93295"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6</w:t>
            </w:r>
          </w:p>
        </w:tc>
        <w:tc>
          <w:tcPr>
            <w:tcW w:w="1824" w:type="pct"/>
            <w:hideMark/>
          </w:tcPr>
          <w:p w14:paraId="7EE2CAF3" w14:textId="77777777" w:rsidR="00F93295" w:rsidRPr="008A70E4" w:rsidRDefault="00F93295" w:rsidP="001474A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What consent policies and practices facilitate the access and uptake of HIV testing services among adolescents?</w:t>
            </w:r>
            <w:r w:rsidRPr="008A70E4">
              <w:rPr>
                <w:rFonts w:ascii="Helvetica" w:eastAsia="Times New Roman" w:hAnsi="Helvetica"/>
                <w:sz w:val="16"/>
                <w:szCs w:val="16"/>
              </w:rPr>
              <w:br/>
            </w:r>
            <w:r w:rsidRPr="008A70E4">
              <w:rPr>
                <w:rFonts w:ascii="Helvetica" w:eastAsia="Times New Roman" w:hAnsi="Helvetica"/>
                <w:i/>
                <w:iCs/>
                <w:sz w:val="16"/>
                <w:szCs w:val="16"/>
              </w:rPr>
              <w:t>These may include, but are not limited to, lowering the age of consent, use of best interest principles and policies, parent support interventions and protocols for providers etc.</w:t>
            </w:r>
          </w:p>
        </w:tc>
        <w:tc>
          <w:tcPr>
            <w:tcW w:w="503" w:type="pct"/>
            <w:vAlign w:val="center"/>
          </w:tcPr>
          <w:p w14:paraId="351B31B9" w14:textId="48B0D009" w:rsidR="00F93295" w:rsidRPr="008A70E4" w:rsidRDefault="005115EB"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Descriptive</w:t>
            </w:r>
          </w:p>
        </w:tc>
        <w:tc>
          <w:tcPr>
            <w:tcW w:w="530" w:type="pct"/>
            <w:vAlign w:val="center"/>
          </w:tcPr>
          <w:p w14:paraId="6F4F533B" w14:textId="11048373"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85</w:t>
            </w:r>
          </w:p>
        </w:tc>
        <w:tc>
          <w:tcPr>
            <w:tcW w:w="292" w:type="pct"/>
            <w:vAlign w:val="center"/>
          </w:tcPr>
          <w:p w14:paraId="5138F425" w14:textId="75338CB2"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85</w:t>
            </w:r>
          </w:p>
        </w:tc>
        <w:tc>
          <w:tcPr>
            <w:tcW w:w="592" w:type="pct"/>
            <w:vAlign w:val="center"/>
          </w:tcPr>
          <w:p w14:paraId="10FB1712" w14:textId="55A97229"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78</w:t>
            </w:r>
          </w:p>
        </w:tc>
        <w:tc>
          <w:tcPr>
            <w:tcW w:w="272" w:type="pct"/>
            <w:vAlign w:val="center"/>
          </w:tcPr>
          <w:p w14:paraId="0BB0C909" w14:textId="608D8581"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83</w:t>
            </w:r>
          </w:p>
        </w:tc>
        <w:tc>
          <w:tcPr>
            <w:tcW w:w="364" w:type="pct"/>
            <w:vAlign w:val="center"/>
          </w:tcPr>
          <w:p w14:paraId="181D1A4A" w14:textId="3047944F"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83,3</w:t>
            </w:r>
          </w:p>
        </w:tc>
        <w:tc>
          <w:tcPr>
            <w:tcW w:w="409" w:type="pct"/>
            <w:vAlign w:val="center"/>
          </w:tcPr>
          <w:p w14:paraId="2F864F51" w14:textId="45116A7F"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68</w:t>
            </w:r>
          </w:p>
        </w:tc>
      </w:tr>
      <w:tr w:rsidR="008A70E4" w:rsidRPr="008A70E4" w14:paraId="033D88A4" w14:textId="482F7522" w:rsidTr="008A70E4">
        <w:trPr>
          <w:trHeight w:val="862"/>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209F5706" w14:textId="77777777" w:rsidR="00F93295" w:rsidRPr="008A70E4" w:rsidRDefault="00F93295"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7</w:t>
            </w:r>
          </w:p>
        </w:tc>
        <w:tc>
          <w:tcPr>
            <w:tcW w:w="1824" w:type="pct"/>
            <w:hideMark/>
          </w:tcPr>
          <w:p w14:paraId="1BDA4AB0" w14:textId="77777777" w:rsidR="00F93295" w:rsidRPr="008A70E4" w:rsidRDefault="00F93295" w:rsidP="001474A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What strategies or interventions are effective for identifying adolescents at high risk of HIV for high yield testing, especially in low HIV prevalence settings?</w:t>
            </w:r>
            <w:r w:rsidRPr="008A70E4">
              <w:rPr>
                <w:rFonts w:ascii="Helvetica" w:eastAsia="Times New Roman" w:hAnsi="Helvetica"/>
                <w:sz w:val="16"/>
                <w:szCs w:val="16"/>
              </w:rPr>
              <w:br/>
            </w:r>
            <w:r w:rsidRPr="008A70E4">
              <w:rPr>
                <w:rFonts w:ascii="Helvetica" w:eastAsia="Times New Roman" w:hAnsi="Helvetica"/>
                <w:i/>
                <w:iCs/>
                <w:sz w:val="16"/>
                <w:szCs w:val="16"/>
              </w:rPr>
              <w:t>Interventions or strategies may include, but are not limited to, screening tools, index parent, partner testing and new innovations etc.</w:t>
            </w:r>
          </w:p>
        </w:tc>
        <w:tc>
          <w:tcPr>
            <w:tcW w:w="503" w:type="pct"/>
            <w:vAlign w:val="center"/>
          </w:tcPr>
          <w:p w14:paraId="5FAD81E0" w14:textId="7E49A2D8" w:rsidR="00F93295" w:rsidRPr="008A70E4" w:rsidRDefault="00F93295"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1E5C5721" w14:textId="18CC8E90"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84</w:t>
            </w:r>
          </w:p>
        </w:tc>
        <w:tc>
          <w:tcPr>
            <w:tcW w:w="292" w:type="pct"/>
            <w:vAlign w:val="center"/>
          </w:tcPr>
          <w:p w14:paraId="57873DEA" w14:textId="7A85E3EE"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84</w:t>
            </w:r>
          </w:p>
        </w:tc>
        <w:tc>
          <w:tcPr>
            <w:tcW w:w="592" w:type="pct"/>
            <w:vAlign w:val="center"/>
          </w:tcPr>
          <w:p w14:paraId="7A5F2B4C" w14:textId="7D861572"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272" w:type="pct"/>
            <w:vAlign w:val="center"/>
          </w:tcPr>
          <w:p w14:paraId="300CF507" w14:textId="1BF1BD83"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364" w:type="pct"/>
            <w:vAlign w:val="center"/>
          </w:tcPr>
          <w:p w14:paraId="7C20CF1A" w14:textId="24001140"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82,4</w:t>
            </w:r>
          </w:p>
        </w:tc>
        <w:tc>
          <w:tcPr>
            <w:tcW w:w="409" w:type="pct"/>
            <w:vAlign w:val="center"/>
          </w:tcPr>
          <w:p w14:paraId="11B6162E" w14:textId="31A282BE"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65</w:t>
            </w:r>
          </w:p>
        </w:tc>
      </w:tr>
      <w:tr w:rsidR="008A70E4" w:rsidRPr="008A70E4" w14:paraId="4779D26F" w14:textId="427E793B" w:rsidTr="008A70E4">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6AAF9E7E" w14:textId="77777777" w:rsidR="00F93295" w:rsidRPr="008A70E4" w:rsidRDefault="00F93295"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lastRenderedPageBreak/>
              <w:t>8</w:t>
            </w:r>
          </w:p>
        </w:tc>
        <w:tc>
          <w:tcPr>
            <w:tcW w:w="1824" w:type="pct"/>
            <w:hideMark/>
          </w:tcPr>
          <w:p w14:paraId="6E603A57" w14:textId="77777777" w:rsidR="00F93295" w:rsidRPr="008A70E4" w:rsidRDefault="00F93295" w:rsidP="001474A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Is self-testing a safe, acceptable and feasible HIV testing approach for adolescents?</w:t>
            </w:r>
          </w:p>
        </w:tc>
        <w:tc>
          <w:tcPr>
            <w:tcW w:w="503" w:type="pct"/>
            <w:vAlign w:val="center"/>
          </w:tcPr>
          <w:p w14:paraId="08FDADD8" w14:textId="1830F98C" w:rsidR="00F93295" w:rsidRPr="008A70E4" w:rsidRDefault="00F93295"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Descriptive</w:t>
            </w:r>
          </w:p>
        </w:tc>
        <w:tc>
          <w:tcPr>
            <w:tcW w:w="530" w:type="pct"/>
            <w:vAlign w:val="center"/>
          </w:tcPr>
          <w:p w14:paraId="0702F00B" w14:textId="7ED81006"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79</w:t>
            </w:r>
          </w:p>
        </w:tc>
        <w:tc>
          <w:tcPr>
            <w:tcW w:w="292" w:type="pct"/>
            <w:vAlign w:val="center"/>
          </w:tcPr>
          <w:p w14:paraId="16BF8ECB" w14:textId="41EBC0DF"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82</w:t>
            </w:r>
          </w:p>
        </w:tc>
        <w:tc>
          <w:tcPr>
            <w:tcW w:w="592" w:type="pct"/>
            <w:vAlign w:val="center"/>
          </w:tcPr>
          <w:p w14:paraId="4DD5CF72" w14:textId="0C530D3F"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72</w:t>
            </w:r>
          </w:p>
        </w:tc>
        <w:tc>
          <w:tcPr>
            <w:tcW w:w="272" w:type="pct"/>
            <w:vAlign w:val="center"/>
          </w:tcPr>
          <w:p w14:paraId="1E84301E" w14:textId="692FE261"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75</w:t>
            </w:r>
          </w:p>
        </w:tc>
        <w:tc>
          <w:tcPr>
            <w:tcW w:w="364" w:type="pct"/>
            <w:vAlign w:val="center"/>
          </w:tcPr>
          <w:p w14:paraId="5036B15C" w14:textId="6D0CA1CA"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77,9</w:t>
            </w:r>
          </w:p>
        </w:tc>
        <w:tc>
          <w:tcPr>
            <w:tcW w:w="409" w:type="pct"/>
            <w:vAlign w:val="center"/>
          </w:tcPr>
          <w:p w14:paraId="5D3EF4AE" w14:textId="18A7BA92"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60</w:t>
            </w:r>
          </w:p>
        </w:tc>
      </w:tr>
      <w:tr w:rsidR="008A70E4" w:rsidRPr="008A70E4" w14:paraId="2665F766" w14:textId="75AD3400" w:rsidTr="008A70E4">
        <w:trPr>
          <w:trHeight w:val="285"/>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278ACAF6" w14:textId="77777777" w:rsidR="00F93295" w:rsidRPr="008A70E4" w:rsidRDefault="00F93295"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9</w:t>
            </w:r>
          </w:p>
        </w:tc>
        <w:tc>
          <w:tcPr>
            <w:tcW w:w="1824" w:type="pct"/>
            <w:hideMark/>
          </w:tcPr>
          <w:p w14:paraId="129902A8" w14:textId="77777777" w:rsidR="00F93295" w:rsidRPr="008A70E4" w:rsidRDefault="00F93295" w:rsidP="001474A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Is self-testing effective in increasing the uptake of HIV testing and improving linkage to care among adolescents?</w:t>
            </w:r>
          </w:p>
        </w:tc>
        <w:tc>
          <w:tcPr>
            <w:tcW w:w="503" w:type="pct"/>
            <w:vAlign w:val="center"/>
          </w:tcPr>
          <w:p w14:paraId="10B0D059" w14:textId="29E21FAA" w:rsidR="00F93295" w:rsidRPr="008A70E4" w:rsidRDefault="00F93295"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Delivery</w:t>
            </w:r>
          </w:p>
        </w:tc>
        <w:tc>
          <w:tcPr>
            <w:tcW w:w="530" w:type="pct"/>
            <w:vAlign w:val="center"/>
          </w:tcPr>
          <w:p w14:paraId="6A35B2FB" w14:textId="2DDFA28D"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78</w:t>
            </w:r>
          </w:p>
        </w:tc>
        <w:tc>
          <w:tcPr>
            <w:tcW w:w="292" w:type="pct"/>
            <w:vAlign w:val="center"/>
          </w:tcPr>
          <w:p w14:paraId="2920406B" w14:textId="776BC3AD"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592" w:type="pct"/>
            <w:vAlign w:val="center"/>
          </w:tcPr>
          <w:p w14:paraId="55541EAA" w14:textId="7C3EB67C"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70</w:t>
            </w:r>
          </w:p>
        </w:tc>
        <w:tc>
          <w:tcPr>
            <w:tcW w:w="272" w:type="pct"/>
            <w:vAlign w:val="center"/>
          </w:tcPr>
          <w:p w14:paraId="172938C7" w14:textId="0CEBAFF5"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75</w:t>
            </w:r>
          </w:p>
        </w:tc>
        <w:tc>
          <w:tcPr>
            <w:tcW w:w="364" w:type="pct"/>
            <w:vAlign w:val="center"/>
          </w:tcPr>
          <w:p w14:paraId="2373D5AE" w14:textId="48C9F5B0"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76,3</w:t>
            </w:r>
          </w:p>
        </w:tc>
        <w:tc>
          <w:tcPr>
            <w:tcW w:w="409" w:type="pct"/>
            <w:vAlign w:val="center"/>
          </w:tcPr>
          <w:p w14:paraId="2DD92E35" w14:textId="06E336CF"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57</w:t>
            </w:r>
          </w:p>
        </w:tc>
      </w:tr>
      <w:tr w:rsidR="008A70E4" w:rsidRPr="008A70E4" w14:paraId="7E649FED" w14:textId="55BA5CD1" w:rsidTr="008A70E4">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30D0D49B" w14:textId="77777777" w:rsidR="00F93295" w:rsidRPr="008A70E4" w:rsidRDefault="00F93295"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10</w:t>
            </w:r>
          </w:p>
        </w:tc>
        <w:tc>
          <w:tcPr>
            <w:tcW w:w="1824" w:type="pct"/>
            <w:hideMark/>
          </w:tcPr>
          <w:p w14:paraId="5678FBE6" w14:textId="77777777" w:rsidR="00F93295" w:rsidRPr="008A70E4" w:rsidRDefault="00F93295" w:rsidP="001474A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What is the acceptability, feasibility, sustainability and cost effectiveness of implementing school-based testing for adolescents?</w:t>
            </w:r>
          </w:p>
        </w:tc>
        <w:tc>
          <w:tcPr>
            <w:tcW w:w="503" w:type="pct"/>
            <w:vAlign w:val="center"/>
          </w:tcPr>
          <w:p w14:paraId="6987B1EA" w14:textId="62E59240" w:rsidR="00F93295" w:rsidRPr="008A70E4" w:rsidRDefault="00F93295"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15C13EBE" w14:textId="6A27DE34"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81</w:t>
            </w:r>
          </w:p>
        </w:tc>
        <w:tc>
          <w:tcPr>
            <w:tcW w:w="292" w:type="pct"/>
            <w:vAlign w:val="center"/>
          </w:tcPr>
          <w:p w14:paraId="3190C59B" w14:textId="1684713F"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79</w:t>
            </w:r>
          </w:p>
        </w:tc>
        <w:tc>
          <w:tcPr>
            <w:tcW w:w="592" w:type="pct"/>
            <w:vAlign w:val="center"/>
          </w:tcPr>
          <w:p w14:paraId="19F9A932" w14:textId="71F93721"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70</w:t>
            </w:r>
          </w:p>
        </w:tc>
        <w:tc>
          <w:tcPr>
            <w:tcW w:w="272" w:type="pct"/>
            <w:vAlign w:val="center"/>
          </w:tcPr>
          <w:p w14:paraId="19DCAD7F" w14:textId="00C4E481"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72</w:t>
            </w:r>
          </w:p>
        </w:tc>
        <w:tc>
          <w:tcPr>
            <w:tcW w:w="364" w:type="pct"/>
            <w:vAlign w:val="center"/>
          </w:tcPr>
          <w:p w14:paraId="41F89BCE" w14:textId="1C7ED18D"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76,3</w:t>
            </w:r>
          </w:p>
        </w:tc>
        <w:tc>
          <w:tcPr>
            <w:tcW w:w="409" w:type="pct"/>
            <w:vAlign w:val="center"/>
          </w:tcPr>
          <w:p w14:paraId="797E104A" w14:textId="4839D9E7"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62</w:t>
            </w:r>
          </w:p>
        </w:tc>
      </w:tr>
      <w:tr w:rsidR="008A70E4" w:rsidRPr="008A70E4" w14:paraId="01BD937E" w14:textId="6E69436D" w:rsidTr="008A70E4">
        <w:trPr>
          <w:trHeight w:val="425"/>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755847E5" w14:textId="77777777" w:rsidR="00F93295" w:rsidRPr="008A70E4" w:rsidRDefault="00F93295"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11</w:t>
            </w:r>
          </w:p>
        </w:tc>
        <w:tc>
          <w:tcPr>
            <w:tcW w:w="1824" w:type="pct"/>
            <w:hideMark/>
          </w:tcPr>
          <w:p w14:paraId="56CB25AF" w14:textId="77777777" w:rsidR="00F93295" w:rsidRPr="008A70E4" w:rsidRDefault="00F93295" w:rsidP="001474A6">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are the rates, predictors and correlates for HIV infection among adolescents?</w:t>
            </w:r>
          </w:p>
        </w:tc>
        <w:tc>
          <w:tcPr>
            <w:tcW w:w="503" w:type="pct"/>
            <w:vAlign w:val="center"/>
          </w:tcPr>
          <w:p w14:paraId="574CA049" w14:textId="348B0535" w:rsidR="00F93295" w:rsidRPr="008A70E4" w:rsidRDefault="005115EB"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Descriptive</w:t>
            </w:r>
          </w:p>
        </w:tc>
        <w:tc>
          <w:tcPr>
            <w:tcW w:w="530" w:type="pct"/>
            <w:vAlign w:val="center"/>
          </w:tcPr>
          <w:p w14:paraId="31ADFBBE" w14:textId="0F5C587C"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79</w:t>
            </w:r>
          </w:p>
        </w:tc>
        <w:tc>
          <w:tcPr>
            <w:tcW w:w="292" w:type="pct"/>
            <w:vAlign w:val="center"/>
          </w:tcPr>
          <w:p w14:paraId="7A9F7F16" w14:textId="64BB4C5C"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71</w:t>
            </w:r>
          </w:p>
        </w:tc>
        <w:tc>
          <w:tcPr>
            <w:tcW w:w="592" w:type="pct"/>
            <w:vAlign w:val="center"/>
          </w:tcPr>
          <w:p w14:paraId="53DB71BE" w14:textId="006D51EC"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74</w:t>
            </w:r>
          </w:p>
        </w:tc>
        <w:tc>
          <w:tcPr>
            <w:tcW w:w="272" w:type="pct"/>
            <w:vAlign w:val="center"/>
          </w:tcPr>
          <w:p w14:paraId="24A75E84" w14:textId="7CEC7ECE"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75</w:t>
            </w:r>
          </w:p>
        </w:tc>
        <w:tc>
          <w:tcPr>
            <w:tcW w:w="364" w:type="pct"/>
            <w:vAlign w:val="center"/>
          </w:tcPr>
          <w:p w14:paraId="43E1B549" w14:textId="17C9AE42"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74,1</w:t>
            </w:r>
          </w:p>
        </w:tc>
        <w:tc>
          <w:tcPr>
            <w:tcW w:w="409" w:type="pct"/>
            <w:vAlign w:val="center"/>
          </w:tcPr>
          <w:p w14:paraId="44F4885D" w14:textId="2F2EDDF0" w:rsidR="00F93295" w:rsidRPr="008A70E4" w:rsidRDefault="00F93295"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58</w:t>
            </w:r>
          </w:p>
        </w:tc>
      </w:tr>
      <w:tr w:rsidR="008A70E4" w:rsidRPr="008A70E4" w14:paraId="5319AC77" w14:textId="3405105D" w:rsidTr="008A70E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4" w:type="pct"/>
            <w:tcBorders>
              <w:bottom w:val="single" w:sz="4" w:space="0" w:color="C9C9C9" w:themeColor="accent3" w:themeTint="99"/>
            </w:tcBorders>
            <w:noWrap/>
            <w:vAlign w:val="center"/>
            <w:hideMark/>
          </w:tcPr>
          <w:p w14:paraId="60CFF49B" w14:textId="77777777" w:rsidR="00F93295" w:rsidRPr="008A70E4" w:rsidRDefault="00F93295"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12</w:t>
            </w:r>
          </w:p>
        </w:tc>
        <w:tc>
          <w:tcPr>
            <w:tcW w:w="1824" w:type="pct"/>
            <w:tcBorders>
              <w:bottom w:val="single" w:sz="4" w:space="0" w:color="C9C9C9" w:themeColor="accent3" w:themeTint="99"/>
            </w:tcBorders>
            <w:hideMark/>
          </w:tcPr>
          <w:p w14:paraId="24E7C21E" w14:textId="77777777" w:rsidR="00F93295" w:rsidRPr="008A70E4" w:rsidRDefault="00F93295" w:rsidP="001474A6">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What community based approaches are effective at identifying undiagnosed HIV positive adolescents?</w:t>
            </w:r>
          </w:p>
        </w:tc>
        <w:tc>
          <w:tcPr>
            <w:tcW w:w="503" w:type="pct"/>
            <w:tcBorders>
              <w:bottom w:val="single" w:sz="4" w:space="0" w:color="C9C9C9" w:themeColor="accent3" w:themeTint="99"/>
            </w:tcBorders>
            <w:vAlign w:val="center"/>
          </w:tcPr>
          <w:p w14:paraId="415180E6" w14:textId="34A48260" w:rsidR="00F93295" w:rsidRPr="008A70E4" w:rsidRDefault="005115EB"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Delivery</w:t>
            </w:r>
          </w:p>
        </w:tc>
        <w:tc>
          <w:tcPr>
            <w:tcW w:w="530" w:type="pct"/>
            <w:tcBorders>
              <w:bottom w:val="single" w:sz="4" w:space="0" w:color="C9C9C9" w:themeColor="accent3" w:themeTint="99"/>
            </w:tcBorders>
            <w:vAlign w:val="center"/>
          </w:tcPr>
          <w:p w14:paraId="6ECACB79" w14:textId="0BE2430B"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55</w:t>
            </w:r>
          </w:p>
        </w:tc>
        <w:tc>
          <w:tcPr>
            <w:tcW w:w="292" w:type="pct"/>
            <w:tcBorders>
              <w:bottom w:val="single" w:sz="4" w:space="0" w:color="C9C9C9" w:themeColor="accent3" w:themeTint="99"/>
            </w:tcBorders>
            <w:vAlign w:val="center"/>
          </w:tcPr>
          <w:p w14:paraId="74ECCB94" w14:textId="0232C5FB"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54</w:t>
            </w:r>
          </w:p>
        </w:tc>
        <w:tc>
          <w:tcPr>
            <w:tcW w:w="592" w:type="pct"/>
            <w:tcBorders>
              <w:bottom w:val="single" w:sz="4" w:space="0" w:color="C9C9C9" w:themeColor="accent3" w:themeTint="99"/>
            </w:tcBorders>
            <w:vAlign w:val="center"/>
          </w:tcPr>
          <w:p w14:paraId="3B4AD8E3" w14:textId="70E1DE82"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47</w:t>
            </w:r>
          </w:p>
        </w:tc>
        <w:tc>
          <w:tcPr>
            <w:tcW w:w="272" w:type="pct"/>
            <w:tcBorders>
              <w:bottom w:val="single" w:sz="4" w:space="0" w:color="C9C9C9" w:themeColor="accent3" w:themeTint="99"/>
            </w:tcBorders>
            <w:vAlign w:val="center"/>
          </w:tcPr>
          <w:p w14:paraId="416F5A80" w14:textId="24222781"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49</w:t>
            </w:r>
          </w:p>
        </w:tc>
        <w:tc>
          <w:tcPr>
            <w:tcW w:w="364" w:type="pct"/>
            <w:tcBorders>
              <w:bottom w:val="single" w:sz="4" w:space="0" w:color="C9C9C9" w:themeColor="accent3" w:themeTint="99"/>
            </w:tcBorders>
            <w:vAlign w:val="center"/>
          </w:tcPr>
          <w:p w14:paraId="67EFB8C3" w14:textId="4D52373C"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51,8</w:t>
            </w:r>
          </w:p>
        </w:tc>
        <w:tc>
          <w:tcPr>
            <w:tcW w:w="409" w:type="pct"/>
            <w:tcBorders>
              <w:bottom w:val="single" w:sz="4" w:space="0" w:color="C9C9C9" w:themeColor="accent3" w:themeTint="99"/>
            </w:tcBorders>
            <w:vAlign w:val="center"/>
          </w:tcPr>
          <w:p w14:paraId="72900FFE" w14:textId="661DDB8D" w:rsidR="00F93295" w:rsidRPr="008A70E4" w:rsidRDefault="00F93295"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74</w:t>
            </w:r>
          </w:p>
        </w:tc>
      </w:tr>
      <w:tr w:rsidR="008A70E4" w:rsidRPr="008A70E4" w14:paraId="629B48D7" w14:textId="77777777" w:rsidTr="008A70E4">
        <w:trPr>
          <w:trHeight w:val="241"/>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2" w:space="0" w:color="767171" w:themeColor="background2" w:themeShade="80"/>
            </w:tcBorders>
            <w:shd w:val="clear" w:color="auto" w:fill="AEAAAA" w:themeFill="background2" w:themeFillShade="BF"/>
            <w:noWrap/>
            <w:vAlign w:val="center"/>
          </w:tcPr>
          <w:p w14:paraId="17744582" w14:textId="77777777" w:rsidR="008A70E4" w:rsidRPr="008A70E4" w:rsidRDefault="008A70E4" w:rsidP="008A70E4">
            <w:pPr>
              <w:rPr>
                <w:rFonts w:ascii="Helvetica" w:eastAsia="Times New Roman" w:hAnsi="Helvetica"/>
                <w:color w:val="FFFFFF"/>
                <w:sz w:val="16"/>
                <w:szCs w:val="16"/>
              </w:rPr>
            </w:pPr>
            <w:r w:rsidRPr="008A70E4">
              <w:rPr>
                <w:rFonts w:ascii="Helvetica" w:eastAsia="Times New Roman" w:hAnsi="Helvetica"/>
                <w:sz w:val="16"/>
                <w:szCs w:val="16"/>
              </w:rPr>
              <w:t>HIV TREATMENT</w:t>
            </w:r>
          </w:p>
        </w:tc>
      </w:tr>
      <w:tr w:rsidR="008A70E4" w:rsidRPr="008A70E4" w14:paraId="2C86CE3B" w14:textId="77777777" w:rsidTr="008A70E4">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214" w:type="pct"/>
            <w:tcBorders>
              <w:top w:val="single" w:sz="2" w:space="0" w:color="767171" w:themeColor="background2" w:themeShade="80"/>
            </w:tcBorders>
            <w:noWrap/>
            <w:vAlign w:val="center"/>
            <w:hideMark/>
          </w:tcPr>
          <w:p w14:paraId="7A465E48"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w:t>
            </w:r>
          </w:p>
        </w:tc>
        <w:tc>
          <w:tcPr>
            <w:tcW w:w="1824" w:type="pct"/>
            <w:tcBorders>
              <w:top w:val="single" w:sz="2" w:space="0" w:color="767171" w:themeColor="background2" w:themeShade="80"/>
            </w:tcBorders>
            <w:hideMark/>
          </w:tcPr>
          <w:p w14:paraId="789BEBDC"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What are effective strategies or interventions to improve adherence among adolescents on ART?</w:t>
            </w:r>
            <w:r w:rsidRPr="008A70E4">
              <w:rPr>
                <w:rFonts w:ascii="Helvetica" w:eastAsia="Times New Roman" w:hAnsi="Helvetica"/>
                <w:sz w:val="16"/>
                <w:szCs w:val="16"/>
              </w:rPr>
              <w:br/>
            </w:r>
            <w:r w:rsidRPr="008A70E4">
              <w:rPr>
                <w:rFonts w:ascii="Helvetica" w:eastAsia="Times New Roman" w:hAnsi="Helvetica"/>
                <w:i/>
                <w:iCs/>
                <w:sz w:val="16"/>
                <w:szCs w:val="16"/>
              </w:rPr>
              <w:t>These may include, but is not limited to, mHealth, mental health interventions, treatment strategies, peer interventions and financial and social incentives etc.</w:t>
            </w:r>
          </w:p>
        </w:tc>
        <w:tc>
          <w:tcPr>
            <w:tcW w:w="503" w:type="pct"/>
            <w:tcBorders>
              <w:top w:val="single" w:sz="2" w:space="0" w:color="767171" w:themeColor="background2" w:themeShade="80"/>
            </w:tcBorders>
            <w:vAlign w:val="center"/>
          </w:tcPr>
          <w:p w14:paraId="10B452EE"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tcBorders>
              <w:top w:val="single" w:sz="2" w:space="0" w:color="767171" w:themeColor="background2" w:themeShade="80"/>
            </w:tcBorders>
            <w:vAlign w:val="center"/>
          </w:tcPr>
          <w:p w14:paraId="70DE3F9D"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93</w:t>
            </w:r>
          </w:p>
        </w:tc>
        <w:tc>
          <w:tcPr>
            <w:tcW w:w="292" w:type="pct"/>
            <w:tcBorders>
              <w:top w:val="single" w:sz="2" w:space="0" w:color="767171" w:themeColor="background2" w:themeShade="80"/>
            </w:tcBorders>
            <w:vAlign w:val="center"/>
          </w:tcPr>
          <w:p w14:paraId="193B4AFF"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91</w:t>
            </w:r>
          </w:p>
        </w:tc>
        <w:tc>
          <w:tcPr>
            <w:tcW w:w="592" w:type="pct"/>
            <w:tcBorders>
              <w:top w:val="single" w:sz="2" w:space="0" w:color="767171" w:themeColor="background2" w:themeShade="80"/>
            </w:tcBorders>
            <w:vAlign w:val="center"/>
          </w:tcPr>
          <w:p w14:paraId="12B8CDEA"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83</w:t>
            </w:r>
          </w:p>
        </w:tc>
        <w:tc>
          <w:tcPr>
            <w:tcW w:w="272" w:type="pct"/>
            <w:tcBorders>
              <w:top w:val="single" w:sz="2" w:space="0" w:color="767171" w:themeColor="background2" w:themeShade="80"/>
            </w:tcBorders>
            <w:vAlign w:val="center"/>
          </w:tcPr>
          <w:p w14:paraId="56C0431A"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88</w:t>
            </w:r>
          </w:p>
        </w:tc>
        <w:tc>
          <w:tcPr>
            <w:tcW w:w="364" w:type="pct"/>
            <w:tcBorders>
              <w:top w:val="single" w:sz="2" w:space="0" w:color="767171" w:themeColor="background2" w:themeShade="80"/>
            </w:tcBorders>
            <w:vAlign w:val="center"/>
          </w:tcPr>
          <w:p w14:paraId="28DB2605"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89,3</w:t>
            </w:r>
          </w:p>
        </w:tc>
        <w:tc>
          <w:tcPr>
            <w:tcW w:w="409" w:type="pct"/>
            <w:tcBorders>
              <w:top w:val="single" w:sz="2" w:space="0" w:color="767171" w:themeColor="background2" w:themeShade="80"/>
            </w:tcBorders>
            <w:vAlign w:val="center"/>
          </w:tcPr>
          <w:p w14:paraId="7A4E6508"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78</w:t>
            </w:r>
          </w:p>
        </w:tc>
      </w:tr>
      <w:tr w:rsidR="008A70E4" w:rsidRPr="008A70E4" w14:paraId="0C67B515" w14:textId="77777777" w:rsidTr="008A70E4">
        <w:trPr>
          <w:trHeight w:val="996"/>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4AA27DAE"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2</w:t>
            </w:r>
          </w:p>
        </w:tc>
        <w:tc>
          <w:tcPr>
            <w:tcW w:w="1824" w:type="pct"/>
            <w:hideMark/>
          </w:tcPr>
          <w:p w14:paraId="56BC6AA7"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is the safety, efficacy and acceptability of novel drug delivery systems to improve treatment outcomes for adolescents?</w:t>
            </w:r>
            <w:r w:rsidRPr="008A70E4">
              <w:rPr>
                <w:rFonts w:ascii="Helvetica" w:eastAsia="Times New Roman" w:hAnsi="Helvetica"/>
                <w:color w:val="000000"/>
                <w:sz w:val="16"/>
                <w:szCs w:val="16"/>
              </w:rPr>
              <w:br/>
            </w:r>
            <w:r w:rsidRPr="008A70E4">
              <w:rPr>
                <w:rFonts w:ascii="Helvetica" w:eastAsia="Times New Roman" w:hAnsi="Helvetica"/>
                <w:i/>
                <w:iCs/>
                <w:color w:val="000000"/>
                <w:sz w:val="16"/>
                <w:szCs w:val="16"/>
              </w:rPr>
              <w:t>These include but, are not limited to, long-acting or extended release delivery systems for example a single dose regimen (injection) or continuous dosing regimen (implant, transdermal patch, optimization of oral formulations etc.).</w:t>
            </w:r>
          </w:p>
        </w:tc>
        <w:tc>
          <w:tcPr>
            <w:tcW w:w="503" w:type="pct"/>
            <w:vAlign w:val="center"/>
          </w:tcPr>
          <w:p w14:paraId="15547ED5"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Discovery</w:t>
            </w:r>
          </w:p>
        </w:tc>
        <w:tc>
          <w:tcPr>
            <w:tcW w:w="530" w:type="pct"/>
            <w:vAlign w:val="center"/>
          </w:tcPr>
          <w:p w14:paraId="65927603"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91</w:t>
            </w:r>
          </w:p>
        </w:tc>
        <w:tc>
          <w:tcPr>
            <w:tcW w:w="292" w:type="pct"/>
            <w:vAlign w:val="center"/>
          </w:tcPr>
          <w:p w14:paraId="3EC6399D"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92</w:t>
            </w:r>
          </w:p>
        </w:tc>
        <w:tc>
          <w:tcPr>
            <w:tcW w:w="592" w:type="pct"/>
            <w:vAlign w:val="center"/>
          </w:tcPr>
          <w:p w14:paraId="559D24C9"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272" w:type="pct"/>
            <w:vAlign w:val="center"/>
          </w:tcPr>
          <w:p w14:paraId="08990A51"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84</w:t>
            </w:r>
          </w:p>
        </w:tc>
        <w:tc>
          <w:tcPr>
            <w:tcW w:w="364" w:type="pct"/>
            <w:vAlign w:val="center"/>
          </w:tcPr>
          <w:p w14:paraId="722D69FD"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88,0</w:t>
            </w:r>
          </w:p>
        </w:tc>
        <w:tc>
          <w:tcPr>
            <w:tcW w:w="409" w:type="pct"/>
            <w:vAlign w:val="center"/>
          </w:tcPr>
          <w:p w14:paraId="53480153"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75</w:t>
            </w:r>
          </w:p>
        </w:tc>
      </w:tr>
      <w:tr w:rsidR="008A70E4" w:rsidRPr="008A70E4" w14:paraId="51C7DB13" w14:textId="77777777" w:rsidTr="008A70E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019A97A3"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3</w:t>
            </w:r>
          </w:p>
        </w:tc>
        <w:tc>
          <w:tcPr>
            <w:tcW w:w="1824" w:type="pct"/>
            <w:hideMark/>
          </w:tcPr>
          <w:p w14:paraId="22B7F3C0"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What are the individual, programmatic and structural factors that enable or hinder adherence among adolescents taking ART?</w:t>
            </w:r>
          </w:p>
        </w:tc>
        <w:tc>
          <w:tcPr>
            <w:tcW w:w="503" w:type="pct"/>
            <w:vAlign w:val="center"/>
          </w:tcPr>
          <w:p w14:paraId="060ED4B0"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02020AF1"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89</w:t>
            </w:r>
          </w:p>
        </w:tc>
        <w:tc>
          <w:tcPr>
            <w:tcW w:w="292" w:type="pct"/>
            <w:vAlign w:val="center"/>
          </w:tcPr>
          <w:p w14:paraId="236A74B7"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89</w:t>
            </w:r>
          </w:p>
        </w:tc>
        <w:tc>
          <w:tcPr>
            <w:tcW w:w="592" w:type="pct"/>
            <w:vAlign w:val="center"/>
          </w:tcPr>
          <w:p w14:paraId="460C524F"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84</w:t>
            </w:r>
          </w:p>
        </w:tc>
        <w:tc>
          <w:tcPr>
            <w:tcW w:w="272" w:type="pct"/>
            <w:vAlign w:val="center"/>
          </w:tcPr>
          <w:p w14:paraId="61BE6DE9"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86</w:t>
            </w:r>
          </w:p>
        </w:tc>
        <w:tc>
          <w:tcPr>
            <w:tcW w:w="364" w:type="pct"/>
            <w:vAlign w:val="center"/>
          </w:tcPr>
          <w:p w14:paraId="618B77A2"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87,2</w:t>
            </w:r>
          </w:p>
        </w:tc>
        <w:tc>
          <w:tcPr>
            <w:tcW w:w="409" w:type="pct"/>
            <w:vAlign w:val="center"/>
          </w:tcPr>
          <w:p w14:paraId="3E796296"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76</w:t>
            </w:r>
          </w:p>
        </w:tc>
      </w:tr>
      <w:tr w:rsidR="008A70E4" w:rsidRPr="008A70E4" w14:paraId="14DF2047" w14:textId="77777777" w:rsidTr="008A70E4">
        <w:trPr>
          <w:trHeight w:val="491"/>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7B2C45C9"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4</w:t>
            </w:r>
          </w:p>
        </w:tc>
        <w:tc>
          <w:tcPr>
            <w:tcW w:w="1824" w:type="pct"/>
            <w:hideMark/>
          </w:tcPr>
          <w:p w14:paraId="6C7E20B6"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simplified screening tools can be developed and validated to assess the risk of non adherence and treatment failure among adolescents on ART?</w:t>
            </w:r>
          </w:p>
        </w:tc>
        <w:tc>
          <w:tcPr>
            <w:tcW w:w="503" w:type="pct"/>
            <w:vAlign w:val="center"/>
          </w:tcPr>
          <w:p w14:paraId="3DB9C726"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1B19DF57"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87</w:t>
            </w:r>
          </w:p>
        </w:tc>
        <w:tc>
          <w:tcPr>
            <w:tcW w:w="292" w:type="pct"/>
            <w:vAlign w:val="center"/>
          </w:tcPr>
          <w:p w14:paraId="4A99BA9C"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86</w:t>
            </w:r>
          </w:p>
        </w:tc>
        <w:tc>
          <w:tcPr>
            <w:tcW w:w="592" w:type="pct"/>
            <w:vAlign w:val="center"/>
          </w:tcPr>
          <w:p w14:paraId="0698E0BF"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81</w:t>
            </w:r>
          </w:p>
        </w:tc>
        <w:tc>
          <w:tcPr>
            <w:tcW w:w="272" w:type="pct"/>
            <w:vAlign w:val="center"/>
          </w:tcPr>
          <w:p w14:paraId="31F2AC58"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81</w:t>
            </w:r>
          </w:p>
        </w:tc>
        <w:tc>
          <w:tcPr>
            <w:tcW w:w="364" w:type="pct"/>
            <w:vAlign w:val="center"/>
          </w:tcPr>
          <w:p w14:paraId="45CA8535"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84,1</w:t>
            </w:r>
          </w:p>
        </w:tc>
        <w:tc>
          <w:tcPr>
            <w:tcW w:w="409" w:type="pct"/>
            <w:vAlign w:val="center"/>
          </w:tcPr>
          <w:p w14:paraId="056528E9"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69</w:t>
            </w:r>
          </w:p>
        </w:tc>
      </w:tr>
      <w:tr w:rsidR="008A70E4" w:rsidRPr="008A70E4" w14:paraId="55ABFF5D" w14:textId="77777777" w:rsidTr="008A70E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4EE60F05"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5</w:t>
            </w:r>
          </w:p>
        </w:tc>
        <w:tc>
          <w:tcPr>
            <w:tcW w:w="1824" w:type="pct"/>
            <w:hideMark/>
          </w:tcPr>
          <w:p w14:paraId="6ADB1ABD"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How to optimise the prevention and/or clinical management of co-infections, particularly tuberculosis, for adolescents living with HIV to improve clinical outcomes?</w:t>
            </w:r>
          </w:p>
        </w:tc>
        <w:tc>
          <w:tcPr>
            <w:tcW w:w="503" w:type="pct"/>
            <w:vAlign w:val="center"/>
          </w:tcPr>
          <w:p w14:paraId="729DC263"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29374860"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83</w:t>
            </w:r>
          </w:p>
        </w:tc>
        <w:tc>
          <w:tcPr>
            <w:tcW w:w="292" w:type="pct"/>
            <w:vAlign w:val="center"/>
          </w:tcPr>
          <w:p w14:paraId="48E060D1"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84</w:t>
            </w:r>
          </w:p>
        </w:tc>
        <w:tc>
          <w:tcPr>
            <w:tcW w:w="592" w:type="pct"/>
            <w:vAlign w:val="center"/>
          </w:tcPr>
          <w:p w14:paraId="62EF18E0"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82</w:t>
            </w:r>
          </w:p>
        </w:tc>
        <w:tc>
          <w:tcPr>
            <w:tcW w:w="272" w:type="pct"/>
            <w:vAlign w:val="center"/>
          </w:tcPr>
          <w:p w14:paraId="099A393F"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86</w:t>
            </w:r>
          </w:p>
        </w:tc>
        <w:tc>
          <w:tcPr>
            <w:tcW w:w="364" w:type="pct"/>
            <w:vAlign w:val="center"/>
          </w:tcPr>
          <w:p w14:paraId="7C92E0A1"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83,5</w:t>
            </w:r>
          </w:p>
        </w:tc>
        <w:tc>
          <w:tcPr>
            <w:tcW w:w="409" w:type="pct"/>
            <w:vAlign w:val="center"/>
          </w:tcPr>
          <w:p w14:paraId="29C069EA"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70</w:t>
            </w:r>
          </w:p>
        </w:tc>
      </w:tr>
      <w:tr w:rsidR="008A70E4" w:rsidRPr="008A70E4" w14:paraId="2AF8487E" w14:textId="77777777" w:rsidTr="008A70E4">
        <w:trPr>
          <w:trHeight w:val="491"/>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427065F5"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6</w:t>
            </w:r>
          </w:p>
        </w:tc>
        <w:tc>
          <w:tcPr>
            <w:tcW w:w="1824" w:type="pct"/>
            <w:hideMark/>
          </w:tcPr>
          <w:p w14:paraId="6D04334E"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are the optimal 1st, 2nd, and 3rd regimens and formulations to maximise adherence and treatment outcomes for adolescents living with HIV?</w:t>
            </w:r>
          </w:p>
        </w:tc>
        <w:tc>
          <w:tcPr>
            <w:tcW w:w="503" w:type="pct"/>
            <w:vAlign w:val="center"/>
          </w:tcPr>
          <w:p w14:paraId="5531263B"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Discovery</w:t>
            </w:r>
          </w:p>
        </w:tc>
        <w:tc>
          <w:tcPr>
            <w:tcW w:w="530" w:type="pct"/>
            <w:vAlign w:val="center"/>
          </w:tcPr>
          <w:p w14:paraId="599478AD"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84</w:t>
            </w:r>
          </w:p>
        </w:tc>
        <w:tc>
          <w:tcPr>
            <w:tcW w:w="292" w:type="pct"/>
            <w:vAlign w:val="center"/>
          </w:tcPr>
          <w:p w14:paraId="2FE67D7C"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83</w:t>
            </w:r>
          </w:p>
        </w:tc>
        <w:tc>
          <w:tcPr>
            <w:tcW w:w="592" w:type="pct"/>
            <w:vAlign w:val="center"/>
          </w:tcPr>
          <w:p w14:paraId="3868C275"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82</w:t>
            </w:r>
          </w:p>
        </w:tc>
        <w:tc>
          <w:tcPr>
            <w:tcW w:w="272" w:type="pct"/>
            <w:vAlign w:val="center"/>
          </w:tcPr>
          <w:p w14:paraId="25F8D620"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84</w:t>
            </w:r>
          </w:p>
        </w:tc>
        <w:tc>
          <w:tcPr>
            <w:tcW w:w="364" w:type="pct"/>
            <w:vAlign w:val="center"/>
          </w:tcPr>
          <w:p w14:paraId="563B5860"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83,4</w:t>
            </w:r>
          </w:p>
        </w:tc>
        <w:tc>
          <w:tcPr>
            <w:tcW w:w="409" w:type="pct"/>
            <w:vAlign w:val="center"/>
          </w:tcPr>
          <w:p w14:paraId="3DBA310B"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72</w:t>
            </w:r>
          </w:p>
        </w:tc>
      </w:tr>
      <w:tr w:rsidR="008A70E4" w:rsidRPr="008A70E4" w14:paraId="64D7C640" w14:textId="77777777" w:rsidTr="008A70E4">
        <w:trPr>
          <w:cnfStyle w:val="000000100000" w:firstRow="0" w:lastRow="0" w:firstColumn="0" w:lastColumn="0" w:oddVBand="0" w:evenVBand="0" w:oddHBand="1"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1201C6EB"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7</w:t>
            </w:r>
          </w:p>
        </w:tc>
        <w:tc>
          <w:tcPr>
            <w:tcW w:w="1824" w:type="pct"/>
            <w:hideMark/>
          </w:tcPr>
          <w:p w14:paraId="6938E13D"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is the impact of HIV infection and/or ART exposure on long term outcomes among adolescents living with HIV?</w:t>
            </w:r>
            <w:r w:rsidRPr="008A70E4">
              <w:rPr>
                <w:rFonts w:ascii="Helvetica" w:eastAsia="Times New Roman" w:hAnsi="Helvetica"/>
                <w:color w:val="000000"/>
                <w:sz w:val="16"/>
                <w:szCs w:val="16"/>
              </w:rPr>
              <w:br/>
            </w:r>
            <w:r w:rsidRPr="008A70E4">
              <w:rPr>
                <w:rFonts w:ascii="Helvetica" w:eastAsia="Times New Roman" w:hAnsi="Helvetica"/>
                <w:i/>
                <w:iCs/>
                <w:color w:val="000000"/>
                <w:sz w:val="16"/>
                <w:szCs w:val="16"/>
              </w:rPr>
              <w:t>These include, but are not limited to, prevelance and outcomes of non-communicable disease (cardiovascular, respiratory, metabolic), developmental outcomes (physical-, neuro-, psycho- and sexual development), disease progression and mortality, and quality of life, psychosocial and educational outcomes etc.</w:t>
            </w:r>
          </w:p>
        </w:tc>
        <w:tc>
          <w:tcPr>
            <w:tcW w:w="503" w:type="pct"/>
            <w:vAlign w:val="center"/>
          </w:tcPr>
          <w:p w14:paraId="4625C005"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Descriptive</w:t>
            </w:r>
          </w:p>
        </w:tc>
        <w:tc>
          <w:tcPr>
            <w:tcW w:w="530" w:type="pct"/>
            <w:vAlign w:val="center"/>
          </w:tcPr>
          <w:p w14:paraId="31445802"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92</w:t>
            </w:r>
          </w:p>
        </w:tc>
        <w:tc>
          <w:tcPr>
            <w:tcW w:w="292" w:type="pct"/>
            <w:vAlign w:val="center"/>
          </w:tcPr>
          <w:p w14:paraId="25F1168D"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85</w:t>
            </w:r>
          </w:p>
        </w:tc>
        <w:tc>
          <w:tcPr>
            <w:tcW w:w="592" w:type="pct"/>
            <w:vAlign w:val="center"/>
          </w:tcPr>
          <w:p w14:paraId="2CFAE030"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75</w:t>
            </w:r>
          </w:p>
        </w:tc>
        <w:tc>
          <w:tcPr>
            <w:tcW w:w="272" w:type="pct"/>
            <w:vAlign w:val="center"/>
          </w:tcPr>
          <w:p w14:paraId="2F77576C"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78</w:t>
            </w:r>
          </w:p>
        </w:tc>
        <w:tc>
          <w:tcPr>
            <w:tcW w:w="364" w:type="pct"/>
            <w:vAlign w:val="center"/>
          </w:tcPr>
          <w:p w14:paraId="106196BD"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83,3</w:t>
            </w:r>
          </w:p>
        </w:tc>
        <w:tc>
          <w:tcPr>
            <w:tcW w:w="409" w:type="pct"/>
            <w:vAlign w:val="center"/>
          </w:tcPr>
          <w:p w14:paraId="0AE09599"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70</w:t>
            </w:r>
          </w:p>
        </w:tc>
      </w:tr>
      <w:tr w:rsidR="008A70E4" w:rsidRPr="008A70E4" w14:paraId="50979518" w14:textId="77777777" w:rsidTr="008A70E4">
        <w:trPr>
          <w:trHeight w:val="491"/>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44DD83E1"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8</w:t>
            </w:r>
          </w:p>
        </w:tc>
        <w:tc>
          <w:tcPr>
            <w:tcW w:w="1824" w:type="pct"/>
            <w:hideMark/>
          </w:tcPr>
          <w:p w14:paraId="01192788"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are the risk factors for non-communicable diseases among adolescents living with HIV and the optimal simplified screening tools to identify them?</w:t>
            </w:r>
          </w:p>
        </w:tc>
        <w:tc>
          <w:tcPr>
            <w:tcW w:w="503" w:type="pct"/>
            <w:vAlign w:val="center"/>
          </w:tcPr>
          <w:p w14:paraId="3D0E4940"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Descriptive</w:t>
            </w:r>
          </w:p>
        </w:tc>
        <w:tc>
          <w:tcPr>
            <w:tcW w:w="530" w:type="pct"/>
            <w:vAlign w:val="center"/>
          </w:tcPr>
          <w:p w14:paraId="681CE29B"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90</w:t>
            </w:r>
          </w:p>
        </w:tc>
        <w:tc>
          <w:tcPr>
            <w:tcW w:w="292" w:type="pct"/>
            <w:vAlign w:val="center"/>
          </w:tcPr>
          <w:p w14:paraId="372E4F1E"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84</w:t>
            </w:r>
          </w:p>
        </w:tc>
        <w:tc>
          <w:tcPr>
            <w:tcW w:w="592" w:type="pct"/>
            <w:vAlign w:val="center"/>
          </w:tcPr>
          <w:p w14:paraId="069E0094"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77</w:t>
            </w:r>
          </w:p>
        </w:tc>
        <w:tc>
          <w:tcPr>
            <w:tcW w:w="272" w:type="pct"/>
            <w:vAlign w:val="center"/>
          </w:tcPr>
          <w:p w14:paraId="7688D699"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76</w:t>
            </w:r>
          </w:p>
        </w:tc>
        <w:tc>
          <w:tcPr>
            <w:tcW w:w="364" w:type="pct"/>
            <w:vAlign w:val="center"/>
          </w:tcPr>
          <w:p w14:paraId="7A9DAB8E"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82,3</w:t>
            </w:r>
          </w:p>
        </w:tc>
        <w:tc>
          <w:tcPr>
            <w:tcW w:w="409" w:type="pct"/>
            <w:vAlign w:val="center"/>
          </w:tcPr>
          <w:p w14:paraId="0DCB7015"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69</w:t>
            </w:r>
          </w:p>
        </w:tc>
      </w:tr>
      <w:tr w:rsidR="008A70E4" w:rsidRPr="008A70E4" w14:paraId="770EC8E4" w14:textId="77777777" w:rsidTr="008A70E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623F8DC9"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9</w:t>
            </w:r>
          </w:p>
        </w:tc>
        <w:tc>
          <w:tcPr>
            <w:tcW w:w="1824" w:type="pct"/>
            <w:hideMark/>
          </w:tcPr>
          <w:p w14:paraId="3B2F5094"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What are the rates and correlates of virological suppression and treatment failure among adolescents on ART?</w:t>
            </w:r>
          </w:p>
        </w:tc>
        <w:tc>
          <w:tcPr>
            <w:tcW w:w="503" w:type="pct"/>
            <w:vAlign w:val="center"/>
          </w:tcPr>
          <w:p w14:paraId="21332193"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419BB5C8"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86</w:t>
            </w:r>
          </w:p>
        </w:tc>
        <w:tc>
          <w:tcPr>
            <w:tcW w:w="292" w:type="pct"/>
            <w:vAlign w:val="center"/>
          </w:tcPr>
          <w:p w14:paraId="0D998809"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83</w:t>
            </w:r>
          </w:p>
        </w:tc>
        <w:tc>
          <w:tcPr>
            <w:tcW w:w="592" w:type="pct"/>
            <w:vAlign w:val="center"/>
          </w:tcPr>
          <w:p w14:paraId="56047498"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78</w:t>
            </w:r>
          </w:p>
        </w:tc>
        <w:tc>
          <w:tcPr>
            <w:tcW w:w="272" w:type="pct"/>
            <w:vAlign w:val="center"/>
          </w:tcPr>
          <w:p w14:paraId="03F9D552"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79</w:t>
            </w:r>
          </w:p>
        </w:tc>
        <w:tc>
          <w:tcPr>
            <w:tcW w:w="364" w:type="pct"/>
            <w:vAlign w:val="center"/>
          </w:tcPr>
          <w:p w14:paraId="2279660F"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81,9</w:t>
            </w:r>
          </w:p>
        </w:tc>
        <w:tc>
          <w:tcPr>
            <w:tcW w:w="409" w:type="pct"/>
            <w:vAlign w:val="center"/>
          </w:tcPr>
          <w:p w14:paraId="264D1AED"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66</w:t>
            </w:r>
          </w:p>
        </w:tc>
      </w:tr>
      <w:tr w:rsidR="008A70E4" w:rsidRPr="008A70E4" w14:paraId="3F49897A" w14:textId="77777777" w:rsidTr="008A70E4">
        <w:trPr>
          <w:trHeight w:val="322"/>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0D3DC805"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10</w:t>
            </w:r>
          </w:p>
        </w:tc>
        <w:tc>
          <w:tcPr>
            <w:tcW w:w="1824" w:type="pct"/>
            <w:hideMark/>
          </w:tcPr>
          <w:p w14:paraId="162F1E98"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is the optimal frequency of viral load monitoring to prevent and identify virological failure among adolescents on ART?</w:t>
            </w:r>
          </w:p>
        </w:tc>
        <w:tc>
          <w:tcPr>
            <w:tcW w:w="503" w:type="pct"/>
            <w:vAlign w:val="center"/>
          </w:tcPr>
          <w:p w14:paraId="28B5583B"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50068CF3"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89</w:t>
            </w:r>
          </w:p>
        </w:tc>
        <w:tc>
          <w:tcPr>
            <w:tcW w:w="292" w:type="pct"/>
            <w:vAlign w:val="center"/>
          </w:tcPr>
          <w:p w14:paraId="265A24FD"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592" w:type="pct"/>
            <w:vAlign w:val="center"/>
          </w:tcPr>
          <w:p w14:paraId="6B49C829"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76</w:t>
            </w:r>
          </w:p>
        </w:tc>
        <w:tc>
          <w:tcPr>
            <w:tcW w:w="272" w:type="pct"/>
            <w:vAlign w:val="center"/>
          </w:tcPr>
          <w:p w14:paraId="0890CD53"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75</w:t>
            </w:r>
          </w:p>
        </w:tc>
        <w:tc>
          <w:tcPr>
            <w:tcW w:w="364" w:type="pct"/>
            <w:vAlign w:val="center"/>
          </w:tcPr>
          <w:p w14:paraId="3621A984"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80,0</w:t>
            </w:r>
          </w:p>
        </w:tc>
        <w:tc>
          <w:tcPr>
            <w:tcW w:w="409" w:type="pct"/>
            <w:vAlign w:val="center"/>
          </w:tcPr>
          <w:p w14:paraId="447107EB"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66</w:t>
            </w:r>
          </w:p>
        </w:tc>
      </w:tr>
      <w:tr w:rsidR="008A70E4" w:rsidRPr="008A70E4" w14:paraId="5CE922DE" w14:textId="77777777" w:rsidTr="008A70E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032BF5A0"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11</w:t>
            </w:r>
          </w:p>
        </w:tc>
        <w:tc>
          <w:tcPr>
            <w:tcW w:w="1824" w:type="pct"/>
            <w:hideMark/>
          </w:tcPr>
          <w:p w14:paraId="487AA89B"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simplified screening tool can be developed and validated to assess neurocognitive development and mental health disorders among adolescents living with HIV?</w:t>
            </w:r>
          </w:p>
        </w:tc>
        <w:tc>
          <w:tcPr>
            <w:tcW w:w="503" w:type="pct"/>
            <w:vAlign w:val="center"/>
          </w:tcPr>
          <w:p w14:paraId="24A325F8"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Discovery</w:t>
            </w:r>
          </w:p>
        </w:tc>
        <w:tc>
          <w:tcPr>
            <w:tcW w:w="530" w:type="pct"/>
            <w:vAlign w:val="center"/>
          </w:tcPr>
          <w:p w14:paraId="21F4558A"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86</w:t>
            </w:r>
          </w:p>
        </w:tc>
        <w:tc>
          <w:tcPr>
            <w:tcW w:w="292" w:type="pct"/>
            <w:vAlign w:val="center"/>
          </w:tcPr>
          <w:p w14:paraId="35825CAF"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78</w:t>
            </w:r>
          </w:p>
        </w:tc>
        <w:tc>
          <w:tcPr>
            <w:tcW w:w="592" w:type="pct"/>
            <w:vAlign w:val="center"/>
          </w:tcPr>
          <w:p w14:paraId="652A7F56"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74</w:t>
            </w:r>
          </w:p>
        </w:tc>
        <w:tc>
          <w:tcPr>
            <w:tcW w:w="272" w:type="pct"/>
            <w:vAlign w:val="center"/>
          </w:tcPr>
          <w:p w14:paraId="2A63F750"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78</w:t>
            </w:r>
          </w:p>
        </w:tc>
        <w:tc>
          <w:tcPr>
            <w:tcW w:w="364" w:type="pct"/>
            <w:vAlign w:val="center"/>
          </w:tcPr>
          <w:p w14:paraId="58136F35"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79,4</w:t>
            </w:r>
          </w:p>
        </w:tc>
        <w:tc>
          <w:tcPr>
            <w:tcW w:w="409" w:type="pct"/>
            <w:vAlign w:val="center"/>
          </w:tcPr>
          <w:p w14:paraId="7C9E3877"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63</w:t>
            </w:r>
          </w:p>
        </w:tc>
      </w:tr>
      <w:tr w:rsidR="008A70E4" w:rsidRPr="008A70E4" w14:paraId="6E7F0EAA" w14:textId="77777777" w:rsidTr="008A70E4">
        <w:trPr>
          <w:trHeight w:val="322"/>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76EB7F61"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12</w:t>
            </w:r>
          </w:p>
        </w:tc>
        <w:tc>
          <w:tcPr>
            <w:tcW w:w="1824" w:type="pct"/>
            <w:hideMark/>
          </w:tcPr>
          <w:p w14:paraId="4382992F"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are the patterns and correlates of HIV drug resistance among adolescents living with HIV?</w:t>
            </w:r>
          </w:p>
        </w:tc>
        <w:tc>
          <w:tcPr>
            <w:tcW w:w="503" w:type="pct"/>
            <w:vAlign w:val="center"/>
          </w:tcPr>
          <w:p w14:paraId="043B7E1D"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Descriptive</w:t>
            </w:r>
          </w:p>
        </w:tc>
        <w:tc>
          <w:tcPr>
            <w:tcW w:w="530" w:type="pct"/>
            <w:vAlign w:val="center"/>
          </w:tcPr>
          <w:p w14:paraId="7961D06F"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85</w:t>
            </w:r>
          </w:p>
        </w:tc>
        <w:tc>
          <w:tcPr>
            <w:tcW w:w="292" w:type="pct"/>
            <w:vAlign w:val="center"/>
          </w:tcPr>
          <w:p w14:paraId="3886317A"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592" w:type="pct"/>
            <w:vAlign w:val="center"/>
          </w:tcPr>
          <w:p w14:paraId="0F24F89B"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73</w:t>
            </w:r>
          </w:p>
        </w:tc>
        <w:tc>
          <w:tcPr>
            <w:tcW w:w="272" w:type="pct"/>
            <w:vAlign w:val="center"/>
          </w:tcPr>
          <w:p w14:paraId="1861F946"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77</w:t>
            </w:r>
          </w:p>
        </w:tc>
        <w:tc>
          <w:tcPr>
            <w:tcW w:w="364" w:type="pct"/>
            <w:vAlign w:val="center"/>
          </w:tcPr>
          <w:p w14:paraId="01A4B74B"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79,2</w:t>
            </w:r>
          </w:p>
        </w:tc>
        <w:tc>
          <w:tcPr>
            <w:tcW w:w="409" w:type="pct"/>
            <w:vAlign w:val="center"/>
          </w:tcPr>
          <w:p w14:paraId="271868F4"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63</w:t>
            </w:r>
          </w:p>
        </w:tc>
      </w:tr>
      <w:tr w:rsidR="008A70E4" w:rsidRPr="008A70E4" w14:paraId="6C5B1D39" w14:textId="77777777" w:rsidTr="008A70E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1B6273AD"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13</w:t>
            </w:r>
          </w:p>
        </w:tc>
        <w:tc>
          <w:tcPr>
            <w:tcW w:w="1824" w:type="pct"/>
            <w:hideMark/>
          </w:tcPr>
          <w:p w14:paraId="2AFC82E6"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What is the prevalence of opportunistic and coinfections amongst adolescents living with HIV, especially tuberculosis and hepatitis?</w:t>
            </w:r>
          </w:p>
        </w:tc>
        <w:tc>
          <w:tcPr>
            <w:tcW w:w="503" w:type="pct"/>
            <w:vAlign w:val="center"/>
          </w:tcPr>
          <w:p w14:paraId="34367D3C"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Descriptive</w:t>
            </w:r>
          </w:p>
        </w:tc>
        <w:tc>
          <w:tcPr>
            <w:tcW w:w="530" w:type="pct"/>
            <w:vAlign w:val="center"/>
          </w:tcPr>
          <w:p w14:paraId="296F2BCF"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86</w:t>
            </w:r>
          </w:p>
        </w:tc>
        <w:tc>
          <w:tcPr>
            <w:tcW w:w="292" w:type="pct"/>
            <w:vAlign w:val="center"/>
          </w:tcPr>
          <w:p w14:paraId="28F062D7"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75</w:t>
            </w:r>
          </w:p>
        </w:tc>
        <w:tc>
          <w:tcPr>
            <w:tcW w:w="592" w:type="pct"/>
            <w:vAlign w:val="center"/>
          </w:tcPr>
          <w:p w14:paraId="290CA640"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70</w:t>
            </w:r>
          </w:p>
        </w:tc>
        <w:tc>
          <w:tcPr>
            <w:tcW w:w="272" w:type="pct"/>
            <w:vAlign w:val="center"/>
          </w:tcPr>
          <w:p w14:paraId="6552BE6A"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74</w:t>
            </w:r>
          </w:p>
        </w:tc>
        <w:tc>
          <w:tcPr>
            <w:tcW w:w="364" w:type="pct"/>
            <w:vAlign w:val="center"/>
          </w:tcPr>
          <w:p w14:paraId="325FC831"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76,3</w:t>
            </w:r>
          </w:p>
        </w:tc>
        <w:tc>
          <w:tcPr>
            <w:tcW w:w="409" w:type="pct"/>
            <w:vAlign w:val="center"/>
          </w:tcPr>
          <w:p w14:paraId="1F8FD7EB"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58</w:t>
            </w:r>
          </w:p>
        </w:tc>
      </w:tr>
      <w:tr w:rsidR="008A70E4" w:rsidRPr="008A70E4" w14:paraId="0EBB9E47" w14:textId="77777777" w:rsidTr="008A70E4">
        <w:trPr>
          <w:trHeight w:val="661"/>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7E7CFF27"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14</w:t>
            </w:r>
          </w:p>
        </w:tc>
        <w:tc>
          <w:tcPr>
            <w:tcW w:w="1824" w:type="pct"/>
            <w:hideMark/>
          </w:tcPr>
          <w:p w14:paraId="1C55674B"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What is the prevalence of ARV related side effects among adolescents on ART?</w:t>
            </w:r>
            <w:r w:rsidRPr="008A70E4">
              <w:rPr>
                <w:rFonts w:ascii="Helvetica" w:eastAsia="Times New Roman" w:hAnsi="Helvetica"/>
                <w:sz w:val="16"/>
                <w:szCs w:val="16"/>
              </w:rPr>
              <w:br/>
            </w:r>
            <w:r w:rsidRPr="008A70E4">
              <w:rPr>
                <w:rFonts w:ascii="Helvetica" w:eastAsia="Times New Roman" w:hAnsi="Helvetica"/>
                <w:i/>
                <w:iCs/>
                <w:sz w:val="16"/>
                <w:szCs w:val="16"/>
              </w:rPr>
              <w:t>These may include, but are not limited to, renal, physical changes - skin lipoatrophy, lipo-hypertrophy, dyslipidaemia etc.</w:t>
            </w:r>
          </w:p>
        </w:tc>
        <w:tc>
          <w:tcPr>
            <w:tcW w:w="503" w:type="pct"/>
            <w:vAlign w:val="center"/>
          </w:tcPr>
          <w:p w14:paraId="13685FEC"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263492A3"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86</w:t>
            </w:r>
          </w:p>
        </w:tc>
        <w:tc>
          <w:tcPr>
            <w:tcW w:w="292" w:type="pct"/>
            <w:vAlign w:val="center"/>
          </w:tcPr>
          <w:p w14:paraId="49EA5001"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74</w:t>
            </w:r>
          </w:p>
        </w:tc>
        <w:tc>
          <w:tcPr>
            <w:tcW w:w="592" w:type="pct"/>
            <w:vAlign w:val="center"/>
          </w:tcPr>
          <w:p w14:paraId="3D0C1992"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68</w:t>
            </w:r>
          </w:p>
        </w:tc>
        <w:tc>
          <w:tcPr>
            <w:tcW w:w="272" w:type="pct"/>
            <w:vAlign w:val="center"/>
          </w:tcPr>
          <w:p w14:paraId="143DBC66"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70</w:t>
            </w:r>
          </w:p>
        </w:tc>
        <w:tc>
          <w:tcPr>
            <w:tcW w:w="364" w:type="pct"/>
            <w:vAlign w:val="center"/>
          </w:tcPr>
          <w:p w14:paraId="1F715E0A"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74,7</w:t>
            </w:r>
          </w:p>
        </w:tc>
        <w:tc>
          <w:tcPr>
            <w:tcW w:w="409" w:type="pct"/>
            <w:vAlign w:val="center"/>
          </w:tcPr>
          <w:p w14:paraId="5B3155F6"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55</w:t>
            </w:r>
          </w:p>
        </w:tc>
      </w:tr>
      <w:tr w:rsidR="008A70E4" w:rsidRPr="008A70E4" w14:paraId="22C63113" w14:textId="77777777" w:rsidTr="008A70E4">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4EB3D073"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15</w:t>
            </w:r>
          </w:p>
        </w:tc>
        <w:tc>
          <w:tcPr>
            <w:tcW w:w="1824" w:type="pct"/>
            <w:hideMark/>
          </w:tcPr>
          <w:p w14:paraId="6350B0A1"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are the best immunisation strategies for adolescents living with HIV?</w:t>
            </w:r>
            <w:r w:rsidRPr="008A70E4">
              <w:rPr>
                <w:rFonts w:ascii="Helvetica" w:eastAsia="Times New Roman" w:hAnsi="Helvetica"/>
                <w:color w:val="000000"/>
                <w:sz w:val="16"/>
                <w:szCs w:val="16"/>
              </w:rPr>
              <w:br/>
            </w:r>
            <w:r w:rsidRPr="008A70E4">
              <w:rPr>
                <w:rFonts w:ascii="Helvetica" w:eastAsia="Times New Roman" w:hAnsi="Helvetica"/>
                <w:i/>
                <w:iCs/>
                <w:color w:val="000000"/>
                <w:sz w:val="16"/>
                <w:szCs w:val="16"/>
              </w:rPr>
              <w:t>These may include, but are not limited to, revaccination, novel vaccinations and standard vaccination procedures etc.</w:t>
            </w:r>
          </w:p>
        </w:tc>
        <w:tc>
          <w:tcPr>
            <w:tcW w:w="503" w:type="pct"/>
            <w:vAlign w:val="center"/>
          </w:tcPr>
          <w:p w14:paraId="2994FD10"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Discovery</w:t>
            </w:r>
          </w:p>
        </w:tc>
        <w:tc>
          <w:tcPr>
            <w:tcW w:w="530" w:type="pct"/>
            <w:vAlign w:val="center"/>
          </w:tcPr>
          <w:p w14:paraId="53BD09DB"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79</w:t>
            </w:r>
          </w:p>
        </w:tc>
        <w:tc>
          <w:tcPr>
            <w:tcW w:w="292" w:type="pct"/>
            <w:vAlign w:val="center"/>
          </w:tcPr>
          <w:p w14:paraId="162FF57F"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69</w:t>
            </w:r>
          </w:p>
        </w:tc>
        <w:tc>
          <w:tcPr>
            <w:tcW w:w="592" w:type="pct"/>
            <w:vAlign w:val="center"/>
          </w:tcPr>
          <w:p w14:paraId="48E9C1EF"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68</w:t>
            </w:r>
          </w:p>
        </w:tc>
        <w:tc>
          <w:tcPr>
            <w:tcW w:w="272" w:type="pct"/>
            <w:vAlign w:val="center"/>
          </w:tcPr>
          <w:p w14:paraId="4AC1BB86"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67</w:t>
            </w:r>
          </w:p>
        </w:tc>
        <w:tc>
          <w:tcPr>
            <w:tcW w:w="364" w:type="pct"/>
            <w:vAlign w:val="center"/>
          </w:tcPr>
          <w:p w14:paraId="0543EB62"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70,6</w:t>
            </w:r>
          </w:p>
        </w:tc>
        <w:tc>
          <w:tcPr>
            <w:tcW w:w="409" w:type="pct"/>
            <w:vAlign w:val="center"/>
          </w:tcPr>
          <w:p w14:paraId="19A9D111"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51</w:t>
            </w:r>
          </w:p>
        </w:tc>
      </w:tr>
      <w:tr w:rsidR="008A70E4" w:rsidRPr="008A70E4" w14:paraId="246063DA" w14:textId="77777777" w:rsidTr="008A70E4">
        <w:trPr>
          <w:trHeight w:val="322"/>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28556CB6"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16</w:t>
            </w:r>
          </w:p>
        </w:tc>
        <w:tc>
          <w:tcPr>
            <w:tcW w:w="1824" w:type="pct"/>
            <w:hideMark/>
          </w:tcPr>
          <w:p w14:paraId="70384E8B"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are the levels of adherence by age and population (such as route of infection, high-risk group) amongst adolescents on ART?</w:t>
            </w:r>
          </w:p>
        </w:tc>
        <w:tc>
          <w:tcPr>
            <w:tcW w:w="503" w:type="pct"/>
            <w:vAlign w:val="center"/>
          </w:tcPr>
          <w:p w14:paraId="3B2A0ED3"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Delivery</w:t>
            </w:r>
          </w:p>
        </w:tc>
        <w:tc>
          <w:tcPr>
            <w:tcW w:w="530" w:type="pct"/>
            <w:vAlign w:val="center"/>
          </w:tcPr>
          <w:p w14:paraId="578796E2"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78</w:t>
            </w:r>
          </w:p>
        </w:tc>
        <w:tc>
          <w:tcPr>
            <w:tcW w:w="292" w:type="pct"/>
            <w:vAlign w:val="center"/>
          </w:tcPr>
          <w:p w14:paraId="07B43AF7"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69</w:t>
            </w:r>
          </w:p>
        </w:tc>
        <w:tc>
          <w:tcPr>
            <w:tcW w:w="592" w:type="pct"/>
            <w:vAlign w:val="center"/>
          </w:tcPr>
          <w:p w14:paraId="2846C78F"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70</w:t>
            </w:r>
          </w:p>
        </w:tc>
        <w:tc>
          <w:tcPr>
            <w:tcW w:w="272" w:type="pct"/>
            <w:vAlign w:val="center"/>
          </w:tcPr>
          <w:p w14:paraId="3E628AC5"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67</w:t>
            </w:r>
          </w:p>
        </w:tc>
        <w:tc>
          <w:tcPr>
            <w:tcW w:w="364" w:type="pct"/>
            <w:vAlign w:val="center"/>
          </w:tcPr>
          <w:p w14:paraId="65728EE4"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70,5</w:t>
            </w:r>
          </w:p>
        </w:tc>
        <w:tc>
          <w:tcPr>
            <w:tcW w:w="409" w:type="pct"/>
            <w:vAlign w:val="center"/>
          </w:tcPr>
          <w:p w14:paraId="76E0AD2C"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50</w:t>
            </w:r>
          </w:p>
        </w:tc>
      </w:tr>
      <w:tr w:rsidR="008A70E4" w:rsidRPr="008A70E4" w14:paraId="3A4A30E8" w14:textId="77777777" w:rsidTr="008A70E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14" w:type="pct"/>
            <w:tcBorders>
              <w:bottom w:val="single" w:sz="4" w:space="0" w:color="C9C9C9" w:themeColor="accent3" w:themeTint="99"/>
            </w:tcBorders>
            <w:noWrap/>
            <w:vAlign w:val="center"/>
            <w:hideMark/>
          </w:tcPr>
          <w:p w14:paraId="20E36735"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17</w:t>
            </w:r>
          </w:p>
        </w:tc>
        <w:tc>
          <w:tcPr>
            <w:tcW w:w="1824" w:type="pct"/>
            <w:tcBorders>
              <w:bottom w:val="single" w:sz="4" w:space="0" w:color="C9C9C9" w:themeColor="accent3" w:themeTint="99"/>
            </w:tcBorders>
            <w:hideMark/>
          </w:tcPr>
          <w:p w14:paraId="4EFB1AE5"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How does the age at ART initiation impact clinical and programme outcomes for those infected during adolescence?</w:t>
            </w:r>
          </w:p>
        </w:tc>
        <w:tc>
          <w:tcPr>
            <w:tcW w:w="503" w:type="pct"/>
            <w:tcBorders>
              <w:bottom w:val="single" w:sz="4" w:space="0" w:color="C9C9C9" w:themeColor="accent3" w:themeTint="99"/>
            </w:tcBorders>
            <w:vAlign w:val="center"/>
          </w:tcPr>
          <w:p w14:paraId="12439757"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Descriptive</w:t>
            </w:r>
          </w:p>
        </w:tc>
        <w:tc>
          <w:tcPr>
            <w:tcW w:w="530" w:type="pct"/>
            <w:tcBorders>
              <w:bottom w:val="single" w:sz="4" w:space="0" w:color="C9C9C9" w:themeColor="accent3" w:themeTint="99"/>
            </w:tcBorders>
            <w:vAlign w:val="center"/>
          </w:tcPr>
          <w:p w14:paraId="46119768"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78</w:t>
            </w:r>
          </w:p>
        </w:tc>
        <w:tc>
          <w:tcPr>
            <w:tcW w:w="292" w:type="pct"/>
            <w:tcBorders>
              <w:bottom w:val="single" w:sz="4" w:space="0" w:color="C9C9C9" w:themeColor="accent3" w:themeTint="99"/>
            </w:tcBorders>
            <w:vAlign w:val="center"/>
          </w:tcPr>
          <w:p w14:paraId="2BEA5077"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70</w:t>
            </w:r>
          </w:p>
        </w:tc>
        <w:tc>
          <w:tcPr>
            <w:tcW w:w="592" w:type="pct"/>
            <w:tcBorders>
              <w:bottom w:val="single" w:sz="4" w:space="0" w:color="C9C9C9" w:themeColor="accent3" w:themeTint="99"/>
            </w:tcBorders>
            <w:vAlign w:val="center"/>
          </w:tcPr>
          <w:p w14:paraId="571DBD58"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62</w:t>
            </w:r>
          </w:p>
        </w:tc>
        <w:tc>
          <w:tcPr>
            <w:tcW w:w="272" w:type="pct"/>
            <w:tcBorders>
              <w:bottom w:val="single" w:sz="4" w:space="0" w:color="C9C9C9" w:themeColor="accent3" w:themeTint="99"/>
            </w:tcBorders>
            <w:vAlign w:val="center"/>
          </w:tcPr>
          <w:p w14:paraId="2AF5CA30"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65</w:t>
            </w:r>
          </w:p>
        </w:tc>
        <w:tc>
          <w:tcPr>
            <w:tcW w:w="364" w:type="pct"/>
            <w:tcBorders>
              <w:bottom w:val="single" w:sz="4" w:space="0" w:color="C9C9C9" w:themeColor="accent3" w:themeTint="99"/>
            </w:tcBorders>
            <w:vAlign w:val="center"/>
          </w:tcPr>
          <w:p w14:paraId="325A5886"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69,0</w:t>
            </w:r>
          </w:p>
        </w:tc>
        <w:tc>
          <w:tcPr>
            <w:tcW w:w="409" w:type="pct"/>
            <w:tcBorders>
              <w:bottom w:val="single" w:sz="4" w:space="0" w:color="C9C9C9" w:themeColor="accent3" w:themeTint="99"/>
            </w:tcBorders>
            <w:vAlign w:val="center"/>
          </w:tcPr>
          <w:p w14:paraId="4F02D24A"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51</w:t>
            </w:r>
          </w:p>
        </w:tc>
      </w:tr>
      <w:tr w:rsidR="008A70E4" w:rsidRPr="008A70E4" w14:paraId="6E6C8ACE" w14:textId="77777777" w:rsidTr="008A70E4">
        <w:trPr>
          <w:trHeight w:val="296"/>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2" w:space="0" w:color="767171" w:themeColor="background2" w:themeShade="80"/>
            </w:tcBorders>
            <w:shd w:val="clear" w:color="auto" w:fill="AEAAAA" w:themeFill="background2" w:themeFillShade="BF"/>
            <w:noWrap/>
            <w:vAlign w:val="center"/>
            <w:hideMark/>
          </w:tcPr>
          <w:p w14:paraId="2314C23E" w14:textId="1B4D3388" w:rsidR="008A70E4" w:rsidRPr="008A70E4" w:rsidRDefault="008A70E4" w:rsidP="008A70E4">
            <w:pPr>
              <w:rPr>
                <w:rFonts w:ascii="Helvetica" w:hAnsi="Helvetica"/>
                <w:color w:val="FFFFFF" w:themeColor="background1"/>
                <w:sz w:val="16"/>
                <w:szCs w:val="16"/>
              </w:rPr>
            </w:pPr>
            <w:r w:rsidRPr="008A70E4">
              <w:rPr>
                <w:rFonts w:ascii="Helvetica" w:eastAsia="Times New Roman" w:hAnsi="Helvetica"/>
                <w:sz w:val="16"/>
                <w:szCs w:val="16"/>
              </w:rPr>
              <w:t>HIV SERVICE DELIVERY</w:t>
            </w:r>
          </w:p>
        </w:tc>
      </w:tr>
      <w:tr w:rsidR="008A70E4" w:rsidRPr="008A70E4" w14:paraId="64BDAD53" w14:textId="77777777" w:rsidTr="008A70E4">
        <w:trPr>
          <w:cnfStyle w:val="000000100000" w:firstRow="0" w:lastRow="0" w:firstColumn="0" w:lastColumn="0" w:oddVBand="0" w:evenVBand="0" w:oddHBand="1" w:evenHBand="0" w:firstRowFirstColumn="0" w:firstRowLastColumn="0" w:lastRowFirstColumn="0" w:lastRowLastColumn="0"/>
          <w:trHeight w:val="1293"/>
        </w:trPr>
        <w:tc>
          <w:tcPr>
            <w:cnfStyle w:val="001000000000" w:firstRow="0" w:lastRow="0" w:firstColumn="1" w:lastColumn="0" w:oddVBand="0" w:evenVBand="0" w:oddHBand="0" w:evenHBand="0" w:firstRowFirstColumn="0" w:firstRowLastColumn="0" w:lastRowFirstColumn="0" w:lastRowLastColumn="0"/>
            <w:tcW w:w="214" w:type="pct"/>
            <w:tcBorders>
              <w:top w:val="single" w:sz="2" w:space="0" w:color="767171" w:themeColor="background2" w:themeShade="80"/>
            </w:tcBorders>
            <w:noWrap/>
            <w:vAlign w:val="center"/>
            <w:hideMark/>
          </w:tcPr>
          <w:p w14:paraId="5515E936"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w:t>
            </w:r>
          </w:p>
        </w:tc>
        <w:tc>
          <w:tcPr>
            <w:tcW w:w="1824" w:type="pct"/>
            <w:tcBorders>
              <w:top w:val="single" w:sz="2" w:space="0" w:color="767171" w:themeColor="background2" w:themeShade="80"/>
            </w:tcBorders>
            <w:hideMark/>
          </w:tcPr>
          <w:p w14:paraId="44A09781"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are effective interventions to improve retention in care among adolescents living with HIV?</w:t>
            </w:r>
            <w:r w:rsidRPr="008A70E4">
              <w:rPr>
                <w:rFonts w:ascii="Helvetica" w:eastAsia="Times New Roman" w:hAnsi="Helvetica"/>
                <w:color w:val="000000"/>
                <w:sz w:val="16"/>
                <w:szCs w:val="16"/>
              </w:rPr>
              <w:br/>
            </w:r>
            <w:r w:rsidRPr="008A70E4">
              <w:rPr>
                <w:rFonts w:ascii="Helvetica" w:eastAsia="Times New Roman" w:hAnsi="Helvetica"/>
                <w:i/>
                <w:iCs/>
                <w:color w:val="000000"/>
                <w:sz w:val="16"/>
                <w:szCs w:val="16"/>
              </w:rPr>
              <w:t>Consider sub groups such as younger adolescents, key populations, and gender. Interventions may include, but are not limited to, outreach, community or school based, adolescent friendly health services, peer interventions, mHealth, tracking loss to follow up, financial and social incentives, and those addressing structural barriers etc.</w:t>
            </w:r>
          </w:p>
        </w:tc>
        <w:tc>
          <w:tcPr>
            <w:tcW w:w="503" w:type="pct"/>
            <w:tcBorders>
              <w:top w:val="single" w:sz="2" w:space="0" w:color="767171" w:themeColor="background2" w:themeShade="80"/>
            </w:tcBorders>
            <w:vAlign w:val="center"/>
          </w:tcPr>
          <w:p w14:paraId="5FE1165D"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tcBorders>
              <w:top w:val="single" w:sz="2" w:space="0" w:color="767171" w:themeColor="background2" w:themeShade="80"/>
            </w:tcBorders>
            <w:vAlign w:val="center"/>
          </w:tcPr>
          <w:p w14:paraId="5923DA35"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95</w:t>
            </w:r>
          </w:p>
        </w:tc>
        <w:tc>
          <w:tcPr>
            <w:tcW w:w="292" w:type="pct"/>
            <w:tcBorders>
              <w:top w:val="single" w:sz="2" w:space="0" w:color="767171" w:themeColor="background2" w:themeShade="80"/>
            </w:tcBorders>
            <w:vAlign w:val="center"/>
          </w:tcPr>
          <w:p w14:paraId="4F76F6B9"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92</w:t>
            </w:r>
          </w:p>
        </w:tc>
        <w:tc>
          <w:tcPr>
            <w:tcW w:w="592" w:type="pct"/>
            <w:tcBorders>
              <w:top w:val="single" w:sz="2" w:space="0" w:color="767171" w:themeColor="background2" w:themeShade="80"/>
            </w:tcBorders>
            <w:vAlign w:val="center"/>
          </w:tcPr>
          <w:p w14:paraId="21E3FE63"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91</w:t>
            </w:r>
          </w:p>
        </w:tc>
        <w:tc>
          <w:tcPr>
            <w:tcW w:w="272" w:type="pct"/>
            <w:tcBorders>
              <w:top w:val="single" w:sz="2" w:space="0" w:color="767171" w:themeColor="background2" w:themeShade="80"/>
            </w:tcBorders>
            <w:vAlign w:val="center"/>
          </w:tcPr>
          <w:p w14:paraId="42A2D403"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90</w:t>
            </w:r>
          </w:p>
        </w:tc>
        <w:tc>
          <w:tcPr>
            <w:tcW w:w="364" w:type="pct"/>
            <w:tcBorders>
              <w:top w:val="single" w:sz="2" w:space="0" w:color="767171" w:themeColor="background2" w:themeShade="80"/>
            </w:tcBorders>
            <w:vAlign w:val="center"/>
          </w:tcPr>
          <w:p w14:paraId="7BAC4BD5"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92,4</w:t>
            </w:r>
          </w:p>
        </w:tc>
        <w:tc>
          <w:tcPr>
            <w:tcW w:w="409" w:type="pct"/>
            <w:tcBorders>
              <w:top w:val="single" w:sz="2" w:space="0" w:color="767171" w:themeColor="background2" w:themeShade="80"/>
            </w:tcBorders>
            <w:vAlign w:val="center"/>
          </w:tcPr>
          <w:p w14:paraId="1BE614EE"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85</w:t>
            </w:r>
          </w:p>
        </w:tc>
      </w:tr>
      <w:tr w:rsidR="008A70E4" w:rsidRPr="008A70E4" w14:paraId="2C1E5F36" w14:textId="77777777" w:rsidTr="008A70E4">
        <w:trPr>
          <w:trHeight w:val="965"/>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5BAF3233"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2</w:t>
            </w:r>
          </w:p>
        </w:tc>
        <w:tc>
          <w:tcPr>
            <w:tcW w:w="1824" w:type="pct"/>
            <w:hideMark/>
          </w:tcPr>
          <w:p w14:paraId="6B25C1B1"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Among adolescents living with HIV, what are effective strategies or interventions to improve sexual and reproductive health (SRH) outcomes?</w:t>
            </w:r>
            <w:r w:rsidRPr="008A70E4">
              <w:rPr>
                <w:rFonts w:ascii="Helvetica" w:eastAsia="Times New Roman" w:hAnsi="Helvetica"/>
                <w:color w:val="000000"/>
                <w:sz w:val="16"/>
                <w:szCs w:val="16"/>
              </w:rPr>
              <w:br/>
            </w:r>
            <w:r w:rsidRPr="008A70E4">
              <w:rPr>
                <w:rFonts w:ascii="Helvetica" w:eastAsia="Times New Roman" w:hAnsi="Helvetica"/>
                <w:i/>
                <w:iCs/>
                <w:color w:val="000000"/>
                <w:sz w:val="16"/>
                <w:szCs w:val="16"/>
              </w:rPr>
              <w:t>These may include, but are not limited to, intervention to reduce SRH risk taking behaviours; increase use and uptake of SRH information and services; and rate of sexually transmitted infections etc.</w:t>
            </w:r>
          </w:p>
        </w:tc>
        <w:tc>
          <w:tcPr>
            <w:tcW w:w="503" w:type="pct"/>
            <w:vAlign w:val="center"/>
          </w:tcPr>
          <w:p w14:paraId="2284841C"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Delivery</w:t>
            </w:r>
          </w:p>
        </w:tc>
        <w:tc>
          <w:tcPr>
            <w:tcW w:w="530" w:type="pct"/>
            <w:vAlign w:val="center"/>
          </w:tcPr>
          <w:p w14:paraId="50CCF3B9"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88</w:t>
            </w:r>
          </w:p>
        </w:tc>
        <w:tc>
          <w:tcPr>
            <w:tcW w:w="292" w:type="pct"/>
            <w:vAlign w:val="center"/>
          </w:tcPr>
          <w:p w14:paraId="61AED9F8"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89</w:t>
            </w:r>
          </w:p>
        </w:tc>
        <w:tc>
          <w:tcPr>
            <w:tcW w:w="592" w:type="pct"/>
            <w:vAlign w:val="center"/>
          </w:tcPr>
          <w:p w14:paraId="0BECF02A"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85</w:t>
            </w:r>
          </w:p>
        </w:tc>
        <w:tc>
          <w:tcPr>
            <w:tcW w:w="272" w:type="pct"/>
            <w:vAlign w:val="center"/>
          </w:tcPr>
          <w:p w14:paraId="1BC63268"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88</w:t>
            </w:r>
          </w:p>
        </w:tc>
        <w:tc>
          <w:tcPr>
            <w:tcW w:w="364" w:type="pct"/>
            <w:vAlign w:val="center"/>
          </w:tcPr>
          <w:p w14:paraId="1D888DA2"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87,8</w:t>
            </w:r>
          </w:p>
        </w:tc>
        <w:tc>
          <w:tcPr>
            <w:tcW w:w="409" w:type="pct"/>
            <w:vAlign w:val="center"/>
          </w:tcPr>
          <w:p w14:paraId="1AAE4F21"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76</w:t>
            </w:r>
          </w:p>
        </w:tc>
      </w:tr>
      <w:tr w:rsidR="008A70E4" w:rsidRPr="008A70E4" w14:paraId="18ED5382" w14:textId="77777777" w:rsidTr="008A70E4">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24375344"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3</w:t>
            </w:r>
          </w:p>
        </w:tc>
        <w:tc>
          <w:tcPr>
            <w:tcW w:w="1824" w:type="pct"/>
            <w:hideMark/>
          </w:tcPr>
          <w:p w14:paraId="79821777"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strategies or interventions are effective in supporting pregnant adolescents living with HIV to improve the health outcomes of the mother-baby pair?</w:t>
            </w:r>
          </w:p>
        </w:tc>
        <w:tc>
          <w:tcPr>
            <w:tcW w:w="503" w:type="pct"/>
            <w:vAlign w:val="center"/>
          </w:tcPr>
          <w:p w14:paraId="0ECB202D"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219E2036"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91</w:t>
            </w:r>
          </w:p>
        </w:tc>
        <w:tc>
          <w:tcPr>
            <w:tcW w:w="292" w:type="pct"/>
            <w:vAlign w:val="center"/>
          </w:tcPr>
          <w:p w14:paraId="4A46847E"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88</w:t>
            </w:r>
          </w:p>
        </w:tc>
        <w:tc>
          <w:tcPr>
            <w:tcW w:w="592" w:type="pct"/>
            <w:vAlign w:val="center"/>
          </w:tcPr>
          <w:p w14:paraId="0E55BD8D"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84</w:t>
            </w:r>
          </w:p>
        </w:tc>
        <w:tc>
          <w:tcPr>
            <w:tcW w:w="272" w:type="pct"/>
            <w:vAlign w:val="center"/>
          </w:tcPr>
          <w:p w14:paraId="0A5593A8"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86</w:t>
            </w:r>
          </w:p>
        </w:tc>
        <w:tc>
          <w:tcPr>
            <w:tcW w:w="364" w:type="pct"/>
            <w:vAlign w:val="center"/>
          </w:tcPr>
          <w:p w14:paraId="100E47CF"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87,5</w:t>
            </w:r>
          </w:p>
        </w:tc>
        <w:tc>
          <w:tcPr>
            <w:tcW w:w="409" w:type="pct"/>
            <w:vAlign w:val="center"/>
          </w:tcPr>
          <w:p w14:paraId="0EE59762"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78</w:t>
            </w:r>
          </w:p>
        </w:tc>
      </w:tr>
      <w:tr w:rsidR="008A70E4" w:rsidRPr="008A70E4" w14:paraId="6E301E42" w14:textId="77777777" w:rsidTr="008A70E4">
        <w:trPr>
          <w:trHeight w:val="804"/>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63A971F3"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4</w:t>
            </w:r>
          </w:p>
        </w:tc>
        <w:tc>
          <w:tcPr>
            <w:tcW w:w="1824" w:type="pct"/>
            <w:hideMark/>
          </w:tcPr>
          <w:p w14:paraId="76855B4E"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What peer interventions or models are effective in improving health outcomes for adolescents along the HIV cascade?</w:t>
            </w:r>
            <w:r w:rsidRPr="008A70E4">
              <w:rPr>
                <w:rFonts w:ascii="Helvetica" w:eastAsia="Times New Roman" w:hAnsi="Helvetica"/>
                <w:sz w:val="16"/>
                <w:szCs w:val="16"/>
              </w:rPr>
              <w:br/>
            </w:r>
            <w:r w:rsidRPr="008A70E4">
              <w:rPr>
                <w:rFonts w:ascii="Helvetica" w:eastAsia="Times New Roman" w:hAnsi="Helvetica"/>
                <w:i/>
                <w:iCs/>
                <w:sz w:val="16"/>
                <w:szCs w:val="16"/>
              </w:rPr>
              <w:t>These may include, but are not limited to, peer navigators, peer networks, peer support groups or clubs, peer outreach workers, peers providers, camps and mHealth etc</w:t>
            </w:r>
          </w:p>
        </w:tc>
        <w:tc>
          <w:tcPr>
            <w:tcW w:w="503" w:type="pct"/>
            <w:vAlign w:val="center"/>
          </w:tcPr>
          <w:p w14:paraId="750CABFB"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022EA4B6"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89</w:t>
            </w:r>
          </w:p>
        </w:tc>
        <w:tc>
          <w:tcPr>
            <w:tcW w:w="292" w:type="pct"/>
            <w:vAlign w:val="center"/>
          </w:tcPr>
          <w:p w14:paraId="52719C94"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88</w:t>
            </w:r>
          </w:p>
        </w:tc>
        <w:tc>
          <w:tcPr>
            <w:tcW w:w="592" w:type="pct"/>
            <w:vAlign w:val="center"/>
          </w:tcPr>
          <w:p w14:paraId="6B90B807"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87</w:t>
            </w:r>
          </w:p>
        </w:tc>
        <w:tc>
          <w:tcPr>
            <w:tcW w:w="272" w:type="pct"/>
            <w:vAlign w:val="center"/>
          </w:tcPr>
          <w:p w14:paraId="29F0C25B"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86</w:t>
            </w:r>
          </w:p>
        </w:tc>
        <w:tc>
          <w:tcPr>
            <w:tcW w:w="364" w:type="pct"/>
            <w:vAlign w:val="center"/>
          </w:tcPr>
          <w:p w14:paraId="145CE06C"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87,5</w:t>
            </w:r>
          </w:p>
        </w:tc>
        <w:tc>
          <w:tcPr>
            <w:tcW w:w="409" w:type="pct"/>
            <w:vAlign w:val="center"/>
          </w:tcPr>
          <w:p w14:paraId="4A1A4E06"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76</w:t>
            </w:r>
          </w:p>
        </w:tc>
      </w:tr>
      <w:tr w:rsidR="008A70E4" w:rsidRPr="008A70E4" w14:paraId="2C0B8D14" w14:textId="77777777" w:rsidTr="008A70E4">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4705C143"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5</w:t>
            </w:r>
          </w:p>
        </w:tc>
        <w:tc>
          <w:tcPr>
            <w:tcW w:w="1824" w:type="pct"/>
            <w:hideMark/>
          </w:tcPr>
          <w:p w14:paraId="42D407C6"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are effective psychosocial support strategies or interventions for adolescents living with HIV to improve health, wellbeing and programmatic outcomes?</w:t>
            </w:r>
            <w:r w:rsidRPr="008A70E4">
              <w:rPr>
                <w:rFonts w:ascii="Helvetica" w:eastAsia="Times New Roman" w:hAnsi="Helvetica"/>
                <w:color w:val="000000"/>
                <w:sz w:val="16"/>
                <w:szCs w:val="16"/>
              </w:rPr>
              <w:br/>
            </w:r>
            <w:r w:rsidRPr="008A70E4">
              <w:rPr>
                <w:rFonts w:ascii="Helvetica" w:eastAsia="Times New Roman" w:hAnsi="Helvetica"/>
                <w:i/>
                <w:iCs/>
                <w:color w:val="000000"/>
                <w:sz w:val="16"/>
                <w:szCs w:val="16"/>
              </w:rPr>
              <w:t>Consider sub groups such as key populations, pregnant adolescents, and different delivery settings etc. Interventions may include, but are not limited to, peer interventions, support groups, counselling, and mHealth etc.</w:t>
            </w:r>
          </w:p>
        </w:tc>
        <w:tc>
          <w:tcPr>
            <w:tcW w:w="503" w:type="pct"/>
            <w:vAlign w:val="center"/>
          </w:tcPr>
          <w:p w14:paraId="5B3B0800"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02AED660"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90</w:t>
            </w:r>
          </w:p>
        </w:tc>
        <w:tc>
          <w:tcPr>
            <w:tcW w:w="292" w:type="pct"/>
            <w:vAlign w:val="center"/>
          </w:tcPr>
          <w:p w14:paraId="0862C359"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88</w:t>
            </w:r>
          </w:p>
        </w:tc>
        <w:tc>
          <w:tcPr>
            <w:tcW w:w="592" w:type="pct"/>
            <w:vAlign w:val="center"/>
          </w:tcPr>
          <w:p w14:paraId="4FECCFBA"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84</w:t>
            </w:r>
          </w:p>
        </w:tc>
        <w:tc>
          <w:tcPr>
            <w:tcW w:w="272" w:type="pct"/>
            <w:vAlign w:val="center"/>
          </w:tcPr>
          <w:p w14:paraId="4AE9EB5A"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84</w:t>
            </w:r>
          </w:p>
        </w:tc>
        <w:tc>
          <w:tcPr>
            <w:tcW w:w="364" w:type="pct"/>
            <w:vAlign w:val="center"/>
          </w:tcPr>
          <w:p w14:paraId="0AF6AF9E"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86,9</w:t>
            </w:r>
          </w:p>
        </w:tc>
        <w:tc>
          <w:tcPr>
            <w:tcW w:w="409" w:type="pct"/>
            <w:vAlign w:val="center"/>
          </w:tcPr>
          <w:p w14:paraId="34BC04A9"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73</w:t>
            </w:r>
          </w:p>
        </w:tc>
      </w:tr>
      <w:tr w:rsidR="008A70E4" w:rsidRPr="008A70E4" w14:paraId="661FD9CB" w14:textId="77777777" w:rsidTr="008A70E4">
        <w:trPr>
          <w:trHeight w:val="965"/>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52300F42"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6</w:t>
            </w:r>
          </w:p>
        </w:tc>
        <w:tc>
          <w:tcPr>
            <w:tcW w:w="1824" w:type="pct"/>
            <w:hideMark/>
          </w:tcPr>
          <w:p w14:paraId="18C62C66"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are effective, acceptable, feasible and cost-effective models for perinatally HIV infected adolescents as they transition from paediatric to adult ART services?</w:t>
            </w:r>
            <w:r w:rsidRPr="008A70E4">
              <w:rPr>
                <w:rFonts w:ascii="Helvetica" w:eastAsia="Times New Roman" w:hAnsi="Helvetica"/>
                <w:color w:val="000000"/>
                <w:sz w:val="16"/>
                <w:szCs w:val="16"/>
              </w:rPr>
              <w:br/>
            </w:r>
            <w:r w:rsidRPr="008A70E4">
              <w:rPr>
                <w:rFonts w:ascii="Helvetica" w:eastAsia="Times New Roman" w:hAnsi="Helvetica"/>
                <w:i/>
                <w:iCs/>
                <w:color w:val="000000"/>
                <w:sz w:val="16"/>
                <w:szCs w:val="16"/>
              </w:rPr>
              <w:t>These may include, but are not limited to, transitional clinics, joint paediatric/adult care before transition, peer interventions, and mHealth etc.</w:t>
            </w:r>
          </w:p>
        </w:tc>
        <w:tc>
          <w:tcPr>
            <w:tcW w:w="503" w:type="pct"/>
            <w:vAlign w:val="center"/>
          </w:tcPr>
          <w:p w14:paraId="05A1FB3B"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322FC66C"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90</w:t>
            </w:r>
          </w:p>
        </w:tc>
        <w:tc>
          <w:tcPr>
            <w:tcW w:w="292" w:type="pct"/>
            <w:vAlign w:val="center"/>
          </w:tcPr>
          <w:p w14:paraId="6DDBFBB7"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87</w:t>
            </w:r>
          </w:p>
        </w:tc>
        <w:tc>
          <w:tcPr>
            <w:tcW w:w="592" w:type="pct"/>
            <w:vAlign w:val="center"/>
          </w:tcPr>
          <w:p w14:paraId="2B549D8F"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86</w:t>
            </w:r>
          </w:p>
        </w:tc>
        <w:tc>
          <w:tcPr>
            <w:tcW w:w="272" w:type="pct"/>
            <w:vAlign w:val="center"/>
          </w:tcPr>
          <w:p w14:paraId="682D3703"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83</w:t>
            </w:r>
          </w:p>
        </w:tc>
        <w:tc>
          <w:tcPr>
            <w:tcW w:w="364" w:type="pct"/>
            <w:vAlign w:val="center"/>
          </w:tcPr>
          <w:p w14:paraId="29A4538B"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86,7</w:t>
            </w:r>
          </w:p>
        </w:tc>
        <w:tc>
          <w:tcPr>
            <w:tcW w:w="409" w:type="pct"/>
            <w:vAlign w:val="center"/>
          </w:tcPr>
          <w:p w14:paraId="2025D317"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75</w:t>
            </w:r>
          </w:p>
        </w:tc>
      </w:tr>
      <w:tr w:rsidR="008A70E4" w:rsidRPr="008A70E4" w14:paraId="2984F9F2" w14:textId="77777777" w:rsidTr="008A70E4">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6EF322AD"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7</w:t>
            </w:r>
          </w:p>
        </w:tc>
        <w:tc>
          <w:tcPr>
            <w:tcW w:w="1824" w:type="pct"/>
            <w:hideMark/>
          </w:tcPr>
          <w:p w14:paraId="00863033"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differentiated service delivery models are appropriate and effective in improving health and programmatic outcomes for adolescents living with HIV?</w:t>
            </w:r>
            <w:r w:rsidRPr="008A70E4">
              <w:rPr>
                <w:rFonts w:ascii="Helvetica" w:eastAsia="Times New Roman" w:hAnsi="Helvetica"/>
                <w:color w:val="000000"/>
                <w:sz w:val="16"/>
                <w:szCs w:val="16"/>
              </w:rPr>
              <w:br/>
            </w:r>
            <w:r w:rsidRPr="008A70E4">
              <w:rPr>
                <w:rFonts w:ascii="Helvetica" w:eastAsia="Times New Roman" w:hAnsi="Helvetica"/>
                <w:i/>
                <w:iCs/>
                <w:color w:val="000000"/>
                <w:sz w:val="16"/>
                <w:szCs w:val="16"/>
              </w:rPr>
              <w:t>Consider different sub populations groups such as younger adolescents, pregnant adolescents, and adolescent from key populations etc.</w:t>
            </w:r>
          </w:p>
        </w:tc>
        <w:tc>
          <w:tcPr>
            <w:tcW w:w="503" w:type="pct"/>
            <w:vAlign w:val="center"/>
          </w:tcPr>
          <w:p w14:paraId="36F3D6FD"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Delivery</w:t>
            </w:r>
          </w:p>
        </w:tc>
        <w:tc>
          <w:tcPr>
            <w:tcW w:w="530" w:type="pct"/>
            <w:vAlign w:val="center"/>
          </w:tcPr>
          <w:p w14:paraId="438B862C"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87</w:t>
            </w:r>
          </w:p>
        </w:tc>
        <w:tc>
          <w:tcPr>
            <w:tcW w:w="292" w:type="pct"/>
            <w:vAlign w:val="center"/>
          </w:tcPr>
          <w:p w14:paraId="5AA71841"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89</w:t>
            </w:r>
          </w:p>
        </w:tc>
        <w:tc>
          <w:tcPr>
            <w:tcW w:w="592" w:type="pct"/>
            <w:vAlign w:val="center"/>
          </w:tcPr>
          <w:p w14:paraId="575A6063"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85</w:t>
            </w:r>
          </w:p>
        </w:tc>
        <w:tc>
          <w:tcPr>
            <w:tcW w:w="272" w:type="pct"/>
            <w:vAlign w:val="center"/>
          </w:tcPr>
          <w:p w14:paraId="41308996"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84</w:t>
            </w:r>
          </w:p>
        </w:tc>
        <w:tc>
          <w:tcPr>
            <w:tcW w:w="364" w:type="pct"/>
            <w:vAlign w:val="center"/>
          </w:tcPr>
          <w:p w14:paraId="7E1B0E3D"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86,7</w:t>
            </w:r>
          </w:p>
        </w:tc>
        <w:tc>
          <w:tcPr>
            <w:tcW w:w="409" w:type="pct"/>
            <w:vAlign w:val="center"/>
          </w:tcPr>
          <w:p w14:paraId="6EFE36B0"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73</w:t>
            </w:r>
          </w:p>
        </w:tc>
      </w:tr>
      <w:tr w:rsidR="008A70E4" w:rsidRPr="008A70E4" w14:paraId="698B61A7" w14:textId="77777777" w:rsidTr="008A70E4">
        <w:trPr>
          <w:trHeight w:val="311"/>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6D758411"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8</w:t>
            </w:r>
          </w:p>
        </w:tc>
        <w:tc>
          <w:tcPr>
            <w:tcW w:w="1824" w:type="pct"/>
            <w:hideMark/>
          </w:tcPr>
          <w:p w14:paraId="50586122"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are the individual, programmatic and structural factors that enable or hinder adolescents living with HIV to be retained in services?</w:t>
            </w:r>
          </w:p>
        </w:tc>
        <w:tc>
          <w:tcPr>
            <w:tcW w:w="503" w:type="pct"/>
            <w:vAlign w:val="center"/>
          </w:tcPr>
          <w:p w14:paraId="699330FD"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Delivery</w:t>
            </w:r>
          </w:p>
        </w:tc>
        <w:tc>
          <w:tcPr>
            <w:tcW w:w="530" w:type="pct"/>
            <w:vAlign w:val="center"/>
          </w:tcPr>
          <w:p w14:paraId="4ECB395E"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90</w:t>
            </w:r>
          </w:p>
        </w:tc>
        <w:tc>
          <w:tcPr>
            <w:tcW w:w="292" w:type="pct"/>
            <w:vAlign w:val="center"/>
          </w:tcPr>
          <w:p w14:paraId="6564B4B8"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83</w:t>
            </w:r>
          </w:p>
        </w:tc>
        <w:tc>
          <w:tcPr>
            <w:tcW w:w="592" w:type="pct"/>
            <w:vAlign w:val="center"/>
          </w:tcPr>
          <w:p w14:paraId="6375F46C"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84</w:t>
            </w:r>
          </w:p>
        </w:tc>
        <w:tc>
          <w:tcPr>
            <w:tcW w:w="272" w:type="pct"/>
            <w:vAlign w:val="center"/>
          </w:tcPr>
          <w:p w14:paraId="3F2EBD8F"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86</w:t>
            </w:r>
          </w:p>
        </w:tc>
        <w:tc>
          <w:tcPr>
            <w:tcW w:w="364" w:type="pct"/>
            <w:vAlign w:val="center"/>
          </w:tcPr>
          <w:p w14:paraId="7F2AE71E"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85,5</w:t>
            </w:r>
          </w:p>
        </w:tc>
        <w:tc>
          <w:tcPr>
            <w:tcW w:w="409" w:type="pct"/>
            <w:vAlign w:val="center"/>
          </w:tcPr>
          <w:p w14:paraId="2BF177BD"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72</w:t>
            </w:r>
          </w:p>
        </w:tc>
      </w:tr>
      <w:tr w:rsidR="008A70E4" w:rsidRPr="008A70E4" w14:paraId="7C6A1FDB" w14:textId="77777777" w:rsidTr="008A70E4">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232E3543"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9</w:t>
            </w:r>
          </w:p>
        </w:tc>
        <w:tc>
          <w:tcPr>
            <w:tcW w:w="1824" w:type="pct"/>
            <w:hideMark/>
          </w:tcPr>
          <w:p w14:paraId="3EBE0CE7"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are effective prevention, promotion and treatment strategies or interventions to improve mental health outcomes among adolescents living with HIV?</w:t>
            </w:r>
          </w:p>
        </w:tc>
        <w:tc>
          <w:tcPr>
            <w:tcW w:w="503" w:type="pct"/>
            <w:vAlign w:val="center"/>
          </w:tcPr>
          <w:p w14:paraId="1C01D149"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0CC6AF6B"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91</w:t>
            </w:r>
          </w:p>
        </w:tc>
        <w:tc>
          <w:tcPr>
            <w:tcW w:w="292" w:type="pct"/>
            <w:vAlign w:val="center"/>
          </w:tcPr>
          <w:p w14:paraId="3D4463CE"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86</w:t>
            </w:r>
          </w:p>
        </w:tc>
        <w:tc>
          <w:tcPr>
            <w:tcW w:w="592" w:type="pct"/>
            <w:vAlign w:val="center"/>
          </w:tcPr>
          <w:p w14:paraId="03B597B4"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79</w:t>
            </w:r>
          </w:p>
        </w:tc>
        <w:tc>
          <w:tcPr>
            <w:tcW w:w="272" w:type="pct"/>
            <w:vAlign w:val="center"/>
          </w:tcPr>
          <w:p w14:paraId="68897AE7"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82</w:t>
            </w:r>
          </w:p>
        </w:tc>
        <w:tc>
          <w:tcPr>
            <w:tcW w:w="364" w:type="pct"/>
            <w:vAlign w:val="center"/>
          </w:tcPr>
          <w:p w14:paraId="7D3CD7B1"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85,0</w:t>
            </w:r>
          </w:p>
        </w:tc>
        <w:tc>
          <w:tcPr>
            <w:tcW w:w="409" w:type="pct"/>
            <w:vAlign w:val="center"/>
          </w:tcPr>
          <w:p w14:paraId="222B9119"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70</w:t>
            </w:r>
          </w:p>
        </w:tc>
      </w:tr>
      <w:tr w:rsidR="008A70E4" w:rsidRPr="008A70E4" w14:paraId="28BEC3B2" w14:textId="77777777" w:rsidTr="008A70E4">
        <w:trPr>
          <w:trHeight w:val="804"/>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0E55021B"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10</w:t>
            </w:r>
          </w:p>
        </w:tc>
        <w:tc>
          <w:tcPr>
            <w:tcW w:w="1824" w:type="pct"/>
            <w:hideMark/>
          </w:tcPr>
          <w:p w14:paraId="6E3E8EDC"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What service delivery models are effective in improving the health and programmatic outcomes of adolescents along the HIV cascade?</w:t>
            </w:r>
            <w:r w:rsidRPr="008A70E4">
              <w:rPr>
                <w:rFonts w:ascii="Helvetica" w:eastAsia="Times New Roman" w:hAnsi="Helvetica"/>
                <w:sz w:val="16"/>
                <w:szCs w:val="16"/>
              </w:rPr>
              <w:br/>
            </w:r>
            <w:r w:rsidRPr="008A70E4">
              <w:rPr>
                <w:rFonts w:ascii="Helvetica" w:eastAsia="Times New Roman" w:hAnsi="Helvetica"/>
                <w:i/>
                <w:iCs/>
                <w:sz w:val="16"/>
                <w:szCs w:val="16"/>
              </w:rPr>
              <w:t>Consider sub groups such as key population. Interventions may include, but are not limited to, adolescent clinics, decentralised primary health clinics, mobile and community based services etc</w:t>
            </w:r>
          </w:p>
        </w:tc>
        <w:tc>
          <w:tcPr>
            <w:tcW w:w="503" w:type="pct"/>
            <w:vAlign w:val="center"/>
          </w:tcPr>
          <w:p w14:paraId="70FB91F1"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7E1ACCD9"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88</w:t>
            </w:r>
          </w:p>
        </w:tc>
        <w:tc>
          <w:tcPr>
            <w:tcW w:w="292" w:type="pct"/>
            <w:vAlign w:val="center"/>
          </w:tcPr>
          <w:p w14:paraId="65319C3D"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85</w:t>
            </w:r>
          </w:p>
        </w:tc>
        <w:tc>
          <w:tcPr>
            <w:tcW w:w="592" w:type="pct"/>
            <w:vAlign w:val="center"/>
          </w:tcPr>
          <w:p w14:paraId="3B43B04B"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82</w:t>
            </w:r>
          </w:p>
        </w:tc>
        <w:tc>
          <w:tcPr>
            <w:tcW w:w="272" w:type="pct"/>
            <w:vAlign w:val="center"/>
          </w:tcPr>
          <w:p w14:paraId="2ECF08CF"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82</w:t>
            </w:r>
          </w:p>
        </w:tc>
        <w:tc>
          <w:tcPr>
            <w:tcW w:w="364" w:type="pct"/>
            <w:vAlign w:val="center"/>
          </w:tcPr>
          <w:p w14:paraId="5791C5B0"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84,4</w:t>
            </w:r>
          </w:p>
        </w:tc>
        <w:tc>
          <w:tcPr>
            <w:tcW w:w="409" w:type="pct"/>
            <w:vAlign w:val="center"/>
          </w:tcPr>
          <w:p w14:paraId="0E59DEA3"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70</w:t>
            </w:r>
          </w:p>
        </w:tc>
      </w:tr>
      <w:tr w:rsidR="008A70E4" w:rsidRPr="008A70E4" w14:paraId="098EE431" w14:textId="77777777" w:rsidTr="008A70E4">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39664B25"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11</w:t>
            </w:r>
          </w:p>
        </w:tc>
        <w:tc>
          <w:tcPr>
            <w:tcW w:w="1824" w:type="pct"/>
            <w:hideMark/>
          </w:tcPr>
          <w:p w14:paraId="245DAF39"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are the sexual and reproductive health needs, characteristics and their associated outcomes of adolescents living with HIV?</w:t>
            </w:r>
            <w:r w:rsidRPr="008A70E4">
              <w:rPr>
                <w:rFonts w:ascii="Helvetica" w:eastAsia="Times New Roman" w:hAnsi="Helvetica"/>
                <w:color w:val="000000"/>
                <w:sz w:val="16"/>
                <w:szCs w:val="16"/>
              </w:rPr>
              <w:br/>
            </w:r>
            <w:r w:rsidRPr="008A70E4">
              <w:rPr>
                <w:rFonts w:ascii="Helvetica" w:eastAsia="Times New Roman" w:hAnsi="Helvetica"/>
                <w:i/>
                <w:iCs/>
                <w:color w:val="000000"/>
                <w:sz w:val="16"/>
                <w:szCs w:val="16"/>
              </w:rPr>
              <w:t>Consider current sexual activity, age of sexual debut, fertility desires, partner numbers and status and risk taking behaviours etc</w:t>
            </w:r>
          </w:p>
        </w:tc>
        <w:tc>
          <w:tcPr>
            <w:tcW w:w="503" w:type="pct"/>
            <w:vAlign w:val="center"/>
          </w:tcPr>
          <w:p w14:paraId="3917DCF2"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Descriptive</w:t>
            </w:r>
          </w:p>
        </w:tc>
        <w:tc>
          <w:tcPr>
            <w:tcW w:w="530" w:type="pct"/>
            <w:vAlign w:val="center"/>
          </w:tcPr>
          <w:p w14:paraId="63841571"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90</w:t>
            </w:r>
          </w:p>
        </w:tc>
        <w:tc>
          <w:tcPr>
            <w:tcW w:w="292" w:type="pct"/>
            <w:vAlign w:val="center"/>
          </w:tcPr>
          <w:p w14:paraId="5D376E9C"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84</w:t>
            </w:r>
          </w:p>
        </w:tc>
        <w:tc>
          <w:tcPr>
            <w:tcW w:w="592" w:type="pct"/>
            <w:vAlign w:val="center"/>
          </w:tcPr>
          <w:p w14:paraId="329B395B"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272" w:type="pct"/>
            <w:vAlign w:val="center"/>
          </w:tcPr>
          <w:p w14:paraId="07F41401"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83</w:t>
            </w:r>
          </w:p>
        </w:tc>
        <w:tc>
          <w:tcPr>
            <w:tcW w:w="364" w:type="pct"/>
            <w:vAlign w:val="center"/>
          </w:tcPr>
          <w:p w14:paraId="39B029D4"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84,4</w:t>
            </w:r>
          </w:p>
        </w:tc>
        <w:tc>
          <w:tcPr>
            <w:tcW w:w="409" w:type="pct"/>
            <w:vAlign w:val="center"/>
          </w:tcPr>
          <w:p w14:paraId="36417E16"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72</w:t>
            </w:r>
          </w:p>
        </w:tc>
      </w:tr>
      <w:tr w:rsidR="008A70E4" w:rsidRPr="008A70E4" w14:paraId="79AC915A" w14:textId="77777777" w:rsidTr="008A70E4">
        <w:trPr>
          <w:trHeight w:val="638"/>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49D4E93E"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12</w:t>
            </w:r>
          </w:p>
        </w:tc>
        <w:tc>
          <w:tcPr>
            <w:tcW w:w="1824" w:type="pct"/>
            <w:hideMark/>
          </w:tcPr>
          <w:p w14:paraId="0804C745"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How can effective adolescent friendly health services be best implemented in decentralised health care settings for adolescents living with HIV, taking into consideration cost effectiveness, feasibility, and sustainability?</w:t>
            </w:r>
          </w:p>
        </w:tc>
        <w:tc>
          <w:tcPr>
            <w:tcW w:w="503" w:type="pct"/>
            <w:vAlign w:val="center"/>
          </w:tcPr>
          <w:p w14:paraId="3A5D4A14"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27EFBAF5"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85</w:t>
            </w:r>
          </w:p>
        </w:tc>
        <w:tc>
          <w:tcPr>
            <w:tcW w:w="292" w:type="pct"/>
            <w:vAlign w:val="center"/>
          </w:tcPr>
          <w:p w14:paraId="32E40CBD"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86</w:t>
            </w:r>
          </w:p>
        </w:tc>
        <w:tc>
          <w:tcPr>
            <w:tcW w:w="592" w:type="pct"/>
            <w:vAlign w:val="center"/>
          </w:tcPr>
          <w:p w14:paraId="71C9904A"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81</w:t>
            </w:r>
          </w:p>
        </w:tc>
        <w:tc>
          <w:tcPr>
            <w:tcW w:w="272" w:type="pct"/>
            <w:vAlign w:val="center"/>
          </w:tcPr>
          <w:p w14:paraId="5CB15AB8"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83</w:t>
            </w:r>
          </w:p>
        </w:tc>
        <w:tc>
          <w:tcPr>
            <w:tcW w:w="364" w:type="pct"/>
            <w:vAlign w:val="center"/>
          </w:tcPr>
          <w:p w14:paraId="1AF23E28"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84,3</w:t>
            </w:r>
          </w:p>
        </w:tc>
        <w:tc>
          <w:tcPr>
            <w:tcW w:w="409" w:type="pct"/>
            <w:vAlign w:val="center"/>
          </w:tcPr>
          <w:p w14:paraId="5A473AEE"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69</w:t>
            </w:r>
          </w:p>
        </w:tc>
      </w:tr>
      <w:tr w:rsidR="008A70E4" w:rsidRPr="008A70E4" w14:paraId="0AB78218" w14:textId="77777777" w:rsidTr="008A70E4">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6C51222D"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13</w:t>
            </w:r>
          </w:p>
        </w:tc>
        <w:tc>
          <w:tcPr>
            <w:tcW w:w="1824" w:type="pct"/>
            <w:hideMark/>
          </w:tcPr>
          <w:p w14:paraId="7F991B8B"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How can effective peer interventions for adolescents living with HIV be implemented at scale, taking into consideration cost effectiveness, feasibility, sustainability, and acceptability?</w:t>
            </w:r>
          </w:p>
        </w:tc>
        <w:tc>
          <w:tcPr>
            <w:tcW w:w="503" w:type="pct"/>
            <w:vAlign w:val="center"/>
          </w:tcPr>
          <w:p w14:paraId="2FC2A5CC"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595F5827"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85</w:t>
            </w:r>
          </w:p>
        </w:tc>
        <w:tc>
          <w:tcPr>
            <w:tcW w:w="292" w:type="pct"/>
            <w:vAlign w:val="center"/>
          </w:tcPr>
          <w:p w14:paraId="39C5B03A"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85</w:t>
            </w:r>
          </w:p>
        </w:tc>
        <w:tc>
          <w:tcPr>
            <w:tcW w:w="592" w:type="pct"/>
            <w:vAlign w:val="center"/>
          </w:tcPr>
          <w:p w14:paraId="700675A9"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272" w:type="pct"/>
            <w:vAlign w:val="center"/>
          </w:tcPr>
          <w:p w14:paraId="42DCD75F"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82</w:t>
            </w:r>
          </w:p>
        </w:tc>
        <w:tc>
          <w:tcPr>
            <w:tcW w:w="364" w:type="pct"/>
            <w:vAlign w:val="center"/>
          </w:tcPr>
          <w:p w14:paraId="2D3F1E78"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83,3</w:t>
            </w:r>
          </w:p>
        </w:tc>
        <w:tc>
          <w:tcPr>
            <w:tcW w:w="409" w:type="pct"/>
            <w:vAlign w:val="center"/>
          </w:tcPr>
          <w:p w14:paraId="6980BBF4"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68</w:t>
            </w:r>
          </w:p>
        </w:tc>
      </w:tr>
      <w:tr w:rsidR="008A70E4" w:rsidRPr="008A70E4" w14:paraId="5885309D" w14:textId="77777777" w:rsidTr="008A70E4">
        <w:trPr>
          <w:trHeight w:val="804"/>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3D068F43"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14</w:t>
            </w:r>
          </w:p>
        </w:tc>
        <w:tc>
          <w:tcPr>
            <w:tcW w:w="1824" w:type="pct"/>
            <w:hideMark/>
          </w:tcPr>
          <w:p w14:paraId="3FB2CE30"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are effective strategies or interventions to reduce stigma and discrimination, including self-stigma, experienced by adolescents living with HIV?</w:t>
            </w:r>
            <w:r w:rsidRPr="008A70E4">
              <w:rPr>
                <w:rFonts w:ascii="Helvetica" w:eastAsia="Times New Roman" w:hAnsi="Helvetica"/>
                <w:color w:val="000000"/>
                <w:sz w:val="16"/>
                <w:szCs w:val="16"/>
              </w:rPr>
              <w:br/>
            </w:r>
            <w:r w:rsidRPr="008A70E4">
              <w:rPr>
                <w:rFonts w:ascii="Helvetica" w:eastAsia="Times New Roman" w:hAnsi="Helvetica"/>
                <w:i/>
                <w:iCs/>
                <w:color w:val="000000"/>
                <w:sz w:val="16"/>
                <w:szCs w:val="16"/>
              </w:rPr>
              <w:t>Consider interventions in different settings such as community, home, health facilities, and education system etc.</w:t>
            </w:r>
          </w:p>
        </w:tc>
        <w:tc>
          <w:tcPr>
            <w:tcW w:w="503" w:type="pct"/>
            <w:vAlign w:val="center"/>
          </w:tcPr>
          <w:p w14:paraId="499CE0E7"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Delivery</w:t>
            </w:r>
          </w:p>
        </w:tc>
        <w:tc>
          <w:tcPr>
            <w:tcW w:w="530" w:type="pct"/>
            <w:vAlign w:val="center"/>
          </w:tcPr>
          <w:p w14:paraId="226CD31D"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87</w:t>
            </w:r>
          </w:p>
        </w:tc>
        <w:tc>
          <w:tcPr>
            <w:tcW w:w="292" w:type="pct"/>
            <w:vAlign w:val="center"/>
          </w:tcPr>
          <w:p w14:paraId="43EBC72B"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82</w:t>
            </w:r>
          </w:p>
        </w:tc>
        <w:tc>
          <w:tcPr>
            <w:tcW w:w="592" w:type="pct"/>
            <w:vAlign w:val="center"/>
          </w:tcPr>
          <w:p w14:paraId="474488F9"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272" w:type="pct"/>
            <w:vAlign w:val="center"/>
          </w:tcPr>
          <w:p w14:paraId="2B4795D2"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364" w:type="pct"/>
            <w:vAlign w:val="center"/>
          </w:tcPr>
          <w:p w14:paraId="744B5933"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82,5</w:t>
            </w:r>
          </w:p>
        </w:tc>
        <w:tc>
          <w:tcPr>
            <w:tcW w:w="409" w:type="pct"/>
            <w:vAlign w:val="center"/>
          </w:tcPr>
          <w:p w14:paraId="09A9F769"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67</w:t>
            </w:r>
          </w:p>
        </w:tc>
      </w:tr>
      <w:tr w:rsidR="008A70E4" w:rsidRPr="008A70E4" w14:paraId="4A2D636A" w14:textId="77777777" w:rsidTr="008A70E4">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08A6DD17"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15</w:t>
            </w:r>
          </w:p>
        </w:tc>
        <w:tc>
          <w:tcPr>
            <w:tcW w:w="1824" w:type="pct"/>
            <w:hideMark/>
          </w:tcPr>
          <w:p w14:paraId="047C7DF8"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How can effective retention strategies or interventions be implemented in different settings at scale, taking into consideration cost effectiveness, feasibility and sustainability?</w:t>
            </w:r>
          </w:p>
        </w:tc>
        <w:tc>
          <w:tcPr>
            <w:tcW w:w="503" w:type="pct"/>
            <w:vAlign w:val="center"/>
          </w:tcPr>
          <w:p w14:paraId="36F958EE"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Delivery</w:t>
            </w:r>
          </w:p>
        </w:tc>
        <w:tc>
          <w:tcPr>
            <w:tcW w:w="530" w:type="pct"/>
            <w:vAlign w:val="center"/>
          </w:tcPr>
          <w:p w14:paraId="16D56107"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85</w:t>
            </w:r>
          </w:p>
        </w:tc>
        <w:tc>
          <w:tcPr>
            <w:tcW w:w="292" w:type="pct"/>
            <w:vAlign w:val="center"/>
          </w:tcPr>
          <w:p w14:paraId="12F816B9"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81</w:t>
            </w:r>
          </w:p>
        </w:tc>
        <w:tc>
          <w:tcPr>
            <w:tcW w:w="592" w:type="pct"/>
            <w:vAlign w:val="center"/>
          </w:tcPr>
          <w:p w14:paraId="528C6E21"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272" w:type="pct"/>
            <w:vAlign w:val="center"/>
          </w:tcPr>
          <w:p w14:paraId="7069C74B"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364" w:type="pct"/>
            <w:vAlign w:val="center"/>
          </w:tcPr>
          <w:p w14:paraId="250F8A40"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81,4</w:t>
            </w:r>
          </w:p>
        </w:tc>
        <w:tc>
          <w:tcPr>
            <w:tcW w:w="409" w:type="pct"/>
            <w:vAlign w:val="center"/>
          </w:tcPr>
          <w:p w14:paraId="6037726B"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64</w:t>
            </w:r>
          </w:p>
        </w:tc>
      </w:tr>
      <w:tr w:rsidR="008A70E4" w:rsidRPr="008A70E4" w14:paraId="54DEDC58" w14:textId="77777777" w:rsidTr="008A70E4">
        <w:trPr>
          <w:trHeight w:val="475"/>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4A4BAC9A"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16</w:t>
            </w:r>
          </w:p>
        </w:tc>
        <w:tc>
          <w:tcPr>
            <w:tcW w:w="1824" w:type="pct"/>
            <w:hideMark/>
          </w:tcPr>
          <w:p w14:paraId="54297AA4"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How can effective psychosocial support strategies or interventions be implemented at scale, taking into consideration cost effectiveness, feasibility and sustainability?</w:t>
            </w:r>
          </w:p>
        </w:tc>
        <w:tc>
          <w:tcPr>
            <w:tcW w:w="503" w:type="pct"/>
            <w:vAlign w:val="center"/>
          </w:tcPr>
          <w:p w14:paraId="5652D898"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434C1217"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83</w:t>
            </w:r>
          </w:p>
        </w:tc>
        <w:tc>
          <w:tcPr>
            <w:tcW w:w="292" w:type="pct"/>
            <w:vAlign w:val="center"/>
          </w:tcPr>
          <w:p w14:paraId="585ED226"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82</w:t>
            </w:r>
          </w:p>
        </w:tc>
        <w:tc>
          <w:tcPr>
            <w:tcW w:w="592" w:type="pct"/>
            <w:vAlign w:val="center"/>
          </w:tcPr>
          <w:p w14:paraId="48B0D4D2"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272" w:type="pct"/>
            <w:vAlign w:val="center"/>
          </w:tcPr>
          <w:p w14:paraId="42E14E09"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364" w:type="pct"/>
            <w:vAlign w:val="center"/>
          </w:tcPr>
          <w:p w14:paraId="587B8FA0"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81,4</w:t>
            </w:r>
          </w:p>
        </w:tc>
        <w:tc>
          <w:tcPr>
            <w:tcW w:w="409" w:type="pct"/>
            <w:vAlign w:val="center"/>
          </w:tcPr>
          <w:p w14:paraId="1741DD98"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65</w:t>
            </w:r>
          </w:p>
        </w:tc>
      </w:tr>
      <w:tr w:rsidR="008A70E4" w:rsidRPr="008A70E4" w14:paraId="7070E7DD" w14:textId="77777777" w:rsidTr="008A70E4">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04B80ACB"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17</w:t>
            </w:r>
          </w:p>
        </w:tc>
        <w:tc>
          <w:tcPr>
            <w:tcW w:w="1824" w:type="pct"/>
            <w:hideMark/>
          </w:tcPr>
          <w:p w14:paraId="2382B3A9"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strategies or interventions are appropriate and effective in supporting self-efficacy and resilience among adolescents living with HIV?</w:t>
            </w:r>
          </w:p>
        </w:tc>
        <w:tc>
          <w:tcPr>
            <w:tcW w:w="503" w:type="pct"/>
            <w:vAlign w:val="center"/>
          </w:tcPr>
          <w:p w14:paraId="683330C9"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Delivery</w:t>
            </w:r>
          </w:p>
        </w:tc>
        <w:tc>
          <w:tcPr>
            <w:tcW w:w="530" w:type="pct"/>
            <w:vAlign w:val="center"/>
          </w:tcPr>
          <w:p w14:paraId="0EE3796C"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82</w:t>
            </w:r>
          </w:p>
        </w:tc>
        <w:tc>
          <w:tcPr>
            <w:tcW w:w="292" w:type="pct"/>
            <w:vAlign w:val="center"/>
          </w:tcPr>
          <w:p w14:paraId="47B5D503"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82</w:t>
            </w:r>
          </w:p>
        </w:tc>
        <w:tc>
          <w:tcPr>
            <w:tcW w:w="592" w:type="pct"/>
            <w:vAlign w:val="center"/>
          </w:tcPr>
          <w:p w14:paraId="25B9B772"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77</w:t>
            </w:r>
          </w:p>
        </w:tc>
        <w:tc>
          <w:tcPr>
            <w:tcW w:w="272" w:type="pct"/>
            <w:vAlign w:val="center"/>
          </w:tcPr>
          <w:p w14:paraId="60BF64B5"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78</w:t>
            </w:r>
          </w:p>
        </w:tc>
        <w:tc>
          <w:tcPr>
            <w:tcW w:w="364" w:type="pct"/>
            <w:vAlign w:val="center"/>
          </w:tcPr>
          <w:p w14:paraId="29875ADB"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80,1</w:t>
            </w:r>
          </w:p>
        </w:tc>
        <w:tc>
          <w:tcPr>
            <w:tcW w:w="409" w:type="pct"/>
            <w:vAlign w:val="center"/>
          </w:tcPr>
          <w:p w14:paraId="48B55B00"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59</w:t>
            </w:r>
          </w:p>
        </w:tc>
      </w:tr>
      <w:tr w:rsidR="008A70E4" w:rsidRPr="008A70E4" w14:paraId="336040BD" w14:textId="77777777" w:rsidTr="008A70E4">
        <w:trPr>
          <w:trHeight w:val="311"/>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367BF376"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18</w:t>
            </w:r>
          </w:p>
        </w:tc>
        <w:tc>
          <w:tcPr>
            <w:tcW w:w="1824" w:type="pct"/>
            <w:hideMark/>
          </w:tcPr>
          <w:p w14:paraId="4C37B82E"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are the outcomes and characteristics of perinatally HIV infected adolescents transitioning from paediatric to adult ART services?</w:t>
            </w:r>
          </w:p>
        </w:tc>
        <w:tc>
          <w:tcPr>
            <w:tcW w:w="503" w:type="pct"/>
            <w:vAlign w:val="center"/>
          </w:tcPr>
          <w:p w14:paraId="10A18D0A"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Descriptive</w:t>
            </w:r>
          </w:p>
        </w:tc>
        <w:tc>
          <w:tcPr>
            <w:tcW w:w="530" w:type="pct"/>
            <w:vAlign w:val="center"/>
          </w:tcPr>
          <w:p w14:paraId="20AC6152"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86</w:t>
            </w:r>
          </w:p>
        </w:tc>
        <w:tc>
          <w:tcPr>
            <w:tcW w:w="292" w:type="pct"/>
            <w:vAlign w:val="center"/>
          </w:tcPr>
          <w:p w14:paraId="101E5278"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592" w:type="pct"/>
            <w:vAlign w:val="center"/>
          </w:tcPr>
          <w:p w14:paraId="764E8A9A"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78</w:t>
            </w:r>
          </w:p>
        </w:tc>
        <w:tc>
          <w:tcPr>
            <w:tcW w:w="272" w:type="pct"/>
            <w:vAlign w:val="center"/>
          </w:tcPr>
          <w:p w14:paraId="3E281AF3"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76</w:t>
            </w:r>
          </w:p>
        </w:tc>
        <w:tc>
          <w:tcPr>
            <w:tcW w:w="364" w:type="pct"/>
            <w:vAlign w:val="center"/>
          </w:tcPr>
          <w:p w14:paraId="239EB06D"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80,0</w:t>
            </w:r>
          </w:p>
        </w:tc>
        <w:tc>
          <w:tcPr>
            <w:tcW w:w="409" w:type="pct"/>
            <w:vAlign w:val="center"/>
          </w:tcPr>
          <w:p w14:paraId="19E2F867"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67</w:t>
            </w:r>
          </w:p>
        </w:tc>
      </w:tr>
      <w:tr w:rsidR="008A70E4" w:rsidRPr="008A70E4" w14:paraId="402CC406" w14:textId="77777777" w:rsidTr="008A70E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0EA06AC7"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19</w:t>
            </w:r>
          </w:p>
        </w:tc>
        <w:tc>
          <w:tcPr>
            <w:tcW w:w="1824" w:type="pct"/>
            <w:hideMark/>
          </w:tcPr>
          <w:p w14:paraId="3B2D1F26"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What are the rates, predictors and correlates of loss-to-follow-up among adolescents living with HIV?</w:t>
            </w:r>
          </w:p>
        </w:tc>
        <w:tc>
          <w:tcPr>
            <w:tcW w:w="503" w:type="pct"/>
            <w:vAlign w:val="center"/>
          </w:tcPr>
          <w:p w14:paraId="4D10B9E3"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Descriptive</w:t>
            </w:r>
          </w:p>
        </w:tc>
        <w:tc>
          <w:tcPr>
            <w:tcW w:w="530" w:type="pct"/>
            <w:vAlign w:val="center"/>
          </w:tcPr>
          <w:p w14:paraId="15B82570"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83</w:t>
            </w:r>
          </w:p>
        </w:tc>
        <w:tc>
          <w:tcPr>
            <w:tcW w:w="292" w:type="pct"/>
            <w:vAlign w:val="center"/>
          </w:tcPr>
          <w:p w14:paraId="548109B6"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592" w:type="pct"/>
            <w:vAlign w:val="center"/>
          </w:tcPr>
          <w:p w14:paraId="755E64A7"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76</w:t>
            </w:r>
          </w:p>
        </w:tc>
        <w:tc>
          <w:tcPr>
            <w:tcW w:w="272" w:type="pct"/>
            <w:vAlign w:val="center"/>
          </w:tcPr>
          <w:p w14:paraId="41485D31"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79</w:t>
            </w:r>
          </w:p>
        </w:tc>
        <w:tc>
          <w:tcPr>
            <w:tcW w:w="364" w:type="pct"/>
            <w:vAlign w:val="center"/>
          </w:tcPr>
          <w:p w14:paraId="102C0AD4"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79,8</w:t>
            </w:r>
          </w:p>
        </w:tc>
        <w:tc>
          <w:tcPr>
            <w:tcW w:w="409" w:type="pct"/>
            <w:vAlign w:val="center"/>
          </w:tcPr>
          <w:p w14:paraId="04A81B52"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64</w:t>
            </w:r>
          </w:p>
        </w:tc>
      </w:tr>
      <w:tr w:rsidR="008A70E4" w:rsidRPr="008A70E4" w14:paraId="4137600D" w14:textId="77777777" w:rsidTr="008A70E4">
        <w:trPr>
          <w:trHeight w:val="638"/>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1068EC9B"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20</w:t>
            </w:r>
          </w:p>
        </w:tc>
        <w:tc>
          <w:tcPr>
            <w:tcW w:w="1824" w:type="pct"/>
            <w:hideMark/>
          </w:tcPr>
          <w:p w14:paraId="2449A24B"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are effective strategies or interventions to support the development of relationships and communication skills, for parents and caregivers, to improve health and programmatic outcomes for adolescents living with HIV?</w:t>
            </w:r>
          </w:p>
        </w:tc>
        <w:tc>
          <w:tcPr>
            <w:tcW w:w="503" w:type="pct"/>
            <w:vAlign w:val="center"/>
          </w:tcPr>
          <w:p w14:paraId="37E3E2A0"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Delivery</w:t>
            </w:r>
          </w:p>
        </w:tc>
        <w:tc>
          <w:tcPr>
            <w:tcW w:w="530" w:type="pct"/>
            <w:vAlign w:val="center"/>
          </w:tcPr>
          <w:p w14:paraId="3C79E3A0"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87</w:t>
            </w:r>
          </w:p>
        </w:tc>
        <w:tc>
          <w:tcPr>
            <w:tcW w:w="292" w:type="pct"/>
            <w:vAlign w:val="center"/>
          </w:tcPr>
          <w:p w14:paraId="2B1E4040"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77</w:t>
            </w:r>
          </w:p>
        </w:tc>
        <w:tc>
          <w:tcPr>
            <w:tcW w:w="592" w:type="pct"/>
            <w:vAlign w:val="center"/>
          </w:tcPr>
          <w:p w14:paraId="4293A9E5"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79</w:t>
            </w:r>
          </w:p>
        </w:tc>
        <w:tc>
          <w:tcPr>
            <w:tcW w:w="272" w:type="pct"/>
            <w:vAlign w:val="center"/>
          </w:tcPr>
          <w:p w14:paraId="35E99D72"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76</w:t>
            </w:r>
          </w:p>
        </w:tc>
        <w:tc>
          <w:tcPr>
            <w:tcW w:w="364" w:type="pct"/>
            <w:vAlign w:val="center"/>
          </w:tcPr>
          <w:p w14:paraId="5E49DD6D"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79,4</w:t>
            </w:r>
          </w:p>
        </w:tc>
        <w:tc>
          <w:tcPr>
            <w:tcW w:w="409" w:type="pct"/>
            <w:vAlign w:val="center"/>
          </w:tcPr>
          <w:p w14:paraId="52C09595"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62</w:t>
            </w:r>
          </w:p>
        </w:tc>
      </w:tr>
      <w:tr w:rsidR="008A70E4" w:rsidRPr="008A70E4" w14:paraId="00423F46" w14:textId="77777777" w:rsidTr="008A70E4">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046CB449"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21</w:t>
            </w:r>
          </w:p>
        </w:tc>
        <w:tc>
          <w:tcPr>
            <w:tcW w:w="1824" w:type="pct"/>
            <w:hideMark/>
          </w:tcPr>
          <w:p w14:paraId="594CF4AA"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Among adolescents living with HIV, what are the literacy, knowledge, and understanding levels regarding HIV, ART, and sexual and reproductive health, and how can they be improved?</w:t>
            </w:r>
          </w:p>
        </w:tc>
        <w:tc>
          <w:tcPr>
            <w:tcW w:w="503" w:type="pct"/>
            <w:vAlign w:val="center"/>
          </w:tcPr>
          <w:p w14:paraId="7852F4AC"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Descriptive</w:t>
            </w:r>
          </w:p>
        </w:tc>
        <w:tc>
          <w:tcPr>
            <w:tcW w:w="530" w:type="pct"/>
            <w:vAlign w:val="center"/>
          </w:tcPr>
          <w:p w14:paraId="21815F4D"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84</w:t>
            </w:r>
          </w:p>
        </w:tc>
        <w:tc>
          <w:tcPr>
            <w:tcW w:w="292" w:type="pct"/>
            <w:vAlign w:val="center"/>
          </w:tcPr>
          <w:p w14:paraId="7B31C757"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78</w:t>
            </w:r>
          </w:p>
        </w:tc>
        <w:tc>
          <w:tcPr>
            <w:tcW w:w="592" w:type="pct"/>
            <w:vAlign w:val="center"/>
          </w:tcPr>
          <w:p w14:paraId="3FB9418D"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78</w:t>
            </w:r>
          </w:p>
        </w:tc>
        <w:tc>
          <w:tcPr>
            <w:tcW w:w="272" w:type="pct"/>
            <w:vAlign w:val="center"/>
          </w:tcPr>
          <w:p w14:paraId="41149C42"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79</w:t>
            </w:r>
          </w:p>
        </w:tc>
        <w:tc>
          <w:tcPr>
            <w:tcW w:w="364" w:type="pct"/>
            <w:vAlign w:val="center"/>
          </w:tcPr>
          <w:p w14:paraId="4EBB683E"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79,3</w:t>
            </w:r>
          </w:p>
        </w:tc>
        <w:tc>
          <w:tcPr>
            <w:tcW w:w="409" w:type="pct"/>
            <w:vAlign w:val="center"/>
          </w:tcPr>
          <w:p w14:paraId="069AEB51"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64</w:t>
            </w:r>
          </w:p>
        </w:tc>
      </w:tr>
      <w:tr w:rsidR="008A70E4" w:rsidRPr="008A70E4" w14:paraId="3EE8D7B7" w14:textId="77777777" w:rsidTr="008A70E4">
        <w:trPr>
          <w:trHeight w:val="475"/>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0882006E"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22</w:t>
            </w:r>
          </w:p>
        </w:tc>
        <w:tc>
          <w:tcPr>
            <w:tcW w:w="1824" w:type="pct"/>
            <w:hideMark/>
          </w:tcPr>
          <w:p w14:paraId="7E571E93"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school based strategies or interventions are effective, appropriate and feasible to support the health and educational outcomes of adolescents living with HIV?</w:t>
            </w:r>
          </w:p>
        </w:tc>
        <w:tc>
          <w:tcPr>
            <w:tcW w:w="503" w:type="pct"/>
            <w:vAlign w:val="center"/>
          </w:tcPr>
          <w:p w14:paraId="6F3CF8D5"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Delivery</w:t>
            </w:r>
          </w:p>
        </w:tc>
        <w:tc>
          <w:tcPr>
            <w:tcW w:w="530" w:type="pct"/>
            <w:vAlign w:val="center"/>
          </w:tcPr>
          <w:p w14:paraId="1122F5A6"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292" w:type="pct"/>
            <w:vAlign w:val="center"/>
          </w:tcPr>
          <w:p w14:paraId="053694EF"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592" w:type="pct"/>
            <w:vAlign w:val="center"/>
          </w:tcPr>
          <w:p w14:paraId="19FC4E12"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77</w:t>
            </w:r>
          </w:p>
        </w:tc>
        <w:tc>
          <w:tcPr>
            <w:tcW w:w="272" w:type="pct"/>
            <w:vAlign w:val="center"/>
          </w:tcPr>
          <w:p w14:paraId="7F4BD9AF"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76</w:t>
            </w:r>
          </w:p>
        </w:tc>
        <w:tc>
          <w:tcPr>
            <w:tcW w:w="364" w:type="pct"/>
            <w:vAlign w:val="center"/>
          </w:tcPr>
          <w:p w14:paraId="1BEB03EA"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78,8</w:t>
            </w:r>
          </w:p>
        </w:tc>
        <w:tc>
          <w:tcPr>
            <w:tcW w:w="409" w:type="pct"/>
            <w:vAlign w:val="center"/>
          </w:tcPr>
          <w:p w14:paraId="2201ECDE"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63</w:t>
            </w:r>
          </w:p>
        </w:tc>
      </w:tr>
      <w:tr w:rsidR="008A70E4" w:rsidRPr="008A70E4" w14:paraId="33C30F10" w14:textId="77777777" w:rsidTr="008A70E4">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05A863DF"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23</w:t>
            </w:r>
          </w:p>
        </w:tc>
        <w:tc>
          <w:tcPr>
            <w:tcW w:w="1824" w:type="pct"/>
            <w:hideMark/>
          </w:tcPr>
          <w:p w14:paraId="280C1411"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are the rates, correlates and impact of mental health disorders among adolescents living with HIV?</w:t>
            </w:r>
            <w:r w:rsidRPr="008A70E4">
              <w:rPr>
                <w:rFonts w:ascii="Helvetica" w:eastAsia="Times New Roman" w:hAnsi="Helvetica"/>
                <w:color w:val="000000"/>
                <w:sz w:val="16"/>
                <w:szCs w:val="16"/>
              </w:rPr>
              <w:br/>
            </w:r>
            <w:r w:rsidRPr="008A70E4">
              <w:rPr>
                <w:rFonts w:ascii="Helvetica" w:eastAsia="Times New Roman" w:hAnsi="Helvetica"/>
                <w:i/>
                <w:iCs/>
                <w:color w:val="000000"/>
                <w:sz w:val="16"/>
                <w:szCs w:val="16"/>
              </w:rPr>
              <w:t>Consider sub groups such as young/older adolescents, sex and gender identity, key populations, and mode of infection.</w:t>
            </w:r>
          </w:p>
        </w:tc>
        <w:tc>
          <w:tcPr>
            <w:tcW w:w="503" w:type="pct"/>
            <w:vAlign w:val="center"/>
          </w:tcPr>
          <w:p w14:paraId="726A9089"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Descriptive</w:t>
            </w:r>
          </w:p>
        </w:tc>
        <w:tc>
          <w:tcPr>
            <w:tcW w:w="530" w:type="pct"/>
            <w:vAlign w:val="center"/>
          </w:tcPr>
          <w:p w14:paraId="7D37D918"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83</w:t>
            </w:r>
          </w:p>
        </w:tc>
        <w:tc>
          <w:tcPr>
            <w:tcW w:w="292" w:type="pct"/>
            <w:vAlign w:val="center"/>
          </w:tcPr>
          <w:p w14:paraId="62905B56"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81</w:t>
            </w:r>
          </w:p>
        </w:tc>
        <w:tc>
          <w:tcPr>
            <w:tcW w:w="592" w:type="pct"/>
            <w:vAlign w:val="center"/>
          </w:tcPr>
          <w:p w14:paraId="570CE88E"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70</w:t>
            </w:r>
          </w:p>
        </w:tc>
        <w:tc>
          <w:tcPr>
            <w:tcW w:w="272" w:type="pct"/>
            <w:vAlign w:val="center"/>
          </w:tcPr>
          <w:p w14:paraId="25426229"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75</w:t>
            </w:r>
          </w:p>
        </w:tc>
        <w:tc>
          <w:tcPr>
            <w:tcW w:w="364" w:type="pct"/>
            <w:vAlign w:val="center"/>
          </w:tcPr>
          <w:p w14:paraId="7EBC78D0"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78,1</w:t>
            </w:r>
          </w:p>
        </w:tc>
        <w:tc>
          <w:tcPr>
            <w:tcW w:w="409" w:type="pct"/>
            <w:vAlign w:val="center"/>
          </w:tcPr>
          <w:p w14:paraId="1F73AD10"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59</w:t>
            </w:r>
          </w:p>
        </w:tc>
      </w:tr>
      <w:tr w:rsidR="008A70E4" w:rsidRPr="008A70E4" w14:paraId="328A6B8C" w14:textId="77777777" w:rsidTr="008A70E4">
        <w:trPr>
          <w:trHeight w:val="475"/>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5D25A0E4"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24</w:t>
            </w:r>
          </w:p>
        </w:tc>
        <w:tc>
          <w:tcPr>
            <w:tcW w:w="1824" w:type="pct"/>
            <w:hideMark/>
          </w:tcPr>
          <w:p w14:paraId="079A40FE"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is the level of stigma and discrimination experienced by adolescents living with HIV in different settings and its impact on health and wellbeing, educational and programmatic outcomes?</w:t>
            </w:r>
          </w:p>
        </w:tc>
        <w:tc>
          <w:tcPr>
            <w:tcW w:w="503" w:type="pct"/>
            <w:vAlign w:val="center"/>
          </w:tcPr>
          <w:p w14:paraId="43BC14E8"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Descriptive</w:t>
            </w:r>
          </w:p>
        </w:tc>
        <w:tc>
          <w:tcPr>
            <w:tcW w:w="530" w:type="pct"/>
            <w:vAlign w:val="center"/>
          </w:tcPr>
          <w:p w14:paraId="217AF0CF"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83</w:t>
            </w:r>
          </w:p>
        </w:tc>
        <w:tc>
          <w:tcPr>
            <w:tcW w:w="292" w:type="pct"/>
            <w:vAlign w:val="center"/>
          </w:tcPr>
          <w:p w14:paraId="0474F797"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78</w:t>
            </w:r>
          </w:p>
        </w:tc>
        <w:tc>
          <w:tcPr>
            <w:tcW w:w="592" w:type="pct"/>
            <w:vAlign w:val="center"/>
          </w:tcPr>
          <w:p w14:paraId="164B0CC9"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74</w:t>
            </w:r>
          </w:p>
        </w:tc>
        <w:tc>
          <w:tcPr>
            <w:tcW w:w="272" w:type="pct"/>
            <w:vAlign w:val="center"/>
          </w:tcPr>
          <w:p w14:paraId="583645F2"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77</w:t>
            </w:r>
          </w:p>
        </w:tc>
        <w:tc>
          <w:tcPr>
            <w:tcW w:w="364" w:type="pct"/>
            <w:vAlign w:val="center"/>
          </w:tcPr>
          <w:p w14:paraId="35264755"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78,0</w:t>
            </w:r>
          </w:p>
        </w:tc>
        <w:tc>
          <w:tcPr>
            <w:tcW w:w="409" w:type="pct"/>
            <w:vAlign w:val="center"/>
          </w:tcPr>
          <w:p w14:paraId="188B495E"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61</w:t>
            </w:r>
          </w:p>
        </w:tc>
      </w:tr>
      <w:tr w:rsidR="008A70E4" w:rsidRPr="008A70E4" w14:paraId="2AE6AEA8" w14:textId="77777777" w:rsidTr="008A70E4">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034CAFE2"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25</w:t>
            </w:r>
          </w:p>
        </w:tc>
        <w:tc>
          <w:tcPr>
            <w:tcW w:w="1824" w:type="pct"/>
            <w:hideMark/>
          </w:tcPr>
          <w:p w14:paraId="3004124C"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strategies or interventions can be implemented to support late disclosure to adolescents living with HIV?</w:t>
            </w:r>
            <w:r w:rsidRPr="008A70E4">
              <w:rPr>
                <w:rFonts w:ascii="Helvetica" w:eastAsia="Times New Roman" w:hAnsi="Helvetica"/>
                <w:color w:val="000000"/>
                <w:sz w:val="16"/>
                <w:szCs w:val="16"/>
              </w:rPr>
              <w:br/>
            </w:r>
            <w:r w:rsidRPr="008A70E4">
              <w:rPr>
                <w:rFonts w:ascii="Helvetica" w:eastAsia="Times New Roman" w:hAnsi="Helvetica"/>
                <w:i/>
                <w:iCs/>
                <w:color w:val="000000"/>
                <w:sz w:val="16"/>
                <w:szCs w:val="16"/>
              </w:rPr>
              <w:t>Consider interventions for adolescents, parents and caregivers and/or health providers etc</w:t>
            </w:r>
          </w:p>
        </w:tc>
        <w:tc>
          <w:tcPr>
            <w:tcW w:w="503" w:type="pct"/>
            <w:vAlign w:val="center"/>
          </w:tcPr>
          <w:p w14:paraId="273EB2FF"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2B65B2C2"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78</w:t>
            </w:r>
          </w:p>
        </w:tc>
        <w:tc>
          <w:tcPr>
            <w:tcW w:w="292" w:type="pct"/>
            <w:vAlign w:val="center"/>
          </w:tcPr>
          <w:p w14:paraId="7787994F"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78</w:t>
            </w:r>
          </w:p>
        </w:tc>
        <w:tc>
          <w:tcPr>
            <w:tcW w:w="592" w:type="pct"/>
            <w:vAlign w:val="center"/>
          </w:tcPr>
          <w:p w14:paraId="28116DED"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74</w:t>
            </w:r>
          </w:p>
        </w:tc>
        <w:tc>
          <w:tcPr>
            <w:tcW w:w="272" w:type="pct"/>
            <w:vAlign w:val="center"/>
          </w:tcPr>
          <w:p w14:paraId="3FB2EB40"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75</w:t>
            </w:r>
          </w:p>
        </w:tc>
        <w:tc>
          <w:tcPr>
            <w:tcW w:w="364" w:type="pct"/>
            <w:vAlign w:val="center"/>
          </w:tcPr>
          <w:p w14:paraId="4DF7BB09"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76,6</w:t>
            </w:r>
          </w:p>
        </w:tc>
        <w:tc>
          <w:tcPr>
            <w:tcW w:w="409" w:type="pct"/>
            <w:vAlign w:val="center"/>
          </w:tcPr>
          <w:p w14:paraId="33CF185E"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58</w:t>
            </w:r>
          </w:p>
        </w:tc>
      </w:tr>
      <w:tr w:rsidR="008A70E4" w:rsidRPr="008A70E4" w14:paraId="4287632B" w14:textId="77777777" w:rsidTr="008A70E4">
        <w:trPr>
          <w:trHeight w:val="475"/>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6EC73B12"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26</w:t>
            </w:r>
          </w:p>
        </w:tc>
        <w:tc>
          <w:tcPr>
            <w:tcW w:w="1824" w:type="pct"/>
            <w:hideMark/>
          </w:tcPr>
          <w:p w14:paraId="6C320BC9"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individual, programmatic, societal and structural factors enable or hinder the improvement of self-efficacy and resilience among adolescents living with HIV?</w:t>
            </w:r>
          </w:p>
        </w:tc>
        <w:tc>
          <w:tcPr>
            <w:tcW w:w="503" w:type="pct"/>
            <w:vAlign w:val="center"/>
          </w:tcPr>
          <w:p w14:paraId="56FB0DBD"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Descriptive</w:t>
            </w:r>
          </w:p>
        </w:tc>
        <w:tc>
          <w:tcPr>
            <w:tcW w:w="530" w:type="pct"/>
            <w:vAlign w:val="center"/>
          </w:tcPr>
          <w:p w14:paraId="784ADEE7"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82</w:t>
            </w:r>
          </w:p>
        </w:tc>
        <w:tc>
          <w:tcPr>
            <w:tcW w:w="292" w:type="pct"/>
            <w:vAlign w:val="center"/>
          </w:tcPr>
          <w:p w14:paraId="6B563C8D"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76</w:t>
            </w:r>
          </w:p>
        </w:tc>
        <w:tc>
          <w:tcPr>
            <w:tcW w:w="592" w:type="pct"/>
            <w:vAlign w:val="center"/>
          </w:tcPr>
          <w:p w14:paraId="665DD825"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73</w:t>
            </w:r>
          </w:p>
        </w:tc>
        <w:tc>
          <w:tcPr>
            <w:tcW w:w="272" w:type="pct"/>
            <w:vAlign w:val="center"/>
          </w:tcPr>
          <w:p w14:paraId="3939E513"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76</w:t>
            </w:r>
          </w:p>
        </w:tc>
        <w:tc>
          <w:tcPr>
            <w:tcW w:w="364" w:type="pct"/>
            <w:vAlign w:val="center"/>
          </w:tcPr>
          <w:p w14:paraId="7D15D760"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76,6</w:t>
            </w:r>
          </w:p>
        </w:tc>
        <w:tc>
          <w:tcPr>
            <w:tcW w:w="409" w:type="pct"/>
            <w:vAlign w:val="center"/>
          </w:tcPr>
          <w:p w14:paraId="49F47709"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57</w:t>
            </w:r>
          </w:p>
        </w:tc>
      </w:tr>
      <w:tr w:rsidR="008A70E4" w:rsidRPr="008A70E4" w14:paraId="3D0B456D" w14:textId="77777777" w:rsidTr="008A70E4">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5EF44CB9"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27</w:t>
            </w:r>
          </w:p>
        </w:tc>
        <w:tc>
          <w:tcPr>
            <w:tcW w:w="1824" w:type="pct"/>
            <w:hideMark/>
          </w:tcPr>
          <w:p w14:paraId="5D3048D2"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models of health provider capacity building are effective, feasible and sustainable in improving health and programmatic outcomes for adolescents living with HIV?</w:t>
            </w:r>
            <w:r w:rsidRPr="008A70E4">
              <w:rPr>
                <w:rFonts w:ascii="Helvetica" w:eastAsia="Times New Roman" w:hAnsi="Helvetica"/>
                <w:color w:val="000000"/>
                <w:sz w:val="16"/>
                <w:szCs w:val="16"/>
              </w:rPr>
              <w:br/>
            </w:r>
            <w:r w:rsidRPr="008A70E4">
              <w:rPr>
                <w:rFonts w:ascii="Helvetica" w:eastAsia="Times New Roman" w:hAnsi="Helvetica"/>
                <w:i/>
                <w:iCs/>
                <w:color w:val="000000"/>
                <w:sz w:val="16"/>
                <w:szCs w:val="16"/>
              </w:rPr>
              <w:t>Models may include, but are not limited to, routine supervision, mentoring, audits with feedback and continuous quality improvement</w:t>
            </w:r>
            <w:r w:rsidRPr="008A70E4">
              <w:rPr>
                <w:rFonts w:ascii="Helvetica" w:eastAsia="Times New Roman" w:hAnsi="Helvetica"/>
                <w:i/>
                <w:iCs/>
                <w:color w:val="000000"/>
                <w:sz w:val="16"/>
                <w:szCs w:val="16"/>
              </w:rPr>
              <w:br/>
              <w:t>etc</w:t>
            </w:r>
          </w:p>
        </w:tc>
        <w:tc>
          <w:tcPr>
            <w:tcW w:w="503" w:type="pct"/>
            <w:vAlign w:val="center"/>
          </w:tcPr>
          <w:p w14:paraId="2066848C"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17F7A3B0"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292" w:type="pct"/>
            <w:vAlign w:val="center"/>
          </w:tcPr>
          <w:p w14:paraId="124F4C97"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75</w:t>
            </w:r>
          </w:p>
        </w:tc>
        <w:tc>
          <w:tcPr>
            <w:tcW w:w="592" w:type="pct"/>
            <w:vAlign w:val="center"/>
          </w:tcPr>
          <w:p w14:paraId="0739F26F"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75</w:t>
            </w:r>
          </w:p>
        </w:tc>
        <w:tc>
          <w:tcPr>
            <w:tcW w:w="272" w:type="pct"/>
            <w:vAlign w:val="center"/>
          </w:tcPr>
          <w:p w14:paraId="55163AEE"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73</w:t>
            </w:r>
          </w:p>
        </w:tc>
        <w:tc>
          <w:tcPr>
            <w:tcW w:w="364" w:type="pct"/>
            <w:vAlign w:val="center"/>
          </w:tcPr>
          <w:p w14:paraId="50DF958D"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75,6</w:t>
            </w:r>
          </w:p>
        </w:tc>
        <w:tc>
          <w:tcPr>
            <w:tcW w:w="409" w:type="pct"/>
            <w:vAlign w:val="center"/>
          </w:tcPr>
          <w:p w14:paraId="2C791AF0"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56</w:t>
            </w:r>
          </w:p>
        </w:tc>
      </w:tr>
      <w:tr w:rsidR="008A70E4" w:rsidRPr="008A70E4" w14:paraId="6B72C74E" w14:textId="77777777" w:rsidTr="008A70E4">
        <w:trPr>
          <w:trHeight w:val="638"/>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74733113"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28</w:t>
            </w:r>
          </w:p>
        </w:tc>
        <w:tc>
          <w:tcPr>
            <w:tcW w:w="1824" w:type="pct"/>
            <w:hideMark/>
          </w:tcPr>
          <w:p w14:paraId="022E94E0"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strategies or interventions are effective in supporting adolescents to disclose to others?</w:t>
            </w:r>
            <w:r w:rsidRPr="008A70E4">
              <w:rPr>
                <w:rFonts w:ascii="Helvetica" w:eastAsia="Times New Roman" w:hAnsi="Helvetica"/>
                <w:color w:val="000000"/>
                <w:sz w:val="16"/>
                <w:szCs w:val="16"/>
              </w:rPr>
              <w:br/>
            </w:r>
            <w:r w:rsidRPr="008A70E4">
              <w:rPr>
                <w:rFonts w:ascii="Helvetica" w:eastAsia="Times New Roman" w:hAnsi="Helvetica"/>
                <w:i/>
                <w:iCs/>
                <w:color w:val="000000"/>
                <w:sz w:val="16"/>
                <w:szCs w:val="16"/>
              </w:rPr>
              <w:t>Consider family, sexual partners, friends, teachers and work colleagues.</w:t>
            </w:r>
          </w:p>
        </w:tc>
        <w:tc>
          <w:tcPr>
            <w:tcW w:w="503" w:type="pct"/>
            <w:vAlign w:val="center"/>
          </w:tcPr>
          <w:p w14:paraId="5012094D"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 xml:space="preserve">Discovery </w:t>
            </w:r>
          </w:p>
        </w:tc>
        <w:tc>
          <w:tcPr>
            <w:tcW w:w="530" w:type="pct"/>
            <w:vAlign w:val="center"/>
          </w:tcPr>
          <w:p w14:paraId="5EFBA418"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292" w:type="pct"/>
            <w:vAlign w:val="center"/>
          </w:tcPr>
          <w:p w14:paraId="76D30462"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76</w:t>
            </w:r>
          </w:p>
        </w:tc>
        <w:tc>
          <w:tcPr>
            <w:tcW w:w="592" w:type="pct"/>
            <w:vAlign w:val="center"/>
          </w:tcPr>
          <w:p w14:paraId="185C1160"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73</w:t>
            </w:r>
          </w:p>
        </w:tc>
        <w:tc>
          <w:tcPr>
            <w:tcW w:w="272" w:type="pct"/>
            <w:vAlign w:val="center"/>
          </w:tcPr>
          <w:p w14:paraId="1F134766"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71</w:t>
            </w:r>
          </w:p>
        </w:tc>
        <w:tc>
          <w:tcPr>
            <w:tcW w:w="364" w:type="pct"/>
            <w:vAlign w:val="center"/>
          </w:tcPr>
          <w:p w14:paraId="41A6DE62"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75,0</w:t>
            </w:r>
          </w:p>
        </w:tc>
        <w:tc>
          <w:tcPr>
            <w:tcW w:w="409" w:type="pct"/>
            <w:vAlign w:val="center"/>
          </w:tcPr>
          <w:p w14:paraId="39AE36A2"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55</w:t>
            </w:r>
          </w:p>
        </w:tc>
      </w:tr>
      <w:tr w:rsidR="008A70E4" w:rsidRPr="008A70E4" w14:paraId="4E3B6616" w14:textId="77777777" w:rsidTr="008A70E4">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2D54EF1A"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29</w:t>
            </w:r>
          </w:p>
        </w:tc>
        <w:tc>
          <w:tcPr>
            <w:tcW w:w="1824" w:type="pct"/>
            <w:hideMark/>
          </w:tcPr>
          <w:p w14:paraId="2E658459"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Among adolescents living with HIV, what are rates and influencing factors of disclosure/nondisclosure to others?</w:t>
            </w:r>
            <w:r w:rsidRPr="008A70E4">
              <w:rPr>
                <w:rFonts w:ascii="Helvetica" w:eastAsia="Times New Roman" w:hAnsi="Helvetica"/>
                <w:color w:val="000000"/>
                <w:sz w:val="16"/>
                <w:szCs w:val="16"/>
              </w:rPr>
              <w:br/>
            </w:r>
            <w:r w:rsidRPr="008A70E4">
              <w:rPr>
                <w:rFonts w:ascii="Helvetica" w:eastAsia="Times New Roman" w:hAnsi="Helvetica"/>
                <w:i/>
                <w:iCs/>
                <w:color w:val="000000"/>
                <w:sz w:val="16"/>
                <w:szCs w:val="16"/>
              </w:rPr>
              <w:t>Consider family, sexual partners, friends, teachers and work colleagues.</w:t>
            </w:r>
          </w:p>
        </w:tc>
        <w:tc>
          <w:tcPr>
            <w:tcW w:w="503" w:type="pct"/>
            <w:vAlign w:val="center"/>
          </w:tcPr>
          <w:p w14:paraId="07932440"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Development</w:t>
            </w:r>
          </w:p>
        </w:tc>
        <w:tc>
          <w:tcPr>
            <w:tcW w:w="530" w:type="pct"/>
            <w:vAlign w:val="center"/>
          </w:tcPr>
          <w:p w14:paraId="32E25D87"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80</w:t>
            </w:r>
          </w:p>
        </w:tc>
        <w:tc>
          <w:tcPr>
            <w:tcW w:w="292" w:type="pct"/>
            <w:vAlign w:val="center"/>
          </w:tcPr>
          <w:p w14:paraId="312AD950"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76</w:t>
            </w:r>
          </w:p>
        </w:tc>
        <w:tc>
          <w:tcPr>
            <w:tcW w:w="592" w:type="pct"/>
            <w:vAlign w:val="center"/>
          </w:tcPr>
          <w:p w14:paraId="53DFA0A9"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71</w:t>
            </w:r>
          </w:p>
        </w:tc>
        <w:tc>
          <w:tcPr>
            <w:tcW w:w="272" w:type="pct"/>
            <w:vAlign w:val="center"/>
          </w:tcPr>
          <w:p w14:paraId="452361FD"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71</w:t>
            </w:r>
          </w:p>
        </w:tc>
        <w:tc>
          <w:tcPr>
            <w:tcW w:w="364" w:type="pct"/>
            <w:vAlign w:val="center"/>
          </w:tcPr>
          <w:p w14:paraId="797304A4"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74,7</w:t>
            </w:r>
          </w:p>
        </w:tc>
        <w:tc>
          <w:tcPr>
            <w:tcW w:w="409" w:type="pct"/>
            <w:vAlign w:val="center"/>
          </w:tcPr>
          <w:p w14:paraId="4C8610B2"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55</w:t>
            </w:r>
          </w:p>
        </w:tc>
      </w:tr>
      <w:tr w:rsidR="008A70E4" w:rsidRPr="008A70E4" w14:paraId="336969E5" w14:textId="77777777" w:rsidTr="008A70E4">
        <w:trPr>
          <w:trHeight w:val="475"/>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57C849A2"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30</w:t>
            </w:r>
          </w:p>
        </w:tc>
        <w:tc>
          <w:tcPr>
            <w:tcW w:w="1824" w:type="pct"/>
            <w:hideMark/>
          </w:tcPr>
          <w:p w14:paraId="39BDBE6B"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are the pregnancy rates of adolescents living with HIV and what are the characteristics and outcomes of pregnant adolescents living with HIV?</w:t>
            </w:r>
          </w:p>
        </w:tc>
        <w:tc>
          <w:tcPr>
            <w:tcW w:w="503" w:type="pct"/>
            <w:vAlign w:val="center"/>
          </w:tcPr>
          <w:p w14:paraId="3F3EDE4C"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Descriptive</w:t>
            </w:r>
          </w:p>
        </w:tc>
        <w:tc>
          <w:tcPr>
            <w:tcW w:w="530" w:type="pct"/>
            <w:vAlign w:val="center"/>
          </w:tcPr>
          <w:p w14:paraId="69E2D1C3"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82</w:t>
            </w:r>
          </w:p>
        </w:tc>
        <w:tc>
          <w:tcPr>
            <w:tcW w:w="292" w:type="pct"/>
            <w:vAlign w:val="center"/>
          </w:tcPr>
          <w:p w14:paraId="3D9622F8"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73</w:t>
            </w:r>
          </w:p>
        </w:tc>
        <w:tc>
          <w:tcPr>
            <w:tcW w:w="592" w:type="pct"/>
            <w:vAlign w:val="center"/>
          </w:tcPr>
          <w:p w14:paraId="43C86AF8"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69</w:t>
            </w:r>
          </w:p>
        </w:tc>
        <w:tc>
          <w:tcPr>
            <w:tcW w:w="272" w:type="pct"/>
            <w:vAlign w:val="center"/>
          </w:tcPr>
          <w:p w14:paraId="7ABC94FD"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73</w:t>
            </w:r>
          </w:p>
        </w:tc>
        <w:tc>
          <w:tcPr>
            <w:tcW w:w="364" w:type="pct"/>
            <w:vAlign w:val="center"/>
          </w:tcPr>
          <w:p w14:paraId="2FACB981"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73,8</w:t>
            </w:r>
          </w:p>
        </w:tc>
        <w:tc>
          <w:tcPr>
            <w:tcW w:w="409" w:type="pct"/>
            <w:vAlign w:val="center"/>
          </w:tcPr>
          <w:p w14:paraId="10554CA1"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56</w:t>
            </w:r>
          </w:p>
        </w:tc>
      </w:tr>
      <w:tr w:rsidR="008A70E4" w:rsidRPr="008A70E4" w14:paraId="7555E961" w14:textId="77777777" w:rsidTr="008A70E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6E1052E0"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31</w:t>
            </w:r>
          </w:p>
        </w:tc>
        <w:tc>
          <w:tcPr>
            <w:tcW w:w="1824" w:type="pct"/>
            <w:hideMark/>
          </w:tcPr>
          <w:p w14:paraId="03484FAB" w14:textId="77777777" w:rsidR="008A70E4" w:rsidRPr="008A70E4" w:rsidRDefault="008A70E4" w:rsidP="00774A18">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sz w:val="16"/>
                <w:szCs w:val="16"/>
              </w:rPr>
            </w:pPr>
            <w:r w:rsidRPr="008A70E4">
              <w:rPr>
                <w:rFonts w:ascii="Helvetica" w:eastAsia="Times New Roman" w:hAnsi="Helvetica"/>
                <w:sz w:val="16"/>
                <w:szCs w:val="16"/>
              </w:rPr>
              <w:t>What is the impact of different types of violence on the health outcomes of adolescents living with HIV?</w:t>
            </w:r>
          </w:p>
        </w:tc>
        <w:tc>
          <w:tcPr>
            <w:tcW w:w="503" w:type="pct"/>
            <w:vAlign w:val="center"/>
          </w:tcPr>
          <w:p w14:paraId="08250301" w14:textId="77777777" w:rsidR="008A70E4" w:rsidRPr="008A70E4" w:rsidRDefault="008A70E4" w:rsidP="008A70E4">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Descriptive</w:t>
            </w:r>
          </w:p>
        </w:tc>
        <w:tc>
          <w:tcPr>
            <w:tcW w:w="530" w:type="pct"/>
            <w:vAlign w:val="center"/>
          </w:tcPr>
          <w:p w14:paraId="0EF0F378"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76</w:t>
            </w:r>
          </w:p>
        </w:tc>
        <w:tc>
          <w:tcPr>
            <w:tcW w:w="292" w:type="pct"/>
            <w:vAlign w:val="center"/>
          </w:tcPr>
          <w:p w14:paraId="4CB8EC3E"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72</w:t>
            </w:r>
          </w:p>
        </w:tc>
        <w:tc>
          <w:tcPr>
            <w:tcW w:w="592" w:type="pct"/>
            <w:vAlign w:val="center"/>
          </w:tcPr>
          <w:p w14:paraId="6D4BF72D"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69</w:t>
            </w:r>
          </w:p>
        </w:tc>
        <w:tc>
          <w:tcPr>
            <w:tcW w:w="272" w:type="pct"/>
            <w:vAlign w:val="center"/>
          </w:tcPr>
          <w:p w14:paraId="16566A0B"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71</w:t>
            </w:r>
          </w:p>
        </w:tc>
        <w:tc>
          <w:tcPr>
            <w:tcW w:w="364" w:type="pct"/>
            <w:vAlign w:val="center"/>
          </w:tcPr>
          <w:p w14:paraId="0C2EE2AB"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72,1</w:t>
            </w:r>
          </w:p>
        </w:tc>
        <w:tc>
          <w:tcPr>
            <w:tcW w:w="409" w:type="pct"/>
            <w:vAlign w:val="center"/>
          </w:tcPr>
          <w:p w14:paraId="7DBA7636" w14:textId="77777777" w:rsidR="008A70E4" w:rsidRPr="008A70E4" w:rsidRDefault="008A70E4" w:rsidP="008A70E4">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50</w:t>
            </w:r>
          </w:p>
        </w:tc>
      </w:tr>
      <w:tr w:rsidR="008A70E4" w:rsidRPr="008A70E4" w14:paraId="1B89B03C" w14:textId="77777777" w:rsidTr="008A70E4">
        <w:trPr>
          <w:trHeight w:val="311"/>
        </w:trPr>
        <w:tc>
          <w:tcPr>
            <w:cnfStyle w:val="001000000000" w:firstRow="0" w:lastRow="0" w:firstColumn="1" w:lastColumn="0" w:oddVBand="0" w:evenVBand="0" w:oddHBand="0" w:evenHBand="0" w:firstRowFirstColumn="0" w:firstRowLastColumn="0" w:lastRowFirstColumn="0" w:lastRowLastColumn="0"/>
            <w:tcW w:w="214" w:type="pct"/>
            <w:noWrap/>
            <w:vAlign w:val="center"/>
            <w:hideMark/>
          </w:tcPr>
          <w:p w14:paraId="7BE72080" w14:textId="77777777" w:rsidR="008A70E4" w:rsidRPr="008A70E4" w:rsidRDefault="008A70E4" w:rsidP="008A70E4">
            <w:pPr>
              <w:jc w:val="center"/>
              <w:rPr>
                <w:rFonts w:ascii="Helvetica" w:eastAsia="Times New Roman" w:hAnsi="Helvetica"/>
                <w:color w:val="000000"/>
                <w:sz w:val="16"/>
                <w:szCs w:val="16"/>
              </w:rPr>
            </w:pPr>
            <w:r w:rsidRPr="008A70E4">
              <w:rPr>
                <w:rFonts w:ascii="Helvetica" w:eastAsia="Times New Roman" w:hAnsi="Helvetica"/>
                <w:color w:val="000000"/>
                <w:sz w:val="16"/>
                <w:szCs w:val="16"/>
              </w:rPr>
              <w:t>32</w:t>
            </w:r>
          </w:p>
        </w:tc>
        <w:tc>
          <w:tcPr>
            <w:tcW w:w="1824" w:type="pct"/>
            <w:hideMark/>
          </w:tcPr>
          <w:p w14:paraId="6CD6CEDA" w14:textId="77777777" w:rsidR="008A70E4" w:rsidRPr="008A70E4" w:rsidRDefault="008A70E4" w:rsidP="00774A18">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000000"/>
                <w:sz w:val="16"/>
                <w:szCs w:val="16"/>
              </w:rPr>
            </w:pPr>
            <w:r w:rsidRPr="008A70E4">
              <w:rPr>
                <w:rFonts w:ascii="Helvetica" w:eastAsia="Times New Roman" w:hAnsi="Helvetica"/>
                <w:color w:val="000000"/>
                <w:sz w:val="16"/>
                <w:szCs w:val="16"/>
              </w:rPr>
              <w:t>What are rates, influencing factors and outcomes of late disclosure among adolescents living HIV?</w:t>
            </w:r>
          </w:p>
        </w:tc>
        <w:tc>
          <w:tcPr>
            <w:tcW w:w="503" w:type="pct"/>
            <w:vAlign w:val="center"/>
          </w:tcPr>
          <w:p w14:paraId="07CA60E2" w14:textId="77777777" w:rsidR="008A70E4" w:rsidRPr="008A70E4" w:rsidRDefault="008A70E4" w:rsidP="008A70E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Descriptive</w:t>
            </w:r>
          </w:p>
        </w:tc>
        <w:tc>
          <w:tcPr>
            <w:tcW w:w="530" w:type="pct"/>
            <w:vAlign w:val="center"/>
          </w:tcPr>
          <w:p w14:paraId="79F36FED"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75</w:t>
            </w:r>
          </w:p>
        </w:tc>
        <w:tc>
          <w:tcPr>
            <w:tcW w:w="292" w:type="pct"/>
            <w:vAlign w:val="center"/>
          </w:tcPr>
          <w:p w14:paraId="0B19CF49"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71</w:t>
            </w:r>
          </w:p>
        </w:tc>
        <w:tc>
          <w:tcPr>
            <w:tcW w:w="592" w:type="pct"/>
            <w:vAlign w:val="center"/>
          </w:tcPr>
          <w:p w14:paraId="7831E47B"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70</w:t>
            </w:r>
          </w:p>
        </w:tc>
        <w:tc>
          <w:tcPr>
            <w:tcW w:w="272" w:type="pct"/>
            <w:vAlign w:val="center"/>
          </w:tcPr>
          <w:p w14:paraId="2D172F08"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70</w:t>
            </w:r>
          </w:p>
        </w:tc>
        <w:tc>
          <w:tcPr>
            <w:tcW w:w="364" w:type="pct"/>
            <w:vAlign w:val="center"/>
          </w:tcPr>
          <w:p w14:paraId="6D74128E"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b/>
                <w:bCs/>
                <w:color w:val="000000"/>
                <w:sz w:val="16"/>
                <w:szCs w:val="16"/>
              </w:rPr>
              <w:t>71,4</w:t>
            </w:r>
          </w:p>
        </w:tc>
        <w:tc>
          <w:tcPr>
            <w:tcW w:w="409" w:type="pct"/>
            <w:vAlign w:val="center"/>
          </w:tcPr>
          <w:p w14:paraId="18F8CAD3" w14:textId="77777777" w:rsidR="008A70E4" w:rsidRPr="008A70E4" w:rsidRDefault="008A70E4" w:rsidP="008A70E4">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8A70E4">
              <w:rPr>
                <w:rFonts w:ascii="Helvetica" w:eastAsia="Times New Roman" w:hAnsi="Helvetica"/>
                <w:color w:val="000000"/>
                <w:sz w:val="16"/>
                <w:szCs w:val="16"/>
              </w:rPr>
              <w:t>50</w:t>
            </w:r>
          </w:p>
        </w:tc>
      </w:tr>
    </w:tbl>
    <w:p w14:paraId="34343DF8" w14:textId="77777777" w:rsidR="008A70E4" w:rsidRDefault="008A70E4" w:rsidP="008A70E4">
      <w:pPr>
        <w:rPr>
          <w:rFonts w:ascii="Helvetica" w:hAnsi="Helvetica"/>
          <w:sz w:val="18"/>
        </w:rPr>
      </w:pPr>
    </w:p>
    <w:p w14:paraId="58E1CE17" w14:textId="0B76A663" w:rsidR="008A70E4" w:rsidRPr="006A22CB" w:rsidRDefault="008A70E4" w:rsidP="008A70E4">
      <w:pPr>
        <w:rPr>
          <w:rFonts w:ascii="Helvetica" w:hAnsi="Helvetica"/>
          <w:sz w:val="18"/>
        </w:rPr>
      </w:pPr>
      <w:r w:rsidRPr="006A22CB">
        <w:rPr>
          <w:rFonts w:ascii="Helvetica" w:hAnsi="Helvetica"/>
          <w:sz w:val="18"/>
        </w:rPr>
        <w:t xml:space="preserve">*Research Priority Score (RPS) is the mean score given across criteria </w:t>
      </w:r>
      <w:r>
        <w:rPr>
          <w:rFonts w:ascii="Helvetica" w:hAnsi="Helvetica"/>
          <w:sz w:val="18"/>
        </w:rPr>
        <w:t xml:space="preserve">(answerability, impact, implementation and equity) </w:t>
      </w:r>
      <w:r w:rsidRPr="006A22CB">
        <w:rPr>
          <w:rFonts w:ascii="Helvetica" w:hAnsi="Helvetica"/>
          <w:sz w:val="18"/>
        </w:rPr>
        <w:t>and scorers for each research question, weighted according to published guideli</w:t>
      </w:r>
      <w:r>
        <w:rPr>
          <w:rFonts w:ascii="Helvetica" w:hAnsi="Helvetica"/>
          <w:sz w:val="18"/>
        </w:rPr>
        <w:t>nes from CHNRI stakeholders</w:t>
      </w:r>
      <w:r w:rsidRPr="006A22CB">
        <w:rPr>
          <w:rFonts w:ascii="Helvetica" w:hAnsi="Helvetica"/>
          <w:sz w:val="18"/>
        </w:rPr>
        <w:t xml:space="preserve"> and adjusted to a 100-point scale</w:t>
      </w:r>
      <w:r>
        <w:rPr>
          <w:rFonts w:ascii="Helvetica" w:hAnsi="Helvetica"/>
          <w:sz w:val="18"/>
        </w:rPr>
        <w:t>.</w:t>
      </w:r>
    </w:p>
    <w:p w14:paraId="69AC3F7D" w14:textId="61D9EA3F" w:rsidR="008A70E4" w:rsidRPr="006A22CB" w:rsidRDefault="008A70E4" w:rsidP="008A70E4">
      <w:pPr>
        <w:rPr>
          <w:rFonts w:ascii="Century Gothic" w:hAnsi="Century Gothic"/>
          <w:sz w:val="18"/>
        </w:rPr>
      </w:pPr>
      <w:r w:rsidRPr="006A22CB">
        <w:rPr>
          <w:rFonts w:ascii="Helvetica" w:hAnsi="Helvetica"/>
          <w:sz w:val="18"/>
        </w:rPr>
        <w:t>*</w:t>
      </w:r>
      <w:r>
        <w:rPr>
          <w:rFonts w:ascii="Helvetica" w:hAnsi="Helvetica"/>
          <w:sz w:val="18"/>
        </w:rPr>
        <w:t>*</w:t>
      </w:r>
      <w:r w:rsidRPr="006A22CB">
        <w:rPr>
          <w:rFonts w:ascii="Helvetica" w:hAnsi="Helvetica"/>
          <w:sz w:val="18"/>
        </w:rPr>
        <w:t xml:space="preserve">Average Expert Agreement (AEA) </w:t>
      </w:r>
      <w:r>
        <w:rPr>
          <w:rFonts w:ascii="Helvetica" w:hAnsi="Helvetica"/>
          <w:sz w:val="18"/>
        </w:rPr>
        <w:t xml:space="preserve">is the </w:t>
      </w:r>
      <w:r w:rsidRPr="006A22CB">
        <w:rPr>
          <w:rFonts w:ascii="Helvetica" w:hAnsi="Helvetica"/>
          <w:sz w:val="18"/>
        </w:rPr>
        <w:t>average proportion of scorers that agreed on responses for each of the four criteria</w:t>
      </w:r>
      <w:r>
        <w:rPr>
          <w:rFonts w:ascii="Helvetica" w:hAnsi="Helvetica"/>
          <w:sz w:val="18"/>
        </w:rPr>
        <w:t xml:space="preserve"> of answerability, impact, implementation and equity.</w:t>
      </w:r>
    </w:p>
    <w:p w14:paraId="1AFA2BBF" w14:textId="77777777" w:rsidR="001474A6" w:rsidRDefault="001474A6"/>
    <w:p w14:paraId="6EFA473B" w14:textId="77777777" w:rsidR="005853E6" w:rsidRDefault="005853E6"/>
    <w:sectPr w:rsidR="005853E6" w:rsidSect="00A05059">
      <w:footerReference w:type="even" r:id="rId7"/>
      <w:footerReference w:type="default" r:id="rId8"/>
      <w:pgSz w:w="16840" w:h="11900" w:orient="landscape"/>
      <w:pgMar w:top="1077" w:right="1134" w:bottom="107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BD0A8" w14:textId="77777777" w:rsidR="005B16E8" w:rsidRDefault="005B16E8" w:rsidP="006C2FD7">
      <w:r>
        <w:separator/>
      </w:r>
    </w:p>
  </w:endnote>
  <w:endnote w:type="continuationSeparator" w:id="0">
    <w:p w14:paraId="32787A5F" w14:textId="77777777" w:rsidR="005B16E8" w:rsidRDefault="005B16E8" w:rsidP="006C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D255" w14:textId="77777777" w:rsidR="006C2FD7" w:rsidRDefault="006C2FD7" w:rsidP="00753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5CCDC4" w14:textId="77777777" w:rsidR="006C2FD7" w:rsidRDefault="006C2F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A2F02" w14:textId="77777777" w:rsidR="006C2FD7" w:rsidRPr="008A70E4" w:rsidRDefault="006C2FD7" w:rsidP="00753AAB">
    <w:pPr>
      <w:pStyle w:val="Footer"/>
      <w:framePr w:wrap="none" w:vAnchor="text" w:hAnchor="margin" w:xAlign="center" w:y="1"/>
      <w:rPr>
        <w:rStyle w:val="PageNumber"/>
        <w:rFonts w:ascii="Helvetica" w:hAnsi="Helvetica"/>
        <w:sz w:val="18"/>
      </w:rPr>
    </w:pPr>
    <w:r w:rsidRPr="008A70E4">
      <w:rPr>
        <w:rStyle w:val="PageNumber"/>
        <w:rFonts w:ascii="Helvetica" w:hAnsi="Helvetica"/>
        <w:sz w:val="18"/>
      </w:rPr>
      <w:fldChar w:fldCharType="begin"/>
    </w:r>
    <w:r w:rsidRPr="008A70E4">
      <w:rPr>
        <w:rStyle w:val="PageNumber"/>
        <w:rFonts w:ascii="Helvetica" w:hAnsi="Helvetica"/>
        <w:sz w:val="18"/>
      </w:rPr>
      <w:instrText xml:space="preserve">PAGE  </w:instrText>
    </w:r>
    <w:r w:rsidRPr="008A70E4">
      <w:rPr>
        <w:rStyle w:val="PageNumber"/>
        <w:rFonts w:ascii="Helvetica" w:hAnsi="Helvetica"/>
        <w:sz w:val="18"/>
      </w:rPr>
      <w:fldChar w:fldCharType="separate"/>
    </w:r>
    <w:r w:rsidR="005B16E8">
      <w:rPr>
        <w:rStyle w:val="PageNumber"/>
        <w:rFonts w:ascii="Helvetica" w:hAnsi="Helvetica"/>
        <w:noProof/>
        <w:sz w:val="18"/>
      </w:rPr>
      <w:t>1</w:t>
    </w:r>
    <w:r w:rsidRPr="008A70E4">
      <w:rPr>
        <w:rStyle w:val="PageNumber"/>
        <w:rFonts w:ascii="Helvetica" w:hAnsi="Helvetica"/>
        <w:sz w:val="18"/>
      </w:rPr>
      <w:fldChar w:fldCharType="end"/>
    </w:r>
  </w:p>
  <w:p w14:paraId="56CA1BE5" w14:textId="77777777" w:rsidR="006C2FD7" w:rsidRPr="006C2FD7" w:rsidRDefault="006C2FD7">
    <w:pPr>
      <w:pStyle w:val="Footer"/>
      <w:rPr>
        <w:rFonts w:ascii="Century Gothic" w:hAnsi="Century Gothic"/>
        <w:sz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51071" w14:textId="77777777" w:rsidR="005B16E8" w:rsidRDefault="005B16E8" w:rsidP="006C2FD7">
      <w:r>
        <w:separator/>
      </w:r>
    </w:p>
  </w:footnote>
  <w:footnote w:type="continuationSeparator" w:id="0">
    <w:p w14:paraId="0C6BADF7" w14:textId="77777777" w:rsidR="005B16E8" w:rsidRDefault="005B16E8" w:rsidP="006C2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2"/>
    <w:rsid w:val="001474A6"/>
    <w:rsid w:val="001E0691"/>
    <w:rsid w:val="001F29F2"/>
    <w:rsid w:val="002202BD"/>
    <w:rsid w:val="002624EB"/>
    <w:rsid w:val="002D5CE7"/>
    <w:rsid w:val="003108CF"/>
    <w:rsid w:val="003147FC"/>
    <w:rsid w:val="004466D3"/>
    <w:rsid w:val="004E2AB7"/>
    <w:rsid w:val="004F2E82"/>
    <w:rsid w:val="005115EB"/>
    <w:rsid w:val="0053061A"/>
    <w:rsid w:val="005853E6"/>
    <w:rsid w:val="005B16E8"/>
    <w:rsid w:val="00654E3E"/>
    <w:rsid w:val="006C2FD7"/>
    <w:rsid w:val="00704040"/>
    <w:rsid w:val="007758DC"/>
    <w:rsid w:val="00795DBB"/>
    <w:rsid w:val="007B6341"/>
    <w:rsid w:val="008A70E4"/>
    <w:rsid w:val="008F2A09"/>
    <w:rsid w:val="008F353F"/>
    <w:rsid w:val="009B600A"/>
    <w:rsid w:val="009C2B2A"/>
    <w:rsid w:val="00A05059"/>
    <w:rsid w:val="00A114A5"/>
    <w:rsid w:val="00A46255"/>
    <w:rsid w:val="00AC2793"/>
    <w:rsid w:val="00B54E86"/>
    <w:rsid w:val="00B929C6"/>
    <w:rsid w:val="00C04EC0"/>
    <w:rsid w:val="00CA0C8D"/>
    <w:rsid w:val="00CC2647"/>
    <w:rsid w:val="00E26B67"/>
    <w:rsid w:val="00E30F76"/>
    <w:rsid w:val="00E8693E"/>
    <w:rsid w:val="00F93295"/>
    <w:rsid w:val="00FA397D"/>
    <w:rsid w:val="00FD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83D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3E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FD7"/>
    <w:pPr>
      <w:tabs>
        <w:tab w:val="center" w:pos="4252"/>
        <w:tab w:val="right" w:pos="8504"/>
      </w:tabs>
    </w:pPr>
  </w:style>
  <w:style w:type="character" w:customStyle="1" w:styleId="FooterChar">
    <w:name w:val="Footer Char"/>
    <w:basedOn w:val="DefaultParagraphFont"/>
    <w:link w:val="Footer"/>
    <w:uiPriority w:val="99"/>
    <w:rsid w:val="006C2FD7"/>
    <w:rPr>
      <w:rFonts w:ascii="Times New Roman" w:hAnsi="Times New Roman" w:cs="Times New Roman"/>
    </w:rPr>
  </w:style>
  <w:style w:type="character" w:styleId="PageNumber">
    <w:name w:val="page number"/>
    <w:basedOn w:val="DefaultParagraphFont"/>
    <w:uiPriority w:val="99"/>
    <w:semiHidden/>
    <w:unhideWhenUsed/>
    <w:rsid w:val="006C2FD7"/>
  </w:style>
  <w:style w:type="paragraph" w:styleId="Header">
    <w:name w:val="header"/>
    <w:basedOn w:val="Normal"/>
    <w:link w:val="HeaderChar"/>
    <w:uiPriority w:val="99"/>
    <w:unhideWhenUsed/>
    <w:rsid w:val="006C2FD7"/>
    <w:pPr>
      <w:tabs>
        <w:tab w:val="center" w:pos="4252"/>
        <w:tab w:val="right" w:pos="8504"/>
      </w:tabs>
    </w:pPr>
  </w:style>
  <w:style w:type="character" w:customStyle="1" w:styleId="HeaderChar">
    <w:name w:val="Header Char"/>
    <w:basedOn w:val="DefaultParagraphFont"/>
    <w:link w:val="Header"/>
    <w:uiPriority w:val="99"/>
    <w:rsid w:val="006C2FD7"/>
    <w:rPr>
      <w:rFonts w:ascii="Times New Roman" w:hAnsi="Times New Roman" w:cs="Times New Roman"/>
    </w:rPr>
  </w:style>
  <w:style w:type="character" w:styleId="Hyperlink">
    <w:name w:val="Hyperlink"/>
    <w:basedOn w:val="DefaultParagraphFont"/>
    <w:uiPriority w:val="99"/>
    <w:unhideWhenUsed/>
    <w:rsid w:val="00AC2793"/>
    <w:rPr>
      <w:color w:val="0563C1" w:themeColor="hyperlink"/>
      <w:u w:val="single"/>
    </w:rPr>
  </w:style>
  <w:style w:type="paragraph" w:styleId="FootnoteText">
    <w:name w:val="footnote text"/>
    <w:basedOn w:val="Normal"/>
    <w:link w:val="FootnoteTextChar"/>
    <w:uiPriority w:val="99"/>
    <w:unhideWhenUsed/>
    <w:rsid w:val="00AC2793"/>
  </w:style>
  <w:style w:type="character" w:customStyle="1" w:styleId="FootnoteTextChar">
    <w:name w:val="Footnote Text Char"/>
    <w:basedOn w:val="DefaultParagraphFont"/>
    <w:link w:val="FootnoteText"/>
    <w:uiPriority w:val="99"/>
    <w:rsid w:val="00AC2793"/>
    <w:rPr>
      <w:rFonts w:ascii="Times New Roman" w:hAnsi="Times New Roman" w:cs="Times New Roman"/>
    </w:rPr>
  </w:style>
  <w:style w:type="character" w:styleId="FootnoteReference">
    <w:name w:val="footnote reference"/>
    <w:basedOn w:val="DefaultParagraphFont"/>
    <w:uiPriority w:val="99"/>
    <w:unhideWhenUsed/>
    <w:rsid w:val="00AC2793"/>
    <w:rPr>
      <w:vertAlign w:val="superscript"/>
    </w:rPr>
  </w:style>
  <w:style w:type="paragraph" w:customStyle="1" w:styleId="p1">
    <w:name w:val="p1"/>
    <w:basedOn w:val="Normal"/>
    <w:rsid w:val="00AC2793"/>
    <w:rPr>
      <w:rFonts w:ascii="Helvetica" w:hAnsi="Helvetica"/>
      <w:sz w:val="11"/>
      <w:szCs w:val="11"/>
    </w:rPr>
  </w:style>
  <w:style w:type="character" w:customStyle="1" w:styleId="s1">
    <w:name w:val="s1"/>
    <w:basedOn w:val="DefaultParagraphFont"/>
    <w:rsid w:val="00AC2793"/>
    <w:rPr>
      <w:rFonts w:ascii="Helvetica" w:hAnsi="Helvetica" w:hint="default"/>
      <w:sz w:val="6"/>
      <w:szCs w:val="6"/>
    </w:rPr>
  </w:style>
  <w:style w:type="table" w:styleId="GridTable4-Accent3">
    <w:name w:val="Grid Table 4 Accent 3"/>
    <w:basedOn w:val="TableNormal"/>
    <w:uiPriority w:val="49"/>
    <w:rsid w:val="005115EB"/>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8A7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39256">
      <w:bodyDiv w:val="1"/>
      <w:marLeft w:val="0"/>
      <w:marRight w:val="0"/>
      <w:marTop w:val="0"/>
      <w:marBottom w:val="0"/>
      <w:divBdr>
        <w:top w:val="none" w:sz="0" w:space="0" w:color="auto"/>
        <w:left w:val="none" w:sz="0" w:space="0" w:color="auto"/>
        <w:bottom w:val="none" w:sz="0" w:space="0" w:color="auto"/>
        <w:right w:val="none" w:sz="0" w:space="0" w:color="auto"/>
      </w:divBdr>
    </w:div>
    <w:div w:id="436876247">
      <w:bodyDiv w:val="1"/>
      <w:marLeft w:val="0"/>
      <w:marRight w:val="0"/>
      <w:marTop w:val="0"/>
      <w:marBottom w:val="0"/>
      <w:divBdr>
        <w:top w:val="none" w:sz="0" w:space="0" w:color="auto"/>
        <w:left w:val="none" w:sz="0" w:space="0" w:color="auto"/>
        <w:bottom w:val="none" w:sz="0" w:space="0" w:color="auto"/>
        <w:right w:val="none" w:sz="0" w:space="0" w:color="auto"/>
      </w:divBdr>
    </w:div>
    <w:div w:id="463818049">
      <w:bodyDiv w:val="1"/>
      <w:marLeft w:val="0"/>
      <w:marRight w:val="0"/>
      <w:marTop w:val="0"/>
      <w:marBottom w:val="0"/>
      <w:divBdr>
        <w:top w:val="none" w:sz="0" w:space="0" w:color="auto"/>
        <w:left w:val="none" w:sz="0" w:space="0" w:color="auto"/>
        <w:bottom w:val="none" w:sz="0" w:space="0" w:color="auto"/>
        <w:right w:val="none" w:sz="0" w:space="0" w:color="auto"/>
      </w:divBdr>
    </w:div>
    <w:div w:id="773669538">
      <w:bodyDiv w:val="1"/>
      <w:marLeft w:val="0"/>
      <w:marRight w:val="0"/>
      <w:marTop w:val="0"/>
      <w:marBottom w:val="0"/>
      <w:divBdr>
        <w:top w:val="none" w:sz="0" w:space="0" w:color="auto"/>
        <w:left w:val="none" w:sz="0" w:space="0" w:color="auto"/>
        <w:bottom w:val="none" w:sz="0" w:space="0" w:color="auto"/>
        <w:right w:val="none" w:sz="0" w:space="0" w:color="auto"/>
      </w:divBdr>
    </w:div>
    <w:div w:id="1584222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0455AE2-FC93-7346-90FA-F52B1EF2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2325</Words>
  <Characters>13257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IRVINE Cadi</dc:creator>
  <cp:keywords/>
  <dc:description/>
  <cp:lastModifiedBy>Alice Armstrong</cp:lastModifiedBy>
  <cp:revision>2</cp:revision>
  <dcterms:created xsi:type="dcterms:W3CDTF">2018-02-05T11:34:00Z</dcterms:created>
  <dcterms:modified xsi:type="dcterms:W3CDTF">2018-02-05T11:34:00Z</dcterms:modified>
</cp:coreProperties>
</file>