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3E58" w14:textId="686E7625" w:rsidR="00452761" w:rsidRPr="00AD2D94" w:rsidRDefault="00594FFD" w:rsidP="00AD2D94">
      <w:pPr>
        <w:spacing w:after="80"/>
        <w:rPr>
          <w:sz w:val="20"/>
          <w:szCs w:val="20"/>
        </w:rPr>
      </w:pPr>
      <w:r>
        <w:rPr>
          <w:b/>
          <w:sz w:val="20"/>
          <w:szCs w:val="20"/>
        </w:rPr>
        <w:t xml:space="preserve">Supplementary </w:t>
      </w:r>
      <w:r w:rsidR="009B2D4B" w:rsidRPr="00AD2D94">
        <w:rPr>
          <w:b/>
          <w:sz w:val="20"/>
          <w:szCs w:val="20"/>
        </w:rPr>
        <w:t>Table 1.</w:t>
      </w:r>
      <w:r w:rsidR="009B2D4B" w:rsidRPr="00AD2D94">
        <w:rPr>
          <w:sz w:val="20"/>
          <w:szCs w:val="20"/>
        </w:rPr>
        <w:t xml:space="preserve"> Summary of studies on the association between eposure to ARV and the risk of fracture.</w:t>
      </w:r>
    </w:p>
    <w:tbl>
      <w:tblPr>
        <w:tblStyle w:val="TableGrid"/>
        <w:tblW w:w="154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140"/>
        <w:gridCol w:w="992"/>
        <w:gridCol w:w="1560"/>
        <w:gridCol w:w="1270"/>
        <w:gridCol w:w="1134"/>
        <w:gridCol w:w="1562"/>
        <w:gridCol w:w="1278"/>
        <w:gridCol w:w="1131"/>
        <w:gridCol w:w="1418"/>
        <w:gridCol w:w="1417"/>
        <w:gridCol w:w="1418"/>
      </w:tblGrid>
      <w:tr w:rsidR="00C62E24" w:rsidRPr="009964D6" w14:paraId="6E2E2740" w14:textId="77777777" w:rsidTr="0012443E">
        <w:trPr>
          <w:trHeight w:val="342"/>
          <w:tblHeader/>
        </w:trPr>
        <w:tc>
          <w:tcPr>
            <w:tcW w:w="1129" w:type="dxa"/>
            <w:tcBorders>
              <w:top w:val="single" w:sz="18" w:space="0" w:color="auto"/>
              <w:bottom w:val="nil"/>
            </w:tcBorders>
          </w:tcPr>
          <w:p w14:paraId="7E4357A1" w14:textId="4C47A227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140" w:type="dxa"/>
            <w:tcBorders>
              <w:top w:val="single" w:sz="18" w:space="0" w:color="auto"/>
              <w:bottom w:val="nil"/>
            </w:tcBorders>
          </w:tcPr>
          <w:p w14:paraId="7885C5CE" w14:textId="732487A9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Study design</w:t>
            </w:r>
          </w:p>
        </w:tc>
        <w:tc>
          <w:tcPr>
            <w:tcW w:w="992" w:type="dxa"/>
            <w:tcBorders>
              <w:top w:val="single" w:sz="18" w:space="0" w:color="auto"/>
              <w:bottom w:val="nil"/>
            </w:tcBorders>
          </w:tcPr>
          <w:p w14:paraId="3F0255AA" w14:textId="37745347" w:rsidR="00BD7BAB" w:rsidRPr="009964D6" w:rsidRDefault="005B3F6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Fracture</w:t>
            </w:r>
            <w:r w:rsidR="00BD7BAB" w:rsidRPr="009964D6">
              <w:rPr>
                <w:rFonts w:ascii="Arial" w:hAnsi="Arial" w:cs="Arial"/>
                <w:sz w:val="16"/>
                <w:szCs w:val="16"/>
              </w:rPr>
              <w:t>, n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</w:tcBorders>
          </w:tcPr>
          <w:p w14:paraId="579D2EE7" w14:textId="64971A07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Exposure measurement</w:t>
            </w:r>
          </w:p>
        </w:tc>
        <w:tc>
          <w:tcPr>
            <w:tcW w:w="1270" w:type="dxa"/>
            <w:tcBorders>
              <w:top w:val="single" w:sz="18" w:space="0" w:color="auto"/>
              <w:bottom w:val="nil"/>
            </w:tcBorders>
          </w:tcPr>
          <w:p w14:paraId="441D2D15" w14:textId="13CE7169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Definition fracture</w:t>
            </w:r>
          </w:p>
        </w:tc>
        <w:tc>
          <w:tcPr>
            <w:tcW w:w="397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7B5DE91" w14:textId="50B9D688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Adjustement factors</w:t>
            </w:r>
          </w:p>
        </w:tc>
        <w:tc>
          <w:tcPr>
            <w:tcW w:w="1131" w:type="dxa"/>
            <w:tcBorders>
              <w:top w:val="single" w:sz="18" w:space="0" w:color="auto"/>
              <w:bottom w:val="nil"/>
            </w:tcBorders>
          </w:tcPr>
          <w:p w14:paraId="072825C3" w14:textId="3B8D50C0" w:rsidR="00BD7BAB" w:rsidRPr="009964D6" w:rsidRDefault="00BD7BA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Statistic model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0E6B803" w14:textId="59EC62D1" w:rsidR="00BD7BAB" w:rsidRPr="009964D6" w:rsidRDefault="001E779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Results on ARVs</w:t>
            </w:r>
          </w:p>
        </w:tc>
      </w:tr>
      <w:tr w:rsidR="0012443E" w:rsidRPr="009964D6" w14:paraId="5CC92EFB" w14:textId="77777777" w:rsidTr="0012443E">
        <w:trPr>
          <w:trHeight w:val="376"/>
          <w:tblHeader/>
        </w:trPr>
        <w:tc>
          <w:tcPr>
            <w:tcW w:w="1129" w:type="dxa"/>
            <w:tcBorders>
              <w:top w:val="nil"/>
              <w:bottom w:val="single" w:sz="18" w:space="0" w:color="auto"/>
            </w:tcBorders>
          </w:tcPr>
          <w:p w14:paraId="7BA4AC1F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bottom w:val="single" w:sz="18" w:space="0" w:color="auto"/>
            </w:tcBorders>
          </w:tcPr>
          <w:p w14:paraId="776C146C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14:paraId="08587A7C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single" w:sz="18" w:space="0" w:color="auto"/>
            </w:tcBorders>
          </w:tcPr>
          <w:p w14:paraId="455F9547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bottom w:val="single" w:sz="18" w:space="0" w:color="auto"/>
            </w:tcBorders>
          </w:tcPr>
          <w:p w14:paraId="7EEEA167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3B2D9BE" w14:textId="2DAFF4CF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HIV parameters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18" w:space="0" w:color="auto"/>
            </w:tcBorders>
          </w:tcPr>
          <w:p w14:paraId="1F58021A" w14:textId="16705D66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Fractures </w:t>
            </w:r>
            <w:r w:rsidR="00F6521D" w:rsidRPr="009964D6">
              <w:rPr>
                <w:rFonts w:ascii="Arial" w:hAnsi="Arial" w:cs="Arial"/>
                <w:sz w:val="16"/>
                <w:szCs w:val="16"/>
              </w:rPr>
              <w:t xml:space="preserve">risk factors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18" w:space="0" w:color="auto"/>
            </w:tcBorders>
          </w:tcPr>
          <w:p w14:paraId="0E555C24" w14:textId="1A68A4F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Others factors</w:t>
            </w:r>
          </w:p>
        </w:tc>
        <w:tc>
          <w:tcPr>
            <w:tcW w:w="1131" w:type="dxa"/>
            <w:tcBorders>
              <w:top w:val="nil"/>
              <w:bottom w:val="single" w:sz="18" w:space="0" w:color="auto"/>
            </w:tcBorders>
          </w:tcPr>
          <w:p w14:paraId="7BBC897F" w14:textId="77777777" w:rsidR="006E26F3" w:rsidRPr="009964D6" w:rsidRDefault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0AF3C4BA" w14:textId="14DFC2D7" w:rsidR="006E26F3" w:rsidRPr="009964D6" w:rsidRDefault="006E26F3" w:rsidP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TDF effect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609C1229" w14:textId="64A832D4" w:rsidR="006E26F3" w:rsidRPr="009964D6" w:rsidRDefault="002C6B13" w:rsidP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PI</w:t>
            </w:r>
            <w:r w:rsidR="006E26F3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0823">
              <w:rPr>
                <w:rFonts w:ascii="Arial" w:hAnsi="Arial" w:cs="Arial"/>
                <w:sz w:val="16"/>
                <w:szCs w:val="16"/>
              </w:rPr>
              <w:t>effect</w:t>
            </w:r>
          </w:p>
          <w:p w14:paraId="44CEC326" w14:textId="20418973" w:rsidR="002C6B13" w:rsidRPr="009964D6" w:rsidRDefault="002C6B13" w:rsidP="006E2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4B216FC1" w14:textId="7BA13B61" w:rsidR="006E26F3" w:rsidRPr="009964D6" w:rsidRDefault="006E26F3" w:rsidP="006E26F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Others ARVs effect </w:t>
            </w:r>
          </w:p>
        </w:tc>
      </w:tr>
      <w:tr w:rsidR="0012443E" w:rsidRPr="009964D6" w14:paraId="2BE6ABB7" w14:textId="77777777" w:rsidTr="0012443E">
        <w:trPr>
          <w:trHeight w:val="1885"/>
        </w:trPr>
        <w:tc>
          <w:tcPr>
            <w:tcW w:w="1129" w:type="dxa"/>
            <w:tcBorders>
              <w:top w:val="single" w:sz="18" w:space="0" w:color="auto"/>
            </w:tcBorders>
          </w:tcPr>
          <w:p w14:paraId="7E5D3FF6" w14:textId="5661A973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Womack et al. [</w:t>
            </w:r>
            <w:r w:rsidR="005A1337">
              <w:rPr>
                <w:rFonts w:ascii="Arial" w:hAnsi="Arial" w:cs="Arial"/>
                <w:sz w:val="16"/>
                <w:szCs w:val="16"/>
              </w:rPr>
              <w:t>5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D1C344B" w14:textId="6E6ABE7D" w:rsidR="00E329E1" w:rsidRPr="009964D6" w:rsidRDefault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Plos One 2011</w:t>
            </w:r>
          </w:p>
        </w:tc>
        <w:tc>
          <w:tcPr>
            <w:tcW w:w="1140" w:type="dxa"/>
            <w:tcBorders>
              <w:top w:val="single" w:sz="18" w:space="0" w:color="auto"/>
            </w:tcBorders>
          </w:tcPr>
          <w:p w14:paraId="05D96172" w14:textId="05C971D0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Cohort HIV+</w:t>
            </w:r>
            <w:r w:rsidR="00DF5A9F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79481C" w14:textId="2DF6C184" w:rsidR="00E329E1" w:rsidRPr="009964D6" w:rsidRDefault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</w:t>
            </w:r>
          </w:p>
          <w:p w14:paraId="2E0EE44F" w14:textId="08A97DAE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B5A07" w14:textId="77777777" w:rsidR="00E329E1" w:rsidRPr="009964D6" w:rsidRDefault="00E329E1" w:rsidP="00862AD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Number of fractures in HIV patients was not reported</w:t>
            </w:r>
          </w:p>
          <w:p w14:paraId="6647A614" w14:textId="010E8CF0" w:rsidR="00E329E1" w:rsidRPr="009964D6" w:rsidRDefault="00E329E1" w:rsidP="00862AD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By calulation</w:t>
            </w:r>
            <w:r w:rsidR="003E6431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4D6">
              <w:rPr>
                <w:rFonts w:ascii="Arial" w:hAnsi="Arial" w:cs="Arial"/>
                <w:sz w:val="16"/>
                <w:szCs w:val="16"/>
              </w:rPr>
              <w:t>can be estimated as 602</w:t>
            </w:r>
          </w:p>
          <w:p w14:paraId="0C5973FC" w14:textId="42AE9306" w:rsidR="00E329E1" w:rsidRPr="009964D6" w:rsidRDefault="00E329E1" w:rsidP="00862A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6E02C5D" w14:textId="54BFAE13" w:rsidR="00E329E1" w:rsidRPr="009964D6" w:rsidRDefault="00174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329E1" w:rsidRPr="009964D6">
              <w:rPr>
                <w:rFonts w:ascii="Arial" w:hAnsi="Arial" w:cs="Arial"/>
                <w:sz w:val="16"/>
                <w:szCs w:val="16"/>
              </w:rPr>
              <w:t xml:space="preserve">urrent use </w:t>
            </w:r>
          </w:p>
          <w:p w14:paraId="6112B2F7" w14:textId="77777777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33062" w14:textId="41C4CD28" w:rsidR="00E329E1" w:rsidRPr="009964D6" w:rsidRDefault="00174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329E1" w:rsidRPr="009964D6">
              <w:rPr>
                <w:rFonts w:ascii="Arial" w:hAnsi="Arial" w:cs="Arial"/>
                <w:sz w:val="16"/>
                <w:szCs w:val="16"/>
              </w:rPr>
              <w:t>umulative exposure</w:t>
            </w: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6EB7954D" w14:textId="2222F448" w:rsidR="00E329E1" w:rsidRPr="009964D6" w:rsidRDefault="00E329E1" w:rsidP="00C469F0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Hip,vertebral and humeral fractures of</w:t>
            </w:r>
          </w:p>
          <w:p w14:paraId="01241565" w14:textId="13E797FF" w:rsidR="00E329E1" w:rsidRPr="009964D6" w:rsidRDefault="00E329E1" w:rsidP="00C469F0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low and high energy 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055657C" w14:textId="233E17F4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Current CD4 count</w:t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14:paraId="47231CD1" w14:textId="1FB6A5EE" w:rsidR="00E329E1" w:rsidRPr="009964D6" w:rsidRDefault="00E329E1" w:rsidP="002740E8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Age,ethnicity,BMI,current cigarette smoking, corticosteroid use, alcohol abuse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14:paraId="20012AB4" w14:textId="77777777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proton pump inhibitor,</w:t>
            </w:r>
          </w:p>
          <w:p w14:paraId="0CA90844" w14:textId="18AC8DB0" w:rsidR="00E329E1" w:rsidRPr="009964D6" w:rsidRDefault="00E329E1" w:rsidP="009546B9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congestive heart failure, pulmonary disease, peripheral vascular disease, diabetes melitus, major depressive disorder, coronary artery disease, liver disease,</w:t>
            </w:r>
          </w:p>
          <w:p w14:paraId="291549E8" w14:textId="0F119D64" w:rsidR="00E329E1" w:rsidRPr="009964D6" w:rsidRDefault="00E329E1" w:rsidP="009546B9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renal insufficiency </w:t>
            </w:r>
          </w:p>
        </w:tc>
        <w:tc>
          <w:tcPr>
            <w:tcW w:w="1131" w:type="dxa"/>
            <w:tcBorders>
              <w:top w:val="single" w:sz="18" w:space="0" w:color="auto"/>
            </w:tcBorders>
          </w:tcPr>
          <w:p w14:paraId="30C103CD" w14:textId="4A066273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Cox regression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05D30F1" w14:textId="422B824A" w:rsidR="0070459A" w:rsidRDefault="0070459A" w:rsidP="00877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use:</w:t>
            </w:r>
          </w:p>
          <w:p w14:paraId="024CD300" w14:textId="77777777" w:rsidR="00E329E1" w:rsidRDefault="00E329E1" w:rsidP="008777F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1.29 [0.99-1.70]</w:t>
            </w:r>
          </w:p>
          <w:p w14:paraId="58475C6C" w14:textId="7C552A15" w:rsidR="00060996" w:rsidRPr="00F46B3A" w:rsidRDefault="00F5471C" w:rsidP="008777F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61FB9B82" w14:textId="4BA0FAF3" w:rsidR="00F46B3A" w:rsidRDefault="0022166E" w:rsidP="008777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F46B3A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6A3C6FD9" w14:textId="77777777" w:rsidR="00F5471C" w:rsidRDefault="00F5471C" w:rsidP="00877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4CE30" w14:textId="77777777" w:rsidR="00F5471C" w:rsidRPr="009964D6" w:rsidRDefault="00F5471C" w:rsidP="00877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B188A2" w14:textId="77777777" w:rsidR="00060996" w:rsidRPr="009964D6" w:rsidRDefault="00060996" w:rsidP="00877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BA3FD" w14:textId="6AA14BC2" w:rsidR="00060996" w:rsidRPr="009964D6" w:rsidRDefault="00060996" w:rsidP="00877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201ED8D" w14:textId="77777777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1.41 [1.16-1.70]</w:t>
            </w:r>
          </w:p>
          <w:p w14:paraId="2B9BBA5D" w14:textId="50381263" w:rsidR="00F5471C" w:rsidRPr="00F5471C" w:rsidRDefault="00F5471C" w:rsidP="0056303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5471C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40BF42BF" w14:textId="79ECCC0E" w:rsidR="0056303D" w:rsidRPr="009964D6" w:rsidRDefault="00756151" w:rsidP="00563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6303D">
              <w:rPr>
                <w:rFonts w:ascii="Arial" w:hAnsi="Arial" w:cs="Arial"/>
                <w:sz w:val="16"/>
                <w:szCs w:val="16"/>
              </w:rPr>
              <w:t>ssociation not necessarily causal</w:t>
            </w:r>
          </w:p>
          <w:p w14:paraId="45AF49C4" w14:textId="77777777" w:rsidR="00060996" w:rsidRPr="009964D6" w:rsidRDefault="000609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8F1CEA" w14:textId="3F749A99" w:rsidR="00060996" w:rsidRPr="009964D6" w:rsidRDefault="00060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1552E87" w14:textId="0FCE73FE" w:rsidR="00E329E1" w:rsidRPr="009964D6" w:rsidRDefault="00E329E1" w:rsidP="0003733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531A9">
              <w:rPr>
                <w:rFonts w:ascii="Arial" w:hAnsi="Arial" w:cs="Arial"/>
                <w:sz w:val="16"/>
                <w:szCs w:val="16"/>
              </w:rPr>
              <w:t>analysed</w:t>
            </w:r>
          </w:p>
        </w:tc>
      </w:tr>
      <w:tr w:rsidR="0012443E" w:rsidRPr="00365976" w14:paraId="0FF0E208" w14:textId="77777777" w:rsidTr="0012443E">
        <w:tc>
          <w:tcPr>
            <w:tcW w:w="1129" w:type="dxa"/>
          </w:tcPr>
          <w:p w14:paraId="101AC3F0" w14:textId="77777777" w:rsidR="001508BB" w:rsidRDefault="001508BB" w:rsidP="00150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Sharma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et al. [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ED4FF84" w14:textId="6DDB91D8" w:rsidR="00174237" w:rsidRPr="009964D6" w:rsidRDefault="00174237" w:rsidP="00150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JAIDS 2015</w:t>
            </w:r>
          </w:p>
        </w:tc>
        <w:tc>
          <w:tcPr>
            <w:tcW w:w="1140" w:type="dxa"/>
          </w:tcPr>
          <w:p w14:paraId="4774A8F6" w14:textId="77777777" w:rsidR="00E3035F" w:rsidRPr="009964D6" w:rsidRDefault="00E3035F" w:rsidP="00E3035F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Cohort HIV+ </w:t>
            </w:r>
          </w:p>
          <w:p w14:paraId="700804C2" w14:textId="157A319D" w:rsidR="00E3035F" w:rsidRPr="009964D6" w:rsidRDefault="00E3035F" w:rsidP="00E30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women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5B3090" w14:textId="77777777" w:rsidR="001508BB" w:rsidRPr="009964D6" w:rsidRDefault="00150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62D457" w14:textId="7ED39308" w:rsidR="001508BB" w:rsidRPr="009964D6" w:rsidRDefault="00BB3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</w:tcPr>
          <w:p w14:paraId="60A4F0FE" w14:textId="68885C6F" w:rsidR="00D559EC" w:rsidRPr="009964D6" w:rsidRDefault="007F013E" w:rsidP="00D5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D559EC" w:rsidRPr="009964D6"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sz w:val="16"/>
                <w:szCs w:val="16"/>
              </w:rPr>
              <w:t>at index visit</w:t>
            </w:r>
          </w:p>
          <w:p w14:paraId="32BE1CA9" w14:textId="77777777" w:rsidR="00D559EC" w:rsidRPr="009964D6" w:rsidRDefault="00D559EC" w:rsidP="00D559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8C0C9" w14:textId="425E57CF" w:rsidR="001508BB" w:rsidRPr="009964D6" w:rsidRDefault="00D559EC" w:rsidP="00D5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964D6">
              <w:rPr>
                <w:rFonts w:ascii="Arial" w:hAnsi="Arial" w:cs="Arial"/>
                <w:sz w:val="16"/>
                <w:szCs w:val="16"/>
              </w:rPr>
              <w:t>umulative exposure</w:t>
            </w:r>
          </w:p>
        </w:tc>
        <w:tc>
          <w:tcPr>
            <w:tcW w:w="1270" w:type="dxa"/>
          </w:tcPr>
          <w:p w14:paraId="0E8894D2" w14:textId="385E6AF9" w:rsidR="001508BB" w:rsidRPr="009964D6" w:rsidRDefault="00007E34" w:rsidP="00007E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f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ractures </w:t>
            </w:r>
            <w:r>
              <w:rPr>
                <w:rFonts w:ascii="Arial" w:hAnsi="Arial" w:cs="Arial"/>
                <w:sz w:val="16"/>
                <w:szCs w:val="16"/>
              </w:rPr>
              <w:t xml:space="preserve">(fragility or non-fragility) at any body site </w:t>
            </w:r>
          </w:p>
        </w:tc>
        <w:tc>
          <w:tcPr>
            <w:tcW w:w="1134" w:type="dxa"/>
          </w:tcPr>
          <w:p w14:paraId="28C1FFCD" w14:textId="77777777" w:rsidR="001508BB" w:rsidRPr="009964D6" w:rsidRDefault="00150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14:paraId="357F2833" w14:textId="77777777" w:rsidR="001508BB" w:rsidRPr="009964D6" w:rsidRDefault="00150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A36065D" w14:textId="77777777" w:rsidR="001508BB" w:rsidRPr="009964D6" w:rsidRDefault="00150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59F15D2" w14:textId="7B887265" w:rsidR="001508BB" w:rsidRPr="009964D6" w:rsidRDefault="008242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Bivariate analysis</w:t>
            </w:r>
          </w:p>
        </w:tc>
        <w:tc>
          <w:tcPr>
            <w:tcW w:w="1418" w:type="dxa"/>
          </w:tcPr>
          <w:p w14:paraId="6C3A1C26" w14:textId="3B856DFA" w:rsidR="00CC3455" w:rsidRPr="009964D6" w:rsidRDefault="00CC3455" w:rsidP="00CC34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9B574C">
              <w:rPr>
                <w:rFonts w:ascii="Arial" w:hAnsi="Arial" w:cs="Arial"/>
                <w:sz w:val="16"/>
                <w:szCs w:val="16"/>
              </w:rPr>
              <w:t>(index)</w:t>
            </w:r>
            <w:r w:rsidR="0012443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5E714EC" w14:textId="77777777" w:rsidR="001508BB" w:rsidRDefault="00CC3455" w:rsidP="00736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</w:t>
            </w:r>
            <w:r w:rsidR="00E745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[0.98-1.56]</w:t>
            </w:r>
          </w:p>
          <w:p w14:paraId="6D1AA023" w14:textId="77777777" w:rsidR="0071451E" w:rsidRDefault="0071451E" w:rsidP="007363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exposure:</w:t>
            </w:r>
          </w:p>
          <w:p w14:paraId="53B4826F" w14:textId="4EFCBACF" w:rsidR="0071451E" w:rsidRPr="00365976" w:rsidRDefault="0071451E" w:rsidP="00365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65976">
              <w:rPr>
                <w:rFonts w:ascii="Arial" w:hAnsi="Arial" w:cs="Arial"/>
                <w:sz w:val="16"/>
                <w:szCs w:val="16"/>
              </w:rPr>
              <w:t>[0.95-1.05]</w:t>
            </w:r>
          </w:p>
          <w:p w14:paraId="7B592A9C" w14:textId="77777777" w:rsidR="00365976" w:rsidRPr="00F46B3A" w:rsidRDefault="00365976" w:rsidP="0036597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3314F2AE" w14:textId="26C4A99F" w:rsidR="00365976" w:rsidRPr="00365976" w:rsidRDefault="00365976" w:rsidP="00365976">
            <w:pPr>
              <w:rPr>
                <w:rFonts w:ascii="Arial" w:hAnsi="Arial" w:cs="Arial"/>
                <w:sz w:val="16"/>
                <w:szCs w:val="16"/>
              </w:rPr>
            </w:pPr>
            <w:r w:rsidRPr="00365976"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  <w:tc>
          <w:tcPr>
            <w:tcW w:w="1417" w:type="dxa"/>
          </w:tcPr>
          <w:p w14:paraId="6981D463" w14:textId="77777777" w:rsidR="009B574C" w:rsidRPr="009964D6" w:rsidRDefault="009B574C" w:rsidP="009B5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sz w:val="16"/>
                <w:szCs w:val="16"/>
              </w:rPr>
              <w:t>(index):</w:t>
            </w:r>
          </w:p>
          <w:p w14:paraId="5BFF83B6" w14:textId="77777777" w:rsidR="001508BB" w:rsidRDefault="000B0991" w:rsidP="000765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0765FE">
              <w:rPr>
                <w:rFonts w:ascii="Arial" w:hAnsi="Arial" w:cs="Arial"/>
                <w:sz w:val="16"/>
                <w:szCs w:val="16"/>
              </w:rPr>
              <w:t>10</w:t>
            </w:r>
            <w:r w:rsidR="00E745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[0.98-1.</w:t>
            </w:r>
            <w:r w:rsidR="000765FE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46CD5C0" w14:textId="4B5CFC92" w:rsidR="0071451E" w:rsidRDefault="0071451E" w:rsidP="007145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Cumulative exposure:</w:t>
            </w:r>
          </w:p>
          <w:p w14:paraId="656EC0ED" w14:textId="77777777" w:rsidR="0071451E" w:rsidRDefault="0071451E" w:rsidP="005430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54306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[0.9</w:t>
            </w:r>
            <w:r w:rsidR="0054306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-1.05]</w:t>
            </w:r>
          </w:p>
          <w:p w14:paraId="64EC3503" w14:textId="77777777" w:rsidR="00365976" w:rsidRPr="00F46B3A" w:rsidRDefault="00365976" w:rsidP="0036597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45AECB70" w14:textId="54BAAA07" w:rsidR="00365976" w:rsidRPr="009964D6" w:rsidRDefault="00365976" w:rsidP="003659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  <w:tc>
          <w:tcPr>
            <w:tcW w:w="1418" w:type="dxa"/>
          </w:tcPr>
          <w:p w14:paraId="05144D84" w14:textId="354F4C74" w:rsidR="001508BB" w:rsidRPr="00365976" w:rsidRDefault="007165FA" w:rsidP="00593C1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="009B574C" w:rsidRPr="00365976">
              <w:rPr>
                <w:rFonts w:ascii="Arial" w:hAnsi="Arial" w:cs="Arial"/>
                <w:sz w:val="16"/>
                <w:szCs w:val="16"/>
                <w:lang w:val="fr-FR"/>
              </w:rPr>
              <w:t>RTI use:</w:t>
            </w:r>
          </w:p>
          <w:p w14:paraId="755D602B" w14:textId="0F36B7A0" w:rsidR="007165FA" w:rsidRPr="00365976" w:rsidRDefault="00795F87" w:rsidP="00593C1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="007165FA" w:rsidRPr="00365976">
              <w:rPr>
                <w:rFonts w:ascii="Arial" w:hAnsi="Arial" w:cs="Arial"/>
                <w:sz w:val="16"/>
                <w:szCs w:val="16"/>
                <w:lang w:val="fr-FR"/>
              </w:rPr>
              <w:t>.01 [0.77-1.33]</w:t>
            </w:r>
          </w:p>
          <w:p w14:paraId="1A3F4709" w14:textId="77777777" w:rsidR="007165FA" w:rsidRPr="00365976" w:rsidRDefault="007165FA" w:rsidP="007165F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NNRTI use:</w:t>
            </w:r>
          </w:p>
          <w:p w14:paraId="6529C0D1" w14:textId="77777777" w:rsidR="007165FA" w:rsidRPr="00365976" w:rsidRDefault="007165FA" w:rsidP="007165F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0.10 [0.78-1.27]</w:t>
            </w:r>
          </w:p>
          <w:p w14:paraId="0DD6F86E" w14:textId="513254A5" w:rsidR="00A13403" w:rsidRPr="00365976" w:rsidRDefault="00A13403" w:rsidP="00A1340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Cumulative exposure NRTI:</w:t>
            </w:r>
          </w:p>
          <w:p w14:paraId="05613ABC" w14:textId="62E2CA21" w:rsidR="00A13403" w:rsidRPr="00365976" w:rsidRDefault="00E1193E" w:rsidP="00A1340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1.02</w:t>
            </w:r>
            <w:r w:rsidR="00A13403" w:rsidRPr="00365976">
              <w:rPr>
                <w:rFonts w:ascii="Arial" w:hAnsi="Arial" w:cs="Arial"/>
                <w:sz w:val="16"/>
                <w:szCs w:val="16"/>
                <w:lang w:val="fr-FR"/>
              </w:rPr>
              <w:t xml:space="preserve"> [0.</w:t>
            </w: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99</w:t>
            </w:r>
            <w:r w:rsidR="00A13403" w:rsidRPr="00365976">
              <w:rPr>
                <w:rFonts w:ascii="Arial" w:hAnsi="Arial" w:cs="Arial"/>
                <w:sz w:val="16"/>
                <w:szCs w:val="16"/>
                <w:lang w:val="fr-FR"/>
              </w:rPr>
              <w:t>-1.</w:t>
            </w: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05</w:t>
            </w:r>
            <w:r w:rsidR="00A13403" w:rsidRPr="00365976"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  <w:p w14:paraId="7E16F331" w14:textId="364B6B55" w:rsidR="00A13403" w:rsidRPr="00365976" w:rsidRDefault="00A13403" w:rsidP="00A1340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Cumulative exposure NNRTI:</w:t>
            </w:r>
          </w:p>
          <w:p w14:paraId="1819A4A3" w14:textId="77777777" w:rsidR="00A13403" w:rsidRPr="00365976" w:rsidRDefault="00A13403" w:rsidP="00E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1.0</w:t>
            </w:r>
            <w:r w:rsidR="00E1193E" w:rsidRPr="00365976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 xml:space="preserve"> [0.9</w:t>
            </w:r>
            <w:r w:rsidR="00E1193E" w:rsidRPr="00365976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365976">
              <w:rPr>
                <w:rFonts w:ascii="Arial" w:hAnsi="Arial" w:cs="Arial"/>
                <w:sz w:val="16"/>
                <w:szCs w:val="16"/>
                <w:lang w:val="fr-FR"/>
              </w:rPr>
              <w:t>-1.05]</w:t>
            </w:r>
          </w:p>
          <w:p w14:paraId="056BFCE3" w14:textId="77777777" w:rsidR="00365976" w:rsidRPr="00F46B3A" w:rsidRDefault="00365976" w:rsidP="0036597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5DBF5370" w14:textId="1AD13FD2" w:rsidR="00365976" w:rsidRPr="00365976" w:rsidRDefault="00365976" w:rsidP="0036597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</w:tr>
      <w:tr w:rsidR="0012443E" w:rsidRPr="009964D6" w14:paraId="16652018" w14:textId="77777777" w:rsidTr="0012443E">
        <w:tc>
          <w:tcPr>
            <w:tcW w:w="1129" w:type="dxa"/>
          </w:tcPr>
          <w:p w14:paraId="1B770C7F" w14:textId="77777777" w:rsidR="00E329E1" w:rsidRDefault="00E329E1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Hansen et al. [</w:t>
            </w:r>
            <w:r w:rsidR="0029617C">
              <w:rPr>
                <w:rFonts w:ascii="Arial" w:hAnsi="Arial" w:cs="Arial"/>
                <w:sz w:val="16"/>
                <w:szCs w:val="16"/>
              </w:rPr>
              <w:t>18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B564793" w14:textId="412735E2" w:rsidR="00174237" w:rsidRPr="009964D6" w:rsidRDefault="00174237" w:rsidP="0029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2012</w:t>
            </w:r>
          </w:p>
        </w:tc>
        <w:tc>
          <w:tcPr>
            <w:tcW w:w="1140" w:type="dxa"/>
          </w:tcPr>
          <w:p w14:paraId="21483A5C" w14:textId="77777777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Cohort</w:t>
            </w:r>
          </w:p>
          <w:p w14:paraId="6AF3A885" w14:textId="031B04D4" w:rsidR="00E329E1" w:rsidRPr="009964D6" w:rsidRDefault="00E329E1" w:rsidP="00F0614D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HIV+ </w:t>
            </w:r>
            <w:r w:rsidR="00DF5A9F" w:rsidRPr="009964D6">
              <w:rPr>
                <w:rFonts w:ascii="Arial" w:hAnsi="Arial" w:cs="Arial"/>
                <w:sz w:val="16"/>
                <w:szCs w:val="16"/>
              </w:rPr>
              <w:t>not infected</w:t>
            </w:r>
            <w:r w:rsidR="00106164" w:rsidRPr="009964D6">
              <w:rPr>
                <w:rFonts w:ascii="Arial" w:hAnsi="Arial" w:cs="Arial"/>
                <w:sz w:val="16"/>
                <w:szCs w:val="16"/>
              </w:rPr>
              <w:t xml:space="preserve"> by HCV who started cArt</w:t>
            </w:r>
          </w:p>
          <w:p w14:paraId="48049FCE" w14:textId="23A4AA7C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736DA9" w14:textId="72D9C897" w:rsidR="00E329E1" w:rsidRPr="009964D6" w:rsidRDefault="00106164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560" w:type="dxa"/>
          </w:tcPr>
          <w:p w14:paraId="0B42E5B5" w14:textId="6DF15D2D" w:rsidR="00E329E1" w:rsidRPr="009964D6" w:rsidRDefault="00106164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Any use</w:t>
            </w:r>
          </w:p>
        </w:tc>
        <w:tc>
          <w:tcPr>
            <w:tcW w:w="1270" w:type="dxa"/>
          </w:tcPr>
          <w:p w14:paraId="2073073B" w14:textId="287440E4" w:rsidR="00E329E1" w:rsidRPr="009964D6" w:rsidRDefault="001A131B" w:rsidP="00C469F0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Wrist, humerus, h</w:t>
            </w:r>
            <w:r w:rsidR="00E329E1" w:rsidRPr="009964D6">
              <w:rPr>
                <w:rFonts w:ascii="Arial" w:hAnsi="Arial" w:cs="Arial"/>
                <w:sz w:val="16"/>
                <w:szCs w:val="16"/>
              </w:rPr>
              <w:t xml:space="preserve">ip,vertebral or other fractures of low-energy </w:t>
            </w:r>
          </w:p>
        </w:tc>
        <w:tc>
          <w:tcPr>
            <w:tcW w:w="1134" w:type="dxa"/>
          </w:tcPr>
          <w:p w14:paraId="77E917EE" w14:textId="1572666F" w:rsidR="00E329E1" w:rsidRPr="009964D6" w:rsidRDefault="00E329E1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CD4</w:t>
            </w:r>
            <w:r w:rsidR="00A7564A">
              <w:rPr>
                <w:rFonts w:ascii="Arial" w:hAnsi="Arial" w:cs="Arial"/>
                <w:sz w:val="16"/>
                <w:szCs w:val="16"/>
              </w:rPr>
              <w:t xml:space="preserve"> before start of </w:t>
            </w:r>
            <w:r w:rsidR="00802CEE" w:rsidRPr="009964D6">
              <w:rPr>
                <w:rFonts w:ascii="Arial" w:hAnsi="Arial" w:cs="Arial"/>
                <w:sz w:val="16"/>
                <w:szCs w:val="16"/>
              </w:rPr>
              <w:t>cART</w:t>
            </w:r>
            <w:r w:rsidRPr="009964D6">
              <w:rPr>
                <w:rFonts w:ascii="Arial" w:hAnsi="Arial" w:cs="Arial"/>
                <w:sz w:val="16"/>
                <w:szCs w:val="16"/>
              </w:rPr>
              <w:t>,</w:t>
            </w:r>
            <w:r w:rsidR="00802CEE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4D6">
              <w:rPr>
                <w:rFonts w:ascii="Arial" w:hAnsi="Arial" w:cs="Arial"/>
                <w:sz w:val="16"/>
                <w:szCs w:val="16"/>
              </w:rPr>
              <w:t>AIDS status,</w:t>
            </w:r>
            <w:r w:rsidR="00A756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399" w:rsidRPr="009964D6">
              <w:rPr>
                <w:rFonts w:ascii="Arial" w:hAnsi="Arial" w:cs="Arial"/>
                <w:sz w:val="16"/>
                <w:szCs w:val="16"/>
              </w:rPr>
              <w:t>HIV diagn</w:t>
            </w:r>
            <w:r w:rsidR="00DB1E28">
              <w:rPr>
                <w:rFonts w:ascii="Arial" w:hAnsi="Arial" w:cs="Arial"/>
                <w:sz w:val="16"/>
                <w:szCs w:val="16"/>
              </w:rPr>
              <w:t>ostic before or after 1</w:t>
            </w:r>
            <w:r w:rsidR="00A7564A">
              <w:rPr>
                <w:rFonts w:ascii="Arial" w:hAnsi="Arial" w:cs="Arial"/>
                <w:sz w:val="16"/>
                <w:szCs w:val="16"/>
              </w:rPr>
              <w:t xml:space="preserve"> jan.</w:t>
            </w:r>
            <w:r w:rsidR="00DB1E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399" w:rsidRPr="009964D6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562" w:type="dxa"/>
          </w:tcPr>
          <w:p w14:paraId="4447F9D3" w14:textId="72F10326" w:rsidR="00E329E1" w:rsidRPr="009964D6" w:rsidRDefault="00E329E1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Age, sex, ethnicity</w:t>
            </w:r>
          </w:p>
        </w:tc>
        <w:tc>
          <w:tcPr>
            <w:tcW w:w="1278" w:type="dxa"/>
          </w:tcPr>
          <w:p w14:paraId="1847F0F1" w14:textId="2D1061DE" w:rsidR="00E329E1" w:rsidRPr="009964D6" w:rsidRDefault="00E329E1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Charlson comorbidity index (CCI)</w:t>
            </w:r>
          </w:p>
        </w:tc>
        <w:tc>
          <w:tcPr>
            <w:tcW w:w="1131" w:type="dxa"/>
          </w:tcPr>
          <w:p w14:paraId="1AF30680" w14:textId="79341881" w:rsidR="00E329E1" w:rsidRPr="009964D6" w:rsidRDefault="00E329E1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Cox regression</w:t>
            </w:r>
          </w:p>
        </w:tc>
        <w:tc>
          <w:tcPr>
            <w:tcW w:w="1418" w:type="dxa"/>
          </w:tcPr>
          <w:p w14:paraId="61D53D1C" w14:textId="297147C9" w:rsidR="00736399" w:rsidRPr="009964D6" w:rsidRDefault="00736399" w:rsidP="00736399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1.2 [0.8-1.7]</w:t>
            </w:r>
          </w:p>
          <w:p w14:paraId="7D4B3391" w14:textId="77777777" w:rsidR="001A075E" w:rsidRPr="00F46B3A" w:rsidRDefault="001A075E" w:rsidP="001A07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784D11C5" w14:textId="09FA261C" w:rsidR="00E329E1" w:rsidRPr="009964D6" w:rsidRDefault="0022166E" w:rsidP="001A075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1A075E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</w:tc>
        <w:tc>
          <w:tcPr>
            <w:tcW w:w="1417" w:type="dxa"/>
          </w:tcPr>
          <w:p w14:paraId="3FAFB864" w14:textId="253E486D" w:rsidR="00E329E1" w:rsidRPr="009964D6" w:rsidRDefault="00E329E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531A9">
              <w:rPr>
                <w:rFonts w:ascii="Arial" w:hAnsi="Arial" w:cs="Arial"/>
                <w:sz w:val="16"/>
                <w:szCs w:val="16"/>
              </w:rPr>
              <w:t>analysed</w:t>
            </w:r>
          </w:p>
        </w:tc>
        <w:tc>
          <w:tcPr>
            <w:tcW w:w="1418" w:type="dxa"/>
          </w:tcPr>
          <w:p w14:paraId="4E4392AB" w14:textId="3B1E75E0" w:rsidR="00E329E1" w:rsidRPr="009964D6" w:rsidRDefault="00E329E1" w:rsidP="00593C1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Efavirenz</w:t>
            </w:r>
            <w:r w:rsidR="00736399" w:rsidRPr="009964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EB0DDA4" w14:textId="47CAD7C8" w:rsidR="00736399" w:rsidRPr="009964D6" w:rsidRDefault="00736399" w:rsidP="00593C1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1.1 [0.8-1.4]</w:t>
            </w:r>
          </w:p>
          <w:p w14:paraId="4BC4F8A9" w14:textId="77777777" w:rsidR="00736399" w:rsidRPr="009964D6" w:rsidRDefault="00E329E1" w:rsidP="00256A66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Abacavir</w:t>
            </w:r>
            <w:r w:rsidR="00736399" w:rsidRPr="009964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184078" w14:textId="12866A4D" w:rsidR="00E329E1" w:rsidRPr="009964D6" w:rsidRDefault="00736399" w:rsidP="00256A66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0.9 [0.7-1.2]</w:t>
            </w:r>
            <w:r w:rsidR="00E329E1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668C5E" w14:textId="77777777" w:rsidR="0037203C" w:rsidRPr="00F46B3A" w:rsidRDefault="0037203C" w:rsidP="0037203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534197B0" w14:textId="3986E5CE" w:rsidR="00E329E1" w:rsidRPr="009964D6" w:rsidRDefault="0022166E" w:rsidP="003720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37203C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</w:tc>
      </w:tr>
      <w:tr w:rsidR="0012443E" w:rsidRPr="00F5471C" w14:paraId="1E0CB5FF" w14:textId="77777777" w:rsidTr="0012443E">
        <w:tc>
          <w:tcPr>
            <w:tcW w:w="1129" w:type="dxa"/>
          </w:tcPr>
          <w:p w14:paraId="184AFF76" w14:textId="77777777" w:rsidR="007801BB" w:rsidRDefault="007801BB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Bedimo et al. [</w:t>
            </w:r>
            <w:r w:rsidR="0029617C">
              <w:rPr>
                <w:rFonts w:ascii="Arial" w:hAnsi="Arial" w:cs="Arial"/>
                <w:sz w:val="16"/>
                <w:szCs w:val="16"/>
              </w:rPr>
              <w:t>19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5C1963B2" w14:textId="10371BF9" w:rsidR="00174237" w:rsidRPr="009964D6" w:rsidRDefault="00174237" w:rsidP="0029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AIDS 2012</w:t>
            </w:r>
          </w:p>
        </w:tc>
        <w:tc>
          <w:tcPr>
            <w:tcW w:w="1140" w:type="dxa"/>
          </w:tcPr>
          <w:p w14:paraId="46500FF1" w14:textId="2C17DB71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Cohort HIV+</w:t>
            </w:r>
          </w:p>
          <w:p w14:paraId="55127975" w14:textId="3233254E" w:rsidR="007801BB" w:rsidRPr="009964D6" w:rsidRDefault="007801BB" w:rsidP="001B71D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(98% of male patients)</w:t>
            </w:r>
          </w:p>
        </w:tc>
        <w:tc>
          <w:tcPr>
            <w:tcW w:w="992" w:type="dxa"/>
          </w:tcPr>
          <w:p w14:paraId="40CA5685" w14:textId="18C83BE5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951</w:t>
            </w:r>
          </w:p>
          <w:p w14:paraId="2D65FE11" w14:textId="77777777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08C2C" w14:textId="54AE6CB3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9E3E17" w14:textId="0C97507D" w:rsidR="007801BB" w:rsidRPr="009964D6" w:rsidRDefault="007801BB" w:rsidP="00B70628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 xml:space="preserve">Cumulative exposure </w:t>
            </w:r>
          </w:p>
        </w:tc>
        <w:tc>
          <w:tcPr>
            <w:tcW w:w="1270" w:type="dxa"/>
          </w:tcPr>
          <w:p w14:paraId="518E4B65" w14:textId="291EA74F" w:rsidR="003E6431" w:rsidRPr="009964D6" w:rsidRDefault="001A131B" w:rsidP="0061633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W</w:t>
            </w:r>
            <w:r w:rsidR="003E6431" w:rsidRPr="009964D6">
              <w:rPr>
                <w:rFonts w:ascii="Arial" w:hAnsi="Arial" w:cs="Arial"/>
                <w:sz w:val="16"/>
                <w:szCs w:val="16"/>
              </w:rPr>
              <w:t xml:space="preserve">rist, </w:t>
            </w:r>
            <w:r w:rsidRPr="009964D6">
              <w:rPr>
                <w:rFonts w:ascii="Arial" w:hAnsi="Arial" w:cs="Arial"/>
                <w:sz w:val="16"/>
                <w:szCs w:val="16"/>
              </w:rPr>
              <w:t>h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ip,</w:t>
            </w:r>
          </w:p>
          <w:p w14:paraId="7F027CE9" w14:textId="5AEF4B0A" w:rsidR="007801BB" w:rsidRPr="009964D6" w:rsidRDefault="007801BB" w:rsidP="0061633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vertebral fractures</w:t>
            </w:r>
            <w:r w:rsidR="001A131B" w:rsidRPr="009964D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C0C47B" w14:textId="609EBA83" w:rsidR="007801BB" w:rsidRPr="009964D6" w:rsidRDefault="001A131B" w:rsidP="0061633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ow-energy or high</w:t>
            </w:r>
            <w:r w:rsidR="00A445AD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energy not reported</w:t>
            </w:r>
          </w:p>
        </w:tc>
        <w:tc>
          <w:tcPr>
            <w:tcW w:w="1134" w:type="dxa"/>
          </w:tcPr>
          <w:p w14:paraId="0A3E9182" w14:textId="5DB02182" w:rsidR="007801BB" w:rsidRPr="009964D6" w:rsidRDefault="007801BB" w:rsidP="009336F5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No HIV parameters</w:t>
            </w:r>
          </w:p>
        </w:tc>
        <w:tc>
          <w:tcPr>
            <w:tcW w:w="1562" w:type="dxa"/>
          </w:tcPr>
          <w:p w14:paraId="1D60CE38" w14:textId="082577D5" w:rsidR="007801BB" w:rsidRPr="009964D6" w:rsidRDefault="007801BB" w:rsidP="00A26EC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Age,ethnicity, BMI, tobacco use</w:t>
            </w:r>
          </w:p>
        </w:tc>
        <w:tc>
          <w:tcPr>
            <w:tcW w:w="1278" w:type="dxa"/>
          </w:tcPr>
          <w:p w14:paraId="25D3F158" w14:textId="7F244E7C" w:rsidR="007801BB" w:rsidRPr="009964D6" w:rsidRDefault="007801BB" w:rsidP="005921B6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Diabetes, chronic kidney </w:t>
            </w: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disease, hepatitis C infection</w:t>
            </w:r>
          </w:p>
        </w:tc>
        <w:tc>
          <w:tcPr>
            <w:tcW w:w="1131" w:type="dxa"/>
          </w:tcPr>
          <w:p w14:paraId="4EDE7CE2" w14:textId="77777777" w:rsidR="007801BB" w:rsidRPr="009964D6" w:rsidRDefault="007801BB" w:rsidP="00A26EC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Cox regression</w:t>
            </w:r>
          </w:p>
        </w:tc>
        <w:tc>
          <w:tcPr>
            <w:tcW w:w="1418" w:type="dxa"/>
          </w:tcPr>
          <w:p w14:paraId="4869C19E" w14:textId="2B41A3AF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1.06 [0.99-1.14]</w:t>
            </w:r>
            <w:r w:rsidR="003F17E2" w:rsidRPr="009964D6">
              <w:rPr>
                <w:rFonts w:ascii="Arial" w:hAnsi="Arial" w:cs="Arial"/>
                <w:sz w:val="16"/>
                <w:szCs w:val="16"/>
              </w:rPr>
              <w:t xml:space="preserve"> (per year)</w:t>
            </w:r>
          </w:p>
          <w:p w14:paraId="24A12BAA" w14:textId="77777777" w:rsidR="001D3212" w:rsidRPr="00F46B3A" w:rsidRDefault="001D3212" w:rsidP="001D321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Author conclusion:</w:t>
            </w:r>
          </w:p>
          <w:p w14:paraId="22F09628" w14:textId="77777777" w:rsidR="007801BB" w:rsidRDefault="00316B10" w:rsidP="001D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Association with a modestly increased osteoporotic fracture risk</w:t>
            </w:r>
            <w:r w:rsidR="00174237">
              <w:rPr>
                <w:rFonts w:ascii="Arial" w:hAnsi="Arial" w:cs="Arial"/>
                <w:sz w:val="16"/>
                <w:szCs w:val="16"/>
              </w:rPr>
              <w:t>, no longer significant after controlling for traditional osteoporotic risk factors</w:t>
            </w:r>
          </w:p>
          <w:p w14:paraId="294EFF07" w14:textId="77777777" w:rsidR="00451853" w:rsidRDefault="00451853" w:rsidP="001D32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319CFF" w14:textId="4027B18D" w:rsidR="00D70A45" w:rsidRDefault="00D70A45" w:rsidP="001D3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restricting the analysis to individuals entering the cohort in the cART era (1996-2009)</w:t>
            </w:r>
          </w:p>
          <w:p w14:paraId="6B946ABC" w14:textId="2B9AE43D" w:rsidR="00D70A45" w:rsidRDefault="00D70A45" w:rsidP="001D321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70A45">
              <w:rPr>
                <w:rFonts w:ascii="Arial" w:hAnsi="Arial" w:cs="Arial"/>
                <w:sz w:val="16"/>
                <w:szCs w:val="16"/>
                <w:lang w:val="fr-FR"/>
              </w:rPr>
              <w:t xml:space="preserve">1.12 </w:t>
            </w:r>
            <w:r w:rsidR="00796263">
              <w:rPr>
                <w:rFonts w:ascii="Arial" w:hAnsi="Arial" w:cs="Arial"/>
                <w:sz w:val="16"/>
                <w:szCs w:val="16"/>
                <w:lang w:val="fr-FR"/>
              </w:rPr>
              <w:t>[</w:t>
            </w:r>
            <w:r w:rsidRPr="00D70A45">
              <w:rPr>
                <w:rFonts w:ascii="Arial" w:hAnsi="Arial" w:cs="Arial"/>
                <w:sz w:val="16"/>
                <w:szCs w:val="16"/>
                <w:lang w:val="fr-FR"/>
              </w:rPr>
              <w:t>1.03–1.21</w:t>
            </w:r>
            <w:r w:rsidR="00796263"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  <w:p w14:paraId="52113332" w14:textId="3B403571" w:rsidR="00451853" w:rsidRPr="00451853" w:rsidRDefault="00451853" w:rsidP="004518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51853">
              <w:rPr>
                <w:rFonts w:ascii="Arial" w:hAnsi="Arial" w:cs="Arial"/>
                <w:sz w:val="16"/>
                <w:szCs w:val="16"/>
                <w:lang w:val="fr-FR"/>
              </w:rPr>
              <w:t>Cumulative exposure to TDF was independently predictive of increased risk of osteoporotic fracture in the</w:t>
            </w:r>
          </w:p>
          <w:p w14:paraId="46B7A105" w14:textId="78E5DF26" w:rsidR="00451853" w:rsidRPr="00D70A45" w:rsidRDefault="00451853" w:rsidP="00451853">
            <w:pPr>
              <w:rPr>
                <w:rFonts w:ascii="Arial" w:hAnsi="Arial" w:cs="Arial"/>
                <w:sz w:val="16"/>
                <w:szCs w:val="16"/>
              </w:rPr>
            </w:pPr>
            <w:r w:rsidRPr="00451853">
              <w:rPr>
                <w:rFonts w:ascii="Arial" w:hAnsi="Arial" w:cs="Arial"/>
                <w:sz w:val="16"/>
                <w:szCs w:val="16"/>
                <w:lang w:val="fr-FR"/>
              </w:rPr>
              <w:t>HAART era.</w:t>
            </w:r>
          </w:p>
        </w:tc>
        <w:tc>
          <w:tcPr>
            <w:tcW w:w="1417" w:type="dxa"/>
          </w:tcPr>
          <w:p w14:paraId="61366222" w14:textId="53DAF48A" w:rsidR="007801BB" w:rsidRPr="009964D6" w:rsidRDefault="007801BB" w:rsidP="00DC256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1.03 [0.97-1.09</w:t>
            </w:r>
            <w:r w:rsidR="003F17E2" w:rsidRPr="009964D6">
              <w:rPr>
                <w:rFonts w:ascii="Arial" w:hAnsi="Arial" w:cs="Arial"/>
                <w:sz w:val="16"/>
                <w:szCs w:val="16"/>
              </w:rPr>
              <w:t>] (</w:t>
            </w:r>
            <w:r w:rsidR="00E376A1" w:rsidRPr="009964D6">
              <w:rPr>
                <w:rFonts w:ascii="Arial" w:hAnsi="Arial" w:cs="Arial"/>
                <w:sz w:val="16"/>
                <w:szCs w:val="16"/>
              </w:rPr>
              <w:t>per year</w:t>
            </w:r>
            <w:r w:rsidR="003F17E2" w:rsidRPr="009964D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D69E10" w14:textId="0643927C" w:rsidR="00756151" w:rsidRPr="00F46B3A" w:rsidRDefault="00174237" w:rsidP="0075615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Author </w:t>
            </w:r>
            <w:r w:rsidR="00756151" w:rsidRPr="00F46B3A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637AC8BA" w14:textId="77777777" w:rsidR="007801BB" w:rsidRDefault="00316B10" w:rsidP="0075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Association with a modestly increased osteoporotic fracture risk</w:t>
            </w:r>
            <w:r w:rsidR="00174237">
              <w:rPr>
                <w:rFonts w:ascii="Arial" w:hAnsi="Arial" w:cs="Arial"/>
                <w:sz w:val="16"/>
                <w:szCs w:val="16"/>
              </w:rPr>
              <w:t>, no longer significant after controlling for traditional osteoporotic risk factors</w:t>
            </w:r>
          </w:p>
          <w:p w14:paraId="569A7440" w14:textId="77777777" w:rsidR="00451853" w:rsidRDefault="00451853" w:rsidP="00D70A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382AD" w14:textId="77777777" w:rsidR="00D70A45" w:rsidRDefault="00D70A45" w:rsidP="00D70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restricting the analysis to individuals entering the cohort in the cART era (1996-2009)</w:t>
            </w:r>
          </w:p>
          <w:p w14:paraId="27CE0132" w14:textId="48736174" w:rsidR="00D70A45" w:rsidRDefault="00D70A45" w:rsidP="0075615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1.05 </w:t>
            </w:r>
            <w:r w:rsidR="00796263">
              <w:rPr>
                <w:rFonts w:ascii="Arial" w:hAnsi="Arial" w:cs="Arial"/>
                <w:sz w:val="16"/>
                <w:szCs w:val="16"/>
                <w:lang w:val="fr-FR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0.97–1.13</w:t>
            </w:r>
            <w:r w:rsidR="00796263"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  <w:p w14:paraId="0DA92904" w14:textId="4A5E5804" w:rsidR="00796263" w:rsidRPr="00D70A45" w:rsidRDefault="00796263" w:rsidP="00796263">
            <w:pPr>
              <w:rPr>
                <w:rFonts w:ascii="Arial" w:hAnsi="Arial" w:cs="Arial"/>
                <w:sz w:val="16"/>
                <w:szCs w:val="16"/>
              </w:rPr>
            </w:pPr>
            <w:r w:rsidRPr="0079626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LPV/RTV</w:t>
            </w:r>
            <w:r w:rsidRPr="00796263">
              <w:rPr>
                <w:rFonts w:ascii="Arial" w:hAnsi="Arial" w:cs="Arial"/>
                <w:sz w:val="16"/>
                <w:szCs w:val="16"/>
                <w:lang w:val="fr-FR"/>
              </w:rPr>
              <w:t xml:space="preserve"> had 1.09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[1.00-</w:t>
            </w:r>
            <w:r w:rsidRPr="00796263">
              <w:rPr>
                <w:rFonts w:ascii="Arial" w:hAnsi="Arial" w:cs="Arial"/>
                <w:sz w:val="16"/>
                <w:szCs w:val="16"/>
                <w:lang w:val="fr-FR"/>
              </w:rPr>
              <w:t>1.20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</w:tc>
        <w:tc>
          <w:tcPr>
            <w:tcW w:w="1418" w:type="dxa"/>
          </w:tcPr>
          <w:p w14:paraId="2F5F5753" w14:textId="56FCA8CE" w:rsidR="007801BB" w:rsidRPr="00EC254D" w:rsidRDefault="007801BB" w:rsidP="00FE2FD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Abacavir</w:t>
            </w:r>
            <w:r w:rsidR="00041E53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424E4612" w14:textId="6E2F33CC" w:rsidR="007801BB" w:rsidRPr="00EC254D" w:rsidRDefault="00041E53" w:rsidP="00FE2FD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ZDV/D4T: NS</w:t>
            </w:r>
          </w:p>
          <w:p w14:paraId="4FA3E451" w14:textId="2486D599" w:rsidR="007801BB" w:rsidRPr="00EC254D" w:rsidRDefault="007801BB" w:rsidP="00FE2FD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NNRTI</w:t>
            </w:r>
            <w:r w:rsidR="00041E53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086537F7" w14:textId="02BED057" w:rsidR="00041E53" w:rsidRPr="00EC254D" w:rsidRDefault="00DE1385" w:rsidP="00041E5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</w:t>
            </w:r>
          </w:p>
          <w:p w14:paraId="6A7F1F68" w14:textId="77777777" w:rsidR="00DE1385" w:rsidRPr="00F46B3A" w:rsidRDefault="00DE1385" w:rsidP="00DE1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2D973D05" w14:textId="52D61548" w:rsidR="007801BB" w:rsidRPr="00EC254D" w:rsidRDefault="0022166E" w:rsidP="00DE13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DE1385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</w:tc>
      </w:tr>
      <w:tr w:rsidR="0012443E" w:rsidRPr="00364576" w14:paraId="43EE5340" w14:textId="77777777" w:rsidTr="0012443E">
        <w:tc>
          <w:tcPr>
            <w:tcW w:w="1129" w:type="dxa"/>
          </w:tcPr>
          <w:p w14:paraId="034CE052" w14:textId="77777777" w:rsidR="007801BB" w:rsidRDefault="007801BB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Mundy et al. [2</w:t>
            </w:r>
            <w:r w:rsidR="0029617C">
              <w:rPr>
                <w:rFonts w:ascii="Arial" w:hAnsi="Arial" w:cs="Arial"/>
                <w:sz w:val="16"/>
                <w:szCs w:val="16"/>
              </w:rPr>
              <w:t>0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1F039E8B" w14:textId="374651F4" w:rsidR="00174237" w:rsidRPr="009964D6" w:rsidRDefault="00174237" w:rsidP="0029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2012</w:t>
            </w:r>
          </w:p>
        </w:tc>
        <w:tc>
          <w:tcPr>
            <w:tcW w:w="1140" w:type="dxa"/>
          </w:tcPr>
          <w:p w14:paraId="68E60160" w14:textId="0535FD8E" w:rsidR="007801BB" w:rsidRPr="009964D6" w:rsidRDefault="007801BB" w:rsidP="00EC58F4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Nested case-control</w:t>
            </w:r>
            <w:r w:rsidR="001742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237" w:rsidRPr="009964D6">
              <w:rPr>
                <w:rFonts w:ascii="Arial" w:hAnsi="Arial" w:cs="Arial"/>
                <w:sz w:val="16"/>
                <w:szCs w:val="16"/>
              </w:rPr>
              <w:t>matched on sex and age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in cohort HIV+ </w:t>
            </w:r>
          </w:p>
          <w:p w14:paraId="5ACFB9A2" w14:textId="43B053BC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115C0F" w14:textId="0D42439F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2477</w:t>
            </w:r>
          </w:p>
          <w:p w14:paraId="339EE2C3" w14:textId="77777777" w:rsidR="00967949" w:rsidRPr="009964D6" w:rsidRDefault="00967949" w:rsidP="00A26E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B3C6" w14:textId="7788753D" w:rsidR="00901EAE" w:rsidRPr="009964D6" w:rsidRDefault="00901EAE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9144 controls</w:t>
            </w:r>
          </w:p>
          <w:p w14:paraId="2B058DFB" w14:textId="77777777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4AAA2" w14:textId="77777777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B2B12B" w14:textId="3A7682CC" w:rsidR="007801BB" w:rsidRPr="009964D6" w:rsidRDefault="007801BB" w:rsidP="00DC3EEA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Cumulative exposure </w:t>
            </w:r>
            <w:r w:rsidR="00DC3EEA" w:rsidRPr="009964D6">
              <w:rPr>
                <w:rFonts w:ascii="Arial" w:hAnsi="Arial" w:cs="Arial"/>
                <w:sz w:val="16"/>
                <w:szCs w:val="16"/>
              </w:rPr>
              <w:t>except for ARV with 30 or less exposed cases as darunavir</w:t>
            </w:r>
            <w:r w:rsidR="0025513A">
              <w:rPr>
                <w:rFonts w:ascii="Arial" w:hAnsi="Arial" w:cs="Arial"/>
                <w:sz w:val="16"/>
                <w:szCs w:val="16"/>
              </w:rPr>
              <w:t xml:space="preserve"> was </w:t>
            </w:r>
            <w:r w:rsidR="00A370CB" w:rsidRPr="009964D6">
              <w:rPr>
                <w:rFonts w:ascii="Arial" w:hAnsi="Arial" w:cs="Arial"/>
                <w:sz w:val="16"/>
                <w:szCs w:val="16"/>
              </w:rPr>
              <w:t>unexposed/</w:t>
            </w:r>
            <w:r w:rsidR="0025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0CB" w:rsidRPr="009964D6">
              <w:rPr>
                <w:rFonts w:ascii="Arial" w:hAnsi="Arial" w:cs="Arial"/>
                <w:sz w:val="16"/>
                <w:szCs w:val="16"/>
              </w:rPr>
              <w:t>exposed</w:t>
            </w:r>
          </w:p>
        </w:tc>
        <w:tc>
          <w:tcPr>
            <w:tcW w:w="1270" w:type="dxa"/>
          </w:tcPr>
          <w:p w14:paraId="51FBF22D" w14:textId="77777777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sites of fractures not reported</w:t>
            </w:r>
          </w:p>
          <w:p w14:paraId="39B32862" w14:textId="77777777" w:rsidR="007801BB" w:rsidRPr="009964D6" w:rsidRDefault="007801BB" w:rsidP="003D4A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676F2" w14:textId="7BE27519" w:rsidR="007801BB" w:rsidRPr="009964D6" w:rsidRDefault="007801BB" w:rsidP="003D4A32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low-energy fractures</w:t>
            </w:r>
          </w:p>
          <w:p w14:paraId="769DDB07" w14:textId="24539B11" w:rsidR="007801BB" w:rsidRPr="009964D6" w:rsidRDefault="007801BB" w:rsidP="00A26E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E8814C" w14:textId="79D382DD" w:rsidR="007801BB" w:rsidRPr="009964D6" w:rsidRDefault="007801BB" w:rsidP="00A26EC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advanced HIV AIDS (category B/C)</w:t>
            </w:r>
          </w:p>
        </w:tc>
        <w:tc>
          <w:tcPr>
            <w:tcW w:w="1562" w:type="dxa"/>
          </w:tcPr>
          <w:p w14:paraId="12B50DDD" w14:textId="49D9C756" w:rsidR="007801BB" w:rsidRPr="009964D6" w:rsidRDefault="00E80F1A" w:rsidP="00A00F1F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Low body weight,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excess 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steroid use, alcohol abuse, treatment for osteoporosis with bisphosphonates</w:t>
            </w:r>
          </w:p>
        </w:tc>
        <w:tc>
          <w:tcPr>
            <w:tcW w:w="1278" w:type="dxa"/>
          </w:tcPr>
          <w:p w14:paraId="55156475" w14:textId="080E90BC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Prior fracture, low physical activity,</w:t>
            </w:r>
          </w:p>
          <w:p w14:paraId="46E1952D" w14:textId="11D115EA" w:rsidR="007801BB" w:rsidRPr="009964D6" w:rsidRDefault="007801BB" w:rsidP="00F6521D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hepatitis C infection, </w:t>
            </w:r>
          </w:p>
        </w:tc>
        <w:tc>
          <w:tcPr>
            <w:tcW w:w="1131" w:type="dxa"/>
          </w:tcPr>
          <w:p w14:paraId="5724BA89" w14:textId="74DAC2C4" w:rsidR="007801BB" w:rsidRPr="009964D6" w:rsidRDefault="007801BB" w:rsidP="00FA3D42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Conditional logistic regression</w:t>
            </w:r>
          </w:p>
        </w:tc>
        <w:tc>
          <w:tcPr>
            <w:tcW w:w="1418" w:type="dxa"/>
          </w:tcPr>
          <w:p w14:paraId="3714F5C8" w14:textId="3FF4E56E" w:rsidR="007801BB" w:rsidRDefault="000B44DC" w:rsidP="00A2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ecreased risk</w:t>
            </w:r>
            <w:r w:rsidR="004C5E51" w:rsidRPr="009964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9508DE" w14:textId="5F88ADEE" w:rsidR="0025513A" w:rsidRPr="009964D6" w:rsidRDefault="0025513A" w:rsidP="00A2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4E384B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exposed: 1</w:t>
            </w:r>
          </w:p>
          <w:p w14:paraId="1CE6AD2B" w14:textId="7FB44BA4" w:rsidR="00273A4D" w:rsidRPr="009964D6" w:rsidRDefault="00497876" w:rsidP="004C5E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&lt;3</w:t>
            </w:r>
            <w:r w:rsidR="004C5E51" w:rsidRPr="009964D6">
              <w:rPr>
                <w:rFonts w:ascii="Arial" w:hAnsi="Arial" w:cs="Arial"/>
                <w:sz w:val="16"/>
                <w:szCs w:val="16"/>
              </w:rPr>
              <w:t xml:space="preserve">.5 </w:t>
            </w:r>
            <w:r w:rsidR="0025513A">
              <w:rPr>
                <w:rFonts w:ascii="Arial" w:hAnsi="Arial" w:cs="Arial"/>
                <w:sz w:val="16"/>
                <w:szCs w:val="16"/>
              </w:rPr>
              <w:t>months:</w:t>
            </w:r>
          </w:p>
          <w:p w14:paraId="4B86CD7D" w14:textId="47BAC8B1" w:rsidR="004C5E51" w:rsidRPr="009964D6" w:rsidRDefault="00642215" w:rsidP="004C5E5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0.8</w:t>
            </w:r>
            <w:r w:rsidR="004C5E51" w:rsidRPr="009964D6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964D6">
              <w:rPr>
                <w:rFonts w:ascii="Arial" w:hAnsi="Arial" w:cs="Arial"/>
                <w:sz w:val="16"/>
                <w:szCs w:val="16"/>
              </w:rPr>
              <w:t>[0.68-1</w:t>
            </w:r>
            <w:r w:rsidR="004C5E51" w:rsidRPr="009964D6">
              <w:rPr>
                <w:rFonts w:ascii="Arial" w:hAnsi="Arial" w:cs="Arial"/>
                <w:sz w:val="16"/>
                <w:szCs w:val="16"/>
              </w:rPr>
              <w:t>.</w:t>
            </w:r>
            <w:r w:rsidRPr="009964D6">
              <w:rPr>
                <w:rFonts w:ascii="Arial" w:hAnsi="Arial" w:cs="Arial"/>
                <w:sz w:val="16"/>
                <w:szCs w:val="16"/>
              </w:rPr>
              <w:t>01</w:t>
            </w:r>
            <w:r w:rsidR="004C5E51"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3B1F6FB" w14:textId="290844F8" w:rsidR="00642215" w:rsidRPr="009964D6" w:rsidRDefault="00642215" w:rsidP="004C5E5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[3.5- 8[ months:</w:t>
            </w:r>
          </w:p>
          <w:p w14:paraId="3ED42F32" w14:textId="3C3CC496" w:rsidR="00642215" w:rsidRPr="009964D6" w:rsidRDefault="00642215" w:rsidP="00642215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0.78  [0.64-0.96]</w:t>
            </w:r>
          </w:p>
          <w:p w14:paraId="1726EFFA" w14:textId="4202A149" w:rsidR="00642FDE" w:rsidRPr="009964D6" w:rsidRDefault="00642FDE" w:rsidP="00642FD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[8- 17[ months:</w:t>
            </w:r>
          </w:p>
          <w:p w14:paraId="4BD0F820" w14:textId="7E135595" w:rsidR="00642FDE" w:rsidRPr="009964D6" w:rsidRDefault="00642FDE" w:rsidP="00642FD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0.68  [0.56-0.82]</w:t>
            </w:r>
          </w:p>
          <w:p w14:paraId="616765DE" w14:textId="31A88988" w:rsidR="00642FDE" w:rsidRPr="009964D6" w:rsidRDefault="00642FDE" w:rsidP="00642FD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≥17 months:</w:t>
            </w:r>
          </w:p>
          <w:p w14:paraId="56BBE84A" w14:textId="6F080DB1" w:rsidR="00642FDE" w:rsidRPr="009964D6" w:rsidRDefault="00642FDE" w:rsidP="00642FD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0.65  [0.53-0.79]</w:t>
            </w:r>
          </w:p>
          <w:p w14:paraId="46C72872" w14:textId="44EA8206" w:rsidR="00642FDE" w:rsidRPr="00364576" w:rsidRDefault="00364576" w:rsidP="00642F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376CC855" w14:textId="3BFA97AC" w:rsidR="004C5E51" w:rsidRPr="009964D6" w:rsidRDefault="00732F33" w:rsidP="00A2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Association with </w:t>
            </w:r>
            <w:r w:rsidR="001A1772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="00364576">
              <w:rPr>
                <w:rFonts w:ascii="Arial" w:hAnsi="Arial" w:cs="Arial"/>
                <w:sz w:val="16"/>
                <w:szCs w:val="16"/>
              </w:rPr>
              <w:t>reduc</w:t>
            </w:r>
            <w:r w:rsidR="001A1772">
              <w:rPr>
                <w:rFonts w:ascii="Arial" w:hAnsi="Arial" w:cs="Arial"/>
                <w:sz w:val="16"/>
                <w:szCs w:val="16"/>
              </w:rPr>
              <w:t>ed risk for fracture</w:t>
            </w:r>
          </w:p>
          <w:p w14:paraId="587FFD30" w14:textId="691F9651" w:rsidR="007801BB" w:rsidRPr="009964D6" w:rsidRDefault="007801BB" w:rsidP="00A26E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0F387" w14:textId="540F18B4" w:rsidR="007801BB" w:rsidRPr="009964D6" w:rsidRDefault="00274A2D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 xml:space="preserve">Overall PI: </w:t>
            </w:r>
            <w:r w:rsidR="00F038E0" w:rsidRPr="009964D6">
              <w:rPr>
                <w:rFonts w:ascii="Arial" w:hAnsi="Arial" w:cs="Arial"/>
                <w:sz w:val="16"/>
                <w:szCs w:val="16"/>
              </w:rPr>
              <w:t>NS</w:t>
            </w:r>
          </w:p>
          <w:p w14:paraId="62339CE9" w14:textId="77777777" w:rsidR="00274A2D" w:rsidRPr="009964D6" w:rsidRDefault="00274A2D" w:rsidP="00A26E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78995" w14:textId="77777777" w:rsidR="00274A2D" w:rsidRPr="009964D6" w:rsidRDefault="00274A2D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However for Darunavir:</w:t>
            </w:r>
          </w:p>
          <w:p w14:paraId="2F060B65" w14:textId="2D024C7D" w:rsidR="00274A2D" w:rsidRPr="009964D6" w:rsidRDefault="000F19B5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1.95 [1.05-3.56]</w:t>
            </w:r>
          </w:p>
          <w:p w14:paraId="4C3D2BDB" w14:textId="61C83F3B" w:rsidR="000F19B5" w:rsidRPr="009964D6" w:rsidRDefault="000F19B5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Saquinavir:</w:t>
            </w:r>
          </w:p>
          <w:p w14:paraId="3963360C" w14:textId="729795CB" w:rsidR="00A370CB" w:rsidRPr="009964D6" w:rsidRDefault="00A370CB" w:rsidP="00A26EC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&lt;3 months vs no</w:t>
            </w:r>
            <w:r w:rsidR="000B6CA3" w:rsidRPr="009964D6">
              <w:rPr>
                <w:rFonts w:ascii="Arial" w:hAnsi="Arial" w:cs="Arial"/>
                <w:sz w:val="16"/>
                <w:szCs w:val="16"/>
              </w:rPr>
              <w:t>t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exposed: 1.93 [1.27-2.93]</w:t>
            </w:r>
          </w:p>
          <w:p w14:paraId="3867E44B" w14:textId="77777777" w:rsidR="00CE2702" w:rsidRPr="00364576" w:rsidRDefault="00CE2702" w:rsidP="00CE270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04ADEE3C" w14:textId="4CBC9F8B" w:rsidR="00CE2702" w:rsidRPr="009964D6" w:rsidRDefault="009A1B8D" w:rsidP="00CE27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E2702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373B54">
              <w:rPr>
                <w:rFonts w:ascii="Arial" w:hAnsi="Arial" w:cs="Arial"/>
                <w:sz w:val="16"/>
                <w:szCs w:val="16"/>
              </w:rPr>
              <w:t xml:space="preserve">increased </w:t>
            </w:r>
            <w:r w:rsidR="00CE2702">
              <w:rPr>
                <w:rFonts w:ascii="Arial" w:hAnsi="Arial" w:cs="Arial"/>
                <w:sz w:val="16"/>
                <w:szCs w:val="16"/>
              </w:rPr>
              <w:t>risk for fracture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associated with </w:t>
            </w:r>
            <w:r w:rsidR="00373B54">
              <w:rPr>
                <w:rFonts w:ascii="Arial" w:hAnsi="Arial" w:cs="Arial"/>
                <w:sz w:val="16"/>
                <w:szCs w:val="16"/>
              </w:rPr>
              <w:t xml:space="preserve"> DRV and SQV.</w:t>
            </w:r>
          </w:p>
          <w:p w14:paraId="2245A0B7" w14:textId="72FAFB0E" w:rsidR="007801BB" w:rsidRPr="009964D6" w:rsidRDefault="007801BB" w:rsidP="00A26E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84C7E4" w14:textId="06C28A2E" w:rsidR="007801BB" w:rsidRPr="009964D6" w:rsidRDefault="000B44DC" w:rsidP="00925F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</w:t>
            </w:r>
            <w:r w:rsidR="00893CFE">
              <w:rPr>
                <w:rFonts w:ascii="Arial" w:hAnsi="Arial" w:cs="Arial"/>
                <w:sz w:val="16"/>
                <w:szCs w:val="16"/>
              </w:rPr>
              <w:t>ecreased risk:</w:t>
            </w:r>
          </w:p>
          <w:p w14:paraId="13114B5C" w14:textId="77777777" w:rsidR="007801BB" w:rsidRDefault="007801BB" w:rsidP="004E6C68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NRTI</w:t>
            </w:r>
            <w:r w:rsidR="00893CF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0550E7" w14:textId="3992625E" w:rsidR="00893CFE" w:rsidRPr="009964D6" w:rsidRDefault="00893CFE" w:rsidP="00893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&lt;4.5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months vs not</w:t>
            </w:r>
            <w:r>
              <w:rPr>
                <w:rFonts w:ascii="Arial" w:hAnsi="Arial" w:cs="Arial"/>
                <w:sz w:val="16"/>
                <w:szCs w:val="16"/>
              </w:rPr>
              <w:t xml:space="preserve"> exposed: 0.8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[0.72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964D6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D991551" w14:textId="77777777" w:rsidR="00893CFE" w:rsidRPr="009964D6" w:rsidRDefault="00893CFE" w:rsidP="004E6C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5238A" w14:textId="3FD479A7" w:rsidR="007801BB" w:rsidRPr="009964D6" w:rsidRDefault="007801BB" w:rsidP="004E6C68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NNRTI</w:t>
            </w:r>
            <w:r w:rsidR="00893CF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61815A" w14:textId="24D0109F" w:rsidR="00893CFE" w:rsidRPr="009964D6" w:rsidRDefault="00893CFE" w:rsidP="00893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≥18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>: 0.59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[0.49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0.70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EA50647" w14:textId="77777777" w:rsidR="00AD2D94" w:rsidRDefault="00AD2D94" w:rsidP="00B572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FC303" w14:textId="77777777" w:rsidR="00B572E3" w:rsidRDefault="007801BB" w:rsidP="00B572E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Efavirenz</w:t>
            </w:r>
            <w:r w:rsidR="00B572E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A2CC352" w14:textId="5B45FAA5" w:rsidR="00B572E3" w:rsidRPr="009964D6" w:rsidRDefault="00B572E3" w:rsidP="00B57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≥16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>: 0.55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[0.45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0.67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15B66A36" w14:textId="112BBA3A" w:rsidR="007801BB" w:rsidRDefault="007801BB" w:rsidP="00AD2D94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Emtricitabine</w:t>
            </w:r>
            <w:r w:rsidR="00B572E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6269D9" w14:textId="26AD64F5" w:rsidR="00B572E3" w:rsidRDefault="00B572E3" w:rsidP="000D4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≥12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>: 0.51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[0.40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0.65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5593FBB7" w14:textId="77777777" w:rsidR="007801BB" w:rsidRDefault="007801BB" w:rsidP="00AD2D94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Lamivudine</w:t>
            </w:r>
            <w:r w:rsidR="00B572E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F7C2335" w14:textId="6506DCC0" w:rsidR="00B572E3" w:rsidRDefault="00B572E3" w:rsidP="000D4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≥19.5 </w:t>
            </w:r>
            <w:r w:rsidRPr="009964D6">
              <w:rPr>
                <w:rFonts w:ascii="Arial" w:hAnsi="Arial" w:cs="Arial"/>
                <w:sz w:val="16"/>
                <w:szCs w:val="16"/>
              </w:rPr>
              <w:t>months</w:t>
            </w:r>
            <w:r>
              <w:rPr>
                <w:rFonts w:ascii="Arial" w:hAnsi="Arial" w:cs="Arial"/>
                <w:sz w:val="16"/>
                <w:szCs w:val="16"/>
              </w:rPr>
              <w:t>: 0.64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[0.55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0.75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3A40A53" w14:textId="631E0D28" w:rsidR="007801BB" w:rsidRPr="009964D6" w:rsidRDefault="007801BB" w:rsidP="00AD2D94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Zidovudine</w:t>
            </w:r>
          </w:p>
          <w:p w14:paraId="71514BAE" w14:textId="534F921B" w:rsidR="007801BB" w:rsidRDefault="00D6417A" w:rsidP="0057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≥19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>
              <w:rPr>
                <w:rFonts w:ascii="Arial" w:hAnsi="Arial" w:cs="Arial"/>
                <w:sz w:val="16"/>
                <w:szCs w:val="16"/>
              </w:rPr>
              <w:t>: 0.63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[0.52</w:t>
            </w:r>
            <w:r w:rsidRPr="009964D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0.77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3233A9C" w14:textId="27881D93" w:rsidR="007801BB" w:rsidRPr="009964D6" w:rsidRDefault="007801BB" w:rsidP="00AD2D94">
            <w:pPr>
              <w:spacing w:before="50"/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Abacavir</w:t>
            </w:r>
            <w:r w:rsidR="009964D6" w:rsidRPr="009964D6">
              <w:rPr>
                <w:rFonts w:ascii="Arial" w:hAnsi="Arial" w:cs="Arial"/>
                <w:sz w:val="16"/>
                <w:szCs w:val="16"/>
              </w:rPr>
              <w:t>: NS</w:t>
            </w:r>
          </w:p>
          <w:p w14:paraId="3D33C29F" w14:textId="36E81FD8" w:rsidR="007801BB" w:rsidRPr="00EC254D" w:rsidRDefault="007801BB" w:rsidP="003559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Didanosine</w:t>
            </w:r>
            <w:r w:rsidR="00C62E24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05BE171F" w14:textId="29A4EB6B" w:rsidR="007801BB" w:rsidRPr="00EC254D" w:rsidRDefault="007801BB" w:rsidP="003559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Stavudine</w:t>
            </w:r>
            <w:r w:rsidR="00C62E24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04C156D9" w14:textId="021A6F40" w:rsidR="007801BB" w:rsidRPr="00EC254D" w:rsidRDefault="007801BB" w:rsidP="003559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Zalcitabine</w:t>
            </w:r>
            <w:r w:rsidR="00C62E24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4275B7D9" w14:textId="77777777" w:rsidR="007801BB" w:rsidRDefault="007801BB" w:rsidP="0057667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T20</w:t>
            </w:r>
            <w:r w:rsidR="009964D6" w:rsidRPr="00EC254D">
              <w:rPr>
                <w:rFonts w:ascii="Arial" w:hAnsi="Arial" w:cs="Arial"/>
                <w:sz w:val="16"/>
                <w:szCs w:val="16"/>
                <w:lang w:val="fr-FR"/>
              </w:rPr>
              <w:t>: NS</w:t>
            </w:r>
          </w:p>
          <w:p w14:paraId="53E8BE8E" w14:textId="000A6B29" w:rsidR="00CE2702" w:rsidRPr="00CE2702" w:rsidRDefault="00CE2702" w:rsidP="0057667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70E95EFF" w14:textId="2B36857E" w:rsidR="00364576" w:rsidRPr="00364576" w:rsidRDefault="009A1B8D" w:rsidP="005766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reduced risk for fracture associated with  efavirenz, emtricitabine, lamivudine, and zidovudine</w:t>
            </w:r>
            <w:r w:rsidRPr="003645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2443E" w:rsidRPr="009964D6" w14:paraId="27A6B0F4" w14:textId="77777777" w:rsidTr="0012443E">
        <w:tc>
          <w:tcPr>
            <w:tcW w:w="1129" w:type="dxa"/>
          </w:tcPr>
          <w:p w14:paraId="5E61641E" w14:textId="77777777" w:rsidR="007801BB" w:rsidRDefault="007801BB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lastRenderedPageBreak/>
              <w:t>Gedmintas et al. [2</w:t>
            </w:r>
            <w:r w:rsidR="0029617C">
              <w:rPr>
                <w:rFonts w:ascii="Arial" w:hAnsi="Arial" w:cs="Arial"/>
                <w:sz w:val="16"/>
                <w:szCs w:val="16"/>
              </w:rPr>
              <w:t>1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08CF470" w14:textId="594ABCC5" w:rsidR="00174237" w:rsidRPr="009964D6" w:rsidRDefault="00174237" w:rsidP="0029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Osteopor Int 2017</w:t>
            </w:r>
          </w:p>
        </w:tc>
        <w:tc>
          <w:tcPr>
            <w:tcW w:w="1140" w:type="dxa"/>
          </w:tcPr>
          <w:p w14:paraId="13DCA381" w14:textId="77777777" w:rsidR="007801BB" w:rsidRPr="009964D6" w:rsidRDefault="007801BB" w:rsidP="001C5CB3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Cohort HIV+</w:t>
            </w:r>
          </w:p>
          <w:p w14:paraId="7A8A3D9B" w14:textId="77777777" w:rsidR="007801BB" w:rsidRPr="009964D6" w:rsidRDefault="007801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6A6A1B" w14:textId="0E33F646" w:rsidR="007801BB" w:rsidRPr="009964D6" w:rsidRDefault="007801B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560" w:type="dxa"/>
          </w:tcPr>
          <w:p w14:paraId="21755EF5" w14:textId="46CC80BC" w:rsidR="007801BB" w:rsidRPr="009964D6" w:rsidRDefault="007801B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TDF users (no/yes)</w:t>
            </w:r>
          </w:p>
        </w:tc>
        <w:tc>
          <w:tcPr>
            <w:tcW w:w="1270" w:type="dxa"/>
          </w:tcPr>
          <w:p w14:paraId="0DF27E6F" w14:textId="30ABEEF0" w:rsidR="007801BB" w:rsidRPr="009964D6" w:rsidRDefault="007801BB" w:rsidP="00395B77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Fractures at any site of</w:t>
            </w:r>
          </w:p>
          <w:p w14:paraId="2EC8ABFB" w14:textId="409BF7A7" w:rsidR="007801BB" w:rsidRPr="009964D6" w:rsidRDefault="007801BB" w:rsidP="007D6D40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low and high energy </w:t>
            </w:r>
          </w:p>
        </w:tc>
        <w:tc>
          <w:tcPr>
            <w:tcW w:w="1134" w:type="dxa"/>
          </w:tcPr>
          <w:p w14:paraId="637A80E4" w14:textId="7DE28A2E" w:rsidR="007801BB" w:rsidRPr="009964D6" w:rsidRDefault="007801B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Nadir CD4, history of an AIDS-defining illness</w:t>
            </w:r>
          </w:p>
        </w:tc>
        <w:tc>
          <w:tcPr>
            <w:tcW w:w="1562" w:type="dxa"/>
          </w:tcPr>
          <w:p w14:paraId="03129210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Age, sex, ethnicity,</w:t>
            </w:r>
          </w:p>
          <w:p w14:paraId="5A37B210" w14:textId="7A7A303F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corticosteroid use, alcohol abuse, </w:t>
            </w:r>
          </w:p>
          <w:p w14:paraId="6DAF9A52" w14:textId="25B70201" w:rsidR="007801BB" w:rsidRPr="009964D6" w:rsidRDefault="007801B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vitamin D supplement use, osteonecrosis, osteoporosis</w:t>
            </w:r>
          </w:p>
        </w:tc>
        <w:tc>
          <w:tcPr>
            <w:tcW w:w="1278" w:type="dxa"/>
          </w:tcPr>
          <w:p w14:paraId="3C99E92F" w14:textId="06DD4D32" w:rsidR="007801BB" w:rsidRPr="009964D6" w:rsidRDefault="007801BB" w:rsidP="00F6521D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Prior fracture, history of falls, obstructive lung disease, hepatitis C infection,</w:t>
            </w:r>
          </w:p>
          <w:p w14:paraId="04C0206C" w14:textId="08AC3692" w:rsidR="007801BB" w:rsidRPr="009964D6" w:rsidRDefault="003472B6" w:rsidP="00F652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13DAD">
              <w:rPr>
                <w:rFonts w:ascii="Arial" w:hAnsi="Arial" w:cs="Arial"/>
                <w:sz w:val="16"/>
                <w:szCs w:val="16"/>
              </w:rPr>
              <w:t xml:space="preserve">tudy entry </w:t>
            </w:r>
            <w:r w:rsidR="007801BB" w:rsidRPr="009964D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131" w:type="dxa"/>
          </w:tcPr>
          <w:p w14:paraId="59A8809C" w14:textId="4C8450B4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Pooled logistic regression</w:t>
            </w:r>
          </w:p>
        </w:tc>
        <w:tc>
          <w:tcPr>
            <w:tcW w:w="1418" w:type="dxa"/>
          </w:tcPr>
          <w:p w14:paraId="5ADC54E0" w14:textId="431ABE50" w:rsidR="007801BB" w:rsidRPr="009964D6" w:rsidRDefault="00F201F6" w:rsidP="003E3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 [0.6-1.1]</w:t>
            </w:r>
          </w:p>
          <w:p w14:paraId="04A0652C" w14:textId="77777777" w:rsidR="006B1B72" w:rsidRPr="00F46B3A" w:rsidRDefault="006B1B72" w:rsidP="006B1B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1855E995" w14:textId="16084FDD" w:rsidR="006B1B72" w:rsidRDefault="0022166E" w:rsidP="006B1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6B1B72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305AD569" w14:textId="77777777" w:rsidR="007801BB" w:rsidRPr="009964D6" w:rsidRDefault="007801B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7B9F6D6" w14:textId="379B5992" w:rsidR="007801BB" w:rsidRPr="009964D6" w:rsidRDefault="007801BB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531A9">
              <w:rPr>
                <w:rFonts w:ascii="Arial" w:hAnsi="Arial" w:cs="Arial"/>
                <w:sz w:val="16"/>
                <w:szCs w:val="16"/>
              </w:rPr>
              <w:t>analysed</w:t>
            </w:r>
          </w:p>
        </w:tc>
        <w:tc>
          <w:tcPr>
            <w:tcW w:w="1418" w:type="dxa"/>
          </w:tcPr>
          <w:p w14:paraId="4B04C0B8" w14:textId="5F77B803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531A9">
              <w:rPr>
                <w:rFonts w:ascii="Arial" w:hAnsi="Arial" w:cs="Arial"/>
                <w:sz w:val="16"/>
                <w:szCs w:val="16"/>
              </w:rPr>
              <w:t>analysed</w:t>
            </w:r>
          </w:p>
          <w:p w14:paraId="1062324E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77100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6E0EB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DF81FE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8AD951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FF5C7" w14:textId="77777777" w:rsidR="007801BB" w:rsidRPr="009964D6" w:rsidRDefault="00780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3F337B" w14:textId="76151052" w:rsidR="007801BB" w:rsidRPr="009964D6" w:rsidRDefault="007801BB">
            <w:pPr>
              <w:rPr>
                <w:sz w:val="16"/>
                <w:szCs w:val="16"/>
              </w:rPr>
            </w:pPr>
          </w:p>
        </w:tc>
      </w:tr>
      <w:tr w:rsidR="0012443E" w:rsidRPr="009964D6" w14:paraId="11A9C73C" w14:textId="77777777" w:rsidTr="0012443E">
        <w:trPr>
          <w:trHeight w:val="2067"/>
        </w:trPr>
        <w:tc>
          <w:tcPr>
            <w:tcW w:w="1129" w:type="dxa"/>
          </w:tcPr>
          <w:p w14:paraId="2338C4A9" w14:textId="77777777" w:rsidR="00A15E04" w:rsidRDefault="00A15E04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Yin et al. [2</w:t>
            </w:r>
            <w:r w:rsidR="0029617C">
              <w:rPr>
                <w:rFonts w:ascii="Arial" w:hAnsi="Arial" w:cs="Arial"/>
                <w:sz w:val="16"/>
                <w:szCs w:val="16"/>
              </w:rPr>
              <w:t>2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0DF4E1E" w14:textId="53DD3ADF" w:rsidR="00174237" w:rsidRPr="009964D6" w:rsidRDefault="00174237" w:rsidP="002961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2012</w:t>
            </w:r>
          </w:p>
        </w:tc>
        <w:tc>
          <w:tcPr>
            <w:tcW w:w="1140" w:type="dxa"/>
          </w:tcPr>
          <w:p w14:paraId="5E4E2FA3" w14:textId="77777777" w:rsidR="00A15E04" w:rsidRPr="009964D6" w:rsidRDefault="00A15E04" w:rsidP="00074431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Cohort HIV+</w:t>
            </w:r>
          </w:p>
          <w:p w14:paraId="51C4A7B2" w14:textId="77777777" w:rsidR="00A15E04" w:rsidRPr="009964D6" w:rsidRDefault="00A15E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62267E" w14:textId="5745A960" w:rsidR="00A15E04" w:rsidRPr="009964D6" w:rsidRDefault="00A15E04" w:rsidP="00794C0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60" w:type="dxa"/>
          </w:tcPr>
          <w:p w14:paraId="506B668C" w14:textId="59B05A52" w:rsidR="00A15E04" w:rsidRPr="009964D6" w:rsidRDefault="00A15E04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Cumulative exposure </w:t>
            </w:r>
          </w:p>
        </w:tc>
        <w:tc>
          <w:tcPr>
            <w:tcW w:w="1270" w:type="dxa"/>
          </w:tcPr>
          <w:p w14:paraId="6615C472" w14:textId="0666015D" w:rsidR="00A15E04" w:rsidRPr="009964D6" w:rsidRDefault="00A15E04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fractures at wr</w:t>
            </w:r>
            <w:r>
              <w:rPr>
                <w:rFonts w:ascii="Arial" w:hAnsi="Arial" w:cs="Arial"/>
                <w:sz w:val="16"/>
                <w:szCs w:val="16"/>
              </w:rPr>
              <w:t xml:space="preserve">ist, hip, spine, ankle, foot, rib, </w:t>
            </w:r>
            <w:r w:rsidRPr="009964D6">
              <w:rPr>
                <w:rFonts w:ascii="Arial" w:hAnsi="Arial" w:cs="Arial"/>
                <w:sz w:val="16"/>
                <w:szCs w:val="16"/>
              </w:rPr>
              <w:t>clavicle,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4D6">
              <w:rPr>
                <w:rFonts w:ascii="Arial" w:hAnsi="Arial" w:cs="Arial"/>
                <w:sz w:val="16"/>
                <w:szCs w:val="16"/>
              </w:rPr>
              <w:t>hand and pelvis</w:t>
            </w:r>
          </w:p>
          <w:p w14:paraId="5FF28FF7" w14:textId="77777777" w:rsidR="00A15E04" w:rsidRPr="009964D6" w:rsidRDefault="00A15E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9DA3C" w14:textId="359BF6DF" w:rsidR="00A15E04" w:rsidRPr="009964D6" w:rsidRDefault="00A15E04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low or high energy not reported</w:t>
            </w:r>
          </w:p>
        </w:tc>
        <w:tc>
          <w:tcPr>
            <w:tcW w:w="1134" w:type="dxa"/>
          </w:tcPr>
          <w:p w14:paraId="0345FBB4" w14:textId="261550F7" w:rsidR="00A15E04" w:rsidRPr="009964D6" w:rsidRDefault="00A15E04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2ED5DBF1" w14:textId="77777777" w:rsidR="00A15E04" w:rsidRPr="009964D6" w:rsidRDefault="00A15E0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D638531" w14:textId="3E88EDBD" w:rsidR="00A15E04" w:rsidRPr="009964D6" w:rsidRDefault="00A15E04" w:rsidP="00E76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4DF99512" w14:textId="133819C6" w:rsidR="00A15E04" w:rsidRPr="009964D6" w:rsidRDefault="00A15E04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Cox regression</w:t>
            </w:r>
          </w:p>
        </w:tc>
        <w:tc>
          <w:tcPr>
            <w:tcW w:w="1418" w:type="dxa"/>
          </w:tcPr>
          <w:p w14:paraId="67E0EF76" w14:textId="77777777" w:rsidR="00A15E04" w:rsidRDefault="00A15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 [0.86-1.22]</w:t>
            </w:r>
          </w:p>
          <w:p w14:paraId="0C9B8F4D" w14:textId="77777777" w:rsidR="00F13C06" w:rsidRDefault="00F13C06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(per year)</w:t>
            </w:r>
          </w:p>
          <w:p w14:paraId="7D9781F1" w14:textId="77777777" w:rsidR="00D83EDF" w:rsidRPr="00F46B3A" w:rsidRDefault="00D83EDF" w:rsidP="00D83ED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3860F00A" w14:textId="2B7992CD" w:rsidR="00D83EDF" w:rsidRDefault="0022166E" w:rsidP="00D83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D83EDF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7AD8BF6F" w14:textId="3B4F5D35" w:rsidR="00D83EDF" w:rsidRPr="009964D6" w:rsidRDefault="00D83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B77DD6" w14:textId="77777777" w:rsidR="00A15E04" w:rsidRDefault="00A15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1.04 [0.93-1.17]</w:t>
            </w:r>
          </w:p>
          <w:p w14:paraId="7B2683A7" w14:textId="77777777" w:rsidR="00F13C06" w:rsidRDefault="00F13C06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(per year)</w:t>
            </w:r>
          </w:p>
          <w:p w14:paraId="0B910F0E" w14:textId="77777777" w:rsidR="00D83EDF" w:rsidRPr="00F46B3A" w:rsidRDefault="00D83EDF" w:rsidP="00D83ED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56FB3119" w14:textId="40FF0FF2" w:rsidR="00D83EDF" w:rsidRDefault="0022166E" w:rsidP="00D83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D83EDF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6834F4BE" w14:textId="106374CE" w:rsidR="00D83EDF" w:rsidRPr="009964D6" w:rsidRDefault="00D83E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3558CE" w14:textId="77777777" w:rsidR="00A15E04" w:rsidRPr="00EC254D" w:rsidRDefault="00A15E04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NRTI</w:t>
            </w:r>
            <w:r w:rsidR="00757309" w:rsidRPr="00EC254D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3A60DCA3" w14:textId="30E1CD81" w:rsidR="00757309" w:rsidRPr="00EC254D" w:rsidRDefault="00757309" w:rsidP="0075730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1.00 [0.91-1.10]</w:t>
            </w:r>
          </w:p>
          <w:p w14:paraId="6E583859" w14:textId="643307A4" w:rsidR="00A15E04" w:rsidRPr="00EC254D" w:rsidRDefault="00A15E04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NNRTI</w:t>
            </w:r>
            <w:r w:rsidR="00757309" w:rsidRPr="00EC254D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30FD2532" w14:textId="315FE776" w:rsidR="00757309" w:rsidRPr="00EC254D" w:rsidRDefault="00757309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1.00 [0.89-1.12]</w:t>
            </w:r>
          </w:p>
          <w:p w14:paraId="5497A396" w14:textId="73A856A5" w:rsidR="00A15E04" w:rsidRPr="00EC254D" w:rsidRDefault="00A15E04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Abacavir</w:t>
            </w:r>
            <w:r w:rsidR="00771B0D" w:rsidRPr="00EC254D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</w:p>
          <w:p w14:paraId="765D8E2A" w14:textId="462E2454" w:rsidR="00771B0D" w:rsidRPr="00EC254D" w:rsidRDefault="00771B0D" w:rsidP="00771B0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1.09 [0.97-1.22]</w:t>
            </w:r>
          </w:p>
          <w:p w14:paraId="586B8BB4" w14:textId="2114EDFC" w:rsidR="00A15E04" w:rsidRPr="00EC254D" w:rsidRDefault="00A15E04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Lamivudine</w:t>
            </w:r>
            <w:r w:rsidR="00771B0D" w:rsidRPr="00EC254D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7E23D11F" w14:textId="77C624A5" w:rsidR="00771B0D" w:rsidRPr="00EC254D" w:rsidRDefault="00771B0D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1.0</w:t>
            </w:r>
            <w:r w:rsidR="00DF1304" w:rsidRPr="00EC254D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 xml:space="preserve"> [0.</w:t>
            </w:r>
            <w:r w:rsidR="00DF1304" w:rsidRPr="00EC254D">
              <w:rPr>
                <w:rFonts w:ascii="Arial" w:hAnsi="Arial" w:cs="Arial"/>
                <w:sz w:val="16"/>
                <w:szCs w:val="16"/>
                <w:lang w:val="fr-FR"/>
              </w:rPr>
              <w:t>94</w:t>
            </w: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-1.1</w:t>
            </w:r>
            <w:r w:rsidR="00DF1304" w:rsidRPr="00EC254D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  <w:p w14:paraId="30DB6CE8" w14:textId="77777777" w:rsidR="00A15E04" w:rsidRPr="00EC254D" w:rsidRDefault="00A15E04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C254D">
              <w:rPr>
                <w:rFonts w:ascii="Arial" w:hAnsi="Arial" w:cs="Arial"/>
                <w:sz w:val="16"/>
                <w:szCs w:val="16"/>
                <w:lang w:val="fr-FR"/>
              </w:rPr>
              <w:t>Stavudine</w:t>
            </w:r>
            <w:r w:rsidR="00771B0D" w:rsidRPr="00EC254D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51B12DAF" w14:textId="07FEC03E" w:rsidR="00771B0D" w:rsidRPr="009964D6" w:rsidRDefault="00DF1304" w:rsidP="0071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71B0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93</w:t>
            </w:r>
            <w:r w:rsidR="00771B0D">
              <w:rPr>
                <w:rFonts w:ascii="Arial" w:hAnsi="Arial" w:cs="Arial"/>
                <w:sz w:val="16"/>
                <w:szCs w:val="16"/>
              </w:rPr>
              <w:t xml:space="preserve"> [0.8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71B0D">
              <w:rPr>
                <w:rFonts w:ascii="Arial" w:hAnsi="Arial" w:cs="Arial"/>
                <w:sz w:val="16"/>
                <w:szCs w:val="16"/>
              </w:rPr>
              <w:t>-1.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771B0D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CEDC510" w14:textId="77777777" w:rsidR="00A15E04" w:rsidRDefault="00A15E04" w:rsidP="0071193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Zalcitabine</w:t>
            </w:r>
            <w:r w:rsidR="00771B0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E5DCC9" w14:textId="2F1037DB" w:rsidR="00771B0D" w:rsidRPr="009964D6" w:rsidRDefault="00771B0D" w:rsidP="00711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DF130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[0.</w:t>
            </w:r>
            <w:r w:rsidR="00DF1304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-1.</w:t>
            </w:r>
            <w:r w:rsidR="00DF1304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1C3B88BB" w14:textId="77777777" w:rsidR="00DF1304" w:rsidRDefault="00A15E04" w:rsidP="0071193E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efavirenz</w:t>
            </w:r>
            <w:r w:rsidR="00771B0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AAAFC2F" w14:textId="77777777" w:rsidR="00A15E04" w:rsidRDefault="00771B0D" w:rsidP="00DF1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1.0</w:t>
            </w:r>
            <w:r w:rsidR="00DF130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[0.</w:t>
            </w:r>
            <w:r w:rsidR="00DF1304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-1.1</w:t>
            </w:r>
            <w:r w:rsidR="00DF130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9E58247" w14:textId="77777777" w:rsidR="00D83EDF" w:rsidRPr="00F46B3A" w:rsidRDefault="00D83EDF" w:rsidP="00D83ED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 conclusion:</w:t>
            </w:r>
          </w:p>
          <w:p w14:paraId="529DFAC2" w14:textId="156B1C87" w:rsidR="00D83EDF" w:rsidRPr="00771B0D" w:rsidRDefault="00D83EDF" w:rsidP="00DF1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association</w:t>
            </w:r>
          </w:p>
        </w:tc>
      </w:tr>
      <w:tr w:rsidR="0012443E" w:rsidRPr="006B0C33" w14:paraId="558486ED" w14:textId="77777777" w:rsidTr="0012443E">
        <w:trPr>
          <w:trHeight w:val="3646"/>
        </w:trPr>
        <w:tc>
          <w:tcPr>
            <w:tcW w:w="1129" w:type="dxa"/>
          </w:tcPr>
          <w:p w14:paraId="69284EAE" w14:textId="77777777" w:rsidR="00B9216D" w:rsidRDefault="00B9216D" w:rsidP="0029617C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lastRenderedPageBreak/>
              <w:t>Borges AH</w:t>
            </w:r>
            <w:r w:rsidR="002B6AEC">
              <w:rPr>
                <w:rFonts w:ascii="Arial" w:hAnsi="Arial" w:cs="Arial"/>
                <w:sz w:val="16"/>
                <w:szCs w:val="16"/>
              </w:rPr>
              <w:t xml:space="preserve"> [2</w:t>
            </w:r>
            <w:r w:rsidR="0029617C">
              <w:rPr>
                <w:rFonts w:ascii="Arial" w:hAnsi="Arial" w:cs="Arial"/>
                <w:sz w:val="16"/>
                <w:szCs w:val="16"/>
              </w:rPr>
              <w:t>3</w:t>
            </w:r>
            <w:r w:rsidR="007452F0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2B9C346" w14:textId="4E0117C2" w:rsidR="00174237" w:rsidRPr="006204B1" w:rsidRDefault="00174237" w:rsidP="00296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 2017</w:t>
            </w:r>
          </w:p>
        </w:tc>
        <w:tc>
          <w:tcPr>
            <w:tcW w:w="1140" w:type="dxa"/>
          </w:tcPr>
          <w:p w14:paraId="4435002D" w14:textId="77777777" w:rsidR="00B9216D" w:rsidRPr="006204B1" w:rsidRDefault="00B9216D" w:rsidP="0078320D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Cohort HIV+</w:t>
            </w:r>
          </w:p>
          <w:p w14:paraId="2B850F40" w14:textId="77777777" w:rsidR="00B9216D" w:rsidRPr="006204B1" w:rsidRDefault="00B9216D" w:rsidP="0007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BEC15" w14:textId="77777777" w:rsidR="00B9216D" w:rsidRDefault="00B9216D" w:rsidP="00794C0F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132</w:t>
            </w:r>
          </w:p>
          <w:p w14:paraId="6BFC8A8A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5BB0B7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73B91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4F069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17B19A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54966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D897A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FC25E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008111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438D3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E4D3B7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ADDE2" w14:textId="77777777" w:rsidR="00B55867" w:rsidRDefault="00B55867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4D3C5" w14:textId="77777777" w:rsidR="00FB1371" w:rsidRDefault="00FB1371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8CDB05" w14:textId="77777777" w:rsidR="00FB1371" w:rsidRDefault="00FB1371" w:rsidP="00794C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6D448" w14:textId="4EB7FE40" w:rsidR="00B55867" w:rsidRPr="006204B1" w:rsidRDefault="0023217D" w:rsidP="00794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 in 496 individuals</w:t>
            </w:r>
          </w:p>
        </w:tc>
        <w:tc>
          <w:tcPr>
            <w:tcW w:w="1560" w:type="dxa"/>
          </w:tcPr>
          <w:p w14:paraId="5A35C4C6" w14:textId="3E08131D" w:rsidR="00B9216D" w:rsidRPr="006204B1" w:rsidRDefault="001746D2" w:rsidP="003E4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9216D" w:rsidRPr="006204B1">
              <w:rPr>
                <w:rFonts w:ascii="Arial" w:hAnsi="Arial" w:cs="Arial"/>
                <w:sz w:val="16"/>
                <w:szCs w:val="16"/>
              </w:rPr>
              <w:t>ver use</w:t>
            </w:r>
          </w:p>
          <w:p w14:paraId="55FC6565" w14:textId="77777777" w:rsidR="00B9216D" w:rsidRPr="006204B1" w:rsidRDefault="00B9216D" w:rsidP="00FC5E38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 xml:space="preserve">current use </w:t>
            </w:r>
          </w:p>
          <w:p w14:paraId="58F16888" w14:textId="77777777" w:rsidR="00B9216D" w:rsidRDefault="00B9216D" w:rsidP="003E4790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cumulative exposure</w:t>
            </w:r>
          </w:p>
          <w:p w14:paraId="40440E56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6C66C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56D428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5E1D7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85D0BE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5E87B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4A042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4DB32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9D121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4888CC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B4E195" w14:textId="77777777" w:rsidR="00B55867" w:rsidRDefault="00B55867" w:rsidP="003E47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AAA51" w14:textId="36ACEABC" w:rsidR="00B55867" w:rsidRPr="006204B1" w:rsidRDefault="00B55867" w:rsidP="00B558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</w:tcPr>
          <w:p w14:paraId="133EFC2B" w14:textId="77777777" w:rsidR="00B9216D" w:rsidRDefault="00B9216D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fractures at wrist,hip,spine and arm</w:t>
            </w:r>
          </w:p>
          <w:p w14:paraId="27A61B5C" w14:textId="77777777" w:rsidR="0008236F" w:rsidRDefault="0008236F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Low-energy or high energy not reported</w:t>
            </w:r>
          </w:p>
          <w:p w14:paraId="2A746E5E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ACCBC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D382A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0845D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2CD35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759E6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A098E8" w14:textId="77777777" w:rsidR="00B55867" w:rsidRDefault="00B558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C5269" w14:textId="77777777" w:rsidR="00FB1371" w:rsidRDefault="00FB13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25006" w14:textId="77777777" w:rsidR="00FB1371" w:rsidRDefault="00FB13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4CF4D" w14:textId="50E5FF13" w:rsidR="00B55867" w:rsidRPr="006204B1" w:rsidRDefault="00B55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fractures</w:t>
            </w:r>
          </w:p>
        </w:tc>
        <w:tc>
          <w:tcPr>
            <w:tcW w:w="1134" w:type="dxa"/>
          </w:tcPr>
          <w:p w14:paraId="272189B3" w14:textId="29C592B7" w:rsidR="00B9216D" w:rsidRPr="006204B1" w:rsidRDefault="00B9216D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HIV transmission group, nadir CD4, CD4,viral load,</w:t>
            </w:r>
          </w:p>
        </w:tc>
        <w:tc>
          <w:tcPr>
            <w:tcW w:w="1562" w:type="dxa"/>
          </w:tcPr>
          <w:p w14:paraId="4CAC71DE" w14:textId="2B320583" w:rsidR="00B9216D" w:rsidRPr="006204B1" w:rsidRDefault="00B9216D" w:rsidP="00294901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Age, race,Europeen region,BMI</w:t>
            </w:r>
          </w:p>
        </w:tc>
        <w:tc>
          <w:tcPr>
            <w:tcW w:w="1278" w:type="dxa"/>
          </w:tcPr>
          <w:p w14:paraId="0E992353" w14:textId="2DC08B35" w:rsidR="00B9216D" w:rsidRPr="006204B1" w:rsidRDefault="00B9216D" w:rsidP="00E768C3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Prior fracture, year of follow-up,Hepatitis C, AIDS defining malignancy, non malignant AIDS event, non AIDS defining malignancy,recent cardiovascular disease</w:t>
            </w:r>
          </w:p>
        </w:tc>
        <w:tc>
          <w:tcPr>
            <w:tcW w:w="1131" w:type="dxa"/>
          </w:tcPr>
          <w:p w14:paraId="23ECDA2E" w14:textId="4B7DE72F" w:rsidR="00B9216D" w:rsidRPr="006204B1" w:rsidRDefault="00B9216D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Poisson regression using generalized estimating equations</w:t>
            </w:r>
          </w:p>
        </w:tc>
        <w:tc>
          <w:tcPr>
            <w:tcW w:w="1418" w:type="dxa"/>
          </w:tcPr>
          <w:p w14:paraId="36027A0E" w14:textId="26E5F59D" w:rsidR="00B9216D" w:rsidRDefault="00D1769E" w:rsidP="00821D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 use: </w:t>
            </w:r>
            <w:r w:rsidR="00E0219A">
              <w:rPr>
                <w:rFonts w:ascii="Arial" w:hAnsi="Arial" w:cs="Arial"/>
                <w:sz w:val="16"/>
                <w:szCs w:val="16"/>
              </w:rPr>
              <w:t>NS</w:t>
            </w:r>
          </w:p>
          <w:p w14:paraId="36B60664" w14:textId="63EE5E17" w:rsidR="00D1769E" w:rsidRPr="006204B1" w:rsidRDefault="00D1769E" w:rsidP="00D1769E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current use</w:t>
            </w:r>
            <w:r>
              <w:rPr>
                <w:rFonts w:ascii="Arial" w:hAnsi="Arial" w:cs="Arial"/>
                <w:sz w:val="16"/>
                <w:szCs w:val="16"/>
              </w:rPr>
              <w:t>: NS</w:t>
            </w:r>
            <w:r w:rsidRPr="00620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11F9FE" w14:textId="1B4267F7" w:rsidR="00D1769E" w:rsidRDefault="00D1769E" w:rsidP="00D1769E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cumulative exposure</w:t>
            </w:r>
            <w:r>
              <w:rPr>
                <w:rFonts w:ascii="Arial" w:hAnsi="Arial" w:cs="Arial"/>
                <w:sz w:val="16"/>
                <w:szCs w:val="16"/>
              </w:rPr>
              <w:t>: NS</w:t>
            </w:r>
          </w:p>
          <w:p w14:paraId="05E8A8B6" w14:textId="77777777" w:rsidR="00D1769E" w:rsidRDefault="00D1769E" w:rsidP="00821D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BFD6D" w14:textId="4095FD03" w:rsidR="00C91556" w:rsidRPr="006204B1" w:rsidRDefault="00C91556" w:rsidP="00821D75">
            <w:pPr>
              <w:rPr>
                <w:rFonts w:ascii="Arial" w:hAnsi="Arial" w:cs="Arial"/>
                <w:sz w:val="16"/>
                <w:szCs w:val="16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</w:t>
            </w:r>
          </w:p>
          <w:p w14:paraId="6E22DEAA" w14:textId="77777777" w:rsidR="00A06715" w:rsidRDefault="00A06715" w:rsidP="00A0671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4AC5158B" w14:textId="1D348F41" w:rsidR="00A06715" w:rsidRDefault="008F045D" w:rsidP="00A067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B564F">
              <w:rPr>
                <w:rFonts w:ascii="Arial" w:hAnsi="Arial" w:cs="Arial"/>
                <w:sz w:val="16"/>
                <w:szCs w:val="16"/>
              </w:rPr>
              <w:t>o</w:t>
            </w:r>
            <w:r w:rsidR="00A06715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38DC60FF" w14:textId="77777777" w:rsidR="007536EE" w:rsidRDefault="007536EE" w:rsidP="00E908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7541F" w14:textId="77777777" w:rsidR="0057125C" w:rsidRDefault="0057125C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3087F" w14:textId="77777777" w:rsidR="0057125C" w:rsidRDefault="0057125C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16648" w14:textId="77777777" w:rsidR="00EB7FED" w:rsidRDefault="00EB7FED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D8E55" w14:textId="77777777" w:rsidR="00EB7FED" w:rsidRDefault="00EB7FED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29CF7" w14:textId="77777777" w:rsidR="00FB1371" w:rsidRDefault="00FB1371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C8CA5" w14:textId="77777777" w:rsidR="00FB1371" w:rsidRDefault="00FB1371" w:rsidP="007536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1E5AF" w14:textId="77777777" w:rsidR="007536EE" w:rsidRDefault="007536EE" w:rsidP="007536EE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ever use</w:t>
            </w:r>
            <w:r w:rsidR="0062272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37EAD8" w14:textId="0858657F" w:rsidR="0062272F" w:rsidRPr="006204B1" w:rsidRDefault="0062272F" w:rsidP="0075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 [1.15-1.70]</w:t>
            </w:r>
          </w:p>
          <w:p w14:paraId="561AD812" w14:textId="77777777" w:rsidR="0062272F" w:rsidRDefault="007536EE" w:rsidP="007536EE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current use</w:t>
            </w:r>
            <w:r w:rsidR="0062272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7555C9E" w14:textId="5EDFFBFC" w:rsidR="007536EE" w:rsidRPr="006204B1" w:rsidRDefault="0062272F" w:rsidP="0075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 [1.05-1.49]</w:t>
            </w:r>
            <w:r w:rsidR="007536EE" w:rsidRPr="00620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0DD277" w14:textId="77777777" w:rsidR="007536EE" w:rsidRDefault="007536EE" w:rsidP="007536EE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cumulative exposure</w:t>
            </w:r>
            <w:r w:rsidR="0062272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1D2DD65" w14:textId="6A8902C8" w:rsidR="0062272F" w:rsidRDefault="0062272F" w:rsidP="00753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 [0.94-1.25]</w:t>
            </w:r>
          </w:p>
          <w:p w14:paraId="6F4FEB81" w14:textId="77777777" w:rsidR="0057125C" w:rsidRPr="006204B1" w:rsidRDefault="0057125C" w:rsidP="0057125C">
            <w:pPr>
              <w:rPr>
                <w:rFonts w:ascii="Arial" w:hAnsi="Arial" w:cs="Arial"/>
                <w:sz w:val="16"/>
                <w:szCs w:val="16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Author</w:t>
            </w:r>
          </w:p>
          <w:p w14:paraId="680AB09E" w14:textId="77777777" w:rsidR="0057125C" w:rsidRDefault="0057125C" w:rsidP="0057125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46B3A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507AE4EF" w14:textId="7D2687DE" w:rsidR="0057125C" w:rsidRPr="006204B1" w:rsidRDefault="0057125C" w:rsidP="0057125C">
            <w:pPr>
              <w:rPr>
                <w:rFonts w:ascii="Arial" w:hAnsi="Arial" w:cs="Arial"/>
                <w:sz w:val="16"/>
                <w:szCs w:val="16"/>
              </w:rPr>
            </w:pPr>
            <w:r w:rsidRPr="00AA078A">
              <w:rPr>
                <w:rFonts w:ascii="Arial" w:hAnsi="Arial" w:cs="Arial"/>
                <w:sz w:val="16"/>
                <w:szCs w:val="16"/>
              </w:rPr>
              <w:t xml:space="preserve">Association </w:t>
            </w:r>
            <w:r>
              <w:rPr>
                <w:rFonts w:ascii="Arial" w:hAnsi="Arial" w:cs="Arial"/>
                <w:sz w:val="16"/>
                <w:szCs w:val="16"/>
              </w:rPr>
              <w:t>with an increased risk of fractures</w:t>
            </w:r>
          </w:p>
        </w:tc>
        <w:tc>
          <w:tcPr>
            <w:tcW w:w="1417" w:type="dxa"/>
          </w:tcPr>
          <w:p w14:paraId="1C821FF8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7111C86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68019B1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B66936A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9320394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EC015D7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A12A11D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7BB9E5D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3B744E7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8DB3A12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D4F8A72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F7F234F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B7A7D1E" w14:textId="77777777" w:rsidR="0023217D" w:rsidRPr="0023217D" w:rsidRDefault="0023217D" w:rsidP="009D55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560ABB8" w14:textId="77777777" w:rsidR="0023217D" w:rsidRDefault="0023217D" w:rsidP="00232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A8725B" w14:textId="77777777" w:rsidR="0023217D" w:rsidRDefault="0023217D" w:rsidP="002321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A39390" w14:textId="36D8FBE9" w:rsidR="0023217D" w:rsidRPr="0023217D" w:rsidRDefault="0023217D" w:rsidP="0023217D">
            <w:pP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</w:pP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Whether modeled as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ever, current, or cumulative, no association between exposure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to any of the other investigated antiretrovirals and fracture risk</w:t>
            </w:r>
            <w: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was observed (data not shown)</w:t>
            </w:r>
          </w:p>
          <w:p w14:paraId="29BD6BEB" w14:textId="1D69F6EA" w:rsidR="00C05745" w:rsidRPr="0023217D" w:rsidRDefault="00C05745" w:rsidP="001F4A66">
            <w:pPr>
              <w:rPr>
                <w:rFonts w:ascii="Arial" w:hAnsi="Arial" w:cs="Arial"/>
                <w:sz w:val="16"/>
                <w:szCs w:val="16"/>
              </w:rPr>
            </w:pPr>
            <w:r w:rsidRPr="0023217D">
              <w:rPr>
                <w:rFonts w:ascii="Arial" w:hAnsi="Arial" w:cs="Arial"/>
                <w:sz w:val="16"/>
                <w:szCs w:val="16"/>
                <w:u w:val="single"/>
              </w:rPr>
              <w:t>Author</w:t>
            </w:r>
          </w:p>
          <w:p w14:paraId="62E1F022" w14:textId="77777777" w:rsidR="00C05745" w:rsidRPr="0023217D" w:rsidRDefault="00C05745" w:rsidP="00C0574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3217D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1F959B62" w14:textId="407A20A9" w:rsidR="00C05745" w:rsidRPr="0023217D" w:rsidRDefault="000E1031" w:rsidP="00C05745">
            <w:pPr>
              <w:rPr>
                <w:rFonts w:ascii="Arial" w:hAnsi="Arial" w:cs="Arial"/>
                <w:sz w:val="16"/>
                <w:szCs w:val="16"/>
              </w:rPr>
            </w:pPr>
            <w:r w:rsidRPr="0023217D">
              <w:rPr>
                <w:rFonts w:ascii="Arial" w:hAnsi="Arial" w:cs="Arial"/>
                <w:sz w:val="16"/>
                <w:szCs w:val="16"/>
              </w:rPr>
              <w:t>No</w:t>
            </w:r>
            <w:r w:rsidR="00C05745" w:rsidRPr="0023217D">
              <w:rPr>
                <w:rFonts w:ascii="Arial" w:hAnsi="Arial" w:cs="Arial"/>
                <w:sz w:val="16"/>
                <w:szCs w:val="16"/>
              </w:rPr>
              <w:t xml:space="preserve"> association</w:t>
            </w:r>
          </w:p>
          <w:p w14:paraId="15AD96F1" w14:textId="6D8E4D6A" w:rsidR="00C05745" w:rsidRPr="0023217D" w:rsidRDefault="00C05745" w:rsidP="00C057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6D8D48" w14:textId="77777777" w:rsidR="006B0C33" w:rsidRDefault="006B0C33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6D1D74C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B3D7E23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11CE48D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C78B4FD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DC4177C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6C5FE7C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4C0C06D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01A2E63A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6166DD44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2435B43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D10EB50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D202AF5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61D0378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21B0636" w14:textId="77777777" w:rsidR="00024B67" w:rsidRDefault="00024B67" w:rsidP="007119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1CA0382" w14:textId="77777777" w:rsidR="00024B67" w:rsidRPr="0023217D" w:rsidRDefault="00024B67" w:rsidP="00024B67">
            <w:pP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</w:pP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Whether modeled as</w:t>
            </w:r>
            <w: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ever, current, or cumulative, no association between exposure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to any of the other investigated antiretrovirals and fracture risk</w:t>
            </w:r>
            <w:r>
              <w:rPr>
                <w:rFonts w:ascii="Helvetica" w:hAnsi="Helvetica"/>
                <w:color w:val="000000"/>
                <w:sz w:val="16"/>
                <w:szCs w:val="16"/>
                <w:lang w:val="fr-FR"/>
              </w:rPr>
              <w:t xml:space="preserve"> </w:t>
            </w:r>
            <w:r w:rsidRPr="0023217D">
              <w:rPr>
                <w:rFonts w:ascii="Arial" w:hAnsi="Arial" w:cs="Arial"/>
                <w:color w:val="000000"/>
                <w:sz w:val="16"/>
                <w:szCs w:val="16"/>
              </w:rPr>
              <w:t>was observed (data not shown)</w:t>
            </w:r>
          </w:p>
          <w:p w14:paraId="4DF56D6A" w14:textId="77777777" w:rsidR="00024B67" w:rsidRPr="0023217D" w:rsidRDefault="00024B67" w:rsidP="00024B67">
            <w:pPr>
              <w:rPr>
                <w:rFonts w:ascii="Arial" w:hAnsi="Arial" w:cs="Arial"/>
                <w:sz w:val="16"/>
                <w:szCs w:val="16"/>
              </w:rPr>
            </w:pPr>
            <w:r w:rsidRPr="0023217D">
              <w:rPr>
                <w:rFonts w:ascii="Arial" w:hAnsi="Arial" w:cs="Arial"/>
                <w:sz w:val="16"/>
                <w:szCs w:val="16"/>
                <w:u w:val="single"/>
              </w:rPr>
              <w:t>Author</w:t>
            </w:r>
          </w:p>
          <w:p w14:paraId="5B735785" w14:textId="77777777" w:rsidR="00024B67" w:rsidRPr="0023217D" w:rsidRDefault="00024B67" w:rsidP="00024B6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3217D">
              <w:rPr>
                <w:rFonts w:ascii="Arial" w:hAnsi="Arial" w:cs="Arial"/>
                <w:sz w:val="16"/>
                <w:szCs w:val="16"/>
                <w:u w:val="single"/>
              </w:rPr>
              <w:t>conclusion:</w:t>
            </w:r>
          </w:p>
          <w:p w14:paraId="3F846787" w14:textId="72F16540" w:rsidR="00024B67" w:rsidRPr="006B0C33" w:rsidRDefault="00024B67" w:rsidP="00024B6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3217D"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</w:tr>
      <w:tr w:rsidR="0012443E" w:rsidRPr="009964D6" w14:paraId="6068D1E3" w14:textId="77777777" w:rsidTr="0012443E">
        <w:trPr>
          <w:trHeight w:val="2794"/>
        </w:trPr>
        <w:tc>
          <w:tcPr>
            <w:tcW w:w="1129" w:type="dxa"/>
          </w:tcPr>
          <w:p w14:paraId="1AF93975" w14:textId="77777777" w:rsidR="009F1D31" w:rsidRDefault="009F1D31" w:rsidP="009F1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Gonciulea </w:t>
            </w:r>
            <w:r w:rsidRPr="009964D6">
              <w:rPr>
                <w:rFonts w:ascii="Arial" w:hAnsi="Arial" w:cs="Arial"/>
                <w:sz w:val="16"/>
                <w:szCs w:val="16"/>
              </w:rPr>
              <w:t>et al. [2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0CEF3F8" w14:textId="661DF805" w:rsidR="00174237" w:rsidRPr="009964D6" w:rsidRDefault="00174237" w:rsidP="009F1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AIDS 2017</w:t>
            </w:r>
          </w:p>
        </w:tc>
        <w:tc>
          <w:tcPr>
            <w:tcW w:w="1140" w:type="dxa"/>
          </w:tcPr>
          <w:p w14:paraId="1E72289E" w14:textId="39882224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Cohort HIV+</w:t>
            </w:r>
            <w:r w:rsidR="00471C13">
              <w:rPr>
                <w:rFonts w:ascii="Arial" w:hAnsi="Arial" w:cs="Arial"/>
                <w:sz w:val="16"/>
                <w:szCs w:val="16"/>
              </w:rPr>
              <w:t xml:space="preserve"> men</w:t>
            </w:r>
          </w:p>
          <w:p w14:paraId="1C8CFFBB" w14:textId="77777777" w:rsidR="009F1D31" w:rsidRPr="009964D6" w:rsidRDefault="009F1D31" w:rsidP="00F4435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D3755E" w14:textId="77777777" w:rsidR="009F1D31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5C4A6080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50809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20C93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D92BEE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74313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4DBE3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45ED8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753F7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D2038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9D6FE" w14:textId="77777777" w:rsidR="00AD358D" w:rsidRDefault="00AD358D" w:rsidP="000B37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B6F1A" w14:textId="7CAB5994" w:rsidR="00AD358D" w:rsidRPr="009964D6" w:rsidRDefault="008F0052" w:rsidP="000B376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560" w:type="dxa"/>
          </w:tcPr>
          <w:p w14:paraId="1CF14D52" w14:textId="22CBC361" w:rsidR="00254555" w:rsidRDefault="001746D2" w:rsidP="0025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54555" w:rsidRPr="006204B1">
              <w:rPr>
                <w:rFonts w:ascii="Arial" w:hAnsi="Arial" w:cs="Arial"/>
                <w:sz w:val="16"/>
                <w:szCs w:val="16"/>
              </w:rPr>
              <w:t>umulative exposure</w:t>
            </w:r>
            <w:r w:rsidR="005B2BAC">
              <w:rPr>
                <w:rFonts w:ascii="Arial" w:hAnsi="Arial" w:cs="Arial"/>
                <w:sz w:val="16"/>
                <w:szCs w:val="16"/>
              </w:rPr>
              <w:t>/5 years</w:t>
            </w:r>
          </w:p>
          <w:p w14:paraId="4B22298D" w14:textId="6955D5A0" w:rsidR="009F1D31" w:rsidRPr="009964D6" w:rsidRDefault="009F1D31" w:rsidP="00F44357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78A0D3FF" w14:textId="095635A8" w:rsidR="00AD358D" w:rsidRDefault="009F1D31" w:rsidP="00AD358D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Fractures at </w:t>
            </w:r>
          </w:p>
          <w:p w14:paraId="6775B63A" w14:textId="3C4EB1A4" w:rsidR="00102467" w:rsidRDefault="00EB5BFF" w:rsidP="00102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vertebral column, femur, wrist and humerus</w:t>
            </w:r>
            <w:r w:rsidR="00F375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32D688E" w14:textId="77777777" w:rsidR="009F1D31" w:rsidRDefault="00EB5BFF" w:rsidP="00102467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>Low-energy or high energy not reported</w:t>
            </w:r>
            <w:r w:rsidR="005A2FB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10E527" w14:textId="77777777" w:rsidR="00AD358D" w:rsidRDefault="00AD358D" w:rsidP="00102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3F3A4" w14:textId="77777777" w:rsidR="00AD358D" w:rsidRDefault="00AD358D" w:rsidP="00102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16B8C4" w14:textId="1657AB2E" w:rsidR="00AD358D" w:rsidRDefault="00AD358D" w:rsidP="00AD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f</w:t>
            </w:r>
            <w:r w:rsidRPr="009964D6">
              <w:rPr>
                <w:rFonts w:ascii="Arial" w:hAnsi="Arial" w:cs="Arial"/>
                <w:sz w:val="16"/>
                <w:szCs w:val="16"/>
              </w:rPr>
              <w:t xml:space="preserve">ractures </w:t>
            </w:r>
          </w:p>
          <w:p w14:paraId="4CF1CC4E" w14:textId="0E540073" w:rsidR="00AD358D" w:rsidRPr="005A2FB0" w:rsidRDefault="00AD358D" w:rsidP="00AD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except </w:t>
            </w:r>
            <w:r w:rsidR="000D6626">
              <w:rPr>
                <w:rFonts w:ascii="Arial" w:hAnsi="Arial" w:cs="Arial"/>
                <w:sz w:val="16"/>
                <w:szCs w:val="16"/>
              </w:rPr>
              <w:t xml:space="preserve">for those occuring </w:t>
            </w:r>
            <w:r>
              <w:rPr>
                <w:rFonts w:ascii="Arial" w:hAnsi="Arial" w:cs="Arial"/>
                <w:sz w:val="16"/>
                <w:szCs w:val="16"/>
              </w:rPr>
              <w:t>at the face, skull or digits</w:t>
            </w:r>
          </w:p>
        </w:tc>
        <w:tc>
          <w:tcPr>
            <w:tcW w:w="1134" w:type="dxa"/>
          </w:tcPr>
          <w:p w14:paraId="7337B11D" w14:textId="7E33A059" w:rsidR="009F1D31" w:rsidRPr="009964D6" w:rsidRDefault="009F1D31" w:rsidP="00F44357">
            <w:pPr>
              <w:rPr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CD4, </w:t>
            </w:r>
            <w:r w:rsidR="001005EE">
              <w:rPr>
                <w:rFonts w:ascii="Arial" w:hAnsi="Arial" w:cs="Arial"/>
                <w:sz w:val="16"/>
                <w:szCs w:val="16"/>
              </w:rPr>
              <w:t xml:space="preserve">viral load, </w:t>
            </w:r>
            <w:r w:rsidRPr="009964D6">
              <w:rPr>
                <w:rFonts w:ascii="Arial" w:hAnsi="Arial" w:cs="Arial"/>
                <w:sz w:val="16"/>
                <w:szCs w:val="16"/>
              </w:rPr>
              <w:t>history of an AIDS-defining illness</w:t>
            </w:r>
            <w:r w:rsidR="00D6350A">
              <w:rPr>
                <w:rFonts w:ascii="Arial" w:hAnsi="Arial" w:cs="Arial"/>
                <w:sz w:val="16"/>
                <w:szCs w:val="16"/>
              </w:rPr>
              <w:t>, current ART use</w:t>
            </w:r>
          </w:p>
        </w:tc>
        <w:tc>
          <w:tcPr>
            <w:tcW w:w="1562" w:type="dxa"/>
          </w:tcPr>
          <w:p w14:paraId="04B36016" w14:textId="495DC93E" w:rsidR="009F1D31" w:rsidRPr="001005EE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Age, </w:t>
            </w:r>
            <w:r w:rsidR="007A5A06">
              <w:rPr>
                <w:rFonts w:ascii="Arial" w:hAnsi="Arial" w:cs="Arial"/>
                <w:sz w:val="16"/>
                <w:szCs w:val="16"/>
              </w:rPr>
              <w:t>race, BMI,</w:t>
            </w:r>
            <w:r w:rsidR="00621E88">
              <w:rPr>
                <w:rFonts w:ascii="Arial" w:hAnsi="Arial" w:cs="Arial"/>
                <w:sz w:val="16"/>
                <w:szCs w:val="16"/>
              </w:rPr>
              <w:t xml:space="preserve"> current smoking,</w:t>
            </w:r>
            <w:r w:rsidR="001005EE" w:rsidRPr="009964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5EE">
              <w:rPr>
                <w:rFonts w:ascii="Arial" w:hAnsi="Arial" w:cs="Arial"/>
                <w:sz w:val="16"/>
                <w:szCs w:val="16"/>
              </w:rPr>
              <w:t xml:space="preserve">alcohol </w:t>
            </w:r>
            <w:r w:rsidR="001005EE" w:rsidRPr="009964D6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1278" w:type="dxa"/>
          </w:tcPr>
          <w:p w14:paraId="0FD20102" w14:textId="60CF4B77" w:rsidR="009F1D31" w:rsidRPr="009964D6" w:rsidRDefault="00F26D36" w:rsidP="00F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Hypertension, diabetes, e</w:t>
            </w:r>
            <w:r w:rsidR="009F463E">
              <w:rPr>
                <w:rFonts w:ascii="Arial" w:hAnsi="Arial" w:cs="Arial"/>
                <w:sz w:val="16"/>
                <w:szCs w:val="16"/>
              </w:rPr>
              <w:t>stimated glomerular filtration rate (eGFR)</w:t>
            </w:r>
          </w:p>
        </w:tc>
        <w:tc>
          <w:tcPr>
            <w:tcW w:w="1131" w:type="dxa"/>
          </w:tcPr>
          <w:p w14:paraId="067D6932" w14:textId="296E3A02" w:rsidR="009F1D31" w:rsidRPr="009964D6" w:rsidRDefault="00995A77" w:rsidP="00F44357">
            <w:pPr>
              <w:rPr>
                <w:rFonts w:ascii="Arial" w:hAnsi="Arial" w:cs="Arial"/>
                <w:sz w:val="16"/>
                <w:szCs w:val="16"/>
              </w:rPr>
            </w:pPr>
            <w:r w:rsidRPr="006204B1">
              <w:rPr>
                <w:rFonts w:ascii="Arial" w:hAnsi="Arial" w:cs="Arial"/>
                <w:sz w:val="16"/>
                <w:szCs w:val="16"/>
              </w:rPr>
              <w:t>Poisson regression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</w:t>
            </w:r>
          </w:p>
        </w:tc>
        <w:tc>
          <w:tcPr>
            <w:tcW w:w="1418" w:type="dxa"/>
          </w:tcPr>
          <w:p w14:paraId="4C23CBD2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0.95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EF1">
              <w:rPr>
                <w:rFonts w:ascii="Arial" w:hAnsi="Arial" w:cs="Arial"/>
                <w:sz w:val="16"/>
                <w:szCs w:val="16"/>
              </w:rPr>
              <w:t>[0.62-1.44]</w:t>
            </w:r>
          </w:p>
          <w:p w14:paraId="144F1075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383711D3" w14:textId="77777777" w:rsidR="00174237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  <w:p w14:paraId="41D5815E" w14:textId="77777777" w:rsidR="009F1D31" w:rsidRPr="006E4EF1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0DADA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89FA9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C1CE4B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3DA0E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B3A3C5" w14:textId="77777777" w:rsidR="00174237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2F294" w14:textId="77777777" w:rsidR="00174237" w:rsidRPr="009964D6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 [0.86-1.45]</w:t>
            </w:r>
          </w:p>
          <w:p w14:paraId="60910F46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2233ED31" w14:textId="0D9E876C" w:rsidR="006E4EF1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  <w:tc>
          <w:tcPr>
            <w:tcW w:w="1417" w:type="dxa"/>
          </w:tcPr>
          <w:p w14:paraId="026D4E00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1.25 [0.94-1.67]</w:t>
            </w:r>
          </w:p>
          <w:p w14:paraId="36561983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201D8352" w14:textId="77777777" w:rsidR="00174237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  <w:p w14:paraId="2743AB45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9D6804" w14:textId="77777777" w:rsidR="009F1D31" w:rsidRPr="006E4EF1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C5179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E57A2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4E965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7B3A3" w14:textId="77777777" w:rsidR="006E4EF1" w:rsidRPr="006E4EF1" w:rsidRDefault="006E4EF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89FC7E" w14:textId="77777777" w:rsidR="00174237" w:rsidRPr="009964D6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 [0.95-1.38]</w:t>
            </w:r>
          </w:p>
          <w:p w14:paraId="34A8643C" w14:textId="77777777" w:rsidR="00174237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3D1F3F2D" w14:textId="7708B260" w:rsidR="006E4EF1" w:rsidRPr="006E4EF1" w:rsidRDefault="00174237" w:rsidP="00174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association</w:t>
            </w:r>
          </w:p>
        </w:tc>
        <w:tc>
          <w:tcPr>
            <w:tcW w:w="1418" w:type="dxa"/>
          </w:tcPr>
          <w:p w14:paraId="72C77B09" w14:textId="0A12F9E4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  <w:r w:rsidRPr="009964D6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531A9">
              <w:rPr>
                <w:rFonts w:ascii="Arial" w:hAnsi="Arial" w:cs="Arial"/>
                <w:sz w:val="16"/>
                <w:szCs w:val="16"/>
              </w:rPr>
              <w:t>analysed</w:t>
            </w:r>
          </w:p>
          <w:p w14:paraId="69C7F25E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9E1C8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78322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7E8227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53BAA0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B8FA0" w14:textId="77777777" w:rsidR="009F1D31" w:rsidRPr="009964D6" w:rsidRDefault="009F1D31" w:rsidP="00F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1BE93" w14:textId="77777777" w:rsidR="009F1D31" w:rsidRPr="009964D6" w:rsidRDefault="009F1D31" w:rsidP="00F44357">
            <w:pPr>
              <w:rPr>
                <w:sz w:val="16"/>
                <w:szCs w:val="16"/>
              </w:rPr>
            </w:pPr>
          </w:p>
        </w:tc>
      </w:tr>
      <w:tr w:rsidR="0012443E" w:rsidRPr="009964D6" w14:paraId="0E3D31DF" w14:textId="77777777" w:rsidTr="0012443E">
        <w:trPr>
          <w:trHeight w:val="962"/>
        </w:trPr>
        <w:tc>
          <w:tcPr>
            <w:tcW w:w="1129" w:type="dxa"/>
          </w:tcPr>
          <w:p w14:paraId="43FB9E9E" w14:textId="61792A9A" w:rsidR="00ED74F2" w:rsidRDefault="002D3EDA" w:rsidP="00231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Garcia </w:t>
            </w:r>
            <w:r w:rsidR="007B7439" w:rsidRPr="009964D6">
              <w:rPr>
                <w:rFonts w:ascii="Arial" w:hAnsi="Arial" w:cs="Arial"/>
                <w:sz w:val="16"/>
                <w:szCs w:val="16"/>
              </w:rPr>
              <w:t>et al. [</w:t>
            </w:r>
            <w:r w:rsidR="00CE58C0">
              <w:rPr>
                <w:rFonts w:ascii="Arial" w:hAnsi="Arial" w:cs="Arial"/>
                <w:sz w:val="16"/>
                <w:szCs w:val="16"/>
              </w:rPr>
              <w:t>25</w:t>
            </w:r>
            <w:r w:rsidR="007B7439" w:rsidRPr="009964D6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8C154AC" w14:textId="2700E78B" w:rsidR="00975F7F" w:rsidRDefault="00975F7F" w:rsidP="00231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J Ther</w:t>
            </w:r>
          </w:p>
        </w:tc>
        <w:tc>
          <w:tcPr>
            <w:tcW w:w="1140" w:type="dxa"/>
          </w:tcPr>
          <w:p w14:paraId="7BD9F26B" w14:textId="4BA292C3" w:rsidR="00ED74F2" w:rsidRPr="009964D6" w:rsidRDefault="00774F89" w:rsidP="00774F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European </w:t>
            </w:r>
            <w:r w:rsidRPr="00774F89">
              <w:rPr>
                <w:rFonts w:ascii="Arial" w:hAnsi="Arial" w:cs="Arial"/>
                <w:sz w:val="14"/>
                <w:szCs w:val="14"/>
              </w:rPr>
              <w:t>pharmacovig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="006372B4">
              <w:rPr>
                <w:rFonts w:ascii="Arial" w:hAnsi="Arial" w:cs="Arial"/>
                <w:sz w:val="16"/>
                <w:szCs w:val="16"/>
              </w:rPr>
              <w:t xml:space="preserve">database </w:t>
            </w:r>
            <w:r>
              <w:rPr>
                <w:rFonts w:ascii="Arial" w:hAnsi="Arial" w:cs="Arial"/>
                <w:sz w:val="16"/>
                <w:szCs w:val="16"/>
              </w:rPr>
              <w:t>between 2001 and November 10, 2016</w:t>
            </w:r>
          </w:p>
        </w:tc>
        <w:tc>
          <w:tcPr>
            <w:tcW w:w="992" w:type="dxa"/>
          </w:tcPr>
          <w:p w14:paraId="7FEA580B" w14:textId="77777777" w:rsidR="00F47778" w:rsidRDefault="00774F89" w:rsidP="000B376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181 with TDF exposure versus 67932 without TDF exposure out of </w:t>
            </w:r>
            <w:r w:rsidRPr="00774F89">
              <w:rPr>
                <w:rFonts w:ascii="Arial" w:hAnsi="Arial" w:cs="Arial"/>
                <w:sz w:val="16"/>
                <w:szCs w:val="16"/>
                <w:lang w:val="fr-FR"/>
              </w:rPr>
              <w:t>4,776,472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reports</w:t>
            </w:r>
          </w:p>
          <w:p w14:paraId="5C408984" w14:textId="77777777" w:rsidR="0023217D" w:rsidRDefault="0023217D" w:rsidP="000B376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335EBF4" w14:textId="32E87FF8" w:rsidR="0023217D" w:rsidRDefault="0023217D" w:rsidP="000B3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13 with TDF</w:t>
            </w:r>
          </w:p>
        </w:tc>
        <w:tc>
          <w:tcPr>
            <w:tcW w:w="1560" w:type="dxa"/>
          </w:tcPr>
          <w:p w14:paraId="76A9DDDB" w14:textId="6B6A99AB" w:rsidR="00ED74F2" w:rsidRPr="006204B1" w:rsidRDefault="009678A0" w:rsidP="00254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TDF presence</w:t>
            </w:r>
            <w:r w:rsidR="00AE32D1">
              <w:rPr>
                <w:rFonts w:ascii="Arial" w:hAnsi="Arial" w:cs="Arial"/>
                <w:sz w:val="16"/>
                <w:szCs w:val="16"/>
              </w:rPr>
              <w:t xml:space="preserve"> (no/yes)</w:t>
            </w:r>
          </w:p>
        </w:tc>
        <w:tc>
          <w:tcPr>
            <w:tcW w:w="1270" w:type="dxa"/>
          </w:tcPr>
          <w:p w14:paraId="2ABD5C64" w14:textId="03280A82" w:rsidR="00F47778" w:rsidRDefault="007A2379" w:rsidP="00AD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fractures </w:t>
            </w:r>
          </w:p>
          <w:p w14:paraId="2777BA91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D0A91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B37DD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2AF54B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1408C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60FE8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C6E1E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96238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A9D8B4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EB73D8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7E217" w14:textId="77777777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CF0FA" w14:textId="0BB57B6B" w:rsidR="0023217D" w:rsidRDefault="0023217D" w:rsidP="00AD3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Osteoporotic fractures</w:t>
            </w:r>
          </w:p>
          <w:p w14:paraId="6DB12240" w14:textId="42AE8E9C" w:rsidR="00F47778" w:rsidRPr="009964D6" w:rsidRDefault="00F47778" w:rsidP="00AD35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7BEFA8" w14:textId="77777777" w:rsidR="00ED74F2" w:rsidRPr="009964D6" w:rsidRDefault="00ED74F2" w:rsidP="00F443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14:paraId="10A5C3FF" w14:textId="77777777" w:rsidR="00ED74F2" w:rsidRPr="009964D6" w:rsidRDefault="00ED74F2" w:rsidP="00F443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25CB772" w14:textId="77777777" w:rsidR="00ED74F2" w:rsidRDefault="00ED74F2" w:rsidP="00F443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9F677E3" w14:textId="0AA6EE3D" w:rsidR="00ED74F2" w:rsidRPr="006204B1" w:rsidRDefault="009C6A8C" w:rsidP="00F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Proportiona</w:t>
            </w:r>
            <w:r w:rsidR="002F0708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reporting</w:t>
            </w:r>
            <w:r w:rsidR="002F0708">
              <w:rPr>
                <w:rFonts w:ascii="Arial" w:hAnsi="Arial" w:cs="Arial"/>
                <w:sz w:val="16"/>
                <w:szCs w:val="16"/>
              </w:rPr>
              <w:t xml:space="preserve"> ratios (PRR)</w:t>
            </w:r>
          </w:p>
        </w:tc>
        <w:tc>
          <w:tcPr>
            <w:tcW w:w="1418" w:type="dxa"/>
          </w:tcPr>
          <w:p w14:paraId="1CE55DF3" w14:textId="67D22294" w:rsidR="001F4871" w:rsidRDefault="001F4871" w:rsidP="00774F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 [0.96-</w:t>
            </w:r>
            <w:r w:rsidR="004F4495">
              <w:rPr>
                <w:rFonts w:ascii="Arial" w:hAnsi="Arial" w:cs="Arial"/>
                <w:sz w:val="16"/>
                <w:szCs w:val="16"/>
              </w:rPr>
              <w:t>1.28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65200AE" w14:textId="77777777" w:rsidR="00A40C57" w:rsidRPr="006E4EF1" w:rsidRDefault="00A40C57" w:rsidP="00A40C57">
            <w:pPr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25393DCF" w14:textId="0A0D14F4" w:rsidR="00A40C57" w:rsidRDefault="00774F89" w:rsidP="00520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024B67">
              <w:rPr>
                <w:rFonts w:ascii="Arial" w:hAnsi="Arial" w:cs="Arial"/>
                <w:sz w:val="14"/>
                <w:szCs w:val="14"/>
              </w:rPr>
              <w:t>disproportionali</w:t>
            </w:r>
            <w:r w:rsidR="00024B67" w:rsidRPr="00024B67">
              <w:rPr>
                <w:rFonts w:ascii="Arial" w:hAnsi="Arial" w:cs="Arial"/>
                <w:sz w:val="14"/>
                <w:szCs w:val="14"/>
              </w:rPr>
              <w:t>t</w:t>
            </w:r>
            <w:r w:rsidR="00A40C57" w:rsidRPr="00024B67">
              <w:rPr>
                <w:rFonts w:ascii="Arial" w:hAnsi="Arial" w:cs="Arial"/>
                <w:sz w:val="14"/>
                <w:szCs w:val="14"/>
              </w:rPr>
              <w:t>y</w:t>
            </w:r>
          </w:p>
          <w:p w14:paraId="2005038B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65C110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AC6D4A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967B5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3C4A98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679C5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A3829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C93C36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FEEA0" w14:textId="77777777" w:rsidR="0023217D" w:rsidRDefault="0023217D" w:rsidP="0052076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17.2 (9.9–30.0</w:t>
            </w:r>
            <w:r w:rsidRPr="0023217D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4FC5C26B" w14:textId="77777777" w:rsidR="00024B67" w:rsidRDefault="00024B67" w:rsidP="00024B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4EF1">
              <w:rPr>
                <w:rFonts w:ascii="Arial" w:hAnsi="Arial" w:cs="Arial"/>
                <w:sz w:val="16"/>
                <w:szCs w:val="16"/>
              </w:rPr>
              <w:t>Author conclusion:</w:t>
            </w:r>
          </w:p>
          <w:p w14:paraId="7F6239BF" w14:textId="70C05152" w:rsidR="00024B67" w:rsidRPr="00024B67" w:rsidRDefault="00024B67" w:rsidP="00024B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24B67">
              <w:rPr>
                <w:rFonts w:ascii="Arial" w:hAnsi="Arial" w:cs="Arial"/>
                <w:sz w:val="14"/>
                <w:szCs w:val="14"/>
                <w:lang w:val="fr-FR"/>
              </w:rPr>
              <w:t>disproportionality</w:t>
            </w:r>
            <w:r w:rsidRPr="00024B67">
              <w:rPr>
                <w:rFonts w:ascii="Arial" w:hAnsi="Arial" w:cs="Arial"/>
                <w:sz w:val="16"/>
                <w:szCs w:val="16"/>
                <w:lang w:val="fr-FR"/>
              </w:rPr>
              <w:t xml:space="preserve"> was observed for osteoporotic fractures</w:t>
            </w:r>
          </w:p>
        </w:tc>
        <w:tc>
          <w:tcPr>
            <w:tcW w:w="1417" w:type="dxa"/>
          </w:tcPr>
          <w:p w14:paraId="764E3F02" w14:textId="44B0FE13" w:rsidR="00ED74F2" w:rsidRPr="00024B67" w:rsidRDefault="00024B67" w:rsidP="00303F65">
            <w:pPr>
              <w:rPr>
                <w:rFonts w:ascii="Arial" w:hAnsi="Arial" w:cs="Arial"/>
                <w:sz w:val="16"/>
                <w:szCs w:val="16"/>
              </w:rPr>
            </w:pPr>
            <w:r w:rsidRPr="00024B67">
              <w:rPr>
                <w:rFonts w:ascii="Arial" w:hAnsi="Arial" w:cs="Arial"/>
                <w:sz w:val="16"/>
                <w:szCs w:val="16"/>
                <w:lang w:val="fr-FR"/>
              </w:rPr>
              <w:t xml:space="preserve">0.54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[0.45-</w:t>
            </w:r>
            <w:r w:rsidRPr="00024B67">
              <w:rPr>
                <w:rFonts w:ascii="Arial" w:hAnsi="Arial" w:cs="Arial"/>
                <w:sz w:val="16"/>
                <w:szCs w:val="16"/>
                <w:lang w:val="fr-FR"/>
              </w:rPr>
              <w:t>0.64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]</w:t>
            </w:r>
          </w:p>
        </w:tc>
        <w:tc>
          <w:tcPr>
            <w:tcW w:w="1418" w:type="dxa"/>
          </w:tcPr>
          <w:p w14:paraId="32D41BD9" w14:textId="77777777" w:rsidR="00ED74F2" w:rsidRPr="009964D6" w:rsidRDefault="00ED74F2" w:rsidP="00F443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77EB99" w14:textId="77777777" w:rsidR="00073D64" w:rsidRDefault="00073D64" w:rsidP="00AD2D94">
      <w:pPr>
        <w:rPr>
          <w:sz w:val="16"/>
          <w:szCs w:val="16"/>
        </w:rPr>
        <w:sectPr w:rsidR="00073D64" w:rsidSect="001B7EDC">
          <w:footerReference w:type="even" r:id="rId7"/>
          <w:footerReference w:type="default" r:id="rId8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7BEDE6E" w14:textId="77777777" w:rsidR="00073D64" w:rsidRPr="00BC0944" w:rsidRDefault="00073D64" w:rsidP="00073D64">
      <w:pPr>
        <w:adjustRightInd w:val="0"/>
        <w:spacing w:before="60" w:after="60"/>
        <w:ind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lastRenderedPageBreak/>
        <w:t xml:space="preserve">Supplementary </w:t>
      </w:r>
      <w:r w:rsidRPr="00DF7CC1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 xml:space="preserve">Table 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2</w:t>
      </w:r>
      <w:r w:rsidRPr="00DF7CC1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 xml:space="preserve">. 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 xml:space="preserve">Models </w:t>
      </w:r>
      <w:r w:rsidRPr="00DF7CC1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for exposure to ARV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 xml:space="preserve"> measured by not/&lt;2years/≥2years exposed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886"/>
        <w:gridCol w:w="813"/>
        <w:gridCol w:w="142"/>
        <w:gridCol w:w="1417"/>
        <w:gridCol w:w="1641"/>
        <w:gridCol w:w="1903"/>
      </w:tblGrid>
      <w:tr w:rsidR="00073D64" w:rsidRPr="00D630E9" w14:paraId="68E2BCB2" w14:textId="77777777" w:rsidTr="00957DA5">
        <w:trPr>
          <w:cantSplit/>
          <w:tblHeader/>
          <w:jc w:val="center"/>
        </w:trPr>
        <w:tc>
          <w:tcPr>
            <w:tcW w:w="3121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7E95E" w14:textId="77777777" w:rsidR="00073D64" w:rsidRPr="00DF7CC1" w:rsidRDefault="00073D64" w:rsidP="00957DA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7098F5" w14:textId="77777777" w:rsidR="00073D64" w:rsidRPr="00DF7CC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/>
          </w:tcPr>
          <w:p w14:paraId="13A8D8BB" w14:textId="77777777" w:rsidR="00073D64" w:rsidRPr="00DF7CC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8F3CCC" w14:textId="77777777" w:rsidR="00073D64" w:rsidRPr="0012448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124481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  <w:t xml:space="preserve">OR model </w:t>
            </w:r>
          </w:p>
          <w:p w14:paraId="451C4729" w14:textId="77777777" w:rsidR="00073D64" w:rsidRPr="0012448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124481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  <w:t>Exposure (no/&lt;2 years/≥2 years)</w:t>
            </w:r>
          </w:p>
        </w:tc>
      </w:tr>
      <w:tr w:rsidR="00073D64" w:rsidRPr="00D630E9" w14:paraId="2DDEFDE1" w14:textId="77777777" w:rsidTr="00957DA5">
        <w:trPr>
          <w:cantSplit/>
          <w:trHeight w:val="316"/>
          <w:tblHeader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D6DD978" w14:textId="77777777" w:rsidR="00073D64" w:rsidRPr="00124481" w:rsidRDefault="00073D64" w:rsidP="00957DA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CC482" w14:textId="77777777" w:rsidR="00073D64" w:rsidRPr="00365D2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val="fr-FR" w:eastAsia="ja-JP"/>
              </w:rPr>
            </w:pPr>
            <w:r w:rsidRPr="00365D22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val="fr-FR" w:eastAsia="ja-JP"/>
              </w:rPr>
              <w:t>Controls (n=376)</w:t>
            </w:r>
          </w:p>
          <w:p w14:paraId="684B88FD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D342FA" w14:textId="77777777" w:rsidR="00073D64" w:rsidRPr="00365D2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val="fr-FR" w:eastAsia="ja-JP"/>
              </w:rPr>
            </w:pPr>
            <w:r w:rsidRPr="00365D22">
              <w:rPr>
                <w:rFonts w:ascii="Arial" w:eastAsia="MS Mincho" w:hAnsi="Arial" w:cs="Arial"/>
                <w:b/>
                <w:bCs/>
                <w:color w:val="000000"/>
                <w:sz w:val="18"/>
                <w:szCs w:val="18"/>
                <w:lang w:val="fr-FR" w:eastAsia="ja-JP"/>
              </w:rPr>
              <w:t>Cases (n=254)</w:t>
            </w:r>
          </w:p>
          <w:p w14:paraId="27BD4E5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%</w:t>
            </w:r>
          </w:p>
        </w:tc>
        <w:tc>
          <w:tcPr>
            <w:tcW w:w="142" w:type="dxa"/>
            <w:shd w:val="clear" w:color="auto" w:fill="FFFFFF"/>
          </w:tcPr>
          <w:p w14:paraId="2472E0B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4353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Un</w:t>
            </w:r>
            <w:r w:rsidRPr="00D630E9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 xml:space="preserve">ajusted 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1A12D7" w14:textId="77777777" w:rsidR="00073D64" w:rsidRPr="00B8533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B8533A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  <w:t>Adusted for ARV</w:t>
            </w: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17AC1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 xml:space="preserve">Ajusted </w:t>
            </w: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vertAlign w:val="subscript"/>
                <w:lang w:val="fr-FR" w:eastAsia="ja-JP"/>
              </w:rPr>
              <w:t xml:space="preserve"> </w:t>
            </w:r>
            <w:r w:rsidRPr="00D630E9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for</w:t>
            </w: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630E9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ARV</w:t>
            </w: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*+</w:t>
            </w:r>
            <w:r w:rsidRPr="00D630E9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confounders</w:t>
            </w:r>
            <w:r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*</w:t>
            </w:r>
            <w:r w:rsidRPr="00D630E9">
              <w:rPr>
                <w:rFonts w:ascii="Arial" w:eastAsia="MS Mincho" w:hAnsi="Arial" w:cs="Arial"/>
                <w:bCs/>
                <w:color w:val="000000"/>
                <w:sz w:val="18"/>
                <w:szCs w:val="18"/>
                <w:lang w:val="fr-FR" w:eastAsia="ja-JP"/>
              </w:rPr>
              <w:t>*</w:t>
            </w:r>
          </w:p>
        </w:tc>
      </w:tr>
      <w:tr w:rsidR="00073D64" w:rsidRPr="00D630E9" w14:paraId="36418C44" w14:textId="77777777" w:rsidTr="00957DA5">
        <w:trPr>
          <w:cantSplit/>
          <w:trHeight w:val="264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EBE6A51" w14:textId="77777777" w:rsidR="00073D64" w:rsidRPr="009976E1" w:rsidRDefault="00073D64" w:rsidP="00957DA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9976E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>Exposure to TDF and to PIs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>:</w:t>
            </w:r>
            <w:r w:rsidRPr="009976E1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A019901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5788FD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14:paraId="4B2F32A4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B6AA85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B8B491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F3E914" w14:textId="77777777" w:rsidR="00073D64" w:rsidRPr="00185B2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073D64" w:rsidRPr="00D630E9" w14:paraId="6C0CFB7D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BAEEB0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ind w:left="933" w:hanging="933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Tenofovir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 xml:space="preserve"> (TDF):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07BAC68" w14:textId="77777777" w:rsidR="00073D64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55.3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920074" w14:textId="77777777" w:rsidR="00073D64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51.2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0328207C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572ED52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5072614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4E4C9C17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51200B48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918E22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left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A88978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19.7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AEAD3E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23.2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E38E58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7CA939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80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95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18C9AA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18 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-1.91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4A1635F0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1.52 [0.78-2.96]</w:t>
            </w:r>
          </w:p>
        </w:tc>
      </w:tr>
      <w:tr w:rsidR="00073D64" w:rsidRPr="00D630E9" w14:paraId="7747824A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55DB3D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left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C9A537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25.0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D3DB7E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25.6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A982034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91843E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08 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70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66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52F1F87E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92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51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8]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27D6D21E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1.09 [0.48-2.46]</w:t>
            </w:r>
          </w:p>
        </w:tc>
      </w:tr>
      <w:tr w:rsidR="00073D64" w:rsidRPr="00D630E9" w14:paraId="7C9D7AC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D5E5655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Atazanavir (ATV): 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722C1AF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84.8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6D495E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79.1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AA4591C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DFB8FB2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6C45158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347160DB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6AA43874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07B7670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B7B7A3B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0D1794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11.0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04E630E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A3AE534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1.34 [0.77-2.31]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5077E2EB" w14:textId="77777777" w:rsidR="00073D64" w:rsidRPr="007D501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[0.6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</w:t>
            </w:r>
            <w:r w:rsidRPr="007D501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224921D9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1.20 [0.55-2.65]</w:t>
            </w:r>
          </w:p>
        </w:tc>
      </w:tr>
      <w:tr w:rsidR="00073D64" w:rsidRPr="00D630E9" w14:paraId="24FFA69E" w14:textId="77777777" w:rsidTr="00957DA5">
        <w:trPr>
          <w:cantSplit/>
          <w:trHeight w:val="232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916A3F1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0A262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49C1A4F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AA26A8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9.9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199F2B2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A004D36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2.40 [1.07-4.15]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589EF372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 [1.0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64EE4CA8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2.37 [0.78-7.23]</w:t>
            </w:r>
          </w:p>
        </w:tc>
      </w:tr>
      <w:tr w:rsidR="00073D64" w:rsidRPr="00D630E9" w14:paraId="4195D488" w14:textId="77777777" w:rsidTr="00957DA5">
        <w:trPr>
          <w:cantSplit/>
          <w:trHeight w:val="414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EA7D037" w14:textId="77777777" w:rsidR="00073D64" w:rsidRPr="00D630E9" w:rsidRDefault="00073D64" w:rsidP="00957DA5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Fosam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prenavir/a</w:t>
            </w: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mprenavir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 xml:space="preserve"> (FPV/AMP) ):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EBBF80" w14:textId="77777777" w:rsidR="00073D64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85.1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1E4C2C" w14:textId="77777777" w:rsidR="00073D64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  <w:p w14:paraId="2E5CF014" w14:textId="77777777" w:rsidR="00073D64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85.8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E72FCAB" w14:textId="77777777" w:rsidR="00073D64" w:rsidRPr="000B3078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C53F7F2" w14:textId="77777777" w:rsidR="00073D64" w:rsidRPr="009F2ADE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C5BF83A" w14:textId="77777777" w:rsidR="00073D64" w:rsidRPr="009F2ADE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F4E7F79" w14:textId="77777777" w:rsidR="00073D64" w:rsidRPr="000971BA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</w:p>
          <w:p w14:paraId="517CF37D" w14:textId="77777777" w:rsidR="00073D64" w:rsidRPr="000971BA" w:rsidRDefault="00073D64" w:rsidP="00957DA5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12491D4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2C07423E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D852063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3843F7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8.7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49437F0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532F0E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1.09 [0.60-1.98]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E503AA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26E74B8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0.67 [0.27-1.65]</w:t>
            </w:r>
          </w:p>
        </w:tc>
      </w:tr>
      <w:tr w:rsidR="00073D64" w:rsidRPr="00D630E9" w14:paraId="73F6D2F0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9F4550E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D6FB906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6.1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1A0B32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5.5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C2C6C3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F400E6F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0.73 [0.36-1.51]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776A8B8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0.7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-1.7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E336000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1.22 [0.32-4.56]</w:t>
            </w:r>
          </w:p>
        </w:tc>
      </w:tr>
      <w:tr w:rsidR="00073D64" w:rsidRPr="00D630E9" w14:paraId="7BFA3D4E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F073374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Indinavir (IDV):</w:t>
            </w: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24DC321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71.5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43A898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64.2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AA7C6BA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17FC2FC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D68094C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4B399AF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01136429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A0EE228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06E615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B58D64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20.1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EFE2664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713CE46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1.48 [0.94-2.32]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DDD4EB0" w14:textId="77777777" w:rsidR="00073D64" w:rsidRPr="00962588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1.10 [0.63-1.92]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E20882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1.26 [0.60-2.68]</w:t>
            </w:r>
          </w:p>
        </w:tc>
      </w:tr>
      <w:tr w:rsidR="00073D64" w:rsidRPr="00D630E9" w14:paraId="1B3E634A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FF62A4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62588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1C08DCF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13.6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0CFCF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15.7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45257FF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606933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1.22 [0.76-1.95]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5549E2E5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99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57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71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E923D17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1.32 [0.62-2.80]</w:t>
            </w:r>
          </w:p>
        </w:tc>
      </w:tr>
      <w:tr w:rsidR="00073D64" w:rsidRPr="00D630E9" w14:paraId="50DC1F30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373CFBF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Lopinavir (LPV):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CF59F43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69.9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EBB51F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59.1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E900954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6C2B5A8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6BFB536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6397C7E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007B5FC7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27A55878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D3FB9E1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18.6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CAAEC0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23.2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A9ED690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A9A31D9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1.64 [1.07-2.52]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28771C03" w14:textId="77777777" w:rsidR="00073D64" w:rsidRPr="00C9693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1.3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84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-2.2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C9693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C7A722F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1.10 [0</w:t>
            </w: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.57-2.11]</w:t>
            </w:r>
          </w:p>
        </w:tc>
      </w:tr>
      <w:tr w:rsidR="00073D64" w:rsidRPr="00D630E9" w14:paraId="15A12130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815FB9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E615601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11.4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2D1F4C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17.7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91667E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B9D27CE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1.80 [1.09-2.97]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70CD70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2A16B60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1.19 [0.51-2.76]</w:t>
            </w:r>
          </w:p>
        </w:tc>
      </w:tr>
      <w:tr w:rsidR="00073D64" w:rsidRPr="00D630E9" w14:paraId="2E0FB338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6182E3B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Nelfinavir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 xml:space="preserve"> (NFV):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75669C93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72.6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919CF9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66</w:t>
            </w:r>
            <w:r w:rsidRPr="00E7149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.5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93FFA1C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66AF58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05A823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5B42D5C4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6C976948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2B5B3E37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66E99C5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17.3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0E19F2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23.2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04062AA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B9F75C0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1.37 [0.90-2.11]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2F753738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00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[0.5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ED42B8C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1.05 [0.51-2.19]</w:t>
            </w:r>
          </w:p>
        </w:tc>
      </w:tr>
      <w:tr w:rsidR="00073D64" w:rsidRPr="00D630E9" w14:paraId="29C88A42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7AEDDAE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7B0CB0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10.1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A2A9C8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10.3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24584270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68F981ED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0.98 [0.55-1.73]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6FA46A0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0.65 [0.34-1.24]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A7446B0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0.69 [0.31-1.54]</w:t>
            </w:r>
          </w:p>
        </w:tc>
      </w:tr>
      <w:tr w:rsidR="00073D64" w:rsidRPr="00D630E9" w14:paraId="744DD46F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D6CC1EC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Saquinavir (SQV):</w:t>
            </w: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583A33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80.6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BD8A98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73.2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97AE1C7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A34732D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9333DB2" w14:textId="77777777" w:rsidR="00073D64" w:rsidRPr="002C675B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5DD29FEB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52FC476E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68DB8CE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2C675B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B94705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13.6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E66122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16.1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82938C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0742BEC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1.34 [0.83-2.16]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3C5B95B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[0.4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-1.5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364898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0.54 [0.24-1.19]</w:t>
            </w:r>
          </w:p>
        </w:tc>
      </w:tr>
      <w:tr w:rsidR="00073D64" w:rsidRPr="00D630E9" w14:paraId="74736F94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34D2393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15A855C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BAF4C8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10.7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74D9F1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7DDB1C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2.02 [1.06-3.85]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EFA6A3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.3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7C8FBDE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1.13 [0.47-2.72]</w:t>
            </w:r>
          </w:p>
        </w:tc>
      </w:tr>
      <w:tr w:rsidR="00073D64" w:rsidRPr="00D630E9" w14:paraId="65B85FFE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B8C6B64" w14:textId="77777777" w:rsidR="00073D64" w:rsidRPr="009976E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976E1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1st generation PIs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***</w:t>
            </w:r>
            <w:r w:rsidRPr="009976E1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:</w:t>
            </w:r>
            <w:r w:rsidRPr="009976E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0A117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31.6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30A6F4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24.8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981AFEF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F476718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14B0CE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673B36F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7C954FC9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6D47914D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D9E24B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21.8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F46AE8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22.4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9B6370C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6E6AAF5B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1.43 [0.89-2.30]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DD63AC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[0.6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-1.8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6E98F25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0.97 [0.48-1.96]</w:t>
            </w:r>
          </w:p>
        </w:tc>
      </w:tr>
      <w:tr w:rsidR="00073D64" w:rsidRPr="00D630E9" w14:paraId="60E1E84F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722D91E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EF01A8E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46.5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379E71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52.8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CC61B42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710946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1.38 [0.92-2.08]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2195288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[0.52-1.4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08030EE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0.81 [0.39-1.65]</w:t>
            </w:r>
          </w:p>
        </w:tc>
      </w:tr>
      <w:tr w:rsidR="00073D64" w:rsidRPr="00D630E9" w14:paraId="09FBC13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59A1456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Any PIs:</w:t>
            </w: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30B07D4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27.4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3808AA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18.1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65B12185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75FDB42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36B5B0E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1890E707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48C43EBA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A2F8A36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D5F470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0F36B8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C7711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22.4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0DB2F602" w14:textId="77777777" w:rsidR="00073D64" w:rsidRPr="00C7711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59450F1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1.64 [1.00-2.70]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5F1F974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38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6EFBB10D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1.02 [0.50-2.06]</w:t>
            </w:r>
          </w:p>
        </w:tc>
      </w:tr>
      <w:tr w:rsidR="00073D64" w:rsidRPr="00D630E9" w14:paraId="7913005F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2BA73AEA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98BF893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51.3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CC09E1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59.4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3A3B47C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A4FD847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1.68 [1.09-2.59]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42916D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18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[0.7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1.99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175D806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1.22 [0.59-2.55]</w:t>
            </w:r>
          </w:p>
        </w:tc>
      </w:tr>
      <w:tr w:rsidR="00073D64" w:rsidRPr="00D630E9" w14:paraId="6DFD02E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6902355E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976E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>Exposure to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 xml:space="preserve"> NRTIs: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C656E7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00AA25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14:paraId="6C8C1931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5AF5F24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641" w:type="dxa"/>
            <w:shd w:val="clear" w:color="auto" w:fill="FFFFFF"/>
            <w:vAlign w:val="bottom"/>
          </w:tcPr>
          <w:p w14:paraId="43E1C91C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14:paraId="47ED19A1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73D64" w:rsidRPr="00D630E9" w14:paraId="531745D0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E64B0A8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3B6F42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Abacavir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 (ABC)</w:t>
            </w:r>
            <w:r w:rsidRPr="003B6F42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:</w:t>
            </w: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7D9EFFB" w14:textId="77777777" w:rsidR="00073D64" w:rsidRPr="003B6F42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62.8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D82695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3B6F42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6.3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654CF70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4AD734D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D2D2DD0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69433A0F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6F533264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EDE19C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98F9945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17.0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F7CBD3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1533CBC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14DE565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1.35 [0.89-2.06]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4661926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75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-1.9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1BDFAF4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1.72 [0.90-3.31]</w:t>
            </w:r>
          </w:p>
        </w:tc>
      </w:tr>
      <w:tr w:rsidR="00073D64" w:rsidRPr="00D630E9" w14:paraId="01F57DF4" w14:textId="77777777" w:rsidTr="00957DA5">
        <w:trPr>
          <w:cantSplit/>
          <w:trHeight w:val="260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65C1281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2C5E5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20.2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2CE55C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21.7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2067D084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9B7267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1.16 [0.75-1.81]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24BFDF3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57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85A0EC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1.12 [0.53-2.36]</w:t>
            </w:r>
          </w:p>
        </w:tc>
      </w:tr>
      <w:tr w:rsidR="00073D64" w:rsidRPr="00D630E9" w14:paraId="59A1EC22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1ED99B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Didanosine (DDI)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32EAB11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52.9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6594C0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44.1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40860F8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07CCE0E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EF9BF42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7E2B2E7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551463F9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3ECC60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D757659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19.9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4A0794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24.0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9118B0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10FC30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1.46 [0.94-2.26]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4BA509F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1.0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[0.61-1.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AB38C25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0.83 [0.42-1.63]</w:t>
            </w:r>
          </w:p>
        </w:tc>
      </w:tr>
      <w:tr w:rsidR="00073D64" w:rsidRPr="00D630E9" w14:paraId="170788F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A4C1D1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053987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27.2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7CA3AB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31.9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C9FB6B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631F515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1.33 [0.86-2.06]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593F59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8420004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0.73 [0.34-1.58]</w:t>
            </w:r>
          </w:p>
        </w:tc>
      </w:tr>
      <w:tr w:rsidR="00073D64" w:rsidRPr="00D630E9" w14:paraId="4C3A640E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71D908C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Emtricitabine (FTC)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3EFC29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70.2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5C9EAA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70.9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7F3FBD91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B584D66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59E274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6F55DE34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61EC9D0D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71D4DF7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A44F79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17.6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C17AF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16.9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085394A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1F3A5E0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0.93 [0.58-1.48]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1B2F52A0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44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1818C3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0.92 [0.41-2.11]</w:t>
            </w:r>
          </w:p>
        </w:tc>
      </w:tr>
      <w:tr w:rsidR="00073D64" w:rsidRPr="00D630E9" w14:paraId="7EFAA950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D51E6B9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477A94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A0D14D5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477A94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12.2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E5101D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477A94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12.2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68A7EF1E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D8D2FC9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477A94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0.91 [0.50-1.64]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7C6EFC58" w14:textId="77777777" w:rsidR="00073D64" w:rsidRPr="00477A94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70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32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48D3C35D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1.09 [0.37-3.19]</w:t>
            </w:r>
          </w:p>
        </w:tc>
      </w:tr>
      <w:tr w:rsidR="00073D64" w:rsidRPr="00D630E9" w14:paraId="746CFC72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13E5CCB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Lamivudine (3TC):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07AC5F8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097611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13.0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63031BC7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94D9013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F9CEDE8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425FE8A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14DA9D5F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41DA0F2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FB41D62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18.4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D81EA7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22.0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D1CD5A5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163CE0C7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2.30 [1.28-4.13]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887F0DC" w14:textId="77777777" w:rsidR="00073D64" w:rsidRPr="009D2DEC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46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70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06</w:t>
            </w: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22FF519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1.48 [0.58-3.76]</w:t>
            </w:r>
          </w:p>
        </w:tc>
      </w:tr>
      <w:tr w:rsidR="00073D64" w:rsidRPr="00D630E9" w14:paraId="7521FCB1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21D3FE7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D2DEC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CD5AA24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59.3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ED068A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65.0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F209F5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18DCA2F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1.81 [1.12-2.95]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7925765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23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9-2.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55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442FB43A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1.21 [0.46-3.19]</w:t>
            </w:r>
          </w:p>
        </w:tc>
      </w:tr>
      <w:tr w:rsidR="00073D64" w:rsidRPr="00D630E9" w14:paraId="78E64837" w14:textId="77777777" w:rsidTr="00957DA5">
        <w:trPr>
          <w:cantSplit/>
          <w:trHeight w:val="274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3E81A86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Stavudine (D4T):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A4E42D8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57.2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75333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46.1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1EFB999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4AFF5E7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D797827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38037D2F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6F8E7C42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56D6582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0DC0C0F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14.4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C78180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21.3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04BFF47A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312B227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1.94 [1.19-3.15]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F49671A" w14:textId="77777777" w:rsidR="00073D64" w:rsidRPr="00A87D3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1.5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-2.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73</w:t>
            </w:r>
            <w:r w:rsidRPr="00A87D3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E04F74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0.94 [0.41-2.16]</w:t>
            </w:r>
          </w:p>
        </w:tc>
      </w:tr>
      <w:tr w:rsidR="00073D64" w:rsidRPr="00D630E9" w14:paraId="7CF2426F" w14:textId="77777777" w:rsidTr="00957DA5">
        <w:trPr>
          <w:cantSplit/>
          <w:trHeight w:val="218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4841F5A6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579BCF2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28.4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524902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32.6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1C7BB4D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6695030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1.41 [0.92-2.15]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1362BC3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1.03 [0.59-1.81]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5639A81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0.65 [0.30-1.44]</w:t>
            </w:r>
          </w:p>
        </w:tc>
      </w:tr>
      <w:tr w:rsidR="00073D64" w:rsidRPr="00D630E9" w14:paraId="02582CED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4EB927C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>Zalcitabine (DDC):</w:t>
            </w: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not exposed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C5F8A1F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82.7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429077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75.6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CAD10D4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66B688F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1972417" w14:textId="77777777" w:rsidR="00073D64" w:rsidRPr="000A585F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4E50870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</w:t>
            </w:r>
          </w:p>
        </w:tc>
      </w:tr>
      <w:tr w:rsidR="00073D64" w:rsidRPr="00D630E9" w14:paraId="3E117063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0BC0215F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0A585F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&lt;2 y</w:t>
            </w: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4CCDF80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10.9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A725DB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22.0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0164107D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6D93B4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2.06 [1.29-3.27]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6C4625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8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 [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05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-3.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6FDB4E4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1.34 [0.60-2.97]</w:t>
            </w:r>
          </w:p>
        </w:tc>
      </w:tr>
      <w:tr w:rsidR="00073D64" w:rsidRPr="00D630E9" w14:paraId="7B67BF08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3E114C7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AF94E0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EF23D3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2.4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6B3E364F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4CB65AAD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0.37 [0.14-1.00]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0AC180EF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 [0.0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C7BFB6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0.19 [0.05-0.79]</w:t>
            </w:r>
          </w:p>
        </w:tc>
      </w:tr>
      <w:tr w:rsidR="00073D64" w:rsidRPr="00D630E9" w14:paraId="32469A02" w14:textId="77777777" w:rsidTr="00957DA5">
        <w:trPr>
          <w:cantSplit/>
          <w:trHeight w:val="260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6188D57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lastRenderedPageBreak/>
              <w:t>Zidovudine (ZDV</w:t>
            </w: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)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6F33121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28</w:t>
            </w:r>
            <w:r w:rsidRPr="00E7149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.5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B06F65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20.1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DAE3635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F6251CA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9E8979D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2B0D24B9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2173C227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598F1F88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2B99852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22.9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5155B8F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22.8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1F66214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2C17F165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1.50 [0.90-2.49]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2D947D8B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0.8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[0.4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68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4A10CC5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0.90 [0.37-2.21]</w:t>
            </w:r>
          </w:p>
        </w:tc>
      </w:tr>
      <w:tr w:rsidR="00073D64" w:rsidRPr="00D630E9" w14:paraId="362A6D9E" w14:textId="77777777" w:rsidTr="00957DA5">
        <w:trPr>
          <w:cantSplit/>
          <w:trHeight w:val="274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0EC0AD0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A67B3B1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48.7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556F4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57.1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5C5BDAF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7E0AC3C1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1.62 [1.04-2.51]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7E04B381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09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1567476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1.04 [0.46-2.38]</w:t>
            </w:r>
          </w:p>
        </w:tc>
      </w:tr>
      <w:tr w:rsidR="00073D64" w:rsidRPr="00D630E9" w14:paraId="16ACA758" w14:textId="77777777" w:rsidTr="00957DA5">
        <w:trPr>
          <w:cantSplit/>
          <w:trHeight w:val="246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4BC194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 w:rsidRPr="009976E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>Exposure to</w:t>
            </w:r>
            <w:r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ja-JP"/>
              </w:rPr>
              <w:t xml:space="preserve"> NNRTIs: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2241DD" w14:textId="77777777" w:rsidR="00073D64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</w:tcPr>
          <w:p w14:paraId="30456DF0" w14:textId="77777777" w:rsidR="00073D64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14:paraId="729761EE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3494EE2F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641" w:type="dxa"/>
            <w:shd w:val="clear" w:color="auto" w:fill="FFFFFF"/>
            <w:vAlign w:val="bottom"/>
          </w:tcPr>
          <w:p w14:paraId="50824B54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903" w:type="dxa"/>
            <w:shd w:val="clear" w:color="auto" w:fill="FFFFFF"/>
          </w:tcPr>
          <w:p w14:paraId="3190AF95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</w:p>
        </w:tc>
      </w:tr>
      <w:tr w:rsidR="00073D64" w:rsidRPr="00D630E9" w14:paraId="0C75A0E1" w14:textId="77777777" w:rsidTr="00957DA5">
        <w:trPr>
          <w:cantSplit/>
          <w:trHeight w:val="246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789CA7FE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Efavirenz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 xml:space="preserve"> (EFV):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CE5B0F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66.2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</w:tcPr>
          <w:p w14:paraId="02C39B2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62.6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2524C8D8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F39C27E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5E712D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7CCAD5B6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3E92A94E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7A991A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F45C387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17.8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B08A8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23.2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2F37DD1D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0D2A7156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1.41 [0.93-2.12]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304AB4E1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23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[0.78-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D09DDE7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1.11 [0.60-2.07]</w:t>
            </w:r>
          </w:p>
        </w:tc>
      </w:tr>
      <w:tr w:rsidR="00073D64" w:rsidRPr="00D630E9" w14:paraId="52D6B7B6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B75ECA1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≥2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603A76B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16.0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3A7FE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14.2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504A6896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19B12E4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0.89 [0.55-1.43]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45308AD9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96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55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-1.6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</w:t>
            </w: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24B6E63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0.64 [0.30-1.36]</w:t>
            </w:r>
          </w:p>
        </w:tc>
      </w:tr>
      <w:tr w:rsidR="00073D64" w:rsidRPr="00D630E9" w14:paraId="0E66BE96" w14:textId="77777777" w:rsidTr="00957DA5">
        <w:trPr>
          <w:cantSplit/>
          <w:trHeight w:val="232"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252A2C0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Ne</w:t>
            </w:r>
            <w:r w:rsidRPr="00D630E9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>virapine</w:t>
            </w:r>
            <w:r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  <w:t xml:space="preserve"> (NVP):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DF7CC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 xml:space="preserve">not 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e</w:t>
            </w:r>
            <w:r w:rsidRPr="0021137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xposed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73A6D3B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79.3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D1CDD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66</w:t>
            </w:r>
            <w:r w:rsidRPr="00E71491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.5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45C93F79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494E218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6EB28417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1903" w:type="dxa"/>
            <w:shd w:val="clear" w:color="auto" w:fill="FFFFFF"/>
            <w:vAlign w:val="bottom"/>
          </w:tcPr>
          <w:p w14:paraId="51824A3C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before="60"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val="fr-FR" w:eastAsia="ja-JP"/>
              </w:rPr>
              <w:t>1</w:t>
            </w:r>
          </w:p>
        </w:tc>
      </w:tr>
      <w:tr w:rsidR="00073D64" w:rsidRPr="00D630E9" w14:paraId="37E54A98" w14:textId="77777777" w:rsidTr="00957DA5">
        <w:trPr>
          <w:cantSplit/>
          <w:jc w:val="center"/>
        </w:trPr>
        <w:tc>
          <w:tcPr>
            <w:tcW w:w="3121" w:type="dxa"/>
            <w:shd w:val="clear" w:color="auto" w:fill="FFFFFF"/>
            <w:tcMar>
              <w:left w:w="60" w:type="dxa"/>
              <w:right w:w="60" w:type="dxa"/>
            </w:tcMar>
          </w:tcPr>
          <w:p w14:paraId="16AA2B5B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D630E9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&lt;2 years</w:t>
            </w:r>
          </w:p>
        </w:tc>
        <w:tc>
          <w:tcPr>
            <w:tcW w:w="88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94DF1A4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11.4</w:t>
            </w:r>
          </w:p>
        </w:tc>
        <w:tc>
          <w:tcPr>
            <w:tcW w:w="81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3BE12A" w14:textId="77777777" w:rsidR="00073D64" w:rsidRPr="00E71491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20.5</w:t>
            </w:r>
          </w:p>
        </w:tc>
        <w:tc>
          <w:tcPr>
            <w:tcW w:w="142" w:type="dxa"/>
            <w:shd w:val="clear" w:color="auto" w:fill="FFFFFF"/>
            <w:vAlign w:val="center"/>
          </w:tcPr>
          <w:p w14:paraId="3A39F820" w14:textId="77777777" w:rsidR="00073D64" w:rsidRPr="00D630E9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14:paraId="5CF0C4BB" w14:textId="77777777" w:rsidR="00073D64" w:rsidRPr="009F2ADE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</w:pPr>
            <w:r w:rsidRPr="009F2ADE">
              <w:rPr>
                <w:rFonts w:ascii="Arial" w:eastAsia="MS Mincho" w:hAnsi="Arial" w:cs="Arial"/>
                <w:color w:val="000000"/>
                <w:sz w:val="18"/>
                <w:szCs w:val="18"/>
                <w:lang w:val="fr-FR" w:eastAsia="ja-JP"/>
              </w:rPr>
              <w:t>2.23 [1.40-3.55]</w:t>
            </w:r>
          </w:p>
        </w:tc>
        <w:tc>
          <w:tcPr>
            <w:tcW w:w="1641" w:type="dxa"/>
            <w:shd w:val="clear" w:color="auto" w:fill="FFFFFF"/>
            <w:vAlign w:val="bottom"/>
          </w:tcPr>
          <w:p w14:paraId="1BB8235C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88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12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3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.1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8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023149B5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1.98 [0.99-3.99]</w:t>
            </w:r>
          </w:p>
        </w:tc>
      </w:tr>
      <w:tr w:rsidR="00073D64" w:rsidRPr="00D630E9" w14:paraId="41DF9F8E" w14:textId="77777777" w:rsidTr="00957DA5">
        <w:trPr>
          <w:cantSplit/>
          <w:trHeight w:val="148"/>
          <w:jc w:val="center"/>
        </w:trPr>
        <w:tc>
          <w:tcPr>
            <w:tcW w:w="3121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6B78A4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ind w:firstLine="933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≥2 years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2000311A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9.3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68804C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13.0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EB2E2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F168AF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1.58 [0.93-2.69]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49E095" w14:textId="77777777" w:rsidR="00073D64" w:rsidRPr="00E26CCD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1.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45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 [0.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79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-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2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.</w:t>
            </w:r>
            <w:r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66</w:t>
            </w:r>
            <w:r w:rsidRPr="00E26CCD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99A42" w14:textId="77777777" w:rsidR="00073D64" w:rsidRPr="000971BA" w:rsidRDefault="00073D64" w:rsidP="00957D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</w:pPr>
            <w:r w:rsidRPr="000971BA">
              <w:rPr>
                <w:rFonts w:ascii="Arial" w:eastAsia="MS Mincho" w:hAnsi="Arial" w:cs="Arial"/>
                <w:color w:val="000000"/>
                <w:sz w:val="18"/>
                <w:szCs w:val="18"/>
                <w:highlight w:val="yellow"/>
                <w:lang w:eastAsia="ja-JP"/>
              </w:rPr>
              <w:t>1.14 [0.49-2.61]</w:t>
            </w:r>
          </w:p>
        </w:tc>
      </w:tr>
    </w:tbl>
    <w:p w14:paraId="3AF8F2A9" w14:textId="77777777" w:rsidR="00073D64" w:rsidRDefault="00073D64" w:rsidP="00073D64">
      <w:pPr>
        <w:spacing w:before="60"/>
        <w:ind w:left="-567" w:hanging="142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*</w:t>
      </w:r>
      <w:r w:rsidRPr="009E2807">
        <w:rPr>
          <w:rFonts w:ascii="Arial" w:eastAsia="MS Mincho" w:hAnsi="Arial" w:cs="Arial"/>
          <w:bCs/>
          <w:color w:val="000000"/>
          <w:sz w:val="18"/>
          <w:szCs w:val="18"/>
          <w:lang w:eastAsia="ja-JP"/>
        </w:rPr>
        <w:t xml:space="preserve"> </w:t>
      </w:r>
      <w:r>
        <w:rPr>
          <w:rFonts w:ascii="Arial" w:eastAsia="MS Mincho" w:hAnsi="Arial" w:cs="Arial"/>
          <w:bCs/>
          <w:color w:val="000000"/>
          <w:sz w:val="18"/>
          <w:szCs w:val="18"/>
          <w:lang w:eastAsia="ja-JP"/>
        </w:rPr>
        <w:t xml:space="preserve">ARV exposure </w:t>
      </w:r>
      <w:r w:rsidRPr="00B8533A">
        <w:rPr>
          <w:rFonts w:ascii="Arial" w:eastAsia="MS Mincho" w:hAnsi="Arial" w:cs="Arial"/>
          <w:bCs/>
          <w:color w:val="000000"/>
          <w:sz w:val="18"/>
          <w:szCs w:val="18"/>
          <w:lang w:eastAsia="ja-JP"/>
        </w:rPr>
        <w:t xml:space="preserve">coding </w:t>
      </w:r>
      <w:r>
        <w:rPr>
          <w:rFonts w:ascii="Arial" w:eastAsia="MS Mincho" w:hAnsi="Arial" w:cs="Arial"/>
          <w:bCs/>
          <w:color w:val="000000"/>
          <w:sz w:val="18"/>
          <w:szCs w:val="18"/>
          <w:lang w:eastAsia="ja-JP"/>
        </w:rPr>
        <w:t>in</w:t>
      </w:r>
      <w:r w:rsidRPr="00B8533A">
        <w:rPr>
          <w:rFonts w:ascii="Arial" w:eastAsia="MS Mincho" w:hAnsi="Arial" w:cs="Arial"/>
          <w:bCs/>
          <w:color w:val="000000"/>
          <w:sz w:val="18"/>
          <w:szCs w:val="18"/>
          <w:lang w:eastAsia="ja-JP"/>
        </w:rPr>
        <w:t xml:space="preserve"> model 3</w:t>
      </w:r>
    </w:p>
    <w:p w14:paraId="7B8222B2" w14:textId="77777777" w:rsidR="00073D64" w:rsidRDefault="00073D64" w:rsidP="00073D64">
      <w:pPr>
        <w:spacing w:before="60"/>
        <w:ind w:left="-567" w:hanging="142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>*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*</w:t>
      </w: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>Potential confounders</w:t>
      </w:r>
      <w:r w:rsidRPr="00DF7CC1">
        <w:rPr>
          <w:rFonts w:ascii="Arial" w:eastAsia="MS Mincho" w:hAnsi="Arial" w:cs="Arial"/>
          <w:b/>
          <w:color w:val="000000"/>
          <w:sz w:val="18"/>
          <w:szCs w:val="18"/>
          <w:lang w:eastAsia="ja-JP"/>
        </w:rPr>
        <w:t>:</w:t>
      </w: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 xml:space="preserve"> tra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nsmission group (MSM/i</w:t>
      </w:r>
      <w:r w:rsidRPr="003B3B42">
        <w:rPr>
          <w:rFonts w:ascii="Arial" w:eastAsia="MS Mincho" w:hAnsi="Arial" w:cs="Arial"/>
          <w:color w:val="000000"/>
          <w:sz w:val="18"/>
          <w:szCs w:val="18"/>
          <w:lang w:eastAsia="ja-JP"/>
        </w:rPr>
        <w:t>njecting drug users/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others), ge</w:t>
      </w: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>ographic origin (Sub-Sahara/others), AIDS-stage (yes/no), BMI ([18.5-25.0]/&lt;18.5/&gt;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25.0), smoking status (no/past/current), alcohol consumption (≤2glasses/day</w:t>
      </w: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>/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&gt;2glasses/day</w:t>
      </w:r>
      <w:r w:rsidRPr="00DF7CC1">
        <w:rPr>
          <w:rFonts w:ascii="Arial" w:eastAsia="MS Mincho" w:hAnsi="Arial" w:cs="Arial"/>
          <w:color w:val="000000"/>
          <w:sz w:val="18"/>
          <w:szCs w:val="18"/>
          <w:lang w:eastAsia="ja-JP"/>
        </w:rPr>
        <w:t>), exposure to systemic glucocorticoids (no/yes), period of enrolment (≤1996/1997-2001/≥2002).</w:t>
      </w:r>
    </w:p>
    <w:p w14:paraId="4A79F6AE" w14:textId="77777777" w:rsidR="00073D64" w:rsidRPr="00160AF4" w:rsidRDefault="00073D64" w:rsidP="00073D64">
      <w:pPr>
        <w:spacing w:before="60"/>
        <w:ind w:left="-567" w:hanging="142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  <w:r w:rsidRPr="00160AF4">
        <w:rPr>
          <w:rFonts w:ascii="Arial" w:eastAsia="MS Mincho" w:hAnsi="Arial" w:cs="Arial"/>
          <w:color w:val="000000"/>
          <w:sz w:val="18"/>
          <w:szCs w:val="18"/>
          <w:lang w:eastAsia="ja-JP"/>
        </w:rPr>
        <w:t>*</w:t>
      </w:r>
      <w:r>
        <w:rPr>
          <w:rFonts w:ascii="Arial" w:eastAsia="MS Mincho" w:hAnsi="Arial" w:cs="Arial"/>
          <w:color w:val="000000"/>
          <w:sz w:val="18"/>
          <w:szCs w:val="18"/>
          <w:lang w:eastAsia="ja-JP"/>
        </w:rPr>
        <w:t>**All PIs except darunavir and atazanavir</w:t>
      </w:r>
    </w:p>
    <w:p w14:paraId="43F96054" w14:textId="77777777" w:rsidR="00073D64" w:rsidRPr="00DF7CC1" w:rsidRDefault="00073D64" w:rsidP="00073D64">
      <w:pPr>
        <w:spacing w:before="60"/>
        <w:ind w:left="-567" w:hanging="142"/>
        <w:jc w:val="both"/>
        <w:rPr>
          <w:rFonts w:ascii="Arial" w:eastAsia="MS Mincho" w:hAnsi="Arial" w:cs="Arial"/>
          <w:color w:val="000000"/>
          <w:sz w:val="18"/>
          <w:szCs w:val="18"/>
          <w:lang w:eastAsia="ja-JP"/>
        </w:rPr>
      </w:pPr>
    </w:p>
    <w:p w14:paraId="755DBDE3" w14:textId="06EB2F08" w:rsidR="00452761" w:rsidRPr="00303F65" w:rsidRDefault="00452761" w:rsidP="00AD2D94">
      <w:pPr>
        <w:rPr>
          <w:sz w:val="16"/>
          <w:szCs w:val="16"/>
        </w:rPr>
      </w:pPr>
      <w:bookmarkStart w:id="0" w:name="_GoBack"/>
      <w:bookmarkEnd w:id="0"/>
    </w:p>
    <w:sectPr w:rsidR="00452761" w:rsidRPr="00303F65" w:rsidSect="003262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BE0B5" w14:textId="77777777" w:rsidR="008B40EB" w:rsidRDefault="008B40EB" w:rsidP="00AD2D94">
      <w:r>
        <w:separator/>
      </w:r>
    </w:p>
  </w:endnote>
  <w:endnote w:type="continuationSeparator" w:id="0">
    <w:p w14:paraId="24D90DF7" w14:textId="77777777" w:rsidR="008B40EB" w:rsidRDefault="008B40EB" w:rsidP="00A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07493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63322" w14:textId="05C9F4DE" w:rsidR="00975F7F" w:rsidRDefault="00975F7F" w:rsidP="00BE19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4E19F2" w14:textId="77777777" w:rsidR="00975F7F" w:rsidRDefault="00975F7F" w:rsidP="00975F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6415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77ABC8" w14:textId="1B8B2F6D" w:rsidR="00975F7F" w:rsidRDefault="00975F7F" w:rsidP="00BE19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3D64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2088232" w14:textId="77777777" w:rsidR="00975F7F" w:rsidRDefault="00975F7F" w:rsidP="00975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2EB6" w14:textId="77777777" w:rsidR="008B40EB" w:rsidRDefault="008B40EB" w:rsidP="00AD2D94">
      <w:r>
        <w:separator/>
      </w:r>
    </w:p>
  </w:footnote>
  <w:footnote w:type="continuationSeparator" w:id="0">
    <w:p w14:paraId="01D3F2EF" w14:textId="77777777" w:rsidR="008B40EB" w:rsidRDefault="008B40EB" w:rsidP="00AD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5D1F"/>
    <w:multiLevelType w:val="multilevel"/>
    <w:tmpl w:val="2CCE42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4B"/>
    <w:rsid w:val="00003FF5"/>
    <w:rsid w:val="000077E4"/>
    <w:rsid w:val="00007E34"/>
    <w:rsid w:val="00010E39"/>
    <w:rsid w:val="000144EA"/>
    <w:rsid w:val="00014E85"/>
    <w:rsid w:val="000202F3"/>
    <w:rsid w:val="00024B67"/>
    <w:rsid w:val="0002649B"/>
    <w:rsid w:val="00026D48"/>
    <w:rsid w:val="0003733E"/>
    <w:rsid w:val="00041287"/>
    <w:rsid w:val="00041E53"/>
    <w:rsid w:val="0004568E"/>
    <w:rsid w:val="00060996"/>
    <w:rsid w:val="0007078F"/>
    <w:rsid w:val="00073D64"/>
    <w:rsid w:val="000765FE"/>
    <w:rsid w:val="0008236F"/>
    <w:rsid w:val="000837D9"/>
    <w:rsid w:val="000848C4"/>
    <w:rsid w:val="000909E9"/>
    <w:rsid w:val="00090A74"/>
    <w:rsid w:val="00094011"/>
    <w:rsid w:val="000B0991"/>
    <w:rsid w:val="000B376E"/>
    <w:rsid w:val="000B3DA9"/>
    <w:rsid w:val="000B44DC"/>
    <w:rsid w:val="000B6CA3"/>
    <w:rsid w:val="000C50FC"/>
    <w:rsid w:val="000D4DFC"/>
    <w:rsid w:val="000D6626"/>
    <w:rsid w:val="000E1031"/>
    <w:rsid w:val="000F00DA"/>
    <w:rsid w:val="000F19B5"/>
    <w:rsid w:val="001005EE"/>
    <w:rsid w:val="00102467"/>
    <w:rsid w:val="00103BDA"/>
    <w:rsid w:val="00106164"/>
    <w:rsid w:val="001102B3"/>
    <w:rsid w:val="0012443E"/>
    <w:rsid w:val="00135AF0"/>
    <w:rsid w:val="00147B41"/>
    <w:rsid w:val="001508BB"/>
    <w:rsid w:val="001531A9"/>
    <w:rsid w:val="0016048F"/>
    <w:rsid w:val="00163E1F"/>
    <w:rsid w:val="00164D45"/>
    <w:rsid w:val="00171E63"/>
    <w:rsid w:val="00174237"/>
    <w:rsid w:val="001746D2"/>
    <w:rsid w:val="00180A32"/>
    <w:rsid w:val="0018410B"/>
    <w:rsid w:val="001A075E"/>
    <w:rsid w:val="001A114C"/>
    <w:rsid w:val="001A131B"/>
    <w:rsid w:val="001A1772"/>
    <w:rsid w:val="001A5DBD"/>
    <w:rsid w:val="001B564F"/>
    <w:rsid w:val="001B71DE"/>
    <w:rsid w:val="001B7EDC"/>
    <w:rsid w:val="001C5CB3"/>
    <w:rsid w:val="001D3212"/>
    <w:rsid w:val="001D7E57"/>
    <w:rsid w:val="001E7793"/>
    <w:rsid w:val="001F3C3F"/>
    <w:rsid w:val="001F4871"/>
    <w:rsid w:val="001F4A66"/>
    <w:rsid w:val="00200945"/>
    <w:rsid w:val="00200C3B"/>
    <w:rsid w:val="00203ED8"/>
    <w:rsid w:val="0021173F"/>
    <w:rsid w:val="002212A3"/>
    <w:rsid w:val="0022166E"/>
    <w:rsid w:val="00231D18"/>
    <w:rsid w:val="0023217D"/>
    <w:rsid w:val="0023530F"/>
    <w:rsid w:val="002514A2"/>
    <w:rsid w:val="00253A11"/>
    <w:rsid w:val="00254555"/>
    <w:rsid w:val="0025513A"/>
    <w:rsid w:val="00256A66"/>
    <w:rsid w:val="00264C09"/>
    <w:rsid w:val="00273A4D"/>
    <w:rsid w:val="002740E8"/>
    <w:rsid w:val="00274A2D"/>
    <w:rsid w:val="00287D79"/>
    <w:rsid w:val="00294901"/>
    <w:rsid w:val="0029617C"/>
    <w:rsid w:val="002A0CA6"/>
    <w:rsid w:val="002A1AF2"/>
    <w:rsid w:val="002A34A6"/>
    <w:rsid w:val="002B5CB7"/>
    <w:rsid w:val="002B6AEC"/>
    <w:rsid w:val="002C08AD"/>
    <w:rsid w:val="002C2773"/>
    <w:rsid w:val="002C6B13"/>
    <w:rsid w:val="002D2808"/>
    <w:rsid w:val="002D3EDA"/>
    <w:rsid w:val="002E4FD3"/>
    <w:rsid w:val="002E52D6"/>
    <w:rsid w:val="002F0708"/>
    <w:rsid w:val="002F09DE"/>
    <w:rsid w:val="002F60A5"/>
    <w:rsid w:val="00303F65"/>
    <w:rsid w:val="00316B10"/>
    <w:rsid w:val="003262EC"/>
    <w:rsid w:val="00330E7C"/>
    <w:rsid w:val="003472B6"/>
    <w:rsid w:val="003559EB"/>
    <w:rsid w:val="003626B1"/>
    <w:rsid w:val="00364576"/>
    <w:rsid w:val="00365976"/>
    <w:rsid w:val="00366263"/>
    <w:rsid w:val="0037203C"/>
    <w:rsid w:val="00373B54"/>
    <w:rsid w:val="00387EB4"/>
    <w:rsid w:val="00395B77"/>
    <w:rsid w:val="00396919"/>
    <w:rsid w:val="003A212E"/>
    <w:rsid w:val="003A296F"/>
    <w:rsid w:val="003A5D1F"/>
    <w:rsid w:val="003B3253"/>
    <w:rsid w:val="003B37E9"/>
    <w:rsid w:val="003C037F"/>
    <w:rsid w:val="003C20BF"/>
    <w:rsid w:val="003C2103"/>
    <w:rsid w:val="003C4664"/>
    <w:rsid w:val="003C739E"/>
    <w:rsid w:val="003D4A32"/>
    <w:rsid w:val="003D5F26"/>
    <w:rsid w:val="003E4790"/>
    <w:rsid w:val="003E6431"/>
    <w:rsid w:val="003F17E2"/>
    <w:rsid w:val="003F5B86"/>
    <w:rsid w:val="00420C35"/>
    <w:rsid w:val="00447896"/>
    <w:rsid w:val="00451853"/>
    <w:rsid w:val="00452761"/>
    <w:rsid w:val="004549B7"/>
    <w:rsid w:val="004553BD"/>
    <w:rsid w:val="004565E2"/>
    <w:rsid w:val="00471C13"/>
    <w:rsid w:val="00474679"/>
    <w:rsid w:val="00481886"/>
    <w:rsid w:val="004924F6"/>
    <w:rsid w:val="0049740A"/>
    <w:rsid w:val="00497876"/>
    <w:rsid w:val="004A6489"/>
    <w:rsid w:val="004A7CB9"/>
    <w:rsid w:val="004B6685"/>
    <w:rsid w:val="004C0A26"/>
    <w:rsid w:val="004C2DD3"/>
    <w:rsid w:val="004C4908"/>
    <w:rsid w:val="004C5E51"/>
    <w:rsid w:val="004D282C"/>
    <w:rsid w:val="004E04E1"/>
    <w:rsid w:val="004E222C"/>
    <w:rsid w:val="004E384B"/>
    <w:rsid w:val="004E6C68"/>
    <w:rsid w:val="004F1941"/>
    <w:rsid w:val="004F3258"/>
    <w:rsid w:val="004F4495"/>
    <w:rsid w:val="004F7748"/>
    <w:rsid w:val="004F7F17"/>
    <w:rsid w:val="00503389"/>
    <w:rsid w:val="00510400"/>
    <w:rsid w:val="00520767"/>
    <w:rsid w:val="00526620"/>
    <w:rsid w:val="00543060"/>
    <w:rsid w:val="00556276"/>
    <w:rsid w:val="0056303D"/>
    <w:rsid w:val="0057125C"/>
    <w:rsid w:val="00573B13"/>
    <w:rsid w:val="005743CD"/>
    <w:rsid w:val="0057458D"/>
    <w:rsid w:val="0057667E"/>
    <w:rsid w:val="00586526"/>
    <w:rsid w:val="005873D5"/>
    <w:rsid w:val="005921B6"/>
    <w:rsid w:val="00593C1B"/>
    <w:rsid w:val="00594FFD"/>
    <w:rsid w:val="005958FB"/>
    <w:rsid w:val="005A0823"/>
    <w:rsid w:val="005A1337"/>
    <w:rsid w:val="005A2FB0"/>
    <w:rsid w:val="005A57DE"/>
    <w:rsid w:val="005A5C69"/>
    <w:rsid w:val="005B2BAC"/>
    <w:rsid w:val="005B3F6E"/>
    <w:rsid w:val="005B4147"/>
    <w:rsid w:val="005B478F"/>
    <w:rsid w:val="005B7EAC"/>
    <w:rsid w:val="005C3F97"/>
    <w:rsid w:val="005C59FF"/>
    <w:rsid w:val="005C69EF"/>
    <w:rsid w:val="005D0161"/>
    <w:rsid w:val="005D21D2"/>
    <w:rsid w:val="005D724A"/>
    <w:rsid w:val="005E256F"/>
    <w:rsid w:val="0060387C"/>
    <w:rsid w:val="0061633B"/>
    <w:rsid w:val="006204B1"/>
    <w:rsid w:val="00621E88"/>
    <w:rsid w:val="0062272F"/>
    <w:rsid w:val="00626449"/>
    <w:rsid w:val="00627B21"/>
    <w:rsid w:val="00630A68"/>
    <w:rsid w:val="0063683F"/>
    <w:rsid w:val="006372B4"/>
    <w:rsid w:val="00642215"/>
    <w:rsid w:val="00642FDE"/>
    <w:rsid w:val="00651EB3"/>
    <w:rsid w:val="0067046E"/>
    <w:rsid w:val="00676BB4"/>
    <w:rsid w:val="006807A2"/>
    <w:rsid w:val="00680980"/>
    <w:rsid w:val="00694265"/>
    <w:rsid w:val="006953F8"/>
    <w:rsid w:val="006B0C33"/>
    <w:rsid w:val="006B1B72"/>
    <w:rsid w:val="006B628D"/>
    <w:rsid w:val="006B674B"/>
    <w:rsid w:val="006C4E4B"/>
    <w:rsid w:val="006C67A9"/>
    <w:rsid w:val="006D64F6"/>
    <w:rsid w:val="006E0657"/>
    <w:rsid w:val="006E26F3"/>
    <w:rsid w:val="006E4EF1"/>
    <w:rsid w:val="006E7B8E"/>
    <w:rsid w:val="006F2571"/>
    <w:rsid w:val="006F45AB"/>
    <w:rsid w:val="006F4A0E"/>
    <w:rsid w:val="0070134E"/>
    <w:rsid w:val="0070459A"/>
    <w:rsid w:val="0071193E"/>
    <w:rsid w:val="0071451E"/>
    <w:rsid w:val="007165FA"/>
    <w:rsid w:val="007256FC"/>
    <w:rsid w:val="00732F33"/>
    <w:rsid w:val="00736399"/>
    <w:rsid w:val="00737603"/>
    <w:rsid w:val="0073764E"/>
    <w:rsid w:val="0074149C"/>
    <w:rsid w:val="00741F72"/>
    <w:rsid w:val="00744D9B"/>
    <w:rsid w:val="007452F0"/>
    <w:rsid w:val="00752E8F"/>
    <w:rsid w:val="007536EE"/>
    <w:rsid w:val="007547A5"/>
    <w:rsid w:val="007552B0"/>
    <w:rsid w:val="00755926"/>
    <w:rsid w:val="00756151"/>
    <w:rsid w:val="00757309"/>
    <w:rsid w:val="00771B0D"/>
    <w:rsid w:val="00774F89"/>
    <w:rsid w:val="0077757B"/>
    <w:rsid w:val="007801BB"/>
    <w:rsid w:val="0078320D"/>
    <w:rsid w:val="00787D33"/>
    <w:rsid w:val="00793771"/>
    <w:rsid w:val="00794C0F"/>
    <w:rsid w:val="00795F87"/>
    <w:rsid w:val="00796263"/>
    <w:rsid w:val="007A2379"/>
    <w:rsid w:val="007A5A06"/>
    <w:rsid w:val="007A6FB5"/>
    <w:rsid w:val="007B7439"/>
    <w:rsid w:val="007D6D40"/>
    <w:rsid w:val="007E506A"/>
    <w:rsid w:val="007E6C92"/>
    <w:rsid w:val="007F013E"/>
    <w:rsid w:val="007F5F2F"/>
    <w:rsid w:val="00802CEE"/>
    <w:rsid w:val="008132C2"/>
    <w:rsid w:val="00816244"/>
    <w:rsid w:val="00817B77"/>
    <w:rsid w:val="0082385D"/>
    <w:rsid w:val="00824216"/>
    <w:rsid w:val="008269FF"/>
    <w:rsid w:val="00831E7A"/>
    <w:rsid w:val="00832A93"/>
    <w:rsid w:val="00844F75"/>
    <w:rsid w:val="00862ADB"/>
    <w:rsid w:val="00865404"/>
    <w:rsid w:val="008656BB"/>
    <w:rsid w:val="0086585F"/>
    <w:rsid w:val="008777FC"/>
    <w:rsid w:val="00890FB8"/>
    <w:rsid w:val="0089184C"/>
    <w:rsid w:val="00893CFE"/>
    <w:rsid w:val="008A4046"/>
    <w:rsid w:val="008B0DE7"/>
    <w:rsid w:val="008B3996"/>
    <w:rsid w:val="008B40EB"/>
    <w:rsid w:val="008C16EA"/>
    <w:rsid w:val="008C2509"/>
    <w:rsid w:val="008C3895"/>
    <w:rsid w:val="008D5C1D"/>
    <w:rsid w:val="008E42B9"/>
    <w:rsid w:val="008F0052"/>
    <w:rsid w:val="008F045D"/>
    <w:rsid w:val="008F66C2"/>
    <w:rsid w:val="00901EAE"/>
    <w:rsid w:val="00925FE5"/>
    <w:rsid w:val="00926D86"/>
    <w:rsid w:val="009336F5"/>
    <w:rsid w:val="00944BD5"/>
    <w:rsid w:val="009546B9"/>
    <w:rsid w:val="009678A0"/>
    <w:rsid w:val="00967949"/>
    <w:rsid w:val="00967FFB"/>
    <w:rsid w:val="00975F7F"/>
    <w:rsid w:val="00976D9B"/>
    <w:rsid w:val="00984721"/>
    <w:rsid w:val="00986FB3"/>
    <w:rsid w:val="009949A6"/>
    <w:rsid w:val="00995A77"/>
    <w:rsid w:val="009964D6"/>
    <w:rsid w:val="009A1B8D"/>
    <w:rsid w:val="009A27E6"/>
    <w:rsid w:val="009A280D"/>
    <w:rsid w:val="009B2D4B"/>
    <w:rsid w:val="009B38D1"/>
    <w:rsid w:val="009B574C"/>
    <w:rsid w:val="009B61CB"/>
    <w:rsid w:val="009C2A14"/>
    <w:rsid w:val="009C6A8C"/>
    <w:rsid w:val="009D0DAE"/>
    <w:rsid w:val="009D55E8"/>
    <w:rsid w:val="009D6D44"/>
    <w:rsid w:val="009E04C0"/>
    <w:rsid w:val="009F1D31"/>
    <w:rsid w:val="009F463E"/>
    <w:rsid w:val="009F5897"/>
    <w:rsid w:val="00A00F1F"/>
    <w:rsid w:val="00A06715"/>
    <w:rsid w:val="00A13403"/>
    <w:rsid w:val="00A14A40"/>
    <w:rsid w:val="00A15E04"/>
    <w:rsid w:val="00A370CB"/>
    <w:rsid w:val="00A37B55"/>
    <w:rsid w:val="00A37B83"/>
    <w:rsid w:val="00A40C57"/>
    <w:rsid w:val="00A445AD"/>
    <w:rsid w:val="00A46DDA"/>
    <w:rsid w:val="00A51F3F"/>
    <w:rsid w:val="00A55DA4"/>
    <w:rsid w:val="00A63199"/>
    <w:rsid w:val="00A65FC5"/>
    <w:rsid w:val="00A72ACB"/>
    <w:rsid w:val="00A73DF1"/>
    <w:rsid w:val="00A7564A"/>
    <w:rsid w:val="00A77EB1"/>
    <w:rsid w:val="00A80E47"/>
    <w:rsid w:val="00A952E1"/>
    <w:rsid w:val="00AA078A"/>
    <w:rsid w:val="00AA2D7A"/>
    <w:rsid w:val="00AA7D4D"/>
    <w:rsid w:val="00AB7808"/>
    <w:rsid w:val="00AC3A1D"/>
    <w:rsid w:val="00AD2D94"/>
    <w:rsid w:val="00AD358D"/>
    <w:rsid w:val="00AD39A0"/>
    <w:rsid w:val="00AD6E6F"/>
    <w:rsid w:val="00AE32D1"/>
    <w:rsid w:val="00AE6FC3"/>
    <w:rsid w:val="00B047F8"/>
    <w:rsid w:val="00B13BC9"/>
    <w:rsid w:val="00B1430E"/>
    <w:rsid w:val="00B2049F"/>
    <w:rsid w:val="00B30763"/>
    <w:rsid w:val="00B4208A"/>
    <w:rsid w:val="00B43277"/>
    <w:rsid w:val="00B459AC"/>
    <w:rsid w:val="00B55867"/>
    <w:rsid w:val="00B572E3"/>
    <w:rsid w:val="00B60732"/>
    <w:rsid w:val="00B64A1F"/>
    <w:rsid w:val="00B70628"/>
    <w:rsid w:val="00B7195E"/>
    <w:rsid w:val="00B80C27"/>
    <w:rsid w:val="00B8538E"/>
    <w:rsid w:val="00B90B43"/>
    <w:rsid w:val="00B9216D"/>
    <w:rsid w:val="00B97245"/>
    <w:rsid w:val="00B973AC"/>
    <w:rsid w:val="00BB2D88"/>
    <w:rsid w:val="00BB3B1B"/>
    <w:rsid w:val="00BC7D6A"/>
    <w:rsid w:val="00BD7BAB"/>
    <w:rsid w:val="00C05745"/>
    <w:rsid w:val="00C063E2"/>
    <w:rsid w:val="00C06C16"/>
    <w:rsid w:val="00C25CFD"/>
    <w:rsid w:val="00C441ED"/>
    <w:rsid w:val="00C469F0"/>
    <w:rsid w:val="00C51EFE"/>
    <w:rsid w:val="00C5744D"/>
    <w:rsid w:val="00C5765E"/>
    <w:rsid w:val="00C62E24"/>
    <w:rsid w:val="00C63AB1"/>
    <w:rsid w:val="00C85D15"/>
    <w:rsid w:val="00C91556"/>
    <w:rsid w:val="00C969DB"/>
    <w:rsid w:val="00CA34CD"/>
    <w:rsid w:val="00CA774B"/>
    <w:rsid w:val="00CC2C11"/>
    <w:rsid w:val="00CC3455"/>
    <w:rsid w:val="00CE2702"/>
    <w:rsid w:val="00CE58C0"/>
    <w:rsid w:val="00CF5397"/>
    <w:rsid w:val="00CF5AAB"/>
    <w:rsid w:val="00D0134E"/>
    <w:rsid w:val="00D06345"/>
    <w:rsid w:val="00D135D7"/>
    <w:rsid w:val="00D13DAD"/>
    <w:rsid w:val="00D1769E"/>
    <w:rsid w:val="00D23835"/>
    <w:rsid w:val="00D32A4F"/>
    <w:rsid w:val="00D32EBE"/>
    <w:rsid w:val="00D454D4"/>
    <w:rsid w:val="00D559EC"/>
    <w:rsid w:val="00D55C7C"/>
    <w:rsid w:val="00D61C73"/>
    <w:rsid w:val="00D6350A"/>
    <w:rsid w:val="00D6417A"/>
    <w:rsid w:val="00D70A45"/>
    <w:rsid w:val="00D83EDF"/>
    <w:rsid w:val="00D87560"/>
    <w:rsid w:val="00D93C45"/>
    <w:rsid w:val="00DA6D11"/>
    <w:rsid w:val="00DB1E28"/>
    <w:rsid w:val="00DB4651"/>
    <w:rsid w:val="00DB6F41"/>
    <w:rsid w:val="00DC3EEA"/>
    <w:rsid w:val="00DD043F"/>
    <w:rsid w:val="00DD3295"/>
    <w:rsid w:val="00DD3CAA"/>
    <w:rsid w:val="00DE1385"/>
    <w:rsid w:val="00DE478E"/>
    <w:rsid w:val="00DF1304"/>
    <w:rsid w:val="00DF5A9F"/>
    <w:rsid w:val="00E0219A"/>
    <w:rsid w:val="00E03E13"/>
    <w:rsid w:val="00E069A7"/>
    <w:rsid w:val="00E07126"/>
    <w:rsid w:val="00E1193E"/>
    <w:rsid w:val="00E21515"/>
    <w:rsid w:val="00E22615"/>
    <w:rsid w:val="00E24B62"/>
    <w:rsid w:val="00E25429"/>
    <w:rsid w:val="00E25CE0"/>
    <w:rsid w:val="00E3035F"/>
    <w:rsid w:val="00E329E1"/>
    <w:rsid w:val="00E3666F"/>
    <w:rsid w:val="00E376A1"/>
    <w:rsid w:val="00E40B29"/>
    <w:rsid w:val="00E44045"/>
    <w:rsid w:val="00E53C28"/>
    <w:rsid w:val="00E71B41"/>
    <w:rsid w:val="00E72EC1"/>
    <w:rsid w:val="00E745FC"/>
    <w:rsid w:val="00E768C3"/>
    <w:rsid w:val="00E80F1A"/>
    <w:rsid w:val="00E90843"/>
    <w:rsid w:val="00EB2D50"/>
    <w:rsid w:val="00EB4D13"/>
    <w:rsid w:val="00EB5BFF"/>
    <w:rsid w:val="00EB6647"/>
    <w:rsid w:val="00EB7FED"/>
    <w:rsid w:val="00EC254D"/>
    <w:rsid w:val="00EC58F4"/>
    <w:rsid w:val="00ED1CAE"/>
    <w:rsid w:val="00ED74F2"/>
    <w:rsid w:val="00EF2959"/>
    <w:rsid w:val="00F038E0"/>
    <w:rsid w:val="00F05BD9"/>
    <w:rsid w:val="00F06029"/>
    <w:rsid w:val="00F0614D"/>
    <w:rsid w:val="00F13C06"/>
    <w:rsid w:val="00F201F6"/>
    <w:rsid w:val="00F26D36"/>
    <w:rsid w:val="00F273AB"/>
    <w:rsid w:val="00F30F76"/>
    <w:rsid w:val="00F370BA"/>
    <w:rsid w:val="00F37525"/>
    <w:rsid w:val="00F44702"/>
    <w:rsid w:val="00F46B3A"/>
    <w:rsid w:val="00F470A5"/>
    <w:rsid w:val="00F47778"/>
    <w:rsid w:val="00F5471C"/>
    <w:rsid w:val="00F567D0"/>
    <w:rsid w:val="00F6521D"/>
    <w:rsid w:val="00F71D0B"/>
    <w:rsid w:val="00F811D9"/>
    <w:rsid w:val="00F82B29"/>
    <w:rsid w:val="00FA0B05"/>
    <w:rsid w:val="00FA3D42"/>
    <w:rsid w:val="00FB10B9"/>
    <w:rsid w:val="00FB1371"/>
    <w:rsid w:val="00FB4F56"/>
    <w:rsid w:val="00FC56B0"/>
    <w:rsid w:val="00FC5E38"/>
    <w:rsid w:val="00FD79CE"/>
    <w:rsid w:val="00FE2CC8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6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D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2D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D94"/>
    <w:rPr>
      <w:lang w:val="en-US"/>
    </w:rPr>
  </w:style>
  <w:style w:type="paragraph" w:styleId="ListParagraph">
    <w:name w:val="List Paragraph"/>
    <w:basedOn w:val="Normal"/>
    <w:uiPriority w:val="34"/>
    <w:qFormat/>
    <w:rsid w:val="003659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Potard</dc:creator>
  <cp:keywords/>
  <dc:description/>
  <cp:lastModifiedBy>Laura Anderson</cp:lastModifiedBy>
  <cp:revision>2</cp:revision>
  <cp:lastPrinted>2018-02-22T13:17:00Z</cp:lastPrinted>
  <dcterms:created xsi:type="dcterms:W3CDTF">2018-10-19T17:03:00Z</dcterms:created>
  <dcterms:modified xsi:type="dcterms:W3CDTF">2018-10-19T17:03:00Z</dcterms:modified>
</cp:coreProperties>
</file>