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9" w:rsidRPr="000F2AD8" w:rsidRDefault="00301B25" w:rsidP="00A008B9">
      <w:pPr>
        <w:pStyle w:val="Caption"/>
        <w:keepNext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0" w:name="_Toc476323877"/>
      <w:r w:rsidRPr="000F2AD8">
        <w:rPr>
          <w:rFonts w:ascii="Arial" w:hAnsi="Arial" w:cs="Arial"/>
          <w:color w:val="auto"/>
          <w:sz w:val="24"/>
          <w:szCs w:val="24"/>
        </w:rPr>
        <w:t>TABLE 1</w:t>
      </w:r>
      <w:r w:rsidR="00952969" w:rsidRPr="000F2AD8">
        <w:rPr>
          <w:rFonts w:ascii="Arial" w:hAnsi="Arial" w:cs="Arial"/>
          <w:color w:val="auto"/>
          <w:sz w:val="24"/>
          <w:szCs w:val="24"/>
        </w:rPr>
        <w:t>: Baseline Demo</w:t>
      </w:r>
      <w:bookmarkStart w:id="1" w:name="_GoBack"/>
      <w:bookmarkEnd w:id="1"/>
      <w:r w:rsidR="00952969" w:rsidRPr="000F2AD8">
        <w:rPr>
          <w:rFonts w:ascii="Arial" w:hAnsi="Arial" w:cs="Arial"/>
          <w:color w:val="auto"/>
          <w:sz w:val="24"/>
          <w:szCs w:val="24"/>
        </w:rPr>
        <w:t>graphic and Clinical Characteristics</w:t>
      </w:r>
      <w:bookmarkEnd w:id="0"/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438"/>
        <w:gridCol w:w="1353"/>
        <w:gridCol w:w="1549"/>
        <w:gridCol w:w="1415"/>
        <w:gridCol w:w="1047"/>
      </w:tblGrid>
      <w:tr w:rsidR="00952969" w:rsidRPr="000F2AD8" w:rsidTr="00367533">
        <w:trPr>
          <w:trHeight w:val="806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All</w:t>
            </w: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N=761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Normal Weight</w:t>
            </w: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N=359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Underweight</w:t>
            </w: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N=118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Overweight</w:t>
            </w: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N=284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52969" w:rsidRPr="000F2AD8" w:rsidRDefault="00A008B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  <w:p w:rsidR="00952969" w:rsidRPr="000F2AD8" w:rsidRDefault="00952969" w:rsidP="00A008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2969" w:rsidRPr="000F2AD8" w:rsidTr="00367533">
        <w:trPr>
          <w:trHeight w:val="345"/>
        </w:trPr>
        <w:tc>
          <w:tcPr>
            <w:tcW w:w="5040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Age (years), Median (IQR)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 (9)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 (9)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33.5 (7)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36 (9)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before="240"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Gender, Female n (%)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318 (41.8)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125 (34.8)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44 (37.3)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149 (52.5)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Education (years), Median (IQR)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(5)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(4)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58</w:t>
            </w:r>
            <w:r w:rsidRPr="000F2AD8"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532F93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Hypertension</w:t>
            </w:r>
            <w:r w:rsidR="00952969" w:rsidRPr="000F2AD8">
              <w:rPr>
                <w:rFonts w:ascii="Arial" w:hAnsi="Arial" w:cs="Arial"/>
                <w:b/>
                <w:bCs/>
              </w:rPr>
              <w:t>, n (%)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102 (13.6)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36 (10.2)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 (4.3)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61 (21.6)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Diabetes Mellitus, n (%)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 (1.5)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 (1.7)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 (0)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 (1.8)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0.46</w:t>
            </w:r>
            <w:r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8021B0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*Nadir CD4 cell count/</w:t>
            </w:r>
            <w:proofErr w:type="spellStart"/>
            <w:r>
              <w:rPr>
                <w:rFonts w:ascii="Arial" w:hAnsi="Arial" w:cs="Arial"/>
                <w:b/>
                <w:bCs/>
              </w:rPr>
              <w:t>μL</w:t>
            </w:r>
            <w:proofErr w:type="spellEnd"/>
            <w:r>
              <w:rPr>
                <w:rFonts w:ascii="Arial" w:hAnsi="Arial" w:cs="Arial"/>
                <w:b/>
                <w:bCs/>
              </w:rPr>
              <w:t>,</w:t>
            </w:r>
            <w:r w:rsidR="00952969" w:rsidRPr="000F2AD8">
              <w:rPr>
                <w:rFonts w:ascii="Arial" w:hAnsi="Arial" w:cs="Arial"/>
                <w:b/>
                <w:bCs/>
              </w:rPr>
              <w:t xml:space="preserve"> Median (IQR) 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285 (275)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263 (273)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212.5 (304.5)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293.5 (253)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0.048</w:t>
            </w:r>
            <w:r w:rsidRPr="000F2AD8"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Hemoglobin g/dl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12.9 (2.8)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13.3 (2.6)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11.7 (2.4)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13.1 (2.6)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952969" w:rsidRPr="000F2AD8" w:rsidTr="00952969">
        <w:trPr>
          <w:trHeight w:val="37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Log</w:t>
            </w:r>
            <w:r w:rsidRPr="000F2AD8">
              <w:rPr>
                <w:rFonts w:ascii="Arial" w:hAnsi="Arial" w:cs="Arial"/>
                <w:b/>
                <w:bCs/>
                <w:vertAlign w:val="subscript"/>
              </w:rPr>
              <w:t>10</w:t>
            </w:r>
            <w:r w:rsidRPr="000F2AD8">
              <w:rPr>
                <w:rFonts w:ascii="Arial" w:hAnsi="Arial" w:cs="Arial"/>
                <w:b/>
                <w:bCs/>
              </w:rPr>
              <w:t xml:space="preserve"> Plasma HIV RNA copies/ml, Mean (SD)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3.88 (1.27)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3.81 (1.28)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4.24 (1.13)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3.74 (1.3)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02</w:t>
            </w:r>
            <w:r w:rsidRPr="000F2AD8">
              <w:rPr>
                <w:rFonts w:ascii="Arial" w:hAnsi="Arial" w:cs="Arial"/>
                <w:vertAlign w:val="superscript"/>
              </w:rPr>
              <w:t>A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 xml:space="preserve">Beck's Depression Score, Median (IQR) 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(14)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 (16)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10 (13)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7 (13)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K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Global cognitive Impairment, n (%)</w:t>
            </w:r>
          </w:p>
        </w:tc>
        <w:tc>
          <w:tcPr>
            <w:tcW w:w="1438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Overall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211 (27.7)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87 (24.2)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33 (28)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91 (32)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0.09</w:t>
            </w:r>
            <w:r>
              <w:rPr>
                <w:rFonts w:ascii="Arial" w:hAnsi="Arial" w:cs="Arial"/>
              </w:rPr>
              <w:t>3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115 (28.5)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59 (24.9)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 (18.6)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48 (38.7)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08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India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52 ( 26.0)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19 (22.4)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22 (33.9)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 (22)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0.23</w:t>
            </w:r>
            <w:r>
              <w:rPr>
                <w:rFonts w:ascii="Arial" w:hAnsi="Arial" w:cs="Arial"/>
              </w:rPr>
              <w:t>3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Nigeria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44 (28.0)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 (24.3)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 (30)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32 (29.1)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27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Domain Impairment, n (%)</w:t>
            </w:r>
          </w:p>
        </w:tc>
        <w:tc>
          <w:tcPr>
            <w:tcW w:w="1438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49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5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noWrap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Speed of Information Processing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130 (17.1)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57 (15.9)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18 (15.3)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55 (19.4)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0.4</w:t>
            </w:r>
            <w:r>
              <w:rPr>
                <w:rFonts w:ascii="Arial" w:hAnsi="Arial" w:cs="Arial"/>
              </w:rPr>
              <w:t>57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Attention/Working Memory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119 (15.6)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56 (15.6)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17 (14.4)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46 (16.2)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27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Executive Function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117 (15.4)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48 (13.4)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19 (16.1)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50 (17.6)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15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 xml:space="preserve">Learning 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132 (17.4)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60 (16.7)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26 (22)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46 (16.2)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4</w:t>
            </w:r>
            <w:r w:rsidRPr="000F2AD8">
              <w:rPr>
                <w:rFonts w:ascii="Arial" w:hAnsi="Arial" w:cs="Arial"/>
              </w:rPr>
              <w:t>5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lastRenderedPageBreak/>
              <w:t>Memory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148 (19.5)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69 (19.2)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30 (25.4)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49 (17.3)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69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Verbal Fluency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124 (16.3)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55 (15.3)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26 (22.4)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43 (15.1)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75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Motor Speed and dexterity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131 (17.2)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64 (17.9)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 (17)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47 (16.6)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16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Antiretroviral Treatment, n (%)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1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208 (27.3)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117 (32.6)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15 (12.7)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76 (26.8)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2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401 (59.4)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189 (58.9)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49 (58.3)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163 (60.4)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15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3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431 (65.6)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200 (65.8)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65 (69.9)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166 (63.9)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0.58</w:t>
            </w:r>
            <w:r>
              <w:rPr>
                <w:rFonts w:ascii="Arial" w:hAnsi="Arial" w:cs="Arial"/>
              </w:rPr>
              <w:t>4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4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398 (74.7)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201 (78.2)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51 (77.3)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146 (69.5)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8</w:t>
            </w:r>
            <w:r w:rsidRPr="000F2AD8">
              <w:rPr>
                <w:rFonts w:ascii="Arial" w:hAnsi="Arial" w:cs="Arial"/>
              </w:rPr>
              <w:t>9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5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192 (85.3)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88 (87.1)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16 (94.1)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88 (82.2)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0.39</w:t>
            </w:r>
            <w:r>
              <w:rPr>
                <w:rFonts w:ascii="Arial" w:hAnsi="Arial" w:cs="Arial"/>
              </w:rPr>
              <w:t>3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Study Population, n (%)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China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404 (53.1)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237 (66)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43 (36.4)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124 (43.7)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India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200 (26.3)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85 (23.7)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65 (55.1)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50 (17.6)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Nigeria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157 (20.6)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37 (10.3)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10 (8.5)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110 (38.7)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952969" w:rsidRPr="000F2AD8" w:rsidTr="00952969">
        <w:trPr>
          <w:trHeight w:val="300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 xml:space="preserve">Missing visit, n (%) 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2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121 (15.9)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48 (13.4)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18 (15.3)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55 (19.4)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0.12</w:t>
            </w:r>
            <w:r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3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136 (17.9)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70 (19.5)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19 (16.1)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47 (16.6)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0.56</w:t>
            </w:r>
            <w:r>
              <w:rPr>
                <w:rFonts w:ascii="Arial" w:hAnsi="Arial" w:cs="Arial"/>
              </w:rPr>
              <w:t>3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4</w:t>
            </w:r>
          </w:p>
        </w:tc>
        <w:tc>
          <w:tcPr>
            <w:tcW w:w="1438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242 (31.8)</w:t>
            </w:r>
          </w:p>
        </w:tc>
        <w:tc>
          <w:tcPr>
            <w:tcW w:w="1353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110 (30.6)</w:t>
            </w:r>
          </w:p>
        </w:tc>
        <w:tc>
          <w:tcPr>
            <w:tcW w:w="1549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34 (28.8)</w:t>
            </w:r>
          </w:p>
        </w:tc>
        <w:tc>
          <w:tcPr>
            <w:tcW w:w="1415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98 (34.5)</w:t>
            </w:r>
          </w:p>
        </w:tc>
        <w:tc>
          <w:tcPr>
            <w:tcW w:w="1047" w:type="dxa"/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0.44</w:t>
            </w:r>
            <w:r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ind w:left="720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Visit 5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355 (58.8)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203 (63)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83 (76.9)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69 (39.7)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&lt;0.0</w:t>
            </w:r>
            <w:r w:rsidR="0010028A">
              <w:rPr>
                <w:rFonts w:ascii="Arial" w:hAnsi="Arial" w:cs="Arial"/>
              </w:rPr>
              <w:t>0</w:t>
            </w:r>
            <w:r w:rsidRPr="000F2AD8">
              <w:rPr>
                <w:rFonts w:ascii="Arial" w:hAnsi="Arial" w:cs="Arial"/>
              </w:rPr>
              <w:t>1</w:t>
            </w:r>
            <w:r w:rsidRPr="000F2AD8">
              <w:rPr>
                <w:rFonts w:ascii="Arial" w:hAnsi="Arial" w:cs="Arial"/>
                <w:vertAlign w:val="superscript"/>
              </w:rPr>
              <w:t>F</w:t>
            </w:r>
          </w:p>
        </w:tc>
      </w:tr>
      <w:tr w:rsidR="00952969" w:rsidRPr="000F2AD8" w:rsidTr="00952969">
        <w:trPr>
          <w:trHeight w:val="345"/>
        </w:trPr>
        <w:tc>
          <w:tcPr>
            <w:tcW w:w="5040" w:type="dxa"/>
            <w:tcBorders>
              <w:top w:val="single" w:sz="4" w:space="0" w:color="auto"/>
            </w:tcBorders>
            <w:noWrap/>
            <w:hideMark/>
          </w:tcPr>
          <w:p w:rsidR="00952969" w:rsidRDefault="00952969" w:rsidP="00A008B9">
            <w:pPr>
              <w:spacing w:line="360" w:lineRule="auto"/>
              <w:rPr>
                <w:rFonts w:ascii="Arial" w:hAnsi="Arial" w:cs="Arial"/>
                <w:bCs/>
                <w:vertAlign w:val="superscript"/>
              </w:rPr>
            </w:pPr>
          </w:p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 w:rsidRPr="000F2AD8">
              <w:rPr>
                <w:rFonts w:ascii="Arial" w:hAnsi="Arial" w:cs="Arial"/>
                <w:bCs/>
                <w:vertAlign w:val="superscript"/>
              </w:rPr>
              <w:t>K</w:t>
            </w:r>
            <w:r w:rsidRPr="000F2AD8">
              <w:rPr>
                <w:rFonts w:ascii="Arial" w:hAnsi="Arial" w:cs="Arial"/>
                <w:bCs/>
              </w:rPr>
              <w:t>Kruskal</w:t>
            </w:r>
            <w:proofErr w:type="spellEnd"/>
            <w:r w:rsidRPr="000F2AD8">
              <w:rPr>
                <w:rFonts w:ascii="Arial" w:hAnsi="Arial" w:cs="Arial"/>
                <w:bCs/>
              </w:rPr>
              <w:t xml:space="preserve">-Wallis     </w:t>
            </w:r>
            <w:proofErr w:type="spellStart"/>
            <w:r w:rsidRPr="000F2AD8">
              <w:rPr>
                <w:rFonts w:ascii="Arial" w:hAnsi="Arial" w:cs="Arial"/>
                <w:bCs/>
                <w:vertAlign w:val="superscript"/>
              </w:rPr>
              <w:t>F</w:t>
            </w:r>
            <w:r w:rsidRPr="000F2AD8">
              <w:rPr>
                <w:rFonts w:ascii="Arial" w:hAnsi="Arial" w:cs="Arial"/>
                <w:bCs/>
              </w:rPr>
              <w:t>Fisher's</w:t>
            </w:r>
            <w:proofErr w:type="spellEnd"/>
            <w:r w:rsidRPr="000F2AD8">
              <w:rPr>
                <w:rFonts w:ascii="Arial" w:hAnsi="Arial" w:cs="Arial"/>
                <w:bCs/>
              </w:rPr>
              <w:t xml:space="preserve"> test    </w:t>
            </w:r>
            <w:r w:rsidRPr="000F2AD8">
              <w:rPr>
                <w:rFonts w:ascii="Arial" w:hAnsi="Arial" w:cs="Arial"/>
                <w:bCs/>
                <w:vertAlign w:val="superscript"/>
              </w:rPr>
              <w:t>A</w:t>
            </w:r>
            <w:r w:rsidRPr="000F2AD8">
              <w:rPr>
                <w:rFonts w:ascii="Arial" w:hAnsi="Arial" w:cs="Arial"/>
                <w:bCs/>
              </w:rPr>
              <w:t>ANOVA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952969" w:rsidRPr="000F2AD8" w:rsidRDefault="00952969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  <w:tr w:rsidR="008021B0" w:rsidRPr="000F2AD8" w:rsidTr="00675C11">
        <w:trPr>
          <w:trHeight w:val="300"/>
        </w:trPr>
        <w:tc>
          <w:tcPr>
            <w:tcW w:w="11842" w:type="dxa"/>
            <w:gridSpan w:val="6"/>
            <w:noWrap/>
            <w:hideMark/>
          </w:tcPr>
          <w:p w:rsidR="008021B0" w:rsidRPr="000F2AD8" w:rsidRDefault="008021B0" w:rsidP="00A008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IQR: interquartile range; </w:t>
            </w:r>
            <w:r w:rsidRPr="000F2AD8">
              <w:rPr>
                <w:rFonts w:ascii="Arial" w:hAnsi="Arial" w:cs="Arial"/>
                <w:bCs/>
              </w:rPr>
              <w:t>SD: standard deviation; N: number of participants</w:t>
            </w:r>
            <w:r>
              <w:rPr>
                <w:rFonts w:ascii="Arial" w:hAnsi="Arial" w:cs="Arial"/>
                <w:bCs/>
              </w:rPr>
              <w:t xml:space="preserve">; </w:t>
            </w:r>
            <w:r>
              <w:rPr>
                <w:rFonts w:ascii="Arial" w:hAnsi="Arial" w:cs="Arial"/>
                <w:bCs/>
              </w:rPr>
              <w:t>*Baseline CD4 (Nigeria cohort)</w:t>
            </w:r>
          </w:p>
          <w:p w:rsidR="008021B0" w:rsidRPr="000F2AD8" w:rsidRDefault="008021B0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8021B0" w:rsidRPr="000F2AD8" w:rsidRDefault="008021B0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</w:tbl>
    <w:p w:rsidR="00952969" w:rsidRDefault="00952969" w:rsidP="00A008B9">
      <w:pPr>
        <w:spacing w:line="360" w:lineRule="auto"/>
        <w:rPr>
          <w:rFonts w:ascii="Arial" w:hAnsi="Arial" w:cs="Arial"/>
        </w:rPr>
      </w:pPr>
    </w:p>
    <w:p w:rsidR="0039309A" w:rsidRDefault="0039309A" w:rsidP="00A008B9">
      <w:pPr>
        <w:spacing w:line="360" w:lineRule="auto"/>
        <w:rPr>
          <w:rFonts w:ascii="Arial" w:hAnsi="Arial" w:cs="Arial"/>
        </w:rPr>
      </w:pPr>
    </w:p>
    <w:p w:rsidR="00952969" w:rsidRPr="000F2AD8" w:rsidRDefault="00301B25" w:rsidP="00A008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F2AD8">
        <w:rPr>
          <w:rFonts w:ascii="Arial" w:hAnsi="Arial" w:cs="Arial"/>
          <w:b/>
          <w:sz w:val="24"/>
          <w:szCs w:val="24"/>
        </w:rPr>
        <w:t>TABLE 2</w:t>
      </w:r>
      <w:r w:rsidR="00952969" w:rsidRPr="000F2AD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952969" w:rsidRPr="000F2AD8">
        <w:rPr>
          <w:rFonts w:ascii="Arial" w:hAnsi="Arial" w:cs="Arial"/>
          <w:b/>
          <w:sz w:val="24"/>
          <w:szCs w:val="24"/>
        </w:rPr>
        <w:t>Univariable</w:t>
      </w:r>
      <w:proofErr w:type="spellEnd"/>
      <w:r w:rsidR="00952969" w:rsidRPr="000F2AD8">
        <w:rPr>
          <w:rFonts w:ascii="Arial" w:hAnsi="Arial" w:cs="Arial"/>
          <w:b/>
          <w:sz w:val="24"/>
          <w:szCs w:val="24"/>
        </w:rPr>
        <w:t xml:space="preserve"> and Multivariable Logistic Regression Analyses for Longitudinal Association of Global and Domain Cognitive Impairment with Body Mass Index Categories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756"/>
        <w:gridCol w:w="632"/>
        <w:gridCol w:w="820"/>
        <w:gridCol w:w="1403"/>
        <w:gridCol w:w="990"/>
        <w:gridCol w:w="900"/>
        <w:gridCol w:w="1647"/>
        <w:gridCol w:w="1260"/>
      </w:tblGrid>
      <w:tr w:rsidR="004A1FE5" w:rsidRPr="000F2AD8" w:rsidTr="004A1FE5">
        <w:trPr>
          <w:trHeight w:val="300"/>
        </w:trPr>
        <w:tc>
          <w:tcPr>
            <w:tcW w:w="2448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A1FE5">
              <w:rPr>
                <w:rFonts w:ascii="Arial" w:hAnsi="Arial" w:cs="Arial"/>
                <w:b/>
              </w:rPr>
              <w:t>Univariable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*Multivariable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tcBorders>
              <w:bottom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95%CI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A008B9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4A1FE5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A1FE5">
              <w:rPr>
                <w:rFonts w:ascii="Arial" w:hAnsi="Arial" w:cs="Arial"/>
                <w:b/>
              </w:rPr>
              <w:t>95%CI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FE5" w:rsidRPr="004A1FE5" w:rsidRDefault="00A008B9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Global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1.38</w:t>
            </w:r>
          </w:p>
        </w:tc>
        <w:tc>
          <w:tcPr>
            <w:tcW w:w="1403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1.05, 1.81</w:t>
            </w:r>
          </w:p>
        </w:tc>
        <w:tc>
          <w:tcPr>
            <w:tcW w:w="99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1.39</w:t>
            </w:r>
          </w:p>
        </w:tc>
        <w:tc>
          <w:tcPr>
            <w:tcW w:w="1647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1.03, 1.87</w:t>
            </w:r>
          </w:p>
        </w:tc>
        <w:tc>
          <w:tcPr>
            <w:tcW w:w="126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29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1.38</w:t>
            </w:r>
          </w:p>
        </w:tc>
        <w:tc>
          <w:tcPr>
            <w:tcW w:w="1403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1.14, 1.68</w:t>
            </w:r>
          </w:p>
        </w:tc>
        <w:tc>
          <w:tcPr>
            <w:tcW w:w="99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90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1.38</w:t>
            </w:r>
          </w:p>
        </w:tc>
        <w:tc>
          <w:tcPr>
            <w:tcW w:w="1647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1.1, 1.72</w:t>
            </w:r>
          </w:p>
        </w:tc>
        <w:tc>
          <w:tcPr>
            <w:tcW w:w="1260" w:type="dxa"/>
            <w:noWrap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05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Speed of Information Processing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1.11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0.78, 1.57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0.56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1.01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0.7, 1.44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0.98</w:t>
            </w:r>
            <w:r>
              <w:rPr>
                <w:rFonts w:ascii="Arial" w:hAnsi="Arial" w:cs="Arial"/>
              </w:rPr>
              <w:t>0</w:t>
            </w:r>
          </w:p>
        </w:tc>
      </w:tr>
      <w:tr w:rsidR="004A1FE5" w:rsidRPr="000F2AD8" w:rsidTr="004A1FE5">
        <w:trPr>
          <w:trHeight w:val="828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1.07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0.85, 1.33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77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1.15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0.89, 1.5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8</w:t>
            </w:r>
            <w:r w:rsidRPr="000F2AD8">
              <w:rPr>
                <w:rFonts w:ascii="Arial" w:hAnsi="Arial" w:cs="Arial"/>
              </w:rPr>
              <w:t>9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Attention/Working Memory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1.52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1.08, 2.13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1.47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1.04, 2.09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0.03</w:t>
            </w:r>
            <w:r>
              <w:rPr>
                <w:rFonts w:ascii="Arial" w:hAnsi="Arial" w:cs="Arial"/>
              </w:rPr>
              <w:t>1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1.17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0.92, 1.5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08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1.29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0.96, 1.74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0.09</w:t>
            </w:r>
            <w:r>
              <w:rPr>
                <w:rFonts w:ascii="Arial" w:hAnsi="Arial" w:cs="Arial"/>
              </w:rPr>
              <w:t>5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Executive Function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1.33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0.94, 1.9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0.11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1.45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0.98, 2.13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0.06</w:t>
            </w:r>
            <w:r>
              <w:rPr>
                <w:rFonts w:ascii="Arial" w:hAnsi="Arial" w:cs="Arial"/>
              </w:rPr>
              <w:t>1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1.25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0.98, 1.61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7</w:t>
            </w:r>
            <w:r w:rsidRPr="000F2AD8">
              <w:rPr>
                <w:rFonts w:ascii="Arial" w:hAnsi="Arial" w:cs="Arial"/>
              </w:rPr>
              <w:t>8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1.22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0.92, 1.61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68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 xml:space="preserve">Learning 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lastRenderedPageBreak/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lastRenderedPageBreak/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1.15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0.84, 1.58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1.22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0.87, 1.71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4</w:t>
            </w:r>
            <w:r w:rsidRPr="000F2AD8">
              <w:rPr>
                <w:rFonts w:ascii="Arial" w:hAnsi="Arial" w:cs="Arial"/>
              </w:rPr>
              <w:t>5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1.12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0.87, 1.44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76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0.83, 1.46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15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Memory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1.4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1.01, 1.94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1.49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1.05, 2.11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26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1.07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0.85, 1.35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0.57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1.15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0.88, 1.5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09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Verbal Fluency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1.16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0.85, 1.59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4</w:t>
            </w:r>
            <w:r w:rsidRPr="000F2AD8">
              <w:rPr>
                <w:rFonts w:ascii="Arial" w:hAnsi="Arial" w:cs="Arial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1.05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0.75, 1.45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795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0.99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0.79, 1.25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</w:t>
            </w:r>
            <w:r>
              <w:rPr>
                <w:rFonts w:ascii="Arial" w:hAnsi="Arial" w:cs="Arial"/>
              </w:rPr>
              <w:t>57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1.01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0.78, 1.3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0.96</w:t>
            </w:r>
            <w:r>
              <w:rPr>
                <w:rFonts w:ascii="Arial" w:hAnsi="Arial" w:cs="Arial"/>
              </w:rPr>
              <w:t>0</w:t>
            </w: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 w:val="restart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  <w:b/>
                <w:bCs/>
              </w:rPr>
              <w:t>Motor Speed and Dexterity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Normal 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359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Ref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FE5" w:rsidRPr="000F2AD8" w:rsidTr="004A1FE5">
        <w:trPr>
          <w:trHeight w:val="300"/>
        </w:trPr>
        <w:tc>
          <w:tcPr>
            <w:tcW w:w="2448" w:type="dxa"/>
            <w:vMerge/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2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118</w:t>
            </w:r>
          </w:p>
        </w:tc>
        <w:tc>
          <w:tcPr>
            <w:tcW w:w="82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1.21</w:t>
            </w:r>
          </w:p>
        </w:tc>
        <w:tc>
          <w:tcPr>
            <w:tcW w:w="1403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0.85, 1.73</w:t>
            </w:r>
          </w:p>
        </w:tc>
        <w:tc>
          <w:tcPr>
            <w:tcW w:w="99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298</w:t>
            </w:r>
          </w:p>
        </w:tc>
        <w:tc>
          <w:tcPr>
            <w:tcW w:w="90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1.11</w:t>
            </w:r>
          </w:p>
        </w:tc>
        <w:tc>
          <w:tcPr>
            <w:tcW w:w="1647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0.77, 1.61</w:t>
            </w:r>
          </w:p>
        </w:tc>
        <w:tc>
          <w:tcPr>
            <w:tcW w:w="1260" w:type="dxa"/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0.5</w:t>
            </w:r>
            <w:r>
              <w:rPr>
                <w:rFonts w:ascii="Arial" w:hAnsi="Arial" w:cs="Arial"/>
              </w:rPr>
              <w:t>85</w:t>
            </w:r>
          </w:p>
        </w:tc>
      </w:tr>
      <w:tr w:rsidR="004A1FE5" w:rsidRPr="000F2AD8" w:rsidTr="004A1FE5">
        <w:trPr>
          <w:trHeight w:val="79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284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0.79, 1.32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0.88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1.14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0.86, 1.51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7</w:t>
            </w:r>
            <w:r w:rsidRPr="000F2AD8">
              <w:rPr>
                <w:rFonts w:ascii="Arial" w:hAnsi="Arial" w:cs="Arial"/>
              </w:rPr>
              <w:t>8</w:t>
            </w:r>
          </w:p>
        </w:tc>
      </w:tr>
      <w:tr w:rsidR="004A1FE5" w:rsidRPr="000F2AD8" w:rsidTr="004A1FE5">
        <w:trPr>
          <w:trHeight w:val="300"/>
        </w:trPr>
        <w:tc>
          <w:tcPr>
            <w:tcW w:w="10596" w:type="dxa"/>
            <w:gridSpan w:val="8"/>
            <w:tcBorders>
              <w:top w:val="single" w:sz="4" w:space="0" w:color="auto"/>
            </w:tcBorders>
            <w:noWrap/>
            <w:hideMark/>
          </w:tcPr>
          <w:p w:rsidR="004A1FE5" w:rsidRDefault="004A1FE5" w:rsidP="00A008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  <w:bCs/>
              </w:rPr>
              <w:t>*Adjusted for Plasma HIV RNA, Nadir</w:t>
            </w:r>
            <w:r w:rsidR="008021B0">
              <w:rPr>
                <w:rFonts w:ascii="Arial" w:hAnsi="Arial" w:cs="Arial"/>
                <w:bCs/>
              </w:rPr>
              <w:t xml:space="preserve">/baseline </w:t>
            </w:r>
            <w:r w:rsidRPr="000F2AD8">
              <w:rPr>
                <w:rFonts w:ascii="Arial" w:hAnsi="Arial" w:cs="Arial"/>
                <w:bCs/>
              </w:rPr>
              <w:t xml:space="preserve">CD4 Count, Beck's depression score, years of education, age, gender, antiretroviral treatment status, hypertension, diabetes mellitus, IV drug use, study population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4A1FE5" w:rsidRPr="000F2AD8" w:rsidRDefault="004A1FE5" w:rsidP="00A008B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969" w:rsidRPr="00757EA5" w:rsidRDefault="00952969" w:rsidP="00A008B9">
      <w:pPr>
        <w:pStyle w:val="Caption"/>
        <w:keepNext/>
        <w:spacing w:after="0" w:line="36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757EA5">
        <w:rPr>
          <w:rFonts w:ascii="Arial" w:hAnsi="Arial" w:cs="Arial"/>
          <w:b w:val="0"/>
          <w:bCs w:val="0"/>
          <w:color w:val="auto"/>
          <w:sz w:val="22"/>
          <w:szCs w:val="22"/>
        </w:rPr>
        <w:t>OR: odds ratio; CI: confidence interval; N: number of participants</w:t>
      </w:r>
    </w:p>
    <w:p w:rsidR="00952969" w:rsidRPr="000F2AD8" w:rsidRDefault="00952969" w:rsidP="00A008B9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4"/>
          <w:szCs w:val="24"/>
        </w:rPr>
        <w:sectPr w:rsidR="00952969" w:rsidRPr="000F2AD8" w:rsidSect="0039309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52969" w:rsidRPr="000F2AD8" w:rsidRDefault="00952969" w:rsidP="00A008B9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:rsidR="00952969" w:rsidRPr="000F2AD8" w:rsidRDefault="00301B25" w:rsidP="00A008B9">
      <w:pPr>
        <w:pStyle w:val="Caption"/>
        <w:keepNext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0F2AD8">
        <w:rPr>
          <w:rFonts w:ascii="Arial" w:hAnsi="Arial" w:cs="Arial"/>
          <w:color w:val="auto"/>
          <w:sz w:val="24"/>
          <w:szCs w:val="24"/>
        </w:rPr>
        <w:t>TABLE 3</w:t>
      </w:r>
      <w:r w:rsidR="00952969" w:rsidRPr="000F2AD8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="00952969" w:rsidRPr="000F2AD8">
        <w:rPr>
          <w:rFonts w:ascii="Arial" w:hAnsi="Arial" w:cs="Arial"/>
          <w:color w:val="auto"/>
          <w:sz w:val="24"/>
          <w:szCs w:val="24"/>
        </w:rPr>
        <w:t>Univariable</w:t>
      </w:r>
      <w:proofErr w:type="spellEnd"/>
      <w:r w:rsidR="00952969" w:rsidRPr="000F2AD8">
        <w:rPr>
          <w:rFonts w:ascii="Arial" w:hAnsi="Arial" w:cs="Arial"/>
          <w:color w:val="auto"/>
          <w:sz w:val="24"/>
          <w:szCs w:val="24"/>
        </w:rPr>
        <w:t xml:space="preserve"> and Multivariable Conditional Logistic Regression Analyses </w:t>
      </w:r>
    </w:p>
    <w:p w:rsidR="00952969" w:rsidRPr="000F2AD8" w:rsidRDefault="00952969" w:rsidP="00A008B9">
      <w:pPr>
        <w:pStyle w:val="Caption"/>
        <w:keepNext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0F2AD8">
        <w:rPr>
          <w:rFonts w:ascii="Arial" w:hAnsi="Arial" w:cs="Arial"/>
          <w:color w:val="auto"/>
          <w:sz w:val="24"/>
          <w:szCs w:val="24"/>
        </w:rPr>
        <w:t>for within Person Association of Global Cognitive Impairment with Body Mass Index Categories</w:t>
      </w:r>
    </w:p>
    <w:tbl>
      <w:tblPr>
        <w:tblStyle w:val="TableGrid2"/>
        <w:tblW w:w="1009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783"/>
        <w:gridCol w:w="630"/>
        <w:gridCol w:w="720"/>
        <w:gridCol w:w="1403"/>
        <w:gridCol w:w="990"/>
        <w:gridCol w:w="810"/>
        <w:gridCol w:w="186"/>
        <w:gridCol w:w="1180"/>
        <w:gridCol w:w="450"/>
        <w:gridCol w:w="1080"/>
        <w:gridCol w:w="278"/>
      </w:tblGrid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01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40371">
              <w:rPr>
                <w:rFonts w:ascii="Arial" w:hAnsi="Arial" w:cs="Arial"/>
                <w:b/>
              </w:rPr>
              <w:t>Univariable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*Multivariable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01" w:type="dxa"/>
            <w:tcBorders>
              <w:bottom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95%CI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A008B9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367533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95%CI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7533" w:rsidRPr="00540371" w:rsidRDefault="00A008B9" w:rsidP="00A008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0371">
              <w:rPr>
                <w:rFonts w:ascii="Arial" w:hAnsi="Arial" w:cs="Arial"/>
                <w:b/>
              </w:rPr>
              <w:t>P</w:t>
            </w:r>
          </w:p>
        </w:tc>
      </w:tr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01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weight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</w:tcBorders>
            <w:noWrap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noWrap/>
          </w:tcPr>
          <w:p w:rsidR="00367533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01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Underweight</w:t>
            </w:r>
          </w:p>
        </w:tc>
        <w:tc>
          <w:tcPr>
            <w:tcW w:w="630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29</w:t>
            </w:r>
          </w:p>
        </w:tc>
        <w:tc>
          <w:tcPr>
            <w:tcW w:w="720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2.91</w:t>
            </w:r>
          </w:p>
        </w:tc>
        <w:tc>
          <w:tcPr>
            <w:tcW w:w="1366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1.38, 6.12</w:t>
            </w:r>
          </w:p>
        </w:tc>
        <w:tc>
          <w:tcPr>
            <w:tcW w:w="990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05</w:t>
            </w:r>
          </w:p>
        </w:tc>
        <w:tc>
          <w:tcPr>
            <w:tcW w:w="810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2.57</w:t>
            </w:r>
          </w:p>
        </w:tc>
        <w:tc>
          <w:tcPr>
            <w:tcW w:w="1537" w:type="dxa"/>
            <w:gridSpan w:val="3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1.2, 5.53</w:t>
            </w:r>
          </w:p>
        </w:tc>
        <w:tc>
          <w:tcPr>
            <w:tcW w:w="1080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</w:t>
            </w:r>
          </w:p>
        </w:tc>
      </w:tr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Overweight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91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1.94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1.11, 3.38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2.05</w:t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1.09, 3.86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:rsidR="00367533" w:rsidRPr="000F2AD8" w:rsidRDefault="00367533" w:rsidP="00A008B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25</w:t>
            </w:r>
          </w:p>
        </w:tc>
      </w:tr>
      <w:tr w:rsidR="00367533" w:rsidRPr="000F2AD8" w:rsidTr="00367533">
        <w:trPr>
          <w:gridAfter w:val="1"/>
          <w:wAfter w:w="278" w:type="dxa"/>
          <w:trHeight w:val="300"/>
        </w:trPr>
        <w:tc>
          <w:tcPr>
            <w:tcW w:w="9817" w:type="dxa"/>
            <w:gridSpan w:val="11"/>
            <w:tcBorders>
              <w:top w:val="single" w:sz="4" w:space="0" w:color="auto"/>
            </w:tcBorders>
            <w:noWrap/>
            <w:hideMark/>
          </w:tcPr>
          <w:p w:rsidR="00367533" w:rsidRDefault="00367533" w:rsidP="00A008B9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367533" w:rsidRPr="000F2AD8" w:rsidRDefault="00367533" w:rsidP="008021B0">
            <w:pPr>
              <w:spacing w:line="360" w:lineRule="auto"/>
              <w:rPr>
                <w:rFonts w:ascii="Arial" w:hAnsi="Arial" w:cs="Arial"/>
                <w:bCs/>
              </w:rPr>
            </w:pPr>
            <w:r w:rsidRPr="000F2AD8">
              <w:rPr>
                <w:rFonts w:ascii="Arial" w:hAnsi="Arial" w:cs="Arial"/>
                <w:bCs/>
              </w:rPr>
              <w:t>*Adjusted for plasma HIV RNA, nadir</w:t>
            </w:r>
            <w:r w:rsidR="008021B0">
              <w:rPr>
                <w:rFonts w:ascii="Arial" w:hAnsi="Arial" w:cs="Arial"/>
                <w:bCs/>
              </w:rPr>
              <w:t xml:space="preserve">/baseline </w:t>
            </w:r>
            <w:r w:rsidRPr="000F2AD8">
              <w:rPr>
                <w:rFonts w:ascii="Arial" w:hAnsi="Arial" w:cs="Arial"/>
                <w:bCs/>
              </w:rPr>
              <w:t xml:space="preserve">CD4 count, Beck's depression score, </w:t>
            </w:r>
            <w:r w:rsidR="008021B0" w:rsidRPr="000F2AD8">
              <w:rPr>
                <w:rFonts w:ascii="Arial" w:hAnsi="Arial" w:cs="Arial"/>
                <w:bCs/>
              </w:rPr>
              <w:t xml:space="preserve">age, gender, </w:t>
            </w:r>
            <w:r w:rsidRPr="000F2AD8">
              <w:rPr>
                <w:rFonts w:ascii="Arial" w:hAnsi="Arial" w:cs="Arial"/>
                <w:bCs/>
              </w:rPr>
              <w:t>years of education, and antiretroviral treatment status, hypertension, diabetes mellitus, IV drug use</w:t>
            </w:r>
          </w:p>
        </w:tc>
      </w:tr>
      <w:tr w:rsidR="00367533" w:rsidRPr="000F2AD8" w:rsidTr="00367533">
        <w:trPr>
          <w:trHeight w:val="300"/>
        </w:trPr>
        <w:tc>
          <w:tcPr>
            <w:tcW w:w="7423" w:type="dxa"/>
            <w:gridSpan w:val="8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  <w:bCs/>
              </w:rPr>
            </w:pPr>
            <w:r w:rsidRPr="000F2AD8">
              <w:rPr>
                <w:rFonts w:ascii="Arial" w:hAnsi="Arial" w:cs="Arial"/>
                <w:bCs/>
              </w:rPr>
              <w:t>OR: odds ratio; CI: confidence interval; N: number of participants</w:t>
            </w:r>
          </w:p>
        </w:tc>
        <w:tc>
          <w:tcPr>
            <w:tcW w:w="864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gridSpan w:val="2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  <w:tc>
          <w:tcPr>
            <w:tcW w:w="278" w:type="dxa"/>
            <w:noWrap/>
            <w:hideMark/>
          </w:tcPr>
          <w:p w:rsidR="00367533" w:rsidRPr="000F2AD8" w:rsidRDefault="00367533" w:rsidP="00A008B9">
            <w:pPr>
              <w:spacing w:line="360" w:lineRule="auto"/>
              <w:rPr>
                <w:rFonts w:ascii="Arial" w:hAnsi="Arial" w:cs="Arial"/>
              </w:rPr>
            </w:pPr>
            <w:r w:rsidRPr="000F2AD8">
              <w:rPr>
                <w:rFonts w:ascii="Arial" w:hAnsi="Arial" w:cs="Arial"/>
              </w:rPr>
              <w:t> </w:t>
            </w:r>
          </w:p>
        </w:tc>
      </w:tr>
    </w:tbl>
    <w:p w:rsidR="00952969" w:rsidRPr="000F2AD8" w:rsidRDefault="00952969" w:rsidP="00A008B9">
      <w:pPr>
        <w:spacing w:line="360" w:lineRule="auto"/>
        <w:rPr>
          <w:rFonts w:ascii="Arial" w:hAnsi="Arial" w:cs="Arial"/>
        </w:rPr>
      </w:pPr>
    </w:p>
    <w:p w:rsidR="00952969" w:rsidRPr="000F2AD8" w:rsidRDefault="00952969" w:rsidP="00A008B9">
      <w:pPr>
        <w:spacing w:line="360" w:lineRule="auto"/>
        <w:rPr>
          <w:rFonts w:ascii="Arial" w:hAnsi="Arial" w:cs="Arial"/>
        </w:rPr>
      </w:pPr>
    </w:p>
    <w:p w:rsidR="00952969" w:rsidRPr="000F2AD8" w:rsidRDefault="00952969" w:rsidP="00A008B9">
      <w:pPr>
        <w:spacing w:line="360" w:lineRule="auto"/>
        <w:rPr>
          <w:rFonts w:ascii="Arial" w:hAnsi="Arial" w:cs="Arial"/>
        </w:rPr>
      </w:pPr>
    </w:p>
    <w:p w:rsidR="00150C9F" w:rsidRPr="000F469B" w:rsidRDefault="00150C9F" w:rsidP="00A008B9">
      <w:pPr>
        <w:spacing w:line="360" w:lineRule="auto"/>
      </w:pPr>
    </w:p>
    <w:sectPr w:rsidR="00150C9F" w:rsidRPr="000F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9B"/>
    <w:rsid w:val="00064056"/>
    <w:rsid w:val="000F469B"/>
    <w:rsid w:val="0010028A"/>
    <w:rsid w:val="00150C9F"/>
    <w:rsid w:val="00301B25"/>
    <w:rsid w:val="00367533"/>
    <w:rsid w:val="0039309A"/>
    <w:rsid w:val="004A1FE5"/>
    <w:rsid w:val="00532F93"/>
    <w:rsid w:val="00540371"/>
    <w:rsid w:val="00625204"/>
    <w:rsid w:val="007B44B6"/>
    <w:rsid w:val="008021B0"/>
    <w:rsid w:val="0083617F"/>
    <w:rsid w:val="00952969"/>
    <w:rsid w:val="00A008B9"/>
    <w:rsid w:val="00A84C51"/>
    <w:rsid w:val="00D13C88"/>
    <w:rsid w:val="00E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2106"/>
  <w15:docId w15:val="{E04A78C3-2F68-43B8-8A89-8A89D10E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5296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2">
    <w:name w:val="Table Grid2"/>
    <w:basedOn w:val="TableNormal"/>
    <w:uiPriority w:val="59"/>
    <w:rsid w:val="009529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5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Human Virology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Jibreel Jumare</dc:creator>
  <cp:lastModifiedBy>Jumare, Jibreel</cp:lastModifiedBy>
  <cp:revision>8</cp:revision>
  <dcterms:created xsi:type="dcterms:W3CDTF">2018-01-17T09:30:00Z</dcterms:created>
  <dcterms:modified xsi:type="dcterms:W3CDTF">2018-09-27T23:38:00Z</dcterms:modified>
</cp:coreProperties>
</file>