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B3E4F" w14:textId="6ACC600D" w:rsidR="00640EF9" w:rsidRPr="0025090A" w:rsidRDefault="00640EF9" w:rsidP="00640EF9">
      <w:pPr>
        <w:jc w:val="center"/>
        <w:rPr>
          <w:rFonts w:ascii="Times New Roman" w:hAnsi="Times New Roman" w:cs="Times New Roman"/>
          <w:b/>
          <w:sz w:val="20"/>
          <w:szCs w:val="20"/>
        </w:rPr>
      </w:pPr>
      <w:bookmarkStart w:id="0" w:name="_GoBack"/>
      <w:bookmarkEnd w:id="0"/>
      <w:r w:rsidRPr="0025090A">
        <w:rPr>
          <w:rFonts w:ascii="Times New Roman" w:hAnsi="Times New Roman" w:cs="Times New Roman"/>
          <w:b/>
          <w:sz w:val="20"/>
          <w:szCs w:val="20"/>
        </w:rPr>
        <w:t xml:space="preserve">Supplementary </w:t>
      </w:r>
      <w:r w:rsidR="001F54E1">
        <w:rPr>
          <w:rFonts w:ascii="Times New Roman" w:hAnsi="Times New Roman" w:cs="Times New Roman"/>
          <w:b/>
          <w:sz w:val="20"/>
          <w:szCs w:val="20"/>
        </w:rPr>
        <w:t>Materials</w:t>
      </w:r>
    </w:p>
    <w:p w14:paraId="2BAE8C36" w14:textId="6245C031" w:rsidR="00640EF9" w:rsidRPr="0025090A" w:rsidRDefault="00640EF9" w:rsidP="00640EF9">
      <w:pPr>
        <w:rPr>
          <w:rFonts w:ascii="Times New Roman" w:hAnsi="Times New Roman" w:cs="Times New Roman"/>
          <w:sz w:val="20"/>
          <w:szCs w:val="20"/>
        </w:rPr>
      </w:pPr>
    </w:p>
    <w:sdt>
      <w:sdtPr>
        <w:rPr>
          <w:rFonts w:asciiTheme="minorHAnsi" w:eastAsiaTheme="minorHAnsi" w:hAnsiTheme="minorHAnsi" w:cstheme="minorBidi"/>
          <w:b w:val="0"/>
          <w:sz w:val="22"/>
          <w:szCs w:val="22"/>
          <w:lang w:val="en-GB"/>
        </w:rPr>
        <w:id w:val="-156309876"/>
        <w:docPartObj>
          <w:docPartGallery w:val="Table of Contents"/>
          <w:docPartUnique/>
        </w:docPartObj>
      </w:sdtPr>
      <w:sdtEndPr>
        <w:rPr>
          <w:bCs/>
          <w:noProof/>
        </w:rPr>
      </w:sdtEndPr>
      <w:sdtContent>
        <w:p w14:paraId="0D7D1792" w14:textId="2EFBEA9F" w:rsidR="00640EF9" w:rsidRPr="0025090A" w:rsidRDefault="00640EF9" w:rsidP="0025090A">
          <w:pPr>
            <w:pStyle w:val="TOCHeading"/>
          </w:pPr>
          <w:r w:rsidRPr="0025090A">
            <w:t>Contents</w:t>
          </w:r>
        </w:p>
        <w:p w14:paraId="72BC9E98" w14:textId="699525C9" w:rsidR="001705DD" w:rsidRPr="0025090A" w:rsidRDefault="00640EF9">
          <w:pPr>
            <w:pStyle w:val="TOC1"/>
            <w:tabs>
              <w:tab w:val="right" w:leader="dot" w:pos="9016"/>
            </w:tabs>
            <w:rPr>
              <w:rFonts w:ascii="Times New Roman" w:eastAsiaTheme="minorEastAsia" w:hAnsi="Times New Roman" w:cs="Times New Roman"/>
              <w:noProof/>
              <w:sz w:val="20"/>
              <w:szCs w:val="20"/>
              <w:lang w:eastAsia="en-GB"/>
            </w:rPr>
          </w:pPr>
          <w:r w:rsidRPr="0025090A">
            <w:rPr>
              <w:rFonts w:ascii="Times New Roman" w:hAnsi="Times New Roman" w:cs="Times New Roman"/>
              <w:sz w:val="20"/>
              <w:szCs w:val="20"/>
            </w:rPr>
            <w:fldChar w:fldCharType="begin"/>
          </w:r>
          <w:r w:rsidRPr="0025090A">
            <w:rPr>
              <w:rFonts w:ascii="Times New Roman" w:hAnsi="Times New Roman" w:cs="Times New Roman"/>
              <w:sz w:val="20"/>
              <w:szCs w:val="20"/>
            </w:rPr>
            <w:instrText xml:space="preserve"> TOC \o "1-3" \h \z \u </w:instrText>
          </w:r>
          <w:r w:rsidRPr="0025090A">
            <w:rPr>
              <w:rFonts w:ascii="Times New Roman" w:hAnsi="Times New Roman" w:cs="Times New Roman"/>
              <w:sz w:val="20"/>
              <w:szCs w:val="20"/>
            </w:rPr>
            <w:fldChar w:fldCharType="separate"/>
          </w:r>
          <w:hyperlink w:anchor="_Toc32331283" w:history="1">
            <w:r w:rsidR="001705DD" w:rsidRPr="0025090A">
              <w:rPr>
                <w:rStyle w:val="Hyperlink"/>
                <w:rFonts w:ascii="Times New Roman" w:hAnsi="Times New Roman" w:cs="Times New Roman"/>
                <w:b/>
                <w:noProof/>
                <w:sz w:val="20"/>
                <w:szCs w:val="20"/>
              </w:rPr>
              <w:t>Section 1: Model structure</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_Toc32331283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w:t>
            </w:r>
            <w:r w:rsidR="001705DD" w:rsidRPr="0025090A">
              <w:rPr>
                <w:rFonts w:ascii="Times New Roman" w:hAnsi="Times New Roman" w:cs="Times New Roman"/>
                <w:noProof/>
                <w:webHidden/>
                <w:sz w:val="20"/>
                <w:szCs w:val="20"/>
              </w:rPr>
              <w:fldChar w:fldCharType="end"/>
            </w:r>
          </w:hyperlink>
        </w:p>
        <w:p w14:paraId="491D2AA6" w14:textId="79583514"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84" w:history="1">
            <w:r w:rsidR="001705DD" w:rsidRPr="0025090A">
              <w:rPr>
                <w:rStyle w:val="Hyperlink"/>
                <w:rFonts w:ascii="Times New Roman" w:hAnsi="Times New Roman" w:cs="Times New Roman"/>
                <w:noProof/>
                <w:sz w:val="20"/>
                <w:szCs w:val="20"/>
              </w:rPr>
              <w:t>Model description</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_Toc32331284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4</w:t>
            </w:r>
            <w:r w:rsidR="001705DD" w:rsidRPr="0025090A">
              <w:rPr>
                <w:rFonts w:ascii="Times New Roman" w:hAnsi="Times New Roman" w:cs="Times New Roman"/>
                <w:noProof/>
                <w:webHidden/>
                <w:sz w:val="20"/>
                <w:szCs w:val="20"/>
              </w:rPr>
              <w:fldChar w:fldCharType="end"/>
            </w:r>
          </w:hyperlink>
        </w:p>
        <w:p w14:paraId="7EF9FED6" w14:textId="3EC0DDA3"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285" w:history="1">
            <w:r w:rsidR="001705DD" w:rsidRPr="0025090A">
              <w:rPr>
                <w:rStyle w:val="Hyperlink"/>
                <w:rFonts w:ascii="Times New Roman" w:hAnsi="Times New Roman" w:cs="Times New Roman"/>
                <w:b/>
                <w:noProof/>
                <w:sz w:val="20"/>
                <w:szCs w:val="20"/>
              </w:rPr>
              <w:t>Section 2: Equations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_Toc32331285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5</w:t>
            </w:r>
            <w:r w:rsidR="001705DD" w:rsidRPr="0025090A">
              <w:rPr>
                <w:rFonts w:ascii="Times New Roman" w:hAnsi="Times New Roman" w:cs="Times New Roman"/>
                <w:noProof/>
                <w:webHidden/>
                <w:sz w:val="20"/>
                <w:szCs w:val="20"/>
              </w:rPr>
              <w:fldChar w:fldCharType="end"/>
            </w:r>
          </w:hyperlink>
        </w:p>
        <w:p w14:paraId="57B26475" w14:textId="0A082E4A"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86" w:history="1">
            <w:r w:rsidR="001705DD" w:rsidRPr="0025090A">
              <w:rPr>
                <w:rStyle w:val="Hyperlink"/>
                <w:rFonts w:ascii="Times New Roman" w:hAnsi="Times New Roman" w:cs="Times New Roman"/>
                <w:noProof/>
                <w:sz w:val="20"/>
                <w:szCs w:val="20"/>
              </w:rPr>
              <w:t>S2a: Ordinary differential equations (ODEs)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_Toc32331286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5</w:t>
            </w:r>
            <w:r w:rsidR="001705DD" w:rsidRPr="0025090A">
              <w:rPr>
                <w:rFonts w:ascii="Times New Roman" w:hAnsi="Times New Roman" w:cs="Times New Roman"/>
                <w:noProof/>
                <w:webHidden/>
                <w:sz w:val="20"/>
                <w:szCs w:val="20"/>
              </w:rPr>
              <w:fldChar w:fldCharType="end"/>
            </w:r>
          </w:hyperlink>
        </w:p>
        <w:p w14:paraId="71C4BB23" w14:textId="3850AD42"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87" w:history="1">
            <w:r w:rsidR="001705DD" w:rsidRPr="0025090A">
              <w:rPr>
                <w:rStyle w:val="Hyperlink"/>
                <w:rFonts w:ascii="Times New Roman" w:hAnsi="Times New Roman" w:cs="Times New Roman"/>
                <w:noProof/>
                <w:sz w:val="20"/>
                <w:szCs w:val="20"/>
              </w:rPr>
              <w:t>S2b: Linear interpolation of parameters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_Toc32331287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10</w:t>
            </w:r>
            <w:r w:rsidR="001705DD" w:rsidRPr="0025090A">
              <w:rPr>
                <w:rFonts w:ascii="Times New Roman" w:hAnsi="Times New Roman" w:cs="Times New Roman"/>
                <w:noProof/>
                <w:webHidden/>
                <w:sz w:val="20"/>
                <w:szCs w:val="20"/>
              </w:rPr>
              <w:fldChar w:fldCharType="end"/>
            </w:r>
          </w:hyperlink>
        </w:p>
        <w:p w14:paraId="234C175E" w14:textId="29A802F7"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88" w:history="1">
            <w:r w:rsidR="001705DD" w:rsidRPr="0025090A">
              <w:rPr>
                <w:rStyle w:val="Hyperlink"/>
                <w:rFonts w:ascii="Times New Roman" w:hAnsi="Times New Roman" w:cs="Times New Roman"/>
                <w:noProof/>
                <w:sz w:val="20"/>
                <w:szCs w:val="20"/>
              </w:rPr>
              <w:t>S2c: Entering the population</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_Toc32331288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10</w:t>
            </w:r>
            <w:r w:rsidR="001705DD" w:rsidRPr="0025090A">
              <w:rPr>
                <w:rFonts w:ascii="Times New Roman" w:hAnsi="Times New Roman" w:cs="Times New Roman"/>
                <w:noProof/>
                <w:webHidden/>
                <w:sz w:val="20"/>
                <w:szCs w:val="20"/>
              </w:rPr>
              <w:fldChar w:fldCharType="end"/>
            </w:r>
          </w:hyperlink>
        </w:p>
        <w:p w14:paraId="3929291F" w14:textId="1DBCA15F"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89" w:history="1">
            <w:r w:rsidR="001705DD" w:rsidRPr="0025090A">
              <w:rPr>
                <w:rStyle w:val="Hyperlink"/>
                <w:rFonts w:ascii="Times New Roman" w:hAnsi="Times New Roman" w:cs="Times New Roman"/>
                <w:iCs/>
                <w:noProof/>
                <w:sz w:val="20"/>
                <w:szCs w:val="20"/>
              </w:rPr>
              <w:t xml:space="preserve">S2d: </w:t>
            </w:r>
            <w:r w:rsidR="001705DD" w:rsidRPr="0025090A">
              <w:rPr>
                <w:rStyle w:val="Hyperlink"/>
                <w:rFonts w:ascii="Times New Roman" w:hAnsi="Times New Roman" w:cs="Times New Roman"/>
                <w:noProof/>
                <w:sz w:val="20"/>
                <w:szCs w:val="20"/>
              </w:rPr>
              <w:t>Turnover:</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_Toc32331289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11</w:t>
            </w:r>
            <w:r w:rsidR="001705DD" w:rsidRPr="0025090A">
              <w:rPr>
                <w:rFonts w:ascii="Times New Roman" w:hAnsi="Times New Roman" w:cs="Times New Roman"/>
                <w:noProof/>
                <w:webHidden/>
                <w:sz w:val="20"/>
                <w:szCs w:val="20"/>
              </w:rPr>
              <w:fldChar w:fldCharType="end"/>
            </w:r>
          </w:hyperlink>
        </w:p>
        <w:p w14:paraId="7B1B5809" w14:textId="303EA2A2"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0" w:history="1">
            <w:r w:rsidR="001705DD" w:rsidRPr="0025090A">
              <w:rPr>
                <w:rStyle w:val="Hyperlink"/>
                <w:rFonts w:ascii="Times New Roman" w:hAnsi="Times New Roman" w:cs="Times New Roman"/>
                <w:iCs/>
                <w:noProof/>
                <w:sz w:val="20"/>
                <w:szCs w:val="20"/>
              </w:rPr>
              <w:t xml:space="preserve">S2e: </w:t>
            </w:r>
            <w:r w:rsidR="001705DD" w:rsidRPr="0025090A">
              <w:rPr>
                <w:rStyle w:val="Hyperlink"/>
                <w:rFonts w:ascii="Times New Roman" w:hAnsi="Times New Roman" w:cs="Times New Roman"/>
                <w:noProof/>
                <w:sz w:val="20"/>
                <w:szCs w:val="20"/>
              </w:rPr>
              <w:t>Testing rates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_Toc32331290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15</w:t>
            </w:r>
            <w:r w:rsidR="001705DD" w:rsidRPr="0025090A">
              <w:rPr>
                <w:rFonts w:ascii="Times New Roman" w:hAnsi="Times New Roman" w:cs="Times New Roman"/>
                <w:noProof/>
                <w:webHidden/>
                <w:sz w:val="20"/>
                <w:szCs w:val="20"/>
              </w:rPr>
              <w:fldChar w:fldCharType="end"/>
            </w:r>
          </w:hyperlink>
        </w:p>
        <w:p w14:paraId="630D3FF0" w14:textId="74C9C563"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1" w:history="1">
            <w:r w:rsidR="001705DD" w:rsidRPr="0025090A">
              <w:rPr>
                <w:rStyle w:val="Hyperlink"/>
                <w:rFonts w:ascii="Times New Roman" w:hAnsi="Times New Roman" w:cs="Times New Roman"/>
                <w:iCs/>
                <w:noProof/>
                <w:sz w:val="20"/>
                <w:szCs w:val="20"/>
              </w:rPr>
              <w:t xml:space="preserve">S2f: </w:t>
            </w:r>
            <w:r w:rsidR="001705DD" w:rsidRPr="0025090A">
              <w:rPr>
                <w:rStyle w:val="Hyperlink"/>
                <w:rFonts w:ascii="Times New Roman" w:hAnsi="Times New Roman" w:cs="Times New Roman"/>
                <w:noProof/>
                <w:sz w:val="20"/>
                <w:szCs w:val="20"/>
              </w:rPr>
              <w:t>ART initiation rates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_Toc32331291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16</w:t>
            </w:r>
            <w:r w:rsidR="001705DD" w:rsidRPr="0025090A">
              <w:rPr>
                <w:rFonts w:ascii="Times New Roman" w:hAnsi="Times New Roman" w:cs="Times New Roman"/>
                <w:noProof/>
                <w:webHidden/>
                <w:sz w:val="20"/>
                <w:szCs w:val="20"/>
              </w:rPr>
              <w:fldChar w:fldCharType="end"/>
            </w:r>
          </w:hyperlink>
        </w:p>
        <w:p w14:paraId="0E5ABEF8" w14:textId="3877BDE3"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2" w:history="1">
            <w:r w:rsidR="001705DD" w:rsidRPr="0025090A">
              <w:rPr>
                <w:rStyle w:val="Hyperlink"/>
                <w:rFonts w:ascii="Times New Roman" w:hAnsi="Times New Roman" w:cs="Times New Roman"/>
                <w:iCs/>
                <w:noProof/>
                <w:sz w:val="20"/>
                <w:szCs w:val="20"/>
              </w:rPr>
              <w:t xml:space="preserve">S2g: </w:t>
            </w:r>
            <w:r w:rsidR="001705DD" w:rsidRPr="0025090A">
              <w:rPr>
                <w:rStyle w:val="Hyperlink"/>
                <w:rFonts w:ascii="Times New Roman" w:hAnsi="Times New Roman" w:cs="Times New Roman"/>
                <w:noProof/>
                <w:sz w:val="20"/>
                <w:szCs w:val="20"/>
              </w:rPr>
              <w:t>Force of infection:</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_Toc32331292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16</w:t>
            </w:r>
            <w:r w:rsidR="001705DD" w:rsidRPr="0025090A">
              <w:rPr>
                <w:rFonts w:ascii="Times New Roman" w:hAnsi="Times New Roman" w:cs="Times New Roman"/>
                <w:noProof/>
                <w:webHidden/>
                <w:sz w:val="20"/>
                <w:szCs w:val="20"/>
              </w:rPr>
              <w:fldChar w:fldCharType="end"/>
            </w:r>
          </w:hyperlink>
        </w:p>
        <w:p w14:paraId="4A5CEF55" w14:textId="2FFB88DF"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3" w:history="1">
            <w:r w:rsidR="001705DD" w:rsidRPr="0025090A">
              <w:rPr>
                <w:rStyle w:val="Hyperlink"/>
                <w:rFonts w:ascii="Times New Roman" w:hAnsi="Times New Roman" w:cs="Times New Roman"/>
                <w:iCs/>
                <w:noProof/>
                <w:sz w:val="20"/>
                <w:szCs w:val="20"/>
              </w:rPr>
              <w:t xml:space="preserve">S2h: </w:t>
            </w:r>
            <w:r w:rsidR="001705DD" w:rsidRPr="0025090A">
              <w:rPr>
                <w:rStyle w:val="Hyperlink"/>
                <w:rFonts w:ascii="Times New Roman" w:hAnsi="Times New Roman" w:cs="Times New Roman"/>
                <w:noProof/>
                <w:sz w:val="20"/>
                <w:szCs w:val="20"/>
              </w:rPr>
              <w:t>Balancing of partnerships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_Toc32331293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17</w:t>
            </w:r>
            <w:r w:rsidR="001705DD" w:rsidRPr="0025090A">
              <w:rPr>
                <w:rFonts w:ascii="Times New Roman" w:hAnsi="Times New Roman" w:cs="Times New Roman"/>
                <w:noProof/>
                <w:webHidden/>
                <w:sz w:val="20"/>
                <w:szCs w:val="20"/>
              </w:rPr>
              <w:fldChar w:fldCharType="end"/>
            </w:r>
          </w:hyperlink>
        </w:p>
        <w:p w14:paraId="6A567568" w14:textId="2E64D69D"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4" w:history="1">
            <w:r w:rsidR="001705DD" w:rsidRPr="0025090A">
              <w:rPr>
                <w:rStyle w:val="Hyperlink"/>
                <w:rFonts w:ascii="Times New Roman" w:hAnsi="Times New Roman" w:cs="Times New Roman"/>
                <w:iCs/>
                <w:noProof/>
                <w:sz w:val="20"/>
                <w:szCs w:val="20"/>
              </w:rPr>
              <w:t xml:space="preserve">S2i: </w:t>
            </w:r>
            <w:r w:rsidR="001705DD" w:rsidRPr="0025090A">
              <w:rPr>
                <w:rStyle w:val="Hyperlink"/>
                <w:rFonts w:ascii="Times New Roman" w:hAnsi="Times New Roman" w:cs="Times New Roman"/>
                <w:noProof/>
                <w:sz w:val="20"/>
                <w:szCs w:val="20"/>
              </w:rPr>
              <w:t>Probability of sexual contact</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_Toc32331294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18</w:t>
            </w:r>
            <w:r w:rsidR="001705DD" w:rsidRPr="0025090A">
              <w:rPr>
                <w:rFonts w:ascii="Times New Roman" w:hAnsi="Times New Roman" w:cs="Times New Roman"/>
                <w:noProof/>
                <w:webHidden/>
                <w:sz w:val="20"/>
                <w:szCs w:val="20"/>
              </w:rPr>
              <w:fldChar w:fldCharType="end"/>
            </w:r>
          </w:hyperlink>
        </w:p>
        <w:p w14:paraId="11E2F558" w14:textId="650EDD38"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5" w:history="1">
            <w:r w:rsidR="001705DD" w:rsidRPr="0025090A">
              <w:rPr>
                <w:rStyle w:val="Hyperlink"/>
                <w:rFonts w:ascii="Times New Roman" w:hAnsi="Times New Roman" w:cs="Times New Roman"/>
                <w:iCs/>
                <w:noProof/>
                <w:sz w:val="20"/>
                <w:szCs w:val="20"/>
              </w:rPr>
              <w:t>S2j: HIV t</w:t>
            </w:r>
            <w:r w:rsidR="001705DD" w:rsidRPr="0025090A">
              <w:rPr>
                <w:rStyle w:val="Hyperlink"/>
                <w:rFonts w:ascii="Times New Roman" w:hAnsi="Times New Roman" w:cs="Times New Roman"/>
                <w:noProof/>
                <w:sz w:val="20"/>
                <w:szCs w:val="20"/>
              </w:rPr>
              <w:t>ransmission probability per sex act</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_Toc32331295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19</w:t>
            </w:r>
            <w:r w:rsidR="001705DD" w:rsidRPr="0025090A">
              <w:rPr>
                <w:rFonts w:ascii="Times New Roman" w:hAnsi="Times New Roman" w:cs="Times New Roman"/>
                <w:noProof/>
                <w:webHidden/>
                <w:sz w:val="20"/>
                <w:szCs w:val="20"/>
              </w:rPr>
              <w:fldChar w:fldCharType="end"/>
            </w:r>
          </w:hyperlink>
        </w:p>
        <w:p w14:paraId="4AEAED49" w14:textId="5223B616"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6" w:history="1">
            <w:r w:rsidR="001705DD" w:rsidRPr="0025090A">
              <w:rPr>
                <w:rStyle w:val="Hyperlink"/>
                <w:rFonts w:ascii="Times New Roman" w:hAnsi="Times New Roman" w:cs="Times New Roman"/>
                <w:iCs/>
                <w:noProof/>
                <w:sz w:val="20"/>
                <w:szCs w:val="20"/>
              </w:rPr>
              <w:t xml:space="preserve">S2k: </w:t>
            </w:r>
            <w:r w:rsidR="001705DD" w:rsidRPr="0025090A">
              <w:rPr>
                <w:rStyle w:val="Hyperlink"/>
                <w:rFonts w:ascii="Times New Roman" w:hAnsi="Times New Roman" w:cs="Times New Roman"/>
                <w:noProof/>
                <w:sz w:val="20"/>
                <w:szCs w:val="20"/>
              </w:rPr>
              <w:t>Relative risk of transmission</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_Toc32331296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19</w:t>
            </w:r>
            <w:r w:rsidR="001705DD" w:rsidRPr="0025090A">
              <w:rPr>
                <w:rFonts w:ascii="Times New Roman" w:hAnsi="Times New Roman" w:cs="Times New Roman"/>
                <w:noProof/>
                <w:webHidden/>
                <w:sz w:val="20"/>
                <w:szCs w:val="20"/>
              </w:rPr>
              <w:fldChar w:fldCharType="end"/>
            </w:r>
          </w:hyperlink>
        </w:p>
        <w:p w14:paraId="319DEBD4" w14:textId="796EE561"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297" w:history="1">
            <w:r w:rsidR="001705DD" w:rsidRPr="0025090A">
              <w:rPr>
                <w:rStyle w:val="Hyperlink"/>
                <w:rFonts w:ascii="Times New Roman" w:hAnsi="Times New Roman" w:cs="Times New Roman"/>
                <w:iCs/>
                <w:noProof/>
                <w:sz w:val="20"/>
                <w:szCs w:val="20"/>
              </w:rPr>
              <w:t xml:space="preserve">S2l: </w:t>
            </w:r>
            <w:r w:rsidR="001705DD" w:rsidRPr="0025090A">
              <w:rPr>
                <w:rStyle w:val="Hyperlink"/>
                <w:rFonts w:ascii="Times New Roman" w:hAnsi="Times New Roman" w:cs="Times New Roman"/>
                <w:noProof/>
                <w:sz w:val="20"/>
                <w:szCs w:val="20"/>
              </w:rPr>
              <w:t>Disease progression and AIDS-related mortality</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_Toc32331297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20</w:t>
            </w:r>
            <w:r w:rsidR="001705DD" w:rsidRPr="0025090A">
              <w:rPr>
                <w:rFonts w:ascii="Times New Roman" w:hAnsi="Times New Roman" w:cs="Times New Roman"/>
                <w:noProof/>
                <w:webHidden/>
                <w:sz w:val="20"/>
                <w:szCs w:val="20"/>
              </w:rPr>
              <w:fldChar w:fldCharType="end"/>
            </w:r>
          </w:hyperlink>
        </w:p>
        <w:p w14:paraId="126CE37C" w14:textId="190AFBAB"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298" w:history="1">
            <w:r w:rsidR="001705DD" w:rsidRPr="0025090A">
              <w:rPr>
                <w:rStyle w:val="Hyperlink"/>
                <w:rFonts w:ascii="Times New Roman" w:hAnsi="Times New Roman" w:cs="Times New Roman"/>
                <w:b/>
                <w:noProof/>
                <w:sz w:val="20"/>
                <w:szCs w:val="20"/>
              </w:rPr>
              <w:t>Section 3: Outcomes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_Toc32331298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20</w:t>
            </w:r>
            <w:r w:rsidR="001705DD" w:rsidRPr="0025090A">
              <w:rPr>
                <w:rFonts w:ascii="Times New Roman" w:hAnsi="Times New Roman" w:cs="Times New Roman"/>
                <w:noProof/>
                <w:webHidden/>
                <w:sz w:val="20"/>
                <w:szCs w:val="20"/>
              </w:rPr>
              <w:fldChar w:fldCharType="end"/>
            </w:r>
          </w:hyperlink>
        </w:p>
        <w:p w14:paraId="765FB9C0" w14:textId="32F991A0"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299" w:history="1">
            <w:r w:rsidR="001705DD" w:rsidRPr="0025090A">
              <w:rPr>
                <w:rStyle w:val="Hyperlink"/>
                <w:rFonts w:ascii="Times New Roman" w:hAnsi="Times New Roman" w:cs="Times New Roman"/>
                <w:b/>
                <w:noProof/>
                <w:sz w:val="20"/>
                <w:szCs w:val="20"/>
              </w:rPr>
              <w:t>Section 4: Parameters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_Toc32331299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22</w:t>
            </w:r>
            <w:r w:rsidR="001705DD" w:rsidRPr="0025090A">
              <w:rPr>
                <w:rFonts w:ascii="Times New Roman" w:hAnsi="Times New Roman" w:cs="Times New Roman"/>
                <w:noProof/>
                <w:webHidden/>
                <w:sz w:val="20"/>
                <w:szCs w:val="20"/>
              </w:rPr>
              <w:fldChar w:fldCharType="end"/>
            </w:r>
          </w:hyperlink>
        </w:p>
        <w:p w14:paraId="5165F34F" w14:textId="61E1CC8D"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300" w:history="1">
            <w:r w:rsidR="001705DD" w:rsidRPr="0025090A">
              <w:rPr>
                <w:rStyle w:val="Hyperlink"/>
                <w:rFonts w:ascii="Times New Roman" w:hAnsi="Times New Roman" w:cs="Times New Roman"/>
                <w:noProof/>
                <w:sz w:val="20"/>
                <w:szCs w:val="20"/>
              </w:rPr>
              <w:t>Demographic</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_Toc32331300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22</w:t>
            </w:r>
            <w:r w:rsidR="001705DD" w:rsidRPr="0025090A">
              <w:rPr>
                <w:rFonts w:ascii="Times New Roman" w:hAnsi="Times New Roman" w:cs="Times New Roman"/>
                <w:noProof/>
                <w:webHidden/>
                <w:sz w:val="20"/>
                <w:szCs w:val="20"/>
              </w:rPr>
              <w:fldChar w:fldCharType="end"/>
            </w:r>
          </w:hyperlink>
        </w:p>
        <w:p w14:paraId="4F340194" w14:textId="44CDA421"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301" w:history="1">
            <w:r w:rsidR="001705DD" w:rsidRPr="0025090A">
              <w:rPr>
                <w:rStyle w:val="Hyperlink"/>
                <w:rFonts w:ascii="Times New Roman" w:hAnsi="Times New Roman" w:cs="Times New Roman"/>
                <w:noProof/>
                <w:sz w:val="20"/>
                <w:szCs w:val="20"/>
              </w:rPr>
              <w:t>Sexual behaviour</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_Toc32331301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23</w:t>
            </w:r>
            <w:r w:rsidR="001705DD" w:rsidRPr="0025090A">
              <w:rPr>
                <w:rFonts w:ascii="Times New Roman" w:hAnsi="Times New Roman" w:cs="Times New Roman"/>
                <w:noProof/>
                <w:webHidden/>
                <w:sz w:val="20"/>
                <w:szCs w:val="20"/>
              </w:rPr>
              <w:fldChar w:fldCharType="end"/>
            </w:r>
          </w:hyperlink>
        </w:p>
        <w:p w14:paraId="192D697A" w14:textId="48ADF56B"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302" w:history="1">
            <w:r w:rsidR="001705DD" w:rsidRPr="0025090A">
              <w:rPr>
                <w:rStyle w:val="Hyperlink"/>
                <w:rFonts w:ascii="Times New Roman" w:hAnsi="Times New Roman" w:cs="Times New Roman"/>
                <w:noProof/>
                <w:sz w:val="20"/>
                <w:szCs w:val="20"/>
              </w:rPr>
              <w:t>Biological</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_Toc32331302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25</w:t>
            </w:r>
            <w:r w:rsidR="001705DD" w:rsidRPr="0025090A">
              <w:rPr>
                <w:rFonts w:ascii="Times New Roman" w:hAnsi="Times New Roman" w:cs="Times New Roman"/>
                <w:noProof/>
                <w:webHidden/>
                <w:sz w:val="20"/>
                <w:szCs w:val="20"/>
              </w:rPr>
              <w:fldChar w:fldCharType="end"/>
            </w:r>
          </w:hyperlink>
        </w:p>
        <w:p w14:paraId="7E343792" w14:textId="0A351170"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303" w:history="1">
            <w:r w:rsidR="001705DD" w:rsidRPr="0025090A">
              <w:rPr>
                <w:rStyle w:val="Hyperlink"/>
                <w:rFonts w:ascii="Times New Roman" w:hAnsi="Times New Roman" w:cs="Times New Roman"/>
                <w:noProof/>
                <w:sz w:val="20"/>
                <w:szCs w:val="20"/>
              </w:rPr>
              <w:t>Intervention</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_Toc32331303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27</w:t>
            </w:r>
            <w:r w:rsidR="001705DD" w:rsidRPr="0025090A">
              <w:rPr>
                <w:rFonts w:ascii="Times New Roman" w:hAnsi="Times New Roman" w:cs="Times New Roman"/>
                <w:noProof/>
                <w:webHidden/>
                <w:sz w:val="20"/>
                <w:szCs w:val="20"/>
              </w:rPr>
              <w:fldChar w:fldCharType="end"/>
            </w:r>
          </w:hyperlink>
        </w:p>
        <w:p w14:paraId="3444DC78" w14:textId="3320FC2F"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304" w:history="1">
            <w:r w:rsidR="001705DD" w:rsidRPr="0025090A">
              <w:rPr>
                <w:rStyle w:val="Hyperlink"/>
                <w:rFonts w:ascii="Times New Roman" w:hAnsi="Times New Roman" w:cs="Times New Roman"/>
                <w:noProof/>
                <w:sz w:val="20"/>
                <w:szCs w:val="20"/>
              </w:rPr>
              <w:t>PrEP</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_Toc32331304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28</w:t>
            </w:r>
            <w:r w:rsidR="001705DD" w:rsidRPr="0025090A">
              <w:rPr>
                <w:rFonts w:ascii="Times New Roman" w:hAnsi="Times New Roman" w:cs="Times New Roman"/>
                <w:noProof/>
                <w:webHidden/>
                <w:sz w:val="20"/>
                <w:szCs w:val="20"/>
              </w:rPr>
              <w:fldChar w:fldCharType="end"/>
            </w:r>
          </w:hyperlink>
        </w:p>
        <w:p w14:paraId="50CAA7F5" w14:textId="6705C042" w:rsidR="001705DD" w:rsidRPr="0025090A" w:rsidRDefault="00D63F7F">
          <w:pPr>
            <w:pStyle w:val="TOC2"/>
            <w:tabs>
              <w:tab w:val="right" w:leader="dot" w:pos="9016"/>
            </w:tabs>
            <w:rPr>
              <w:rFonts w:ascii="Times New Roman" w:eastAsiaTheme="minorEastAsia" w:hAnsi="Times New Roman" w:cs="Times New Roman"/>
              <w:noProof/>
              <w:sz w:val="20"/>
              <w:szCs w:val="20"/>
              <w:lang w:eastAsia="en-GB"/>
            </w:rPr>
          </w:pPr>
          <w:hyperlink w:anchor="_Toc32331305" w:history="1">
            <w:r w:rsidR="001705DD" w:rsidRPr="0025090A">
              <w:rPr>
                <w:rStyle w:val="Hyperlink"/>
                <w:rFonts w:ascii="Times New Roman" w:hAnsi="Times New Roman" w:cs="Times New Roman"/>
                <w:noProof/>
                <w:sz w:val="20"/>
                <w:szCs w:val="20"/>
              </w:rPr>
              <w:t>TasP</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_Toc32331305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28</w:t>
            </w:r>
            <w:r w:rsidR="001705DD" w:rsidRPr="0025090A">
              <w:rPr>
                <w:rFonts w:ascii="Times New Roman" w:hAnsi="Times New Roman" w:cs="Times New Roman"/>
                <w:noProof/>
                <w:webHidden/>
                <w:sz w:val="20"/>
                <w:szCs w:val="20"/>
              </w:rPr>
              <w:fldChar w:fldCharType="end"/>
            </w:r>
          </w:hyperlink>
        </w:p>
        <w:p w14:paraId="099A3CF8" w14:textId="364A5AE2"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306" w:history="1">
            <w:r w:rsidR="001705DD" w:rsidRPr="0025090A">
              <w:rPr>
                <w:rStyle w:val="Hyperlink"/>
                <w:rFonts w:ascii="Times New Roman" w:hAnsi="Times New Roman" w:cs="Times New Roman"/>
                <w:b/>
                <w:noProof/>
                <w:sz w:val="20"/>
                <w:szCs w:val="20"/>
              </w:rPr>
              <w:t>Section 5: Cross validation data</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_Toc32331306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29</w:t>
            </w:r>
            <w:r w:rsidR="001705DD" w:rsidRPr="0025090A">
              <w:rPr>
                <w:rFonts w:ascii="Times New Roman" w:hAnsi="Times New Roman" w:cs="Times New Roman"/>
                <w:noProof/>
                <w:webHidden/>
                <w:sz w:val="20"/>
                <w:szCs w:val="20"/>
              </w:rPr>
              <w:fldChar w:fldCharType="end"/>
            </w:r>
          </w:hyperlink>
        </w:p>
        <w:p w14:paraId="7D21BD33" w14:textId="10F5E477"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307" w:history="1">
            <w:r w:rsidR="001705DD" w:rsidRPr="0025090A">
              <w:rPr>
                <w:rStyle w:val="Hyperlink"/>
                <w:rFonts w:ascii="Times New Roman" w:hAnsi="Times New Roman" w:cs="Times New Roman"/>
                <w:b/>
                <w:noProof/>
                <w:sz w:val="20"/>
                <w:szCs w:val="20"/>
              </w:rPr>
              <w:t>Section 6: Model fits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_Toc32331307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30</w:t>
            </w:r>
            <w:r w:rsidR="001705DD" w:rsidRPr="0025090A">
              <w:rPr>
                <w:rFonts w:ascii="Times New Roman" w:hAnsi="Times New Roman" w:cs="Times New Roman"/>
                <w:noProof/>
                <w:webHidden/>
                <w:sz w:val="20"/>
                <w:szCs w:val="20"/>
              </w:rPr>
              <w:fldChar w:fldCharType="end"/>
            </w:r>
          </w:hyperlink>
        </w:p>
        <w:p w14:paraId="126435D5" w14:textId="7426B9AC"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308" w:history="1">
            <w:r w:rsidR="001705DD" w:rsidRPr="0025090A">
              <w:rPr>
                <w:rStyle w:val="Hyperlink"/>
                <w:rFonts w:ascii="Times New Roman" w:hAnsi="Times New Roman" w:cs="Times New Roman"/>
                <w:b/>
                <w:noProof/>
                <w:sz w:val="20"/>
                <w:szCs w:val="20"/>
              </w:rPr>
              <w:t>Section 7: Model cross-validation</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_Toc32331308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32</w:t>
            </w:r>
            <w:r w:rsidR="001705DD" w:rsidRPr="0025090A">
              <w:rPr>
                <w:rFonts w:ascii="Times New Roman" w:hAnsi="Times New Roman" w:cs="Times New Roman"/>
                <w:noProof/>
                <w:webHidden/>
                <w:sz w:val="20"/>
                <w:szCs w:val="20"/>
              </w:rPr>
              <w:fldChar w:fldCharType="end"/>
            </w:r>
          </w:hyperlink>
        </w:p>
        <w:p w14:paraId="2971D9DD" w14:textId="08E2892B"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309" w:history="1">
            <w:r w:rsidR="001705DD" w:rsidRPr="0025090A">
              <w:rPr>
                <w:rStyle w:val="Hyperlink"/>
                <w:rFonts w:ascii="Times New Roman" w:hAnsi="Times New Roman" w:cs="Times New Roman"/>
                <w:b/>
                <w:noProof/>
                <w:sz w:val="20"/>
                <w:szCs w:val="20"/>
              </w:rPr>
              <w:t>Section 8: Posterior parameters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_Toc32331309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34</w:t>
            </w:r>
            <w:r w:rsidR="001705DD" w:rsidRPr="0025090A">
              <w:rPr>
                <w:rFonts w:ascii="Times New Roman" w:hAnsi="Times New Roman" w:cs="Times New Roman"/>
                <w:noProof/>
                <w:webHidden/>
                <w:sz w:val="20"/>
                <w:szCs w:val="20"/>
              </w:rPr>
              <w:fldChar w:fldCharType="end"/>
            </w:r>
          </w:hyperlink>
        </w:p>
        <w:p w14:paraId="0FBFB094" w14:textId="3A711CA4"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310" w:history="1">
            <w:r w:rsidR="001705DD" w:rsidRPr="0025090A">
              <w:rPr>
                <w:rStyle w:val="Hyperlink"/>
                <w:rFonts w:ascii="Times New Roman" w:hAnsi="Times New Roman" w:cs="Times New Roman"/>
                <w:b/>
                <w:noProof/>
                <w:sz w:val="20"/>
                <w:szCs w:val="20"/>
              </w:rPr>
              <w:t>Section 9: Sensitivity Analyses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_Toc32331310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36</w:t>
            </w:r>
            <w:r w:rsidR="001705DD" w:rsidRPr="0025090A">
              <w:rPr>
                <w:rFonts w:ascii="Times New Roman" w:hAnsi="Times New Roman" w:cs="Times New Roman"/>
                <w:noProof/>
                <w:webHidden/>
                <w:sz w:val="20"/>
                <w:szCs w:val="20"/>
              </w:rPr>
              <w:fldChar w:fldCharType="end"/>
            </w:r>
          </w:hyperlink>
        </w:p>
        <w:p w14:paraId="47E5E792" w14:textId="4C30C8A2" w:rsidR="001705DD" w:rsidRPr="0025090A" w:rsidRDefault="00D63F7F">
          <w:pPr>
            <w:pStyle w:val="TOC1"/>
            <w:tabs>
              <w:tab w:val="right" w:leader="dot" w:pos="9016"/>
            </w:tabs>
            <w:rPr>
              <w:rFonts w:ascii="Times New Roman" w:eastAsiaTheme="minorEastAsia" w:hAnsi="Times New Roman" w:cs="Times New Roman"/>
              <w:noProof/>
              <w:sz w:val="20"/>
              <w:szCs w:val="20"/>
              <w:lang w:eastAsia="en-GB"/>
            </w:rPr>
          </w:pPr>
          <w:hyperlink w:anchor="_Toc32331311" w:history="1">
            <w:r w:rsidR="001705DD" w:rsidRPr="0025090A">
              <w:rPr>
                <w:rStyle w:val="Hyperlink"/>
                <w:rFonts w:ascii="Times New Roman" w:hAnsi="Times New Roman" w:cs="Times New Roman"/>
                <w:b/>
                <w:noProof/>
                <w:sz w:val="20"/>
                <w:szCs w:val="20"/>
              </w:rPr>
              <w:t>References</w:t>
            </w:r>
            <w:r w:rsidR="001705DD" w:rsidRPr="0025090A">
              <w:rPr>
                <w:rFonts w:ascii="Times New Roman" w:hAnsi="Times New Roman" w:cs="Times New Roman"/>
                <w:noProof/>
                <w:webHidden/>
                <w:sz w:val="20"/>
                <w:szCs w:val="20"/>
              </w:rPr>
              <w:tab/>
            </w:r>
            <w:r w:rsidR="001705DD" w:rsidRPr="0025090A">
              <w:rPr>
                <w:rFonts w:ascii="Times New Roman" w:hAnsi="Times New Roman" w:cs="Times New Roman"/>
                <w:noProof/>
                <w:webHidden/>
                <w:sz w:val="20"/>
                <w:szCs w:val="20"/>
              </w:rPr>
              <w:fldChar w:fldCharType="begin"/>
            </w:r>
            <w:r w:rsidR="001705DD" w:rsidRPr="0025090A">
              <w:rPr>
                <w:rFonts w:ascii="Times New Roman" w:hAnsi="Times New Roman" w:cs="Times New Roman"/>
                <w:noProof/>
                <w:webHidden/>
                <w:sz w:val="20"/>
                <w:szCs w:val="20"/>
              </w:rPr>
              <w:instrText xml:space="preserve"> PAGEREF _Toc32331311 \h </w:instrText>
            </w:r>
            <w:r w:rsidR="001705DD" w:rsidRPr="0025090A">
              <w:rPr>
                <w:rFonts w:ascii="Times New Roman" w:hAnsi="Times New Roman" w:cs="Times New Roman"/>
                <w:noProof/>
                <w:webHidden/>
                <w:sz w:val="20"/>
                <w:szCs w:val="20"/>
              </w:rPr>
            </w:r>
            <w:r w:rsidR="001705DD" w:rsidRPr="0025090A">
              <w:rPr>
                <w:rFonts w:ascii="Times New Roman" w:hAnsi="Times New Roman" w:cs="Times New Roman"/>
                <w:noProof/>
                <w:webHidden/>
                <w:sz w:val="20"/>
                <w:szCs w:val="20"/>
              </w:rPr>
              <w:fldChar w:fldCharType="separate"/>
            </w:r>
            <w:r w:rsidR="003C125B">
              <w:rPr>
                <w:rFonts w:ascii="Times New Roman" w:hAnsi="Times New Roman" w:cs="Times New Roman"/>
                <w:noProof/>
                <w:webHidden/>
                <w:sz w:val="20"/>
                <w:szCs w:val="20"/>
              </w:rPr>
              <w:t>39</w:t>
            </w:r>
            <w:r w:rsidR="001705DD" w:rsidRPr="0025090A">
              <w:rPr>
                <w:rFonts w:ascii="Times New Roman" w:hAnsi="Times New Roman" w:cs="Times New Roman"/>
                <w:noProof/>
                <w:webHidden/>
                <w:sz w:val="20"/>
                <w:szCs w:val="20"/>
              </w:rPr>
              <w:fldChar w:fldCharType="end"/>
            </w:r>
          </w:hyperlink>
        </w:p>
        <w:p w14:paraId="12FDF330" w14:textId="60608AE0" w:rsidR="00640EF9" w:rsidRPr="0025090A" w:rsidRDefault="00640EF9">
          <w:pPr>
            <w:rPr>
              <w:rFonts w:ascii="Times New Roman" w:hAnsi="Times New Roman" w:cs="Times New Roman"/>
              <w:sz w:val="20"/>
              <w:szCs w:val="20"/>
            </w:rPr>
          </w:pPr>
          <w:r w:rsidRPr="0025090A">
            <w:rPr>
              <w:rFonts w:ascii="Times New Roman" w:hAnsi="Times New Roman" w:cs="Times New Roman"/>
              <w:b/>
              <w:bCs/>
              <w:noProof/>
              <w:sz w:val="20"/>
              <w:szCs w:val="20"/>
            </w:rPr>
            <w:fldChar w:fldCharType="end"/>
          </w:r>
        </w:p>
      </w:sdtContent>
    </w:sdt>
    <w:p w14:paraId="28EB0A11" w14:textId="5BEE0817" w:rsidR="00640EF9" w:rsidRPr="0025090A" w:rsidRDefault="00640EF9" w:rsidP="00640EF9">
      <w:pPr>
        <w:rPr>
          <w:rFonts w:ascii="Times New Roman" w:hAnsi="Times New Roman" w:cs="Times New Roman"/>
          <w:sz w:val="20"/>
          <w:szCs w:val="20"/>
        </w:rPr>
      </w:pPr>
    </w:p>
    <w:p w14:paraId="55B932FF" w14:textId="3CE635E8" w:rsidR="00640EF9" w:rsidRPr="0025090A" w:rsidRDefault="00640EF9" w:rsidP="00640EF9">
      <w:pPr>
        <w:rPr>
          <w:rFonts w:ascii="Times New Roman" w:hAnsi="Times New Roman" w:cs="Times New Roman"/>
          <w:sz w:val="20"/>
          <w:szCs w:val="20"/>
        </w:rPr>
      </w:pPr>
    </w:p>
    <w:p w14:paraId="4FCD494A" w14:textId="15A6280D" w:rsidR="006C446F" w:rsidRPr="0025090A" w:rsidRDefault="006C446F" w:rsidP="0025090A">
      <w:pPr>
        <w:pStyle w:val="Heading1"/>
      </w:pPr>
      <w:bookmarkStart w:id="1" w:name="_Toc32331283"/>
      <w:r w:rsidRPr="0025090A">
        <w:lastRenderedPageBreak/>
        <w:t>Section 1: Model structure</w:t>
      </w:r>
      <w:bookmarkEnd w:id="1"/>
    </w:p>
    <w:p w14:paraId="18381D75" w14:textId="429A7647" w:rsidR="00B806D6" w:rsidRPr="0025090A" w:rsidRDefault="00833814" w:rsidP="00B806D6">
      <w:pPr>
        <w:rPr>
          <w:rFonts w:ascii="Times New Roman" w:hAnsi="Times New Roman" w:cs="Times New Roman"/>
          <w:b/>
          <w:sz w:val="20"/>
          <w:szCs w:val="20"/>
        </w:rPr>
      </w:pPr>
      <w:r w:rsidRPr="0025090A">
        <w:rPr>
          <w:rFonts w:ascii="Times New Roman" w:hAnsi="Times New Roman" w:cs="Times New Roman"/>
          <w:sz w:val="20"/>
          <w:szCs w:val="20"/>
        </w:rPr>
        <w:t xml:space="preserve"> </w:t>
      </w:r>
      <w:r w:rsidRPr="0025090A">
        <w:rPr>
          <w:rFonts w:ascii="Times New Roman" w:hAnsi="Times New Roman" w:cs="Times New Roman"/>
          <w:noProof/>
          <w:sz w:val="20"/>
          <w:szCs w:val="20"/>
          <w:lang w:eastAsia="en-GB"/>
        </w:rPr>
        <w:drawing>
          <wp:inline distT="0" distB="0" distL="0" distR="0" wp14:anchorId="296FF719" wp14:editId="477E1471">
            <wp:extent cx="5731510" cy="46716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671695"/>
                    </a:xfrm>
                    <a:prstGeom prst="rect">
                      <a:avLst/>
                    </a:prstGeom>
                    <a:noFill/>
                    <a:ln>
                      <a:noFill/>
                    </a:ln>
                  </pic:spPr>
                </pic:pic>
              </a:graphicData>
            </a:graphic>
          </wp:inline>
        </w:drawing>
      </w:r>
    </w:p>
    <w:p w14:paraId="149A8CFD" w14:textId="188AF605" w:rsidR="00587A53" w:rsidRPr="0025090A" w:rsidRDefault="00B806D6" w:rsidP="00B806D6">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Pr="0025090A">
        <w:rPr>
          <w:rFonts w:ascii="Times New Roman" w:hAnsi="Times New Roman" w:cs="Times New Roman"/>
          <w:b/>
          <w:sz w:val="20"/>
          <w:szCs w:val="20"/>
        </w:rPr>
        <w:t xml:space="preserve">1. </w:t>
      </w:r>
      <w:r w:rsidRPr="0025090A">
        <w:rPr>
          <w:rFonts w:ascii="Times New Roman" w:hAnsi="Times New Roman" w:cs="Times New Roman"/>
          <w:sz w:val="20"/>
          <w:szCs w:val="20"/>
        </w:rPr>
        <w:t>Recruitment, movement and sexual mixing between groups, represented by green, black and blue lines respectively. Groups within the dashed rectangle</w:t>
      </w:r>
      <w:r w:rsidR="000C5593" w:rsidRPr="0025090A">
        <w:rPr>
          <w:rFonts w:ascii="Times New Roman" w:hAnsi="Times New Roman" w:cs="Times New Roman"/>
          <w:sz w:val="20"/>
          <w:szCs w:val="20"/>
        </w:rPr>
        <w:t>s</w:t>
      </w:r>
      <w:r w:rsidRPr="0025090A">
        <w:rPr>
          <w:rFonts w:ascii="Times New Roman" w:hAnsi="Times New Roman" w:cs="Times New Roman"/>
          <w:sz w:val="20"/>
          <w:szCs w:val="20"/>
        </w:rPr>
        <w:t xml:space="preserve"> form the sexual transmission network of Grand Cotonou.</w:t>
      </w:r>
      <w:r w:rsidR="00AD5476" w:rsidRPr="0025090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oMath>
      <w:r w:rsidR="00482A11" w:rsidRPr="0025090A">
        <w:rPr>
          <w:rFonts w:ascii="Times New Roman" w:hAnsi="Times New Roman" w:cs="Times New Roman"/>
          <w:sz w:val="20"/>
          <w:szCs w:val="20"/>
        </w:rPr>
        <w:t xml:space="preserve"> represents the numbers of HIV- individuals in group </w:t>
      </w:r>
      <w:proofErr w:type="spellStart"/>
      <w:r w:rsidR="00482A11" w:rsidRPr="0025090A">
        <w:rPr>
          <w:rFonts w:ascii="Times New Roman" w:hAnsi="Times New Roman" w:cs="Times New Roman"/>
          <w:sz w:val="20"/>
          <w:szCs w:val="20"/>
        </w:rPr>
        <w:t>i</w:t>
      </w:r>
      <w:proofErr w:type="spellEnd"/>
      <w:r w:rsidR="00482A11" w:rsidRPr="0025090A">
        <w:rPr>
          <w:rFonts w:ascii="Times New Roman" w:hAnsi="Times New Roman" w:cs="Times New Roman"/>
          <w:sz w:val="20"/>
          <w:szCs w:val="20"/>
        </w:rPr>
        <w:t xml:space="preserve"> recruited to the model</w:t>
      </w:r>
      <w:r w:rsidR="00813532" w:rsidRPr="0025090A">
        <w:rPr>
          <w:rFonts w:ascii="Times New Roman" w:hAnsi="Times New Roman" w:cs="Times New Roman"/>
          <w:sz w:val="20"/>
          <w:szCs w:val="20"/>
        </w:rPr>
        <w:t xml:space="preserve"> (Equation 2a)</w:t>
      </w:r>
      <w:r w:rsidR="00482A11" w:rsidRPr="0025090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1</m:t>
            </m:r>
          </m:sub>
        </m:sSub>
      </m:oMath>
      <w:r w:rsidR="00482A11" w:rsidRPr="0025090A">
        <w:rPr>
          <w:rFonts w:ascii="Times New Roman" w:hAnsi="Times New Roman" w:cs="Times New Roman"/>
          <w:sz w:val="20"/>
          <w:szCs w:val="20"/>
        </w:rPr>
        <w:t xml:space="preserve"> represents the number of HIV+ professional FSW recruited</w:t>
      </w:r>
      <w:r w:rsidR="00813532" w:rsidRPr="0025090A">
        <w:rPr>
          <w:rFonts w:ascii="Times New Roman" w:hAnsi="Times New Roman" w:cs="Times New Roman"/>
          <w:sz w:val="20"/>
          <w:szCs w:val="20"/>
        </w:rPr>
        <w:t xml:space="preserve"> (Equation 2b). </w:t>
      </w:r>
      <w:r w:rsidR="00240FE3" w:rsidRPr="0025090A">
        <w:rPr>
          <w:rFonts w:ascii="Times New Roman" w:hAnsi="Times New Roman" w:cs="Times New Roman"/>
          <w:sz w:val="20"/>
          <w:szCs w:val="20"/>
        </w:rPr>
        <w:t>Commercial partnerships are only formed between professional and part-time FSW and clients</w:t>
      </w:r>
      <w:r w:rsidR="00587A53" w:rsidRPr="0025090A">
        <w:rPr>
          <w:rFonts w:ascii="Times New Roman" w:hAnsi="Times New Roman" w:cs="Times New Roman"/>
          <w:sz w:val="20"/>
          <w:szCs w:val="20"/>
        </w:rPr>
        <w:t>. NYSA = not yet sexually active.</w:t>
      </w:r>
      <w:r w:rsidR="009E64BA" w:rsidRPr="0025090A">
        <w:rPr>
          <w:rFonts w:ascii="Times New Roman" w:hAnsi="Times New Roman" w:cs="Times New Roman"/>
          <w:sz w:val="20"/>
          <w:szCs w:val="20"/>
        </w:rPr>
        <w:t xml:space="preserve"> </w:t>
      </w:r>
      <w:r w:rsidR="00587A53" w:rsidRPr="0025090A">
        <w:rPr>
          <w:rFonts w:ascii="Times New Roman" w:hAnsi="Times New Roman" w:cs="Times New Roman"/>
          <w:sz w:val="20"/>
          <w:szCs w:val="20"/>
        </w:rPr>
        <w:t>FSW = female sex worker.</w:t>
      </w:r>
    </w:p>
    <w:p w14:paraId="11E76C08" w14:textId="77777777" w:rsidR="00B806D6" w:rsidRPr="0025090A" w:rsidRDefault="00B806D6" w:rsidP="00B806D6">
      <w:pPr>
        <w:rPr>
          <w:rFonts w:ascii="Times New Roman" w:hAnsi="Times New Roman" w:cs="Times New Roman"/>
          <w:sz w:val="20"/>
          <w:szCs w:val="20"/>
        </w:rPr>
      </w:pPr>
    </w:p>
    <w:p w14:paraId="76282D9E" w14:textId="043C3E6D" w:rsidR="00B806D6" w:rsidRPr="0025090A" w:rsidRDefault="00B806D6" w:rsidP="00B806D6">
      <w:pPr>
        <w:rPr>
          <w:rFonts w:ascii="Times New Roman" w:hAnsi="Times New Roman" w:cs="Times New Roman"/>
          <w:sz w:val="20"/>
          <w:szCs w:val="20"/>
        </w:rPr>
      </w:pPr>
      <w:r w:rsidRPr="0025090A">
        <w:rPr>
          <w:rFonts w:ascii="Times New Roman" w:hAnsi="Times New Roman" w:cs="Times New Roman"/>
          <w:noProof/>
          <w:sz w:val="20"/>
          <w:szCs w:val="20"/>
          <w:lang w:eastAsia="en-GB"/>
        </w:rPr>
        <w:lastRenderedPageBreak/>
        <mc:AlternateContent>
          <mc:Choice Requires="wps">
            <w:drawing>
              <wp:anchor distT="45720" distB="45720" distL="114300" distR="114300" simplePos="0" relativeHeight="251659264" behindDoc="0" locked="0" layoutInCell="1" allowOverlap="1" wp14:anchorId="5D4F7601" wp14:editId="018BE6FA">
                <wp:simplePos x="0" y="0"/>
                <wp:positionH relativeFrom="margin">
                  <wp:posOffset>1439545</wp:posOffset>
                </wp:positionH>
                <wp:positionV relativeFrom="paragraph">
                  <wp:posOffset>3733800</wp:posOffset>
                </wp:positionV>
                <wp:extent cx="8634730" cy="1077595"/>
                <wp:effectExtent l="6667" t="0" r="1588" b="1587"/>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634730" cy="1077595"/>
                        </a:xfrm>
                        <a:prstGeom prst="rect">
                          <a:avLst/>
                        </a:prstGeom>
                        <a:solidFill>
                          <a:srgbClr val="FFFFFF"/>
                        </a:solidFill>
                        <a:ln w="9525">
                          <a:noFill/>
                          <a:miter lim="800000"/>
                          <a:headEnd/>
                          <a:tailEnd/>
                        </a:ln>
                      </wps:spPr>
                      <wps:txbx>
                        <w:txbxContent>
                          <w:p w14:paraId="0F0019B8" w14:textId="53B1C5AC" w:rsidR="0027531B" w:rsidRPr="00CC7E2C" w:rsidRDefault="0027531B" w:rsidP="00B806D6">
                            <w:pPr>
                              <w:rPr>
                                <w:rFonts w:ascii="Times New Roman" w:hAnsi="Times New Roman" w:cs="Times New Roman"/>
                                <w:sz w:val="20"/>
                                <w:szCs w:val="20"/>
                              </w:rPr>
                            </w:pPr>
                            <w:r w:rsidRPr="00CC7E2C">
                              <w:rPr>
                                <w:rFonts w:ascii="Times New Roman" w:hAnsi="Times New Roman" w:cs="Times New Roman"/>
                                <w:sz w:val="20"/>
                                <w:szCs w:val="20"/>
                              </w:rPr>
                              <w:t>F</w:t>
                            </w:r>
                            <w:r w:rsidRPr="00CC7E2C">
                              <w:rPr>
                                <w:rFonts w:ascii="Times New Roman" w:hAnsi="Times New Roman" w:cs="Times New Roman"/>
                                <w:b/>
                                <w:sz w:val="20"/>
                                <w:szCs w:val="20"/>
                              </w:rPr>
                              <w:t>igure S2.</w:t>
                            </w:r>
                            <w:r w:rsidRPr="00CC7E2C">
                              <w:rPr>
                                <w:rFonts w:ascii="Times New Roman" w:hAnsi="Times New Roman" w:cs="Times New Roman"/>
                                <w:sz w:val="20"/>
                                <w:szCs w:val="20"/>
                              </w:rPr>
                              <w:t xml:space="preserve"> The model flow diagram, representing progression through state of care (r) and stage of infection (s). PrEP initiation, HIV testing, and ART initiation are represented by blue, green and purple arrows respectively. Red arrows represent mortality and ageing; double red arrow indicates increased mortality due to HIV infection. Orange arrows represent HIV infection. All risk groups are represented by these compartments, but some compartments will always be empty for some groups (i.e. “on PrEP” for groups who are not professional FSW). Not shown in diagram is recruitment of HIV+ professional FSW into compartments </w:t>
                            </w:r>
                            <m:oMath>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01</m:t>
                                  </m:r>
                                </m:sup>
                              </m:sSup>
                            </m:oMath>
                            <w:r w:rsidRPr="00CC7E2C">
                              <w:rPr>
                                <w:rFonts w:ascii="Times New Roman" w:hAnsi="Times New Roman" w:cs="Times New Roman"/>
                                <w:sz w:val="20"/>
                                <w:szCs w:val="20"/>
                              </w:rPr>
                              <w:t xml:space="preserve"> - </w:t>
                            </w:r>
                            <m:oMath>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05</m:t>
                                  </m:r>
                                </m:sup>
                              </m:sSup>
                            </m:oMath>
                            <w:r w:rsidRPr="00CC7E2C">
                              <w:rPr>
                                <w:rFonts w:ascii="Times New Roman" w:hAnsi="Times New Roman" w:cs="Times New Roman"/>
                                <w:sz w:val="20"/>
                                <w:szCs w:val="20"/>
                              </w:rPr>
                              <w:t xml:space="preserve"> (Equations 9, 11-14).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D4F7601" id="_x0000_t202" coordsize="21600,21600" o:spt="202" path="m,l,21600r21600,l21600,xe">
                <v:stroke joinstyle="miter"/>
                <v:path gradientshapeok="t" o:connecttype="rect"/>
              </v:shapetype>
              <v:shape id="Text Box 2" o:spid="_x0000_s1026" type="#_x0000_t202" style="position:absolute;margin-left:113.35pt;margin-top:294pt;width:679.9pt;height:84.85pt;rotation:-90;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" stroked="f">
                <v:textbox style="mso-fit-shape-to-text:t">
                  <w:txbxContent>
                    <w:p w14:paraId="0F0019B8" w14:textId="53B1C5AC" w:rsidR="0027531B" w:rsidRPr="00CC7E2C" w:rsidRDefault="0027531B" w:rsidP="00B806D6">
                      <w:pPr>
                        <w:rPr>
                          <w:rFonts w:ascii="Times New Roman" w:hAnsi="Times New Roman" w:cs="Times New Roman"/>
                          <w:sz w:val="20"/>
                          <w:szCs w:val="20"/>
                        </w:rPr>
                      </w:pPr>
                      <w:r w:rsidRPr="00CC7E2C">
                        <w:rPr>
                          <w:rFonts w:ascii="Times New Roman" w:hAnsi="Times New Roman" w:cs="Times New Roman"/>
                          <w:sz w:val="20"/>
                          <w:szCs w:val="20"/>
                        </w:rPr>
                        <w:t>F</w:t>
                      </w:r>
                      <w:r w:rsidRPr="00CC7E2C">
                        <w:rPr>
                          <w:rFonts w:ascii="Times New Roman" w:hAnsi="Times New Roman" w:cs="Times New Roman"/>
                          <w:b/>
                          <w:sz w:val="20"/>
                          <w:szCs w:val="20"/>
                        </w:rPr>
                        <w:t>igure S2.</w:t>
                      </w:r>
                      <w:r w:rsidRPr="00CC7E2C">
                        <w:rPr>
                          <w:rFonts w:ascii="Times New Roman" w:hAnsi="Times New Roman" w:cs="Times New Roman"/>
                          <w:sz w:val="20"/>
                          <w:szCs w:val="20"/>
                        </w:rPr>
                        <w:t xml:space="preserve"> The model flow diagram, representing progression through state of care (r) and stage of infection (s). </w:t>
                      </w:r>
                      <w:proofErr w:type="spellStart"/>
                      <w:r w:rsidRPr="00CC7E2C">
                        <w:rPr>
                          <w:rFonts w:ascii="Times New Roman" w:hAnsi="Times New Roman" w:cs="Times New Roman"/>
                          <w:sz w:val="20"/>
                          <w:szCs w:val="20"/>
                        </w:rPr>
                        <w:t>PrEP</w:t>
                      </w:r>
                      <w:proofErr w:type="spellEnd"/>
                      <w:r w:rsidRPr="00CC7E2C">
                        <w:rPr>
                          <w:rFonts w:ascii="Times New Roman" w:hAnsi="Times New Roman" w:cs="Times New Roman"/>
                          <w:sz w:val="20"/>
                          <w:szCs w:val="20"/>
                        </w:rPr>
                        <w:t xml:space="preserve"> initiation, HIV testing, and ART initiation are represented by blue, green and purple arrows respectively. Red arrows represent mortality and ageing; double red arrow indicates increased mortality due to HIV infection. Orange arrows represent HIV infection. All risk groups are represented by these compartments, but some compartments will always be empty for some groups (i.e. “on </w:t>
                      </w:r>
                      <w:proofErr w:type="spellStart"/>
                      <w:r w:rsidRPr="00CC7E2C">
                        <w:rPr>
                          <w:rFonts w:ascii="Times New Roman" w:hAnsi="Times New Roman" w:cs="Times New Roman"/>
                          <w:sz w:val="20"/>
                          <w:szCs w:val="20"/>
                        </w:rPr>
                        <w:t>PrEP</w:t>
                      </w:r>
                      <w:proofErr w:type="spellEnd"/>
                      <w:r w:rsidRPr="00CC7E2C">
                        <w:rPr>
                          <w:rFonts w:ascii="Times New Roman" w:hAnsi="Times New Roman" w:cs="Times New Roman"/>
                          <w:sz w:val="20"/>
                          <w:szCs w:val="20"/>
                        </w:rPr>
                        <w:t xml:space="preserve">” for groups who are not professional FSW). Not shown in diagram is recruitment of HIV+ professional FSW into compartments </w:t>
                      </w:r>
                      <m:oMath>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01</m:t>
                            </m:r>
                          </m:sup>
                        </m:sSup>
                      </m:oMath>
                      <w:r w:rsidRPr="00CC7E2C">
                        <w:rPr>
                          <w:rFonts w:ascii="Times New Roman" w:hAnsi="Times New Roman" w:cs="Times New Roman"/>
                          <w:sz w:val="20"/>
                          <w:szCs w:val="20"/>
                        </w:rPr>
                        <w:t xml:space="preserve"> - </w:t>
                      </w:r>
                      <m:oMath>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05</m:t>
                            </m:r>
                          </m:sup>
                        </m:sSup>
                      </m:oMath>
                      <w:r w:rsidRPr="00CC7E2C">
                        <w:rPr>
                          <w:rFonts w:ascii="Times New Roman" w:hAnsi="Times New Roman" w:cs="Times New Roman"/>
                          <w:sz w:val="20"/>
                          <w:szCs w:val="20"/>
                        </w:rPr>
                        <w:t xml:space="preserve"> (Equations 9, 11-14). </w:t>
                      </w:r>
                    </w:p>
                  </w:txbxContent>
                </v:textbox>
                <w10:wrap type="square" anchorx="margin"/>
              </v:shape>
            </w:pict>
          </mc:Fallback>
        </mc:AlternateContent>
      </w:r>
      <w:r w:rsidRPr="0025090A">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00B406CA" w:rsidRPr="0025090A">
        <w:rPr>
          <w:rFonts w:ascii="Times New Roman" w:hAnsi="Times New Roman" w:cs="Times New Roman"/>
          <w:sz w:val="20"/>
          <w:szCs w:val="20"/>
        </w:rPr>
        <w:t xml:space="preserve"> </w:t>
      </w:r>
      <w:r w:rsidR="00B406CA" w:rsidRPr="0025090A">
        <w:rPr>
          <w:rFonts w:ascii="Times New Roman" w:hAnsi="Times New Roman" w:cs="Times New Roman"/>
          <w:noProof/>
          <w:sz w:val="20"/>
          <w:szCs w:val="20"/>
          <w:lang w:eastAsia="en-GB"/>
        </w:rPr>
        <w:drawing>
          <wp:inline distT="0" distB="0" distL="0" distR="0" wp14:anchorId="117D3D0D" wp14:editId="3C6F487A">
            <wp:extent cx="8786154" cy="4386263"/>
            <wp:effectExtent l="9207" t="0"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793570" cy="4389965"/>
                    </a:xfrm>
                    <a:prstGeom prst="rect">
                      <a:avLst/>
                    </a:prstGeom>
                    <a:noFill/>
                    <a:ln>
                      <a:noFill/>
                    </a:ln>
                  </pic:spPr>
                </pic:pic>
              </a:graphicData>
            </a:graphic>
          </wp:inline>
        </w:drawing>
      </w:r>
    </w:p>
    <w:p w14:paraId="30069AF0" w14:textId="7FF9DFAC" w:rsidR="006C446F" w:rsidRPr="0025090A" w:rsidRDefault="006C446F" w:rsidP="0025090A">
      <w:pPr>
        <w:pStyle w:val="Heading2"/>
      </w:pPr>
      <w:bookmarkStart w:id="2" w:name="_Toc32331284"/>
      <w:r w:rsidRPr="0025090A">
        <w:lastRenderedPageBreak/>
        <w:t>Model description</w:t>
      </w:r>
      <w:bookmarkEnd w:id="2"/>
    </w:p>
    <w:p w14:paraId="3006D7B3" w14:textId="77777777" w:rsidR="009D7F11" w:rsidRPr="0025090A" w:rsidRDefault="009D7F11" w:rsidP="009D7F11">
      <w:pPr>
        <w:rPr>
          <w:rFonts w:ascii="Times New Roman" w:hAnsi="Times New Roman" w:cs="Times New Roman"/>
          <w:sz w:val="20"/>
          <w:szCs w:val="20"/>
        </w:rPr>
      </w:pPr>
    </w:p>
    <w:p w14:paraId="5520654B" w14:textId="2625BFEC" w:rsidR="00B5167A" w:rsidRPr="0025090A" w:rsidRDefault="004F2946" w:rsidP="002E427C">
      <w:pPr>
        <w:rPr>
          <w:rFonts w:ascii="Times New Roman" w:hAnsi="Times New Roman" w:cs="Times New Roman"/>
          <w:sz w:val="20"/>
          <w:szCs w:val="20"/>
        </w:rPr>
      </w:pPr>
      <w:r w:rsidRPr="0025090A">
        <w:rPr>
          <w:rFonts w:ascii="Times New Roman" w:hAnsi="Times New Roman" w:cs="Times New Roman"/>
          <w:sz w:val="20"/>
          <w:szCs w:val="20"/>
        </w:rPr>
        <w:t>We developed a deterministic model of sexual HIV transmission and HIV interventions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ART, condom use) in the heterosexual adult population of Grand Cotonou (abbreviated GC; comprising Cotonou Centrale, Abomey-</w:t>
      </w:r>
      <w:proofErr w:type="spellStart"/>
      <w:r w:rsidRPr="0025090A">
        <w:rPr>
          <w:rFonts w:ascii="Times New Roman" w:hAnsi="Times New Roman" w:cs="Times New Roman"/>
          <w:sz w:val="20"/>
          <w:szCs w:val="20"/>
        </w:rPr>
        <w:t>Calavi</w:t>
      </w:r>
      <w:proofErr w:type="spellEnd"/>
      <w:r w:rsidRPr="0025090A">
        <w:rPr>
          <w:rFonts w:ascii="Times New Roman" w:hAnsi="Times New Roman" w:cs="Times New Roman"/>
          <w:sz w:val="20"/>
          <w:szCs w:val="20"/>
        </w:rPr>
        <w:t xml:space="preserve"> and </w:t>
      </w:r>
      <w:proofErr w:type="spellStart"/>
      <w:r w:rsidRPr="0025090A">
        <w:rPr>
          <w:rFonts w:ascii="Times New Roman" w:hAnsi="Times New Roman" w:cs="Times New Roman"/>
          <w:sz w:val="20"/>
          <w:szCs w:val="20"/>
        </w:rPr>
        <w:t>Seme-Kpodji</w:t>
      </w:r>
      <w:proofErr w:type="spellEnd"/>
      <w:r w:rsidRPr="0025090A">
        <w:rPr>
          <w:rFonts w:ascii="Times New Roman" w:hAnsi="Times New Roman" w:cs="Times New Roman"/>
          <w:sz w:val="20"/>
          <w:szCs w:val="20"/>
        </w:rPr>
        <w:t xml:space="preserve">). The model represents an open and growing population aged 15-59 years old, stratified in 9 risk groups (subscript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 xml:space="preserve">): 2 types of active female sex workers (professional, </w:t>
      </w:r>
      <w:r w:rsidR="00DB2B6E" w:rsidRPr="0025090A">
        <w:rPr>
          <w:rFonts w:ascii="Times New Roman" w:hAnsi="Times New Roman" w:cs="Times New Roman"/>
          <w:sz w:val="20"/>
          <w:szCs w:val="20"/>
        </w:rPr>
        <w:t>part-time</w:t>
      </w:r>
      <w:r w:rsidRPr="0025090A">
        <w:rPr>
          <w:rFonts w:ascii="Times New Roman" w:hAnsi="Times New Roman" w:cs="Times New Roman"/>
          <w:sz w:val="20"/>
          <w:szCs w:val="20"/>
        </w:rPr>
        <w:t>), their male clients, 2 types of former FSWs (those who rema</w:t>
      </w:r>
      <w:r w:rsidR="00BE3C14" w:rsidRPr="0025090A">
        <w:rPr>
          <w:rFonts w:ascii="Times New Roman" w:hAnsi="Times New Roman" w:cs="Times New Roman"/>
          <w:sz w:val="20"/>
          <w:szCs w:val="20"/>
        </w:rPr>
        <w:t xml:space="preserve">in and those who leave GC), </w:t>
      </w:r>
      <w:r w:rsidRPr="0025090A">
        <w:rPr>
          <w:rFonts w:ascii="Times New Roman" w:hAnsi="Times New Roman" w:cs="Times New Roman"/>
          <w:sz w:val="20"/>
          <w:szCs w:val="20"/>
        </w:rPr>
        <w:t xml:space="preserve">low-risk </w:t>
      </w:r>
      <w:r w:rsidR="00BE3C14" w:rsidRPr="0025090A">
        <w:rPr>
          <w:rFonts w:ascii="Times New Roman" w:hAnsi="Times New Roman" w:cs="Times New Roman"/>
          <w:sz w:val="20"/>
          <w:szCs w:val="20"/>
        </w:rPr>
        <w:t>women and men</w:t>
      </w:r>
      <w:r w:rsidRPr="0025090A">
        <w:rPr>
          <w:rFonts w:ascii="Times New Roman" w:hAnsi="Times New Roman" w:cs="Times New Roman"/>
          <w:sz w:val="20"/>
          <w:szCs w:val="20"/>
        </w:rPr>
        <w:t>, not yet sexually active</w:t>
      </w:r>
      <w:r w:rsidR="001C0F9D" w:rsidRPr="0025090A">
        <w:rPr>
          <w:rFonts w:ascii="Times New Roman" w:hAnsi="Times New Roman" w:cs="Times New Roman"/>
          <w:sz w:val="20"/>
          <w:szCs w:val="20"/>
        </w:rPr>
        <w:t xml:space="preserve"> (NYSA) women and men</w:t>
      </w:r>
      <w:r w:rsidRPr="0025090A">
        <w:rPr>
          <w:rFonts w:ascii="Times New Roman" w:hAnsi="Times New Roman" w:cs="Times New Roman"/>
          <w:sz w:val="20"/>
          <w:szCs w:val="20"/>
        </w:rPr>
        <w:t>.</w:t>
      </w:r>
      <w:r w:rsidR="00B5167A" w:rsidRPr="0025090A">
        <w:rPr>
          <w:rFonts w:ascii="Times New Roman" w:hAnsi="Times New Roman" w:cs="Times New Roman"/>
          <w:sz w:val="20"/>
          <w:szCs w:val="20"/>
        </w:rPr>
        <w:t xml:space="preserve"> </w:t>
      </w:r>
    </w:p>
    <w:p w14:paraId="7929A96B" w14:textId="25656132" w:rsidR="004F2946" w:rsidRPr="0025090A" w:rsidRDefault="002E427C" w:rsidP="004F2946">
      <w:pPr>
        <w:rPr>
          <w:rFonts w:ascii="Times New Roman" w:hAnsi="Times New Roman" w:cs="Times New Roman"/>
          <w:sz w:val="20"/>
          <w:szCs w:val="20"/>
        </w:rPr>
      </w:pPr>
      <w:r w:rsidRPr="0025090A">
        <w:rPr>
          <w:rFonts w:ascii="Times New Roman" w:hAnsi="Times New Roman" w:cs="Times New Roman"/>
          <w:sz w:val="20"/>
          <w:szCs w:val="20"/>
        </w:rPr>
        <w:t>New susceptible individuals can join the population at time varying rates that reflect changes in the total population size of Cotonou. They are distributed between six risk groups (NYSA women &amp; men, low-risk women &amp; men and professional &amp; low-level FSWs) according to relative population sizes.</w:t>
      </w:r>
      <w:r w:rsidR="004F2946" w:rsidRPr="0025090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oMath>
      <w:r w:rsidR="004F2946" w:rsidRPr="0025090A">
        <w:rPr>
          <w:rFonts w:ascii="Times New Roman" w:eastAsiaTheme="minorEastAsia" w:hAnsi="Times New Roman" w:cs="Times New Roman"/>
          <w:sz w:val="20"/>
          <w:szCs w:val="20"/>
        </w:rPr>
        <w:t xml:space="preserve"> represents the number of new susceptible recruits joining the population in each group </w:t>
      </w:r>
      <w:proofErr w:type="spellStart"/>
      <w:r w:rsidR="004F2946" w:rsidRPr="0025090A">
        <w:rPr>
          <w:rFonts w:ascii="Times New Roman" w:eastAsiaTheme="minorEastAsia" w:hAnsi="Times New Roman" w:cs="Times New Roman"/>
          <w:i/>
          <w:sz w:val="20"/>
          <w:szCs w:val="20"/>
        </w:rPr>
        <w:t>i</w:t>
      </w:r>
      <w:proofErr w:type="spellEnd"/>
      <w:r w:rsidR="004F2946" w:rsidRPr="0025090A">
        <w:rPr>
          <w:rFonts w:ascii="Times New Roman" w:hAnsi="Times New Roman" w:cs="Times New Roman"/>
          <w:sz w:val="20"/>
          <w:szCs w:val="20"/>
        </w:rPr>
        <w:t xml:space="preserve">. </w:t>
      </w:r>
      <w:r w:rsidRPr="0025090A">
        <w:rPr>
          <w:rFonts w:ascii="Times New Roman" w:hAnsi="Times New Roman" w:cs="Times New Roman"/>
          <w:sz w:val="20"/>
          <w:szCs w:val="20"/>
        </w:rPr>
        <w:t>NYSA</w:t>
      </w:r>
      <w:r w:rsidR="00877AAF" w:rsidRPr="0025090A">
        <w:rPr>
          <w:rFonts w:ascii="Times New Roman" w:hAnsi="Times New Roman" w:cs="Times New Roman"/>
          <w:sz w:val="20"/>
          <w:szCs w:val="20"/>
        </w:rPr>
        <w:t xml:space="preserve"> women and men</w:t>
      </w:r>
      <w:r w:rsidR="004F2946" w:rsidRPr="0025090A">
        <w:rPr>
          <w:rFonts w:ascii="Times New Roman" w:hAnsi="Times New Roman" w:cs="Times New Roman"/>
          <w:sz w:val="20"/>
          <w:szCs w:val="20"/>
        </w:rPr>
        <w:t xml:space="preserve"> enter the sexually active but susceptible low-risk population at per capita rates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7</m:t>
            </m:r>
          </m:sub>
        </m:sSub>
      </m:oMath>
      <w:r w:rsidR="004F2946" w:rsidRPr="0025090A">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8</m:t>
            </m:r>
          </m:sub>
        </m:sSub>
      </m:oMath>
      <w:r w:rsidR="004F2946" w:rsidRPr="0025090A">
        <w:rPr>
          <w:rFonts w:ascii="Times New Roman" w:hAnsi="Times New Roman" w:cs="Times New Roman"/>
          <w:sz w:val="20"/>
          <w:szCs w:val="20"/>
          <w:vertAlign w:val="subscript"/>
        </w:rPr>
        <w:t xml:space="preserve"> </w:t>
      </w:r>
      <w:r w:rsidR="004F2946" w:rsidRPr="0025090A">
        <w:rPr>
          <w:rFonts w:ascii="Times New Roman" w:hAnsi="Times New Roman" w:cs="Times New Roman"/>
          <w:sz w:val="20"/>
          <w:szCs w:val="20"/>
        </w:rPr>
        <w:t xml:space="preserve">determined by the average age at sexual debut, respectively. Professional and </w:t>
      </w:r>
      <w:r w:rsidR="00DB2B6E" w:rsidRPr="0025090A">
        <w:rPr>
          <w:rFonts w:ascii="Times New Roman" w:hAnsi="Times New Roman" w:cs="Times New Roman"/>
          <w:sz w:val="20"/>
          <w:szCs w:val="20"/>
        </w:rPr>
        <w:t>part-time</w:t>
      </w:r>
      <w:r w:rsidR="004F2946" w:rsidRPr="0025090A">
        <w:rPr>
          <w:rFonts w:ascii="Times New Roman" w:hAnsi="Times New Roman" w:cs="Times New Roman"/>
          <w:sz w:val="20"/>
          <w:szCs w:val="20"/>
        </w:rPr>
        <w:t xml:space="preserve"> FSWs are recruited directly from the </w:t>
      </w:r>
      <w:r w:rsidR="00C26B0F" w:rsidRPr="0025090A">
        <w:rPr>
          <w:rFonts w:ascii="Times New Roman" w:hAnsi="Times New Roman" w:cs="Times New Roman"/>
          <w:sz w:val="20"/>
          <w:szCs w:val="20"/>
        </w:rPr>
        <w:t>low-risk women</w:t>
      </w:r>
      <w:r w:rsidR="004F2946" w:rsidRPr="0025090A">
        <w:rPr>
          <w:rFonts w:ascii="Times New Roman" w:hAnsi="Times New Roman" w:cs="Times New Roman"/>
          <w:sz w:val="20"/>
          <w:szCs w:val="20"/>
        </w:rPr>
        <w:t xml:space="preserve"> population of GC at low-risk population HIV prevalence at per capita rates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1,3</m:t>
            </m:r>
          </m:sub>
        </m:sSub>
        <m:r>
          <w:rPr>
            <w:rFonts w:ascii="Cambria Math" w:hAnsi="Cambria Math" w:cs="Times New Roman"/>
            <w:sz w:val="20"/>
            <w:szCs w:val="20"/>
          </w:rPr>
          <m:t xml:space="preserve"> </m:t>
        </m:r>
      </m:oMath>
      <w:r w:rsidR="004F2946" w:rsidRPr="0025090A">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2,3</m:t>
            </m:r>
          </m:sub>
        </m:sSub>
      </m:oMath>
      <w:r w:rsidR="004F2946" w:rsidRPr="0025090A">
        <w:rPr>
          <w:rFonts w:ascii="Times New Roman" w:hAnsi="Times New Roman" w:cs="Times New Roman"/>
          <w:sz w:val="20"/>
          <w:szCs w:val="20"/>
          <w:vertAlign w:val="subscript"/>
        </w:rPr>
        <w:t xml:space="preserve">, </w:t>
      </w:r>
      <w:r w:rsidR="004F2946" w:rsidRPr="0025090A">
        <w:rPr>
          <w:rFonts w:ascii="Times New Roman" w:hAnsi="Times New Roman" w:cs="Times New Roman"/>
          <w:sz w:val="20"/>
          <w:szCs w:val="20"/>
        </w:rPr>
        <w:t xml:space="preserve">respectively, or from outside of GC (from both inside and outside Benin) at rates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m:t>
            </m:r>
          </m:sub>
        </m:sSub>
      </m:oMath>
      <w:r w:rsidR="004F2946" w:rsidRPr="0025090A">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2</m:t>
            </m:r>
          </m:sub>
        </m:sSub>
      </m:oMath>
      <w:r w:rsidR="004F2946" w:rsidRPr="0025090A">
        <w:rPr>
          <w:rFonts w:ascii="Times New Roman" w:hAnsi="Times New Roman" w:cs="Times New Roman"/>
          <w:sz w:val="20"/>
          <w:szCs w:val="20"/>
        </w:rPr>
        <w:t xml:space="preserve"> respectively, reflecting HIV prevalence of neighbouring countries at time </w:t>
      </w:r>
      <w:r w:rsidR="004F2946" w:rsidRPr="0025090A">
        <w:rPr>
          <w:rFonts w:ascii="Times New Roman" w:hAnsi="Times New Roman" w:cs="Times New Roman"/>
          <w:i/>
          <w:sz w:val="20"/>
          <w:szCs w:val="20"/>
        </w:rPr>
        <w:t>t</w:t>
      </w:r>
      <w:r w:rsidR="004F2946" w:rsidRPr="0025090A">
        <w:rPr>
          <w:rFonts w:ascii="Times New Roman" w:hAnsi="Times New Roman" w:cs="Times New Roman"/>
          <w:sz w:val="20"/>
          <w:szCs w:val="20"/>
        </w:rPr>
        <w:t xml:space="preserve">. Professional and </w:t>
      </w:r>
      <w:r w:rsidR="00DB2B6E" w:rsidRPr="0025090A">
        <w:rPr>
          <w:rFonts w:ascii="Times New Roman" w:hAnsi="Times New Roman" w:cs="Times New Roman"/>
          <w:sz w:val="20"/>
          <w:szCs w:val="20"/>
        </w:rPr>
        <w:t>part-time</w:t>
      </w:r>
      <w:r w:rsidR="004F2946" w:rsidRPr="0025090A">
        <w:rPr>
          <w:rFonts w:ascii="Times New Roman" w:hAnsi="Times New Roman" w:cs="Times New Roman"/>
          <w:sz w:val="20"/>
          <w:szCs w:val="20"/>
        </w:rPr>
        <w:t xml:space="preserve"> FSW cease sex work and join the former FSW categories at rates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oMath>
      <w:r w:rsidR="004F2946" w:rsidRPr="0025090A">
        <w:rPr>
          <w:rFonts w:ascii="Times New Roman" w:eastAsiaTheme="minorEastAsia" w:hAnsi="Times New Roman" w:cs="Times New Roman"/>
          <w:sz w:val="20"/>
          <w:szCs w:val="20"/>
        </w:rPr>
        <w:t xml:space="preserve"> </w:t>
      </w:r>
      <w:r w:rsidR="004F2946" w:rsidRPr="0025090A">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oMath>
      <w:r w:rsidR="004F2946" w:rsidRPr="0025090A">
        <w:rPr>
          <w:rFonts w:ascii="Times New Roman" w:hAnsi="Times New Roman" w:cs="Times New Roman"/>
          <w:sz w:val="20"/>
          <w:szCs w:val="20"/>
        </w:rPr>
        <w:t>, reflecting duration in sex work,</w:t>
      </w:r>
      <w:r w:rsidR="004F2946" w:rsidRPr="0025090A">
        <w:rPr>
          <w:rFonts w:ascii="Times New Roman" w:hAnsi="Times New Roman" w:cs="Times New Roman"/>
          <w:sz w:val="20"/>
          <w:szCs w:val="20"/>
          <w:vertAlign w:val="subscript"/>
        </w:rPr>
        <w:t xml:space="preserve"> </w:t>
      </w:r>
      <w:r w:rsidR="004F2946" w:rsidRPr="0025090A">
        <w:rPr>
          <w:rFonts w:ascii="Times New Roman" w:hAnsi="Times New Roman" w:cs="Times New Roman"/>
          <w:sz w:val="20"/>
          <w:szCs w:val="20"/>
        </w:rPr>
        <w:t xml:space="preserve">respectively; the factor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foreign</m:t>
            </m:r>
          </m:sub>
        </m:sSub>
      </m:oMath>
      <w:r w:rsidR="004F2946" w:rsidRPr="0025090A">
        <w:rPr>
          <w:rFonts w:ascii="Times New Roman" w:hAnsi="Times New Roman" w:cs="Times New Roman"/>
          <w:sz w:val="20"/>
          <w:szCs w:val="20"/>
        </w:rPr>
        <w:t xml:space="preserve"> determines the fraction that leaves GC upon ceasing sex work. Low-risk population males become clients at a per capita rate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6</m:t>
            </m:r>
          </m:sub>
        </m:sSub>
      </m:oMath>
      <w:r w:rsidR="004F2946" w:rsidRPr="0025090A">
        <w:rPr>
          <w:rFonts w:ascii="Times New Roman" w:hAnsi="Times New Roman" w:cs="Times New Roman"/>
          <w:sz w:val="20"/>
          <w:szCs w:val="20"/>
          <w:vertAlign w:val="subscript"/>
        </w:rPr>
        <w:t xml:space="preserve"> </w:t>
      </w:r>
      <w:r w:rsidR="004F2946" w:rsidRPr="0025090A">
        <w:rPr>
          <w:rFonts w:ascii="Times New Roman" w:hAnsi="Times New Roman" w:cs="Times New Roman"/>
          <w:sz w:val="20"/>
          <w:szCs w:val="20"/>
        </w:rPr>
        <w:t xml:space="preserve">and return at per capita rate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5</m:t>
            </m:r>
          </m:sub>
        </m:sSub>
      </m:oMath>
      <w:r w:rsidR="004F2946" w:rsidRPr="0025090A">
        <w:rPr>
          <w:rFonts w:ascii="Times New Roman" w:eastAsiaTheme="minorEastAsia" w:hAnsi="Times New Roman" w:cs="Times New Roman"/>
          <w:sz w:val="20"/>
          <w:szCs w:val="20"/>
        </w:rPr>
        <w:t xml:space="preserve">, </w:t>
      </w:r>
      <w:r w:rsidR="004F2946" w:rsidRPr="0025090A">
        <w:rPr>
          <w:rFonts w:ascii="Times New Roman" w:hAnsi="Times New Roman" w:cs="Times New Roman"/>
          <w:sz w:val="20"/>
          <w:szCs w:val="20"/>
        </w:rPr>
        <w:t>reflecting duration of paying for sex. Individuals leave the modelled population due to aging, HIV-related and unrelated mortality. Movement between groups applies equally to all care states and stages of infection.</w:t>
      </w:r>
    </w:p>
    <w:p w14:paraId="4E556E5F" w14:textId="7BAE0A81" w:rsidR="004F2946" w:rsidRPr="0025090A" w:rsidRDefault="00E02174" w:rsidP="004F2946">
      <w:pPr>
        <w:rPr>
          <w:rFonts w:ascii="Times New Roman" w:eastAsiaTheme="minorEastAsia" w:hAnsi="Times New Roman" w:cs="Times New Roman"/>
          <w:sz w:val="20"/>
          <w:szCs w:val="20"/>
        </w:rPr>
      </w:pPr>
      <w:r w:rsidRPr="0025090A">
        <w:rPr>
          <w:rFonts w:ascii="Times New Roman" w:hAnsi="Times New Roman" w:cs="Times New Roman"/>
          <w:sz w:val="20"/>
          <w:szCs w:val="20"/>
        </w:rPr>
        <w:t>Apart from</w:t>
      </w:r>
      <w:r w:rsidR="004F2946" w:rsidRPr="0025090A">
        <w:rPr>
          <w:rFonts w:ascii="Times New Roman" w:hAnsi="Times New Roman" w:cs="Times New Roman"/>
          <w:sz w:val="20"/>
          <w:szCs w:val="20"/>
        </w:rPr>
        <w:t xml:space="preserve"> a fraction of professional FSW, all individuals enter the population in the susceptible off </w:t>
      </w:r>
      <w:proofErr w:type="spellStart"/>
      <w:r w:rsidR="004F2946" w:rsidRPr="0025090A">
        <w:rPr>
          <w:rFonts w:ascii="Times New Roman" w:hAnsi="Times New Roman" w:cs="Times New Roman"/>
          <w:sz w:val="20"/>
          <w:szCs w:val="20"/>
        </w:rPr>
        <w:t>PrEP</w:t>
      </w:r>
      <w:proofErr w:type="spellEnd"/>
      <w:r w:rsidR="004F2946" w:rsidRPr="0025090A">
        <w:rPr>
          <w:rFonts w:ascii="Times New Roman" w:hAnsi="Times New Roman" w:cs="Times New Roman"/>
          <w:sz w:val="20"/>
          <w:szCs w:val="20"/>
        </w:rPr>
        <w:t xml:space="preserve"> category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eastAsiaTheme="minorEastAsia" w:hAnsi="Cambria Math" w:cs="Times New Roman"/>
                <w:sz w:val="20"/>
                <w:szCs w:val="20"/>
              </w:rPr>
              <m:t>0</m:t>
            </m:r>
            <m:ctrlPr>
              <w:rPr>
                <w:rFonts w:ascii="Cambria Math" w:eastAsiaTheme="minorEastAsia" w:hAnsi="Cambria Math" w:cs="Times New Roman"/>
                <w:i/>
                <w:sz w:val="20"/>
                <w:szCs w:val="20"/>
              </w:rPr>
            </m:ctrlPr>
          </m:sup>
        </m:sSubSup>
      </m:oMath>
      <w:r w:rsidR="004F2946" w:rsidRPr="0025090A">
        <w:rPr>
          <w:rFonts w:ascii="Times New Roman" w:hAnsi="Times New Roman" w:cs="Times New Roman"/>
          <w:sz w:val="20"/>
          <w:szCs w:val="20"/>
        </w:rPr>
        <w:t xml:space="preserve">). Susceptible professional FSWs can initiate PrEP at per capita rate </w:t>
      </w:r>
      <m:oMath>
        <m:sSub>
          <m:sSubPr>
            <m:ctrlPr>
              <w:rPr>
                <w:rFonts w:ascii="Cambria Math" w:hAnsi="Cambria Math" w:cs="Times New Roman"/>
                <w:i/>
                <w:sz w:val="20"/>
                <w:szCs w:val="20"/>
              </w:rPr>
            </m:ctrlPr>
          </m:sSubPr>
          <m:e>
            <m:r>
              <w:rPr>
                <w:rFonts w:ascii="Cambria Math" w:hAnsi="Cambria Math" w:cs="Times New Roman"/>
                <w:sz w:val="20"/>
                <w:szCs w:val="20"/>
              </w:rPr>
              <m:t>ζ</m:t>
            </m:r>
          </m:e>
          <m:sub>
            <m:r>
              <w:rPr>
                <w:rFonts w:ascii="Cambria Math" w:hAnsi="Cambria Math" w:cs="Times New Roman"/>
                <w:sz w:val="20"/>
                <w:szCs w:val="20"/>
              </w:rPr>
              <m:t>i</m:t>
            </m:r>
          </m:sub>
        </m:sSub>
      </m:oMath>
      <w:r w:rsidR="004F2946" w:rsidRPr="0025090A">
        <w:rPr>
          <w:rFonts w:ascii="Times New Roman" w:hAnsi="Times New Roman" w:cs="Times New Roman"/>
          <w:sz w:val="20"/>
          <w:szCs w:val="20"/>
        </w:rPr>
        <w:t xml:space="preserve">, depending on </w:t>
      </w:r>
      <w:r w:rsidR="004F2946" w:rsidRPr="0025090A">
        <w:rPr>
          <w:rFonts w:ascii="Times New Roman" w:eastAsiaTheme="minorEastAsia" w:hAnsi="Times New Roman" w:cs="Times New Roman"/>
          <w:sz w:val="20"/>
          <w:szCs w:val="20"/>
        </w:rPr>
        <w:t xml:space="preserve">background testing rate </w:t>
      </w:r>
      <m:oMath>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004F2946" w:rsidRPr="0025090A">
        <w:rPr>
          <w:rFonts w:ascii="Times New Roman" w:eastAsiaTheme="minorEastAsia" w:hAnsi="Times New Roman" w:cs="Times New Roman"/>
          <w:sz w:val="20"/>
          <w:szCs w:val="20"/>
        </w:rPr>
        <w:t xml:space="preserve"> of group </w:t>
      </w:r>
      <w:proofErr w:type="spellStart"/>
      <w:r w:rsidR="004F2946" w:rsidRPr="0025090A">
        <w:rPr>
          <w:rFonts w:ascii="Times New Roman" w:eastAsiaTheme="minorEastAsia" w:hAnsi="Times New Roman" w:cs="Times New Roman"/>
          <w:i/>
          <w:sz w:val="20"/>
          <w:szCs w:val="20"/>
        </w:rPr>
        <w:t>i</w:t>
      </w:r>
      <w:proofErr w:type="spellEnd"/>
      <w:r w:rsidR="004F2946" w:rsidRPr="0025090A">
        <w:rPr>
          <w:rFonts w:ascii="Times New Roman" w:eastAsiaTheme="minorEastAsia" w:hAnsi="Times New Roman" w:cs="Times New Roman"/>
          <w:sz w:val="20"/>
          <w:szCs w:val="20"/>
        </w:rPr>
        <w:t xml:space="preserve"> at time </w:t>
      </w:r>
      <w:r w:rsidR="004F2946" w:rsidRPr="0025090A">
        <w:rPr>
          <w:rFonts w:ascii="Times New Roman" w:eastAsiaTheme="minorEastAsia" w:hAnsi="Times New Roman" w:cs="Times New Roman"/>
          <w:i/>
          <w:sz w:val="20"/>
          <w:szCs w:val="20"/>
        </w:rPr>
        <w:t>t</w:t>
      </w:r>
      <w:r w:rsidR="004F2946" w:rsidRPr="0025090A">
        <w:rPr>
          <w:rFonts w:ascii="Times New Roman" w:eastAsiaTheme="minorEastAsia" w:hAnsi="Times New Roman" w:cs="Times New Roman"/>
          <w:sz w:val="20"/>
          <w:szCs w:val="20"/>
        </w:rPr>
        <w:t xml:space="preserve">, testing rate due to the </w:t>
      </w:r>
      <w:proofErr w:type="spellStart"/>
      <w:r w:rsidR="004F2946" w:rsidRPr="0025090A">
        <w:rPr>
          <w:rFonts w:ascii="Times New Roman" w:eastAsiaTheme="minorEastAsia" w:hAnsi="Times New Roman" w:cs="Times New Roman"/>
          <w:sz w:val="20"/>
          <w:szCs w:val="20"/>
        </w:rPr>
        <w:t>PrEP</w:t>
      </w:r>
      <w:proofErr w:type="spellEnd"/>
      <w:r w:rsidR="004F2946" w:rsidRPr="0025090A">
        <w:rPr>
          <w:rFonts w:ascii="Times New Roman" w:eastAsiaTheme="minorEastAsia" w:hAnsi="Times New Roman" w:cs="Times New Roman"/>
          <w:sz w:val="20"/>
          <w:szCs w:val="20"/>
        </w:rPr>
        <w:t>/</w:t>
      </w:r>
      <w:proofErr w:type="spellStart"/>
      <w:r w:rsidR="004F2946" w:rsidRPr="0025090A">
        <w:rPr>
          <w:rFonts w:ascii="Times New Roman" w:eastAsiaTheme="minorEastAsia" w:hAnsi="Times New Roman" w:cs="Times New Roman"/>
          <w:sz w:val="20"/>
          <w:szCs w:val="20"/>
        </w:rPr>
        <w:t>TasP</w:t>
      </w:r>
      <w:proofErr w:type="spellEnd"/>
      <w:r w:rsidR="004F2946" w:rsidRPr="0025090A">
        <w:rPr>
          <w:rFonts w:ascii="Times New Roman" w:eastAsiaTheme="minorEastAsia" w:hAnsi="Times New Roman" w:cs="Times New Roman"/>
          <w:sz w:val="20"/>
          <w:szCs w:val="20"/>
        </w:rPr>
        <w:t xml:space="preserve"> </w:t>
      </w:r>
      <w:r w:rsidR="004F2946" w:rsidRPr="0025090A">
        <w:rPr>
          <w:rFonts w:ascii="Times New Roman" w:hAnsi="Times New Roman" w:cs="Times New Roman"/>
          <w:sz w:val="20"/>
          <w:szCs w:val="20"/>
        </w:rPr>
        <w:t xml:space="preserve">study </w:t>
      </w: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004F2946" w:rsidRPr="0025090A">
        <w:rPr>
          <w:rFonts w:ascii="Times New Roman" w:eastAsiaTheme="minorEastAsia" w:hAnsi="Times New Roman" w:cs="Times New Roman"/>
          <w:sz w:val="20"/>
          <w:szCs w:val="20"/>
        </w:rPr>
        <w:t xml:space="preserve">, PrEP offering rate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ξ</m:t>
            </m:r>
            <m:ctrlPr>
              <w:rPr>
                <w:rFonts w:ascii="Cambria Math" w:hAnsi="Cambria Math" w:cs="Times New Roman"/>
                <w:i/>
                <w:sz w:val="20"/>
                <w:szCs w:val="20"/>
              </w:rPr>
            </m:ctrlP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(t)</m:t>
        </m:r>
      </m:oMath>
      <w:r w:rsidR="004F2946" w:rsidRPr="0025090A">
        <w:rPr>
          <w:rFonts w:ascii="Times New Roman" w:eastAsiaTheme="minorEastAsia" w:hAnsi="Times New Roman" w:cs="Times New Roman"/>
          <w:sz w:val="20"/>
          <w:szCs w:val="20"/>
        </w:rPr>
        <w:t xml:space="preserve"> and PrEP acceptance rate </w:t>
      </w:r>
      <m:oMath>
        <m:sSub>
          <m:sSubPr>
            <m:ctrlPr>
              <w:rPr>
                <w:rFonts w:ascii="Cambria Math" w:hAnsi="Cambria Math" w:cs="Times New Roman"/>
                <w:i/>
                <w:sz w:val="20"/>
                <w:szCs w:val="20"/>
              </w:rPr>
            </m:ctrlPr>
          </m:sSubPr>
          <m:e>
            <m:r>
              <w:rPr>
                <w:rFonts w:ascii="Cambria Math" w:eastAsiaTheme="minorEastAsia" w:hAnsi="Cambria Math" w:cs="Times New Roman"/>
                <w:sz w:val="20"/>
                <w:szCs w:val="20"/>
              </w:rPr>
              <m:t>σ</m:t>
            </m:r>
          </m:e>
          <m:sub>
            <m:r>
              <w:rPr>
                <w:rFonts w:ascii="Cambria Math" w:hAnsi="Cambria Math" w:cs="Times New Roman"/>
                <w:sz w:val="20"/>
                <w:szCs w:val="20"/>
              </w:rPr>
              <m:t>i</m:t>
            </m:r>
          </m:sub>
        </m:sSub>
      </m:oMath>
      <w:r w:rsidR="004F2946" w:rsidRPr="0025090A">
        <w:rPr>
          <w:rFonts w:ascii="Times New Roman" w:hAnsi="Times New Roman" w:cs="Times New Roman"/>
          <w:sz w:val="20"/>
          <w:szCs w:val="20"/>
        </w:rPr>
        <w:t xml:space="preserve">, and the fraction </w:t>
      </w:r>
      <m:oMath>
        <m:r>
          <w:rPr>
            <w:rFonts w:ascii="Cambria Math" w:hAnsi="Cambria Math" w:cs="Times New Roman"/>
            <w:sz w:val="20"/>
            <w:szCs w:val="20"/>
          </w:rPr>
          <m:t>f</m:t>
        </m:r>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m:t>
            </m:r>
          </m:sub>
          <m:sup>
            <m:r>
              <w:rPr>
                <w:rFonts w:ascii="Cambria Math" w:hAnsi="Cambria Math" w:cs="Times New Roman"/>
                <w:sz w:val="20"/>
                <w:szCs w:val="20"/>
              </w:rPr>
              <m:t>a</m:t>
            </m:r>
          </m:sup>
        </m:sSubSup>
      </m:oMath>
      <w:r w:rsidR="004F2946" w:rsidRPr="0025090A">
        <w:rPr>
          <w:rFonts w:ascii="Times New Roman" w:hAnsi="Times New Roman" w:cs="Times New Roman"/>
          <w:sz w:val="20"/>
          <w:szCs w:val="20"/>
        </w:rPr>
        <w:t xml:space="preserve">, </w:t>
      </w:r>
      <m:oMath>
        <m:r>
          <w:rPr>
            <w:rFonts w:ascii="Cambria Math" w:hAnsi="Cambria Math" w:cs="Times New Roman"/>
            <w:sz w:val="20"/>
            <w:szCs w:val="20"/>
          </w:rPr>
          <m:t>f</m:t>
        </m:r>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m:t>
            </m:r>
          </m:sub>
          <m:sup>
            <m:r>
              <w:rPr>
                <w:rFonts w:ascii="Cambria Math" w:hAnsi="Cambria Math" w:cs="Times New Roman"/>
                <w:sz w:val="20"/>
                <w:szCs w:val="20"/>
              </w:rPr>
              <m:t>b</m:t>
            </m:r>
          </m:sup>
        </m:sSubSup>
      </m:oMath>
      <w:r w:rsidR="004F2946" w:rsidRPr="0025090A">
        <w:rPr>
          <w:rFonts w:ascii="Times New Roman" w:hAnsi="Times New Roman" w:cs="Times New Roman"/>
          <w:sz w:val="20"/>
          <w:szCs w:val="20"/>
        </w:rPr>
        <w:t xml:space="preserve">, </w:t>
      </w:r>
      <m:oMath>
        <m:r>
          <w:rPr>
            <w:rFonts w:ascii="Cambria Math" w:hAnsi="Cambria Math" w:cs="Times New Roman"/>
            <w:sz w:val="20"/>
            <w:szCs w:val="20"/>
          </w:rPr>
          <m:t>f</m:t>
        </m:r>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m:t>
            </m:r>
          </m:sub>
          <m:sup>
            <m:r>
              <w:rPr>
                <w:rFonts w:ascii="Cambria Math" w:hAnsi="Cambria Math" w:cs="Times New Roman"/>
                <w:sz w:val="20"/>
                <w:szCs w:val="20"/>
              </w:rPr>
              <m:t>c</m:t>
            </m:r>
          </m:sup>
        </m:sSubSup>
      </m:oMath>
      <w:r w:rsidR="004F2946" w:rsidRPr="0025090A">
        <w:rPr>
          <w:rFonts w:ascii="Times New Roman" w:hAnsi="Times New Roman" w:cs="Times New Roman"/>
          <w:sz w:val="20"/>
          <w:szCs w:val="20"/>
        </w:rPr>
        <w:t xml:space="preserve">, that are initially perfectly, intermediately and non-adherent (though receiving pills), moving into states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eastAsiaTheme="minorEastAsia" w:hAnsi="Cambria Math" w:cs="Times New Roman"/>
                <w:sz w:val="20"/>
                <w:szCs w:val="20"/>
              </w:rPr>
              <m:t>1a</m:t>
            </m:r>
            <m:ctrlPr>
              <w:rPr>
                <w:rFonts w:ascii="Cambria Math" w:eastAsiaTheme="minorEastAsia" w:hAnsi="Cambria Math" w:cs="Times New Roman"/>
                <w:i/>
                <w:sz w:val="20"/>
                <w:szCs w:val="20"/>
              </w:rPr>
            </m:ctrlPr>
          </m:sup>
        </m:sSubSup>
      </m:oMath>
      <w:r w:rsidR="004F2946" w:rsidRPr="0025090A">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eastAsiaTheme="minorEastAsia" w:hAnsi="Cambria Math" w:cs="Times New Roman"/>
                <w:sz w:val="20"/>
                <w:szCs w:val="20"/>
              </w:rPr>
              <m:t>1b</m:t>
            </m:r>
            <m:ctrlPr>
              <w:rPr>
                <w:rFonts w:ascii="Cambria Math" w:eastAsiaTheme="minorEastAsia" w:hAnsi="Cambria Math" w:cs="Times New Roman"/>
                <w:i/>
                <w:sz w:val="20"/>
                <w:szCs w:val="20"/>
              </w:rPr>
            </m:ctrlPr>
          </m:sup>
        </m:sSubSup>
      </m:oMath>
      <w:r w:rsidR="004F2946"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eastAsiaTheme="minorEastAsia" w:hAnsi="Cambria Math" w:cs="Times New Roman"/>
                <w:sz w:val="20"/>
                <w:szCs w:val="20"/>
              </w:rPr>
              <m:t>1c</m:t>
            </m:r>
            <m:ctrlPr>
              <w:rPr>
                <w:rFonts w:ascii="Cambria Math" w:eastAsiaTheme="minorEastAsia" w:hAnsi="Cambria Math" w:cs="Times New Roman"/>
                <w:i/>
                <w:sz w:val="20"/>
                <w:szCs w:val="20"/>
              </w:rPr>
            </m:ctrlPr>
          </m:sup>
        </m:sSubSup>
      </m:oMath>
      <w:r w:rsidR="004F2946" w:rsidRPr="0025090A">
        <w:rPr>
          <w:rFonts w:ascii="Times New Roman" w:eastAsiaTheme="minorEastAsia" w:hAnsi="Times New Roman" w:cs="Times New Roman"/>
          <w:sz w:val="20"/>
          <w:szCs w:val="20"/>
        </w:rPr>
        <w:t xml:space="preserve"> respectively.</w:t>
      </w:r>
      <w:r w:rsidR="004F2946" w:rsidRPr="0025090A">
        <w:rPr>
          <w:rFonts w:ascii="Times New Roman" w:hAnsi="Times New Roman" w:cs="Times New Roman"/>
          <w:sz w:val="20"/>
          <w:szCs w:val="20"/>
        </w:rPr>
        <w:t xml:space="preserve"> The data indicates decreasing </w:t>
      </w:r>
      <w:proofErr w:type="spellStart"/>
      <w:r w:rsidR="004F2946" w:rsidRPr="0025090A">
        <w:rPr>
          <w:rFonts w:ascii="Times New Roman" w:hAnsi="Times New Roman" w:cs="Times New Roman"/>
          <w:sz w:val="20"/>
          <w:szCs w:val="20"/>
        </w:rPr>
        <w:t>PrEP</w:t>
      </w:r>
      <w:proofErr w:type="spellEnd"/>
      <w:r w:rsidR="004F2946" w:rsidRPr="0025090A">
        <w:rPr>
          <w:rFonts w:ascii="Times New Roman" w:hAnsi="Times New Roman" w:cs="Times New Roman"/>
          <w:sz w:val="20"/>
          <w:szCs w:val="20"/>
        </w:rPr>
        <w:t xml:space="preserve"> adherence over time, thus </w:t>
      </w:r>
      <w:proofErr w:type="spellStart"/>
      <w:r w:rsidR="004F2946" w:rsidRPr="0025090A">
        <w:rPr>
          <w:rFonts w:ascii="Times New Roman" w:hAnsi="Times New Roman" w:cs="Times New Roman"/>
          <w:sz w:val="20"/>
          <w:szCs w:val="20"/>
        </w:rPr>
        <w:t>PrEP</w:t>
      </w:r>
      <w:proofErr w:type="spellEnd"/>
      <w:r w:rsidR="004F2946" w:rsidRPr="0025090A">
        <w:rPr>
          <w:rFonts w:ascii="Times New Roman" w:hAnsi="Times New Roman" w:cs="Times New Roman"/>
          <w:sz w:val="20"/>
          <w:szCs w:val="20"/>
        </w:rPr>
        <w:t xml:space="preserve"> users can move into lower adherence categories (at rates </w:t>
      </w:r>
      <m:oMath>
        <m:sSup>
          <m:sSupPr>
            <m:ctrlPr>
              <w:rPr>
                <w:rFonts w:ascii="Cambria Math" w:hAnsi="Cambria Math" w:cs="Times New Roman"/>
                <w:i/>
                <w:sz w:val="20"/>
                <w:szCs w:val="20"/>
              </w:rPr>
            </m:ctrlPr>
          </m:sSupPr>
          <m:e>
            <m:r>
              <w:rPr>
                <w:rFonts w:ascii="Cambria Math" w:hAnsi="Cambria Math" w:cs="Times New Roman"/>
                <w:sz w:val="20"/>
                <w:szCs w:val="20"/>
              </w:rPr>
              <m:t>ψ</m:t>
            </m:r>
          </m:e>
          <m:sup>
            <m:r>
              <w:rPr>
                <w:rFonts w:ascii="Cambria Math" w:hAnsi="Cambria Math" w:cs="Times New Roman"/>
                <w:sz w:val="20"/>
                <w:szCs w:val="20"/>
              </w:rPr>
              <m:t>a</m:t>
            </m:r>
          </m:sup>
        </m:sSup>
      </m:oMath>
      <w:r w:rsidR="004F2946" w:rsidRPr="0025090A">
        <w:rPr>
          <w:rFonts w:ascii="Times New Roman" w:eastAsiaTheme="minorEastAsia" w:hAnsi="Times New Roman" w:cs="Times New Roman"/>
          <w:sz w:val="20"/>
          <w:szCs w:val="20"/>
        </w:rPr>
        <w:t xml:space="preserve"> and </w:t>
      </w:r>
      <m:oMath>
        <m:sSup>
          <m:sSupPr>
            <m:ctrlPr>
              <w:rPr>
                <w:rFonts w:ascii="Cambria Math" w:hAnsi="Cambria Math" w:cs="Times New Roman"/>
                <w:i/>
                <w:sz w:val="20"/>
                <w:szCs w:val="20"/>
              </w:rPr>
            </m:ctrlPr>
          </m:sSupPr>
          <m:e>
            <m:r>
              <w:rPr>
                <w:rFonts w:ascii="Cambria Math" w:hAnsi="Cambria Math" w:cs="Times New Roman"/>
                <w:sz w:val="20"/>
                <w:szCs w:val="20"/>
              </w:rPr>
              <m:t>ψ</m:t>
            </m:r>
          </m:e>
          <m:sup>
            <m:r>
              <w:rPr>
                <w:rFonts w:ascii="Cambria Math" w:hAnsi="Cambria Math" w:cs="Times New Roman"/>
                <w:sz w:val="20"/>
                <w:szCs w:val="20"/>
              </w:rPr>
              <m:t>b</m:t>
            </m:r>
          </m:sup>
        </m:sSup>
      </m:oMath>
      <w:r w:rsidR="004F2946" w:rsidRPr="0025090A">
        <w:rPr>
          <w:rFonts w:ascii="Times New Roman" w:eastAsiaTheme="minorEastAsia" w:hAnsi="Times New Roman" w:cs="Times New Roman"/>
          <w:sz w:val="20"/>
          <w:szCs w:val="20"/>
        </w:rPr>
        <w:t xml:space="preserve"> moving from perfect to intermediate and from intermediate to </w:t>
      </w:r>
      <w:proofErr w:type="spellStart"/>
      <w:r w:rsidR="004F2946" w:rsidRPr="0025090A">
        <w:rPr>
          <w:rFonts w:ascii="Times New Roman" w:eastAsiaTheme="minorEastAsia" w:hAnsi="Times New Roman" w:cs="Times New Roman"/>
          <w:sz w:val="20"/>
          <w:szCs w:val="20"/>
        </w:rPr>
        <w:t>non adherence</w:t>
      </w:r>
      <w:proofErr w:type="spellEnd"/>
      <w:r w:rsidR="004F2946" w:rsidRPr="0025090A">
        <w:rPr>
          <w:rFonts w:ascii="Times New Roman" w:eastAsiaTheme="minorEastAsia" w:hAnsi="Times New Roman" w:cs="Times New Roman"/>
          <w:sz w:val="20"/>
          <w:szCs w:val="20"/>
        </w:rPr>
        <w:t xml:space="preserve"> respectively</w:t>
      </w:r>
      <w:r w:rsidR="004F2946" w:rsidRPr="0025090A">
        <w:rPr>
          <w:rFonts w:ascii="Times New Roman" w:hAnsi="Times New Roman" w:cs="Times New Roman"/>
          <w:sz w:val="20"/>
          <w:szCs w:val="20"/>
        </w:rPr>
        <w:t xml:space="preserve">) or cease to use </w:t>
      </w:r>
      <w:proofErr w:type="spellStart"/>
      <w:r w:rsidR="004F2946" w:rsidRPr="0025090A">
        <w:rPr>
          <w:rFonts w:ascii="Times New Roman" w:hAnsi="Times New Roman" w:cs="Times New Roman"/>
          <w:sz w:val="20"/>
          <w:szCs w:val="20"/>
        </w:rPr>
        <w:t>PrEP</w:t>
      </w:r>
      <w:proofErr w:type="spellEnd"/>
      <w:r w:rsidR="004F2946" w:rsidRPr="0025090A">
        <w:rPr>
          <w:rFonts w:ascii="Times New Roman" w:hAnsi="Times New Roman" w:cs="Times New Roman"/>
          <w:sz w:val="20"/>
          <w:szCs w:val="20"/>
        </w:rPr>
        <w:t xml:space="preserve"> and move to the dropout </w:t>
      </w:r>
      <w:proofErr w:type="spellStart"/>
      <w:r w:rsidR="004F2946" w:rsidRPr="0025090A">
        <w:rPr>
          <w:rFonts w:ascii="Times New Roman" w:hAnsi="Times New Roman" w:cs="Times New Roman"/>
          <w:sz w:val="20"/>
          <w:szCs w:val="20"/>
        </w:rPr>
        <w:t>PrEP</w:t>
      </w:r>
      <w:proofErr w:type="spellEnd"/>
      <w:r w:rsidR="004F2946" w:rsidRPr="0025090A">
        <w:rPr>
          <w:rFonts w:ascii="Times New Roman" w:hAnsi="Times New Roman" w:cs="Times New Roman"/>
          <w:sz w:val="20"/>
          <w:szCs w:val="20"/>
        </w:rPr>
        <w:t xml:space="preserve"> category, at per capita rates </w:t>
      </w:r>
      <m:oMath>
        <m:sSup>
          <m:sSupPr>
            <m:ctrlPr>
              <w:rPr>
                <w:rFonts w:ascii="Cambria Math" w:hAnsi="Cambria Math" w:cs="Times New Roman"/>
                <w:i/>
                <w:sz w:val="20"/>
                <w:szCs w:val="20"/>
              </w:rPr>
            </m:ctrlPr>
          </m:sSupPr>
          <m:e>
            <m:r>
              <w:rPr>
                <w:rFonts w:ascii="Cambria Math" w:hAnsi="Cambria Math" w:cs="Times New Roman"/>
                <w:sz w:val="20"/>
                <w:szCs w:val="20"/>
              </w:rPr>
              <m:t>κ</m:t>
            </m:r>
          </m:e>
          <m:sup>
            <m:r>
              <w:rPr>
                <w:rFonts w:ascii="Cambria Math" w:hAnsi="Cambria Math" w:cs="Times New Roman"/>
                <w:sz w:val="20"/>
                <w:szCs w:val="20"/>
              </w:rPr>
              <m:t>a</m:t>
            </m:r>
          </m:sup>
        </m:sSup>
      </m:oMath>
      <w:r w:rsidR="004F2946" w:rsidRPr="0025090A">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sz w:val="20"/>
                <w:szCs w:val="20"/>
              </w:rPr>
              <m:t>κ</m:t>
            </m:r>
          </m:e>
          <m:sup>
            <m:r>
              <w:rPr>
                <w:rFonts w:ascii="Cambria Math" w:hAnsi="Cambria Math" w:cs="Times New Roman"/>
                <w:sz w:val="20"/>
                <w:szCs w:val="20"/>
              </w:rPr>
              <m:t>b</m:t>
            </m:r>
          </m:sup>
        </m:sSup>
      </m:oMath>
      <w:r w:rsidR="004F2946" w:rsidRPr="0025090A">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sz w:val="20"/>
                <w:szCs w:val="20"/>
              </w:rPr>
              <m:t>κ</m:t>
            </m:r>
          </m:e>
          <m:sup>
            <m:r>
              <w:rPr>
                <w:rFonts w:ascii="Cambria Math" w:hAnsi="Cambria Math" w:cs="Times New Roman"/>
                <w:sz w:val="20"/>
                <w:szCs w:val="20"/>
              </w:rPr>
              <m:t>c</m:t>
            </m:r>
          </m:sup>
        </m:sSup>
      </m:oMath>
      <w:r w:rsidR="004F2946" w:rsidRPr="0025090A">
        <w:rPr>
          <w:rFonts w:ascii="Times New Roman" w:hAnsi="Times New Roman" w:cs="Times New Roman"/>
          <w:sz w:val="20"/>
          <w:szCs w:val="20"/>
        </w:rPr>
        <w:t xml:space="preserve">.  Professional FSWs can retire from sex work and move to the former FSW groups inside or outside GC; in this case they do not move to their associated </w:t>
      </w:r>
      <w:proofErr w:type="spellStart"/>
      <w:r w:rsidR="004F2946" w:rsidRPr="0025090A">
        <w:rPr>
          <w:rFonts w:ascii="Times New Roman" w:hAnsi="Times New Roman" w:cs="Times New Roman"/>
          <w:sz w:val="20"/>
          <w:szCs w:val="20"/>
        </w:rPr>
        <w:t>PrEP</w:t>
      </w:r>
      <w:proofErr w:type="spellEnd"/>
      <w:r w:rsidR="004F2946" w:rsidRPr="0025090A">
        <w:rPr>
          <w:rFonts w:ascii="Times New Roman" w:hAnsi="Times New Roman" w:cs="Times New Roman"/>
          <w:sz w:val="20"/>
          <w:szCs w:val="20"/>
        </w:rPr>
        <w:t xml:space="preserve"> category, but rather into their susceptible off </w:t>
      </w:r>
      <w:proofErr w:type="spellStart"/>
      <w:r w:rsidR="004F2946" w:rsidRPr="0025090A">
        <w:rPr>
          <w:rFonts w:ascii="Times New Roman" w:hAnsi="Times New Roman" w:cs="Times New Roman"/>
          <w:sz w:val="20"/>
          <w:szCs w:val="20"/>
        </w:rPr>
        <w:t>PrEP</w:t>
      </w:r>
      <w:proofErr w:type="spellEnd"/>
      <w:r w:rsidR="004F2946" w:rsidRPr="0025090A">
        <w:rPr>
          <w:rFonts w:ascii="Times New Roman" w:hAnsi="Times New Roman" w:cs="Times New Roman"/>
          <w:sz w:val="20"/>
          <w:szCs w:val="20"/>
        </w:rPr>
        <w:t xml:space="preserve"> category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eastAsiaTheme="minorEastAsia" w:hAnsi="Cambria Math" w:cs="Times New Roman"/>
                <w:sz w:val="20"/>
                <w:szCs w:val="20"/>
              </w:rPr>
              <m:t>0</m:t>
            </m:r>
            <m:ctrlPr>
              <w:rPr>
                <w:rFonts w:ascii="Cambria Math" w:eastAsiaTheme="minorEastAsia" w:hAnsi="Cambria Math" w:cs="Times New Roman"/>
                <w:i/>
                <w:sz w:val="20"/>
                <w:szCs w:val="20"/>
              </w:rPr>
            </m:ctrlPr>
          </m:sup>
        </m:sSubSup>
      </m:oMath>
      <w:r w:rsidR="004F2946" w:rsidRPr="0025090A">
        <w:rPr>
          <w:rFonts w:ascii="Times New Roman" w:hAnsi="Times New Roman" w:cs="Times New Roman"/>
          <w:sz w:val="20"/>
          <w:szCs w:val="20"/>
        </w:rPr>
        <w:t>).</w:t>
      </w:r>
    </w:p>
    <w:p w14:paraId="3E782022" w14:textId="150158D1" w:rsidR="004F2946" w:rsidRPr="0025090A" w:rsidRDefault="004F2946" w:rsidP="004F2946">
      <w:pPr>
        <w:rPr>
          <w:rFonts w:ascii="Times New Roman" w:hAnsi="Times New Roman" w:cs="Times New Roman"/>
          <w:sz w:val="20"/>
          <w:szCs w:val="20"/>
        </w:rPr>
      </w:pPr>
      <w:r w:rsidRPr="0025090A">
        <w:rPr>
          <w:rFonts w:ascii="Times New Roman" w:hAnsi="Times New Roman" w:cs="Times New Roman"/>
          <w:sz w:val="20"/>
          <w:szCs w:val="20"/>
        </w:rPr>
        <w:t xml:space="preserve">Sexually active susceptible individuals are assumed to get infected at a per capita force of infection </w:t>
      </w:r>
      <m:oMath>
        <m:sSubSup>
          <m:sSubSupPr>
            <m:ctrlPr>
              <w:rPr>
                <w:rFonts w:ascii="Cambria Math" w:hAnsi="Cambria Math" w:cs="Times New Roman"/>
                <w:i/>
                <w:sz w:val="20"/>
                <w:szCs w:val="20"/>
                <w:vertAlign w:val="superscript"/>
              </w:rPr>
            </m:ctrlPr>
          </m:sSubSupPr>
          <m:e>
            <m:r>
              <w:rPr>
                <w:rFonts w:ascii="Cambria Math" w:hAnsi="Cambria Math" w:cs="Times New Roman"/>
                <w:sz w:val="20"/>
                <w:szCs w:val="20"/>
              </w:rPr>
              <m:t>λ</m:t>
            </m:r>
            <m:ctrlPr>
              <w:rPr>
                <w:rFonts w:ascii="Cambria Math" w:hAnsi="Cambria Math" w:cs="Times New Roman"/>
                <w:i/>
                <w:sz w:val="20"/>
                <w:szCs w:val="20"/>
              </w:rPr>
            </m:ctrlPr>
          </m:e>
          <m:sub>
            <m:r>
              <w:rPr>
                <w:rFonts w:ascii="Cambria Math" w:hAnsi="Cambria Math" w:cs="Times New Roman"/>
                <w:sz w:val="20"/>
                <w:szCs w:val="20"/>
              </w:rPr>
              <m:t>ij</m:t>
            </m:r>
          </m:sub>
          <m:sup>
            <m:r>
              <w:rPr>
                <w:rFonts w:ascii="Cambria Math" w:hAnsi="Cambria Math" w:cs="Times New Roman"/>
                <w:sz w:val="20"/>
                <w:szCs w:val="20"/>
              </w:rPr>
              <m:t>rs</m:t>
            </m:r>
            <m:ctrlPr>
              <w:rPr>
                <w:rFonts w:ascii="Cambria Math" w:hAnsi="Cambria Math" w:cs="Times New Roman"/>
                <w:i/>
                <w:sz w:val="20"/>
                <w:szCs w:val="20"/>
              </w:rPr>
            </m:ctrlPr>
          </m:sup>
        </m:sSubSup>
      </m:oMath>
      <w:r w:rsidRPr="0025090A">
        <w:rPr>
          <w:rFonts w:ascii="Times New Roman" w:hAnsi="Times New Roman" w:cs="Times New Roman"/>
          <w:sz w:val="20"/>
          <w:szCs w:val="20"/>
        </w:rPr>
        <w:t xml:space="preserve"> that depends on their PrEP status, number and type of sexual partners, HIV prevalence among partners, sexual mixing patterns between risk groups, the fraction of sex acts effectively protected by condoms, the levels of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use and efficacy (related to adherence status), the partner's infectiousness (i.e., varying by disease stage, ART treatment). The protective effect of male circumcision on HIV acquisition risk was captured in the per-act HIV transmission probability since more than 99% of men in GC are circumcised</w:t>
      </w:r>
      <w:r w:rsidR="0025090A">
        <w:rPr>
          <w:rFonts w:ascii="Times New Roman" w:hAnsi="Times New Roman" w:cs="Times New Roman"/>
          <w:sz w:val="20"/>
          <w:szCs w:val="20"/>
        </w:rPr>
        <w:t>.</w:t>
      </w:r>
      <w:r w:rsidR="00CD4DE5" w:rsidRPr="0025090A">
        <w:rPr>
          <w:rFonts w:ascii="Times New Roman" w:hAnsi="Times New Roman" w:cs="Times New Roman"/>
          <w:sz w:val="20"/>
          <w:szCs w:val="20"/>
        </w:rPr>
        <w:fldChar w:fldCharType="begin">
          <w:fldData xml:space="preserve">PEVuZE5vdGU+PENpdGU+PEF1dGhvcj5CZWhhbnppbjwvQXV0aG9yPjxZZWFyPjIwMTI8L1llYXI+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</w:fldData>
        </w:fldChar>
      </w:r>
      <w:r w:rsidR="001A77AA" w:rsidRPr="0025090A">
        <w:rPr>
          <w:rFonts w:ascii="Times New Roman" w:hAnsi="Times New Roman" w:cs="Times New Roman"/>
          <w:sz w:val="20"/>
          <w:szCs w:val="20"/>
        </w:rPr>
        <w:instrText xml:space="preserve"> ADDIN EN.CITE </w:instrText>
      </w:r>
      <w:r w:rsidR="001A77AA" w:rsidRPr="0025090A">
        <w:rPr>
          <w:rFonts w:ascii="Times New Roman" w:hAnsi="Times New Roman" w:cs="Times New Roman"/>
          <w:sz w:val="20"/>
          <w:szCs w:val="20"/>
        </w:rPr>
        <w:fldChar w:fldCharType="begin">
          <w:fldData xml:space="preserve">PEVuZE5vdGU+PENpdGU+PEF1dGhvcj5CZWhhbnppbjwvQXV0aG9yPjxZZWFyPjIwMTI8L1llYXI+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</w:fldData>
        </w:fldChar>
      </w:r>
      <w:r w:rsidR="001A77AA" w:rsidRPr="0025090A">
        <w:rPr>
          <w:rFonts w:ascii="Times New Roman" w:hAnsi="Times New Roman" w:cs="Times New Roman"/>
          <w:sz w:val="20"/>
          <w:szCs w:val="20"/>
        </w:rPr>
        <w:instrText xml:space="preserve"> ADDIN EN.CITE.DATA </w:instrText>
      </w:r>
      <w:r w:rsidR="001A77AA" w:rsidRPr="0025090A">
        <w:rPr>
          <w:rFonts w:ascii="Times New Roman" w:hAnsi="Times New Roman" w:cs="Times New Roman"/>
          <w:sz w:val="20"/>
          <w:szCs w:val="20"/>
        </w:rPr>
      </w:r>
      <w:r w:rsidR="001A77AA" w:rsidRPr="0025090A">
        <w:rPr>
          <w:rFonts w:ascii="Times New Roman" w:hAnsi="Times New Roman" w:cs="Times New Roman"/>
          <w:sz w:val="20"/>
          <w:szCs w:val="20"/>
        </w:rPr>
        <w:fldChar w:fldCharType="end"/>
      </w:r>
      <w:r w:rsidR="00CD4DE5" w:rsidRPr="0025090A">
        <w:rPr>
          <w:rFonts w:ascii="Times New Roman" w:hAnsi="Times New Roman" w:cs="Times New Roman"/>
          <w:sz w:val="20"/>
          <w:szCs w:val="20"/>
        </w:rPr>
      </w:r>
      <w:r w:rsidR="00CD4DE5" w:rsidRPr="0025090A">
        <w:rPr>
          <w:rFonts w:ascii="Times New Roman" w:hAnsi="Times New Roman" w:cs="Times New Roman"/>
          <w:sz w:val="20"/>
          <w:szCs w:val="20"/>
        </w:rPr>
        <w:fldChar w:fldCharType="separate"/>
      </w:r>
      <w:r w:rsidR="001A77AA" w:rsidRPr="0025090A">
        <w:rPr>
          <w:rFonts w:ascii="Times New Roman" w:hAnsi="Times New Roman" w:cs="Times New Roman"/>
          <w:noProof/>
          <w:sz w:val="20"/>
          <w:szCs w:val="20"/>
          <w:vertAlign w:val="superscript"/>
        </w:rPr>
        <w:t>1,2</w:t>
      </w:r>
      <w:r w:rsidR="00CD4DE5" w:rsidRPr="0025090A">
        <w:rPr>
          <w:rFonts w:ascii="Times New Roman" w:hAnsi="Times New Roman" w:cs="Times New Roman"/>
          <w:sz w:val="20"/>
          <w:szCs w:val="20"/>
        </w:rPr>
        <w:fldChar w:fldCharType="end"/>
      </w:r>
      <w:r w:rsidRPr="0025090A">
        <w:rPr>
          <w:rFonts w:ascii="Times New Roman" w:hAnsi="Times New Roman" w:cs="Times New Roman"/>
          <w:sz w:val="20"/>
          <w:szCs w:val="20"/>
        </w:rPr>
        <w:t xml:space="preserve"> </w:t>
      </w:r>
      <w:r w:rsidR="007D314E" w:rsidRPr="0025090A">
        <w:rPr>
          <w:rFonts w:ascii="Times New Roman" w:hAnsi="Times New Roman" w:cs="Times New Roman"/>
          <w:sz w:val="20"/>
          <w:szCs w:val="20"/>
        </w:rPr>
        <w:t xml:space="preserve">Only vaginal sex was modelled, as the available data suggested no meaningful frequency of oral or anal </w:t>
      </w:r>
      <w:r w:rsidR="00BB1FFA" w:rsidRPr="0025090A">
        <w:rPr>
          <w:rFonts w:ascii="Times New Roman" w:hAnsi="Times New Roman" w:cs="Times New Roman"/>
          <w:sz w:val="20"/>
          <w:szCs w:val="20"/>
        </w:rPr>
        <w:t>sex</w:t>
      </w:r>
      <w:r w:rsidR="0025090A">
        <w:rPr>
          <w:rFonts w:ascii="Times New Roman" w:hAnsi="Times New Roman" w:cs="Times New Roman"/>
          <w:sz w:val="20"/>
          <w:szCs w:val="20"/>
        </w:rPr>
        <w:t>.</w:t>
      </w:r>
      <w:r w:rsidR="00BB1FFA" w:rsidRPr="0025090A">
        <w:rPr>
          <w:rFonts w:ascii="Times New Roman" w:hAnsi="Times New Roman" w:cs="Times New Roman"/>
          <w:sz w:val="20"/>
          <w:szCs w:val="20"/>
        </w:rPr>
        <w:fldChar w:fldCharType="begin">
          <w:fldData xml:space="preserve">PEVuZE5vdGU+PENpdGU+PEF1dGhvcj5BbGFyeTwvQXV0aG9yPjxZZWFyPjIwMDI8L1llYXI+PFJl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</w:fldData>
        </w:fldChar>
      </w:r>
      <w:r w:rsidR="001A77AA" w:rsidRPr="0025090A">
        <w:rPr>
          <w:rFonts w:ascii="Times New Roman" w:hAnsi="Times New Roman" w:cs="Times New Roman"/>
          <w:sz w:val="20"/>
          <w:szCs w:val="20"/>
        </w:rPr>
        <w:instrText xml:space="preserve"> ADDIN EN.CITE </w:instrText>
      </w:r>
      <w:r w:rsidR="001A77AA" w:rsidRPr="0025090A">
        <w:rPr>
          <w:rFonts w:ascii="Times New Roman" w:hAnsi="Times New Roman" w:cs="Times New Roman"/>
          <w:sz w:val="20"/>
          <w:szCs w:val="20"/>
        </w:rPr>
        <w:fldChar w:fldCharType="begin">
          <w:fldData xml:space="preserve">PEVuZE5vdGU+PENpdGU+PEF1dGhvcj5BbGFyeTwvQXV0aG9yPjxZZWFyPjIwMDI8L1llYXI+PFJl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</w:fldData>
        </w:fldChar>
      </w:r>
      <w:r w:rsidR="001A77AA" w:rsidRPr="0025090A">
        <w:rPr>
          <w:rFonts w:ascii="Times New Roman" w:hAnsi="Times New Roman" w:cs="Times New Roman"/>
          <w:sz w:val="20"/>
          <w:szCs w:val="20"/>
        </w:rPr>
        <w:instrText xml:space="preserve"> ADDIN EN.CITE.DATA </w:instrText>
      </w:r>
      <w:r w:rsidR="001A77AA" w:rsidRPr="0025090A">
        <w:rPr>
          <w:rFonts w:ascii="Times New Roman" w:hAnsi="Times New Roman" w:cs="Times New Roman"/>
          <w:sz w:val="20"/>
          <w:szCs w:val="20"/>
        </w:rPr>
      </w:r>
      <w:r w:rsidR="001A77AA" w:rsidRPr="0025090A">
        <w:rPr>
          <w:rFonts w:ascii="Times New Roman" w:hAnsi="Times New Roman" w:cs="Times New Roman"/>
          <w:sz w:val="20"/>
          <w:szCs w:val="20"/>
        </w:rPr>
        <w:fldChar w:fldCharType="end"/>
      </w:r>
      <w:r w:rsidR="00BB1FFA" w:rsidRPr="0025090A">
        <w:rPr>
          <w:rFonts w:ascii="Times New Roman" w:hAnsi="Times New Roman" w:cs="Times New Roman"/>
          <w:sz w:val="20"/>
          <w:szCs w:val="20"/>
        </w:rPr>
      </w:r>
      <w:r w:rsidR="00BB1FFA" w:rsidRPr="0025090A">
        <w:rPr>
          <w:rFonts w:ascii="Times New Roman" w:hAnsi="Times New Roman" w:cs="Times New Roman"/>
          <w:sz w:val="20"/>
          <w:szCs w:val="20"/>
        </w:rPr>
        <w:fldChar w:fldCharType="separate"/>
      </w:r>
      <w:r w:rsidR="001A77AA" w:rsidRPr="0025090A">
        <w:rPr>
          <w:rFonts w:ascii="Times New Roman" w:hAnsi="Times New Roman" w:cs="Times New Roman"/>
          <w:noProof/>
          <w:sz w:val="20"/>
          <w:szCs w:val="20"/>
          <w:vertAlign w:val="superscript"/>
        </w:rPr>
        <w:t>1-14</w:t>
      </w:r>
      <w:r w:rsidR="00BB1FFA" w:rsidRPr="0025090A">
        <w:rPr>
          <w:rFonts w:ascii="Times New Roman" w:hAnsi="Times New Roman" w:cs="Times New Roman"/>
          <w:sz w:val="20"/>
          <w:szCs w:val="20"/>
        </w:rPr>
        <w:fldChar w:fldCharType="end"/>
      </w:r>
      <w:r w:rsidR="007D314E" w:rsidRPr="0025090A">
        <w:rPr>
          <w:rFonts w:ascii="Times New Roman" w:hAnsi="Times New Roman" w:cs="Times New Roman"/>
          <w:sz w:val="20"/>
          <w:szCs w:val="20"/>
        </w:rPr>
        <w:t xml:space="preserve"> </w:t>
      </w:r>
      <w:r w:rsidRPr="0025090A">
        <w:rPr>
          <w:rFonts w:ascii="Times New Roman" w:hAnsi="Times New Roman" w:cs="Times New Roman"/>
          <w:sz w:val="20"/>
          <w:szCs w:val="20"/>
        </w:rPr>
        <w:t xml:space="preserve">Infected individuals are represented in the model as </w:t>
      </w:r>
      <m:oMath>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r,s</m:t>
            </m:r>
          </m:sup>
        </m:sSubSup>
      </m:oMath>
      <w:r w:rsidRPr="0025090A">
        <w:rPr>
          <w:rFonts w:ascii="Times New Roman" w:eastAsiaTheme="minorEastAsia" w:hAnsi="Times New Roman" w:cs="Times New Roman"/>
          <w:sz w:val="20"/>
          <w:szCs w:val="20"/>
        </w:rPr>
        <w:t xml:space="preserve">, for risk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w:t>
      </w:r>
    </w:p>
    <w:p w14:paraId="6B6CB396" w14:textId="150C3FD6" w:rsidR="004F2946" w:rsidRPr="0025090A" w:rsidRDefault="004F2946" w:rsidP="004F2946">
      <w:pPr>
        <w:rPr>
          <w:rFonts w:ascii="Times New Roman" w:hAnsi="Times New Roman" w:cs="Times New Roman"/>
          <w:sz w:val="20"/>
          <w:szCs w:val="20"/>
        </w:rPr>
      </w:pPr>
      <w:r w:rsidRPr="0025090A">
        <w:rPr>
          <w:rFonts w:ascii="Times New Roman" w:hAnsi="Times New Roman" w:cs="Times New Roman"/>
          <w:sz w:val="20"/>
          <w:szCs w:val="20"/>
        </w:rPr>
        <w:t xml:space="preserve">Following infection, the model represents the course of disease progression stratified by CD4 cell count levels and different levels of engagement in the care and treatment cascade. Untreated undiagnosed HIV-positive individuals progress through a short highly infectious primary infection followed by 4 longer disease stages defined based on CD4 cell counts, at rates </w:t>
      </w:r>
      <m:oMath>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r,s</m:t>
            </m:r>
          </m:sup>
        </m:sSup>
      </m:oMath>
      <w:r w:rsidRPr="0025090A">
        <w:rPr>
          <w:rFonts w:ascii="Times New Roman" w:hAnsi="Times New Roman" w:cs="Times New Roman"/>
          <w:sz w:val="20"/>
          <w:szCs w:val="20"/>
        </w:rPr>
        <w:t xml:space="preserve"> that reflect care status (</w:t>
      </w:r>
      <w:r w:rsidRPr="0025090A">
        <w:rPr>
          <w:rFonts w:ascii="Times New Roman" w:hAnsi="Times New Roman" w:cs="Times New Roman"/>
          <w:i/>
          <w:sz w:val="20"/>
          <w:szCs w:val="20"/>
        </w:rPr>
        <w:t>r</w:t>
      </w:r>
      <w:r w:rsidRPr="0025090A">
        <w:rPr>
          <w:rFonts w:ascii="Times New Roman" w:hAnsi="Times New Roman" w:cs="Times New Roman"/>
          <w:sz w:val="20"/>
          <w:szCs w:val="20"/>
        </w:rPr>
        <w:t>) and stage of infection (</w:t>
      </w:r>
      <w:r w:rsidRPr="0025090A">
        <w:rPr>
          <w:rFonts w:ascii="Times New Roman" w:hAnsi="Times New Roman" w:cs="Times New Roman"/>
          <w:i/>
          <w:sz w:val="20"/>
          <w:szCs w:val="20"/>
        </w:rPr>
        <w:t>s</w:t>
      </w:r>
      <w:r w:rsidRPr="0025090A">
        <w:rPr>
          <w:rFonts w:ascii="Times New Roman" w:hAnsi="Times New Roman" w:cs="Times New Roman"/>
          <w:sz w:val="20"/>
          <w:szCs w:val="20"/>
        </w:rPr>
        <w:t>). Individuals in infected stages CD4 350-500, CD4 200-349 and CD4 &lt;200 (</w:t>
      </w:r>
      <w:r w:rsidRPr="0025090A">
        <w:rPr>
          <w:rFonts w:ascii="Times New Roman" w:hAnsi="Times New Roman" w:cs="Times New Roman"/>
          <w:i/>
          <w:sz w:val="20"/>
          <w:szCs w:val="20"/>
        </w:rPr>
        <w:t>s</w:t>
      </w:r>
      <w:r w:rsidRPr="0025090A">
        <w:rPr>
          <w:rFonts w:ascii="Times New Roman" w:hAnsi="Times New Roman" w:cs="Times New Roman"/>
          <w:sz w:val="20"/>
          <w:szCs w:val="20"/>
        </w:rPr>
        <w:t xml:space="preserve"> = 3, 4, 5 respectively) die at AIDS mortality rate </w:t>
      </w:r>
      <m:oMath>
        <m:sSup>
          <m:sSupPr>
            <m:ctrlPr>
              <w:rPr>
                <w:rFonts w:ascii="Cambria Math" w:hAnsi="Cambria Math" w:cs="Times New Roman"/>
                <w:i/>
                <w:sz w:val="20"/>
                <w:szCs w:val="20"/>
                <w:vertAlign w:val="superscript"/>
              </w:rPr>
            </m:ctrlPr>
          </m:sSupPr>
          <m:e>
            <m:r>
              <w:rPr>
                <w:rFonts w:ascii="Cambria Math" w:hAnsi="Cambria Math" w:cs="Times New Roman"/>
                <w:sz w:val="20"/>
                <w:szCs w:val="20"/>
              </w:rPr>
              <m:t>α</m:t>
            </m:r>
            <m:ctrlPr>
              <w:rPr>
                <w:rFonts w:ascii="Cambria Math" w:hAnsi="Cambria Math" w:cs="Times New Roman"/>
                <w:i/>
                <w:sz w:val="20"/>
                <w:szCs w:val="20"/>
              </w:rPr>
            </m:ctrlPr>
          </m:e>
          <m:sup>
            <m:r>
              <w:rPr>
                <w:rFonts w:ascii="Cambria Math" w:hAnsi="Cambria Math" w:cs="Times New Roman"/>
                <w:sz w:val="20"/>
                <w:szCs w:val="20"/>
                <w:vertAlign w:val="superscript"/>
              </w:rPr>
              <m:t>rs</m:t>
            </m:r>
          </m:sup>
        </m:sSup>
      </m:oMath>
      <w:r w:rsidRPr="0025090A">
        <w:rPr>
          <w:rFonts w:ascii="Times New Roman" w:hAnsi="Times New Roman" w:cs="Times New Roman"/>
          <w:sz w:val="20"/>
          <w:szCs w:val="20"/>
        </w:rPr>
        <w:t xml:space="preserve">. </w:t>
      </w:r>
    </w:p>
    <w:p w14:paraId="44327BA0" w14:textId="77777777" w:rsidR="004F2946" w:rsidRPr="0025090A" w:rsidRDefault="004F2946" w:rsidP="004F2946">
      <w:pPr>
        <w:rPr>
          <w:rFonts w:ascii="Times New Roman" w:hAnsi="Times New Roman" w:cs="Times New Roman"/>
          <w:sz w:val="20"/>
          <w:szCs w:val="20"/>
        </w:rPr>
      </w:pPr>
      <w:r w:rsidRPr="0025090A">
        <w:rPr>
          <w:rFonts w:ascii="Times New Roman" w:hAnsi="Times New Roman" w:cs="Times New Roman"/>
          <w:sz w:val="20"/>
          <w:szCs w:val="20"/>
        </w:rPr>
        <w:t xml:space="preserve">When infected, individuals on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enter a distinct primary phase of infection compared to those not on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to reflect the fact that they are tested at an increased rate. These individuals leave this compartment at testing rate </w:t>
      </w:r>
      <m:oMath>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1,1</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w:t>
      </w:r>
      <w:r w:rsidRPr="0025090A">
        <w:rPr>
          <w:rFonts w:ascii="Times New Roman" w:hAnsi="Times New Roman" w:cs="Times New Roman"/>
          <w:sz w:val="20"/>
          <w:szCs w:val="20"/>
        </w:rPr>
        <w:t xml:space="preserve">dropout of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at rate </w:t>
      </w:r>
      <m:oMath>
        <m:sSup>
          <m:sSupPr>
            <m:ctrlPr>
              <w:rPr>
                <w:rFonts w:ascii="Cambria Math" w:hAnsi="Cambria Math" w:cs="Times New Roman"/>
                <w:i/>
                <w:sz w:val="20"/>
                <w:szCs w:val="20"/>
              </w:rPr>
            </m:ctrlPr>
          </m:sSupPr>
          <m:e>
            <m:r>
              <w:rPr>
                <w:rFonts w:ascii="Cambria Math" w:hAnsi="Cambria Math" w:cs="Times New Roman"/>
                <w:sz w:val="20"/>
                <w:szCs w:val="20"/>
              </w:rPr>
              <m:t>κ</m:t>
            </m:r>
          </m:e>
          <m:sup>
            <m:r>
              <w:rPr>
                <w:rFonts w:ascii="Cambria Math" w:hAnsi="Cambria Math" w:cs="Times New Roman"/>
                <w:sz w:val="20"/>
                <w:szCs w:val="20"/>
              </w:rPr>
              <m:t>1</m:t>
            </m:r>
          </m:sup>
        </m:sSup>
      </m:oMath>
      <w:r w:rsidRPr="0025090A">
        <w:rPr>
          <w:rFonts w:ascii="Times New Roman" w:eastAsiaTheme="minorEastAsia" w:hAnsi="Times New Roman" w:cs="Times New Roman"/>
          <w:sz w:val="20"/>
          <w:szCs w:val="20"/>
        </w:rPr>
        <w:t xml:space="preserve">, or progress to CD4 &gt;500 at rate </w:t>
      </w:r>
      <m:oMath>
        <m:sSubSup>
          <m:sSubSupPr>
            <m:ctrlPr>
              <w:rPr>
                <w:rFonts w:ascii="Cambria Math" w:hAnsi="Cambria Math" w:cs="Times New Roman"/>
                <w:i/>
                <w:sz w:val="20"/>
                <w:szCs w:val="20"/>
              </w:rPr>
            </m:ctrlPr>
          </m:sSubSupPr>
          <m:e>
            <m:r>
              <w:rPr>
                <w:rFonts w:ascii="Cambria Math" w:hAnsi="Cambria Math" w:cs="Times New Roman"/>
                <w:sz w:val="20"/>
                <w:szCs w:val="20"/>
              </w:rPr>
              <m:t>γ</m:t>
            </m:r>
          </m:e>
          <m:sub>
            <m:r>
              <w:rPr>
                <w:rFonts w:ascii="Cambria Math" w:hAnsi="Cambria Math" w:cs="Times New Roman"/>
                <w:sz w:val="20"/>
                <w:szCs w:val="20"/>
              </w:rPr>
              <m:t>i</m:t>
            </m:r>
          </m:sub>
          <m:sup>
            <m:r>
              <w:rPr>
                <w:rFonts w:ascii="Cambria Math" w:hAnsi="Cambria Math" w:cs="Times New Roman"/>
                <w:sz w:val="20"/>
                <w:szCs w:val="20"/>
              </w:rPr>
              <m:t>1,1</m:t>
            </m:r>
          </m:sup>
        </m:sSubSup>
      </m:oMath>
      <w:r w:rsidRPr="0025090A">
        <w:rPr>
          <w:rFonts w:ascii="Times New Roman" w:eastAsiaTheme="minorEastAsia" w:hAnsi="Times New Roman" w:cs="Times New Roman"/>
          <w:sz w:val="20"/>
          <w:szCs w:val="20"/>
        </w:rPr>
        <w:t>.</w:t>
      </w:r>
      <w:r w:rsidRPr="0025090A">
        <w:rPr>
          <w:rFonts w:ascii="Times New Roman" w:hAnsi="Times New Roman" w:cs="Times New Roman"/>
          <w:sz w:val="20"/>
          <w:szCs w:val="20"/>
        </w:rPr>
        <w:t xml:space="preserve"> </w:t>
      </w:r>
    </w:p>
    <w:p w14:paraId="5FBD85F6" w14:textId="77777777" w:rsidR="004F2946" w:rsidRPr="0025090A" w:rsidRDefault="004F2946" w:rsidP="004F2946">
      <w:pPr>
        <w:rPr>
          <w:rFonts w:ascii="Times New Roman" w:hAnsi="Times New Roman" w:cs="Times New Roman"/>
          <w:sz w:val="20"/>
          <w:szCs w:val="20"/>
        </w:rPr>
      </w:pPr>
      <w:r w:rsidRPr="0025090A">
        <w:rPr>
          <w:rFonts w:ascii="Times New Roman" w:hAnsi="Times New Roman" w:cs="Times New Roman"/>
          <w:sz w:val="20"/>
          <w:szCs w:val="20"/>
        </w:rPr>
        <w:lastRenderedPageBreak/>
        <w:t xml:space="preserve">All undiagnosed individuals in these 5 stages are tested for HIV at a per capita rate </w:t>
      </w:r>
      <m:oMath>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rs</m:t>
            </m:r>
          </m:sup>
        </m:sSubSup>
      </m:oMath>
      <w:r w:rsidRPr="0025090A">
        <w:rPr>
          <w:rFonts w:ascii="Times New Roman" w:hAnsi="Times New Roman" w:cs="Times New Roman"/>
          <w:sz w:val="20"/>
          <w:szCs w:val="20"/>
        </w:rPr>
        <w:t xml:space="preserve">, depending on group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 xml:space="preserve">, care status </w:t>
      </w:r>
      <w:r w:rsidRPr="0025090A">
        <w:rPr>
          <w:rFonts w:ascii="Times New Roman" w:hAnsi="Times New Roman" w:cs="Times New Roman"/>
          <w:i/>
          <w:sz w:val="20"/>
          <w:szCs w:val="20"/>
        </w:rPr>
        <w:t>r</w:t>
      </w:r>
      <w:r w:rsidRPr="0025090A">
        <w:rPr>
          <w:rFonts w:ascii="Times New Roman" w:hAnsi="Times New Roman" w:cs="Times New Roman"/>
          <w:sz w:val="20"/>
          <w:szCs w:val="20"/>
        </w:rPr>
        <w:t xml:space="preserve"> and stage of infection </w:t>
      </w:r>
      <w:r w:rsidRPr="0025090A">
        <w:rPr>
          <w:rFonts w:ascii="Times New Roman" w:hAnsi="Times New Roman" w:cs="Times New Roman"/>
          <w:i/>
          <w:sz w:val="20"/>
          <w:szCs w:val="20"/>
        </w:rPr>
        <w:t>s</w:t>
      </w:r>
      <w:r w:rsidRPr="0025090A">
        <w:rPr>
          <w:rFonts w:ascii="Times New Roman" w:hAnsi="Times New Roman" w:cs="Times New Roman"/>
          <w:sz w:val="20"/>
          <w:szCs w:val="20"/>
        </w:rPr>
        <w:t xml:space="preserve">, moving to the diagnosed off ART category, who experience the same disease progression as undiagnosed individuals. When modelling the intervention, individuals experience an increased testing rate of </w:t>
      </w: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w:t>
      </w:r>
    </w:p>
    <w:p w14:paraId="04C90A3C" w14:textId="77777777" w:rsidR="004F2946" w:rsidRPr="0025090A" w:rsidRDefault="004F2946" w:rsidP="004F2946">
      <w:pPr>
        <w:rPr>
          <w:rFonts w:ascii="Times New Roman" w:hAnsi="Times New Roman" w:cs="Times New Roman"/>
          <w:sz w:val="20"/>
          <w:szCs w:val="20"/>
        </w:rPr>
      </w:pPr>
      <w:r w:rsidRPr="0025090A">
        <w:rPr>
          <w:rFonts w:ascii="Times New Roman" w:hAnsi="Times New Roman" w:cs="Times New Roman"/>
          <w:sz w:val="20"/>
          <w:szCs w:val="20"/>
        </w:rPr>
        <w:t xml:space="preserve">Diagnosed individuals initiate treatment at a per capita rate </w:t>
      </w:r>
      <m:oMath>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s</m:t>
            </m:r>
          </m:sup>
        </m:sSubSup>
      </m:oMath>
      <w:r w:rsidRPr="0025090A">
        <w:rPr>
          <w:rFonts w:ascii="Times New Roman" w:hAnsi="Times New Roman" w:cs="Times New Roman"/>
          <w:sz w:val="20"/>
          <w:szCs w:val="20"/>
        </w:rPr>
        <w:t xml:space="preserve"> that depends on group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 xml:space="preserve">, calendar year (due to changes in eligibility criteria) and stage of infection </w:t>
      </w:r>
      <w:r w:rsidRPr="0025090A">
        <w:rPr>
          <w:rFonts w:ascii="Times New Roman" w:hAnsi="Times New Roman" w:cs="Times New Roman"/>
          <w:i/>
          <w:sz w:val="20"/>
          <w:szCs w:val="20"/>
        </w:rPr>
        <w:t>s</w:t>
      </w:r>
      <w:r w:rsidRPr="0025090A">
        <w:rPr>
          <w:rFonts w:ascii="Times New Roman" w:hAnsi="Times New Roman" w:cs="Times New Roman"/>
          <w:sz w:val="20"/>
          <w:szCs w:val="20"/>
        </w:rPr>
        <w:t xml:space="preserve">. When modelling the intervention, individuals experience an increased ART initiation rate of </w:t>
      </w:r>
      <m:oMath>
        <m:r>
          <w:rPr>
            <w:rFonts w:ascii="Cambria Math" w:hAnsi="Cambria Math" w:cs="Times New Roman"/>
            <w:sz w:val="20"/>
            <w:szCs w:val="20"/>
          </w:rPr>
          <m:t>ῤ</m:t>
        </m:r>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w:t>
      </w:r>
      <w:r w:rsidRPr="0025090A">
        <w:rPr>
          <w:rFonts w:ascii="Times New Roman" w:hAnsi="Times New Roman" w:cs="Times New Roman"/>
          <w:sz w:val="20"/>
          <w:szCs w:val="20"/>
        </w:rPr>
        <w:t xml:space="preserve">Compared to those not on ART, treated individuals have slower rates of disease progression and reduced HIV-related mortality, represented by factors </w:t>
      </w:r>
      <m:oMath>
        <m:sSub>
          <m:sSubPr>
            <m:ctrlPr>
              <w:rPr>
                <w:rFonts w:ascii="Cambria Math" w:hAnsi="Cambria Math" w:cs="Times New Roman"/>
                <w:i/>
                <w:sz w:val="20"/>
                <w:szCs w:val="20"/>
              </w:rPr>
            </m:ctrlPr>
          </m:sSubPr>
          <m:e>
            <m:r>
              <w:rPr>
                <w:rFonts w:ascii="Cambria Math" w:hAnsi="Cambria Math" w:cs="Times New Roman"/>
                <w:sz w:val="20"/>
                <w:szCs w:val="20"/>
              </w:rPr>
              <m:t>prog</m:t>
            </m:r>
          </m:e>
          <m:sub>
            <m:r>
              <w:rPr>
                <w:rFonts w:ascii="Cambria Math" w:hAnsi="Cambria Math" w:cs="Times New Roman"/>
                <w:sz w:val="20"/>
                <w:szCs w:val="20"/>
              </w:rPr>
              <m:t>ART</m:t>
            </m:r>
          </m:sub>
        </m:sSub>
      </m:oMath>
      <w:r w:rsidRPr="0025090A">
        <w:rPr>
          <w:rFonts w:ascii="Times New Roman" w:eastAsiaTheme="minorEastAsia"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mort</m:t>
            </m:r>
          </m:e>
          <m:sub>
            <m:r>
              <w:rPr>
                <w:rFonts w:ascii="Cambria Math" w:hAnsi="Cambria Math" w:cs="Times New Roman"/>
                <w:sz w:val="20"/>
                <w:szCs w:val="20"/>
              </w:rPr>
              <m:t>ART</m:t>
            </m:r>
          </m:sub>
        </m:sSub>
      </m:oMath>
      <w:r w:rsidRPr="0025090A">
        <w:rPr>
          <w:rFonts w:ascii="Times New Roman" w:eastAsiaTheme="minorEastAsia" w:hAnsi="Times New Roman" w:cs="Times New Roman"/>
          <w:sz w:val="20"/>
          <w:szCs w:val="20"/>
        </w:rPr>
        <w:t xml:space="preserve"> respectively</w:t>
      </w:r>
      <w:r w:rsidRPr="0025090A">
        <w:rPr>
          <w:rFonts w:ascii="Times New Roman" w:hAnsi="Times New Roman" w:cs="Times New Roman"/>
          <w:sz w:val="20"/>
          <w:szCs w:val="20"/>
        </w:rPr>
        <w:t xml:space="preserve">. Finally, some individuals may experience a therapeutic failure or discontinue ART, at rate </w:t>
      </w:r>
      <m:oMath>
        <m:sSup>
          <m:sSupPr>
            <m:ctrlPr>
              <w:rPr>
                <w:rFonts w:ascii="Cambria Math" w:hAnsi="Cambria Math" w:cs="Times New Roman"/>
                <w:i/>
                <w:sz w:val="20"/>
                <w:szCs w:val="20"/>
                <w:vertAlign w:val="superscript"/>
              </w:rPr>
            </m:ctrlPr>
          </m:sSupPr>
          <m:e>
            <m:r>
              <w:rPr>
                <w:rFonts w:ascii="Cambria Math" w:hAnsi="Cambria Math" w:cs="Times New Roman"/>
                <w:sz w:val="20"/>
                <w:szCs w:val="20"/>
              </w:rPr>
              <m:t>φ</m:t>
            </m:r>
            <m:ctrlPr>
              <w:rPr>
                <w:rFonts w:ascii="Cambria Math" w:hAnsi="Cambria Math" w:cs="Times New Roman"/>
                <w:i/>
                <w:sz w:val="20"/>
                <w:szCs w:val="20"/>
              </w:rPr>
            </m:ctrlPr>
          </m:e>
          <m:sup>
            <m:r>
              <w:rPr>
                <w:rFonts w:ascii="Cambria Math" w:hAnsi="Cambria Math" w:cs="Times New Roman"/>
                <w:sz w:val="20"/>
                <w:szCs w:val="20"/>
                <w:vertAlign w:val="superscript"/>
              </w:rPr>
              <m:t>s</m:t>
            </m:r>
          </m:sup>
        </m:sSup>
      </m:oMath>
      <w:r w:rsidRPr="0025090A">
        <w:rPr>
          <w:rFonts w:ascii="Times New Roman" w:hAnsi="Times New Roman" w:cs="Times New Roman"/>
          <w:sz w:val="20"/>
          <w:szCs w:val="20"/>
        </w:rPr>
        <w:t xml:space="preserve">, in which case the disease follows its natural progression unless these individuals re-initiate treatment at rate </w:t>
      </w:r>
      <m:oMath>
        <m:sSubSup>
          <m:sSubSupPr>
            <m:ctrlPr>
              <w:rPr>
                <w:rFonts w:ascii="Cambria Math" w:hAnsi="Cambria Math" w:cs="Times New Roman"/>
                <w:i/>
                <w:sz w:val="20"/>
                <w:szCs w:val="20"/>
              </w:rPr>
            </m:ctrlPr>
          </m:sSubSupPr>
          <m:e>
            <m:r>
              <w:rPr>
                <w:rFonts w:ascii="Cambria Math" w:hAnsi="Cambria Math" w:cs="Times New Roman"/>
                <w:sz w:val="20"/>
                <w:szCs w:val="20"/>
              </w:rPr>
              <m:t>ι</m:t>
            </m:r>
          </m:e>
          <m:sub>
            <m:r>
              <w:rPr>
                <w:rFonts w:ascii="Cambria Math" w:hAnsi="Cambria Math" w:cs="Times New Roman"/>
                <w:sz w:val="20"/>
                <w:szCs w:val="20"/>
              </w:rPr>
              <m:t>i</m:t>
            </m:r>
          </m:sub>
          <m:sup>
            <m:r>
              <w:rPr>
                <w:rFonts w:ascii="Cambria Math" w:hAnsi="Cambria Math" w:cs="Times New Roman"/>
                <w:sz w:val="20"/>
                <w:szCs w:val="20"/>
              </w:rPr>
              <m:t>s</m:t>
            </m:r>
          </m:sup>
        </m:sSubSup>
      </m:oMath>
      <w:r w:rsidRPr="0025090A">
        <w:rPr>
          <w:rFonts w:ascii="Times New Roman" w:hAnsi="Times New Roman" w:cs="Times New Roman"/>
          <w:sz w:val="20"/>
          <w:szCs w:val="20"/>
        </w:rPr>
        <w:t xml:space="preserve">. </w:t>
      </w:r>
    </w:p>
    <w:p w14:paraId="2F9A476F" w14:textId="2AFA1E19" w:rsidR="004F2946" w:rsidRPr="0025090A" w:rsidRDefault="004F2946" w:rsidP="004F2946">
      <w:pPr>
        <w:rPr>
          <w:rFonts w:ascii="Times New Roman" w:hAnsi="Times New Roman" w:cs="Times New Roman"/>
          <w:sz w:val="20"/>
          <w:szCs w:val="20"/>
        </w:rPr>
      </w:pPr>
      <w:r w:rsidRPr="0025090A">
        <w:rPr>
          <w:rFonts w:ascii="Times New Roman" w:hAnsi="Times New Roman" w:cs="Times New Roman"/>
          <w:sz w:val="20"/>
          <w:szCs w:val="20"/>
        </w:rPr>
        <w:t xml:space="preserve">Individuals leave the population at per capita rates </w:t>
      </w:r>
      <m:oMath>
        <m:r>
          <w:rPr>
            <w:rFonts w:ascii="Cambria Math" w:hAnsi="Cambria Math" w:cs="Times New Roman"/>
            <w:sz w:val="20"/>
            <w:szCs w:val="20"/>
          </w:rPr>
          <m:t>ν</m:t>
        </m:r>
      </m:oMath>
      <w:r w:rsidRPr="0025090A">
        <w:rPr>
          <w:rFonts w:ascii="Times New Roman" w:hAnsi="Times New Roman" w:cs="Times New Roman"/>
          <w:sz w:val="20"/>
          <w:szCs w:val="20"/>
        </w:rPr>
        <w:t xml:space="preserve">, </w:t>
      </w:r>
      <m:oMath>
        <m:sSup>
          <m:sSupPr>
            <m:ctrlPr>
              <w:rPr>
                <w:rFonts w:ascii="Cambria Math" w:hAnsi="Cambria Math" w:cs="Times New Roman"/>
                <w:i/>
                <w:sz w:val="20"/>
                <w:szCs w:val="20"/>
                <w:vertAlign w:val="superscript"/>
              </w:rPr>
            </m:ctrlPr>
          </m:sSupPr>
          <m:e>
            <m:r>
              <w:rPr>
                <w:rFonts w:ascii="Cambria Math" w:hAnsi="Cambria Math" w:cs="Times New Roman"/>
                <w:sz w:val="20"/>
                <w:szCs w:val="20"/>
              </w:rPr>
              <m:t>μ</m:t>
            </m:r>
            <m:ctrlPr>
              <w:rPr>
                <w:rFonts w:ascii="Cambria Math" w:hAnsi="Cambria Math" w:cs="Times New Roman"/>
                <w:i/>
                <w:sz w:val="20"/>
                <w:szCs w:val="20"/>
              </w:rPr>
            </m:ctrlPr>
          </m:e>
          <m:sup>
            <m:r>
              <w:rPr>
                <w:rFonts w:ascii="Cambria Math" w:hAnsi="Cambria Math" w:cs="Times New Roman"/>
                <w:sz w:val="20"/>
                <w:szCs w:val="20"/>
                <w:vertAlign w:val="superscript"/>
              </w:rPr>
              <m:t>rs</m:t>
            </m:r>
          </m:sup>
        </m:sSup>
      </m:oMath>
      <w:r w:rsidRPr="0025090A">
        <w:rPr>
          <w:rFonts w:ascii="Times New Roman" w:hAnsi="Times New Roman" w:cs="Times New Roman"/>
          <w:sz w:val="20"/>
          <w:szCs w:val="20"/>
        </w:rPr>
        <w:t xml:space="preserve"> and </w:t>
      </w:r>
      <m:oMath>
        <m:r>
          <w:rPr>
            <w:rFonts w:ascii="Cambria Math" w:hAnsi="Cambria Math" w:cs="Times New Roman"/>
            <w:sz w:val="20"/>
            <w:szCs w:val="20"/>
            <w:vertAlign w:val="superscript"/>
          </w:rPr>
          <m:t xml:space="preserve"> </m:t>
        </m:r>
        <m:sSup>
          <m:sSupPr>
            <m:ctrlPr>
              <w:rPr>
                <w:rFonts w:ascii="Cambria Math" w:hAnsi="Cambria Math" w:cs="Times New Roman"/>
                <w:i/>
                <w:sz w:val="20"/>
                <w:szCs w:val="20"/>
                <w:vertAlign w:val="superscript"/>
              </w:rPr>
            </m:ctrlPr>
          </m:sSupPr>
          <m:e>
            <m:r>
              <w:rPr>
                <w:rFonts w:ascii="Cambria Math" w:hAnsi="Cambria Math" w:cs="Times New Roman"/>
                <w:sz w:val="20"/>
                <w:szCs w:val="20"/>
              </w:rPr>
              <m:t>α</m:t>
            </m:r>
            <m:ctrlPr>
              <w:rPr>
                <w:rFonts w:ascii="Cambria Math" w:hAnsi="Cambria Math" w:cs="Times New Roman"/>
                <w:i/>
                <w:sz w:val="20"/>
                <w:szCs w:val="20"/>
              </w:rPr>
            </m:ctrlPr>
          </m:e>
          <m:sup>
            <m:r>
              <w:rPr>
                <w:rFonts w:ascii="Cambria Math" w:hAnsi="Cambria Math" w:cs="Times New Roman"/>
                <w:sz w:val="20"/>
                <w:szCs w:val="20"/>
                <w:vertAlign w:val="superscript"/>
              </w:rPr>
              <m:t>rs</m:t>
            </m:r>
          </m:sup>
        </m:sSup>
      </m:oMath>
      <w:r w:rsidRPr="0025090A">
        <w:rPr>
          <w:rFonts w:ascii="Times New Roman" w:hAnsi="Times New Roman" w:cs="Times New Roman"/>
          <w:sz w:val="20"/>
          <w:szCs w:val="20"/>
        </w:rPr>
        <w:t xml:space="preserve">, which represent aging, background and AIDS-related mortalities, respectively. The full system of ODEs is presented in </w:t>
      </w:r>
      <w:r w:rsidR="00C82828" w:rsidRPr="0025090A">
        <w:rPr>
          <w:rFonts w:ascii="Times New Roman" w:hAnsi="Times New Roman" w:cs="Times New Roman"/>
          <w:sz w:val="20"/>
          <w:szCs w:val="20"/>
        </w:rPr>
        <w:t>Section 2.</w:t>
      </w:r>
    </w:p>
    <w:p w14:paraId="4CB34A89" w14:textId="00FE92C1" w:rsidR="004F2946" w:rsidRPr="0025090A" w:rsidRDefault="004F2946" w:rsidP="004F2946">
      <w:pPr>
        <w:rPr>
          <w:rFonts w:ascii="Times New Roman" w:hAnsi="Times New Roman" w:cs="Times New Roman"/>
          <w:sz w:val="20"/>
          <w:szCs w:val="20"/>
        </w:rPr>
      </w:pPr>
      <w:r w:rsidRPr="0025090A">
        <w:rPr>
          <w:rFonts w:ascii="Times New Roman" w:hAnsi="Times New Roman" w:cs="Times New Roman"/>
          <w:sz w:val="20"/>
          <w:szCs w:val="20"/>
        </w:rPr>
        <w:t xml:space="preserve">HIV was seeded at the initial prevalence </w:t>
      </w: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i</m:t>
            </m:r>
          </m:sub>
        </m:sSub>
      </m:oMath>
      <w:r w:rsidRPr="0025090A">
        <w:rPr>
          <w:rFonts w:ascii="Times New Roman" w:hAnsi="Times New Roman" w:cs="Times New Roman"/>
          <w:sz w:val="20"/>
          <w:szCs w:val="20"/>
        </w:rPr>
        <w:t xml:space="preserve">, and the system of ODEs was solved numerically from 1986 – 2035 using the </w:t>
      </w:r>
      <w:proofErr w:type="spellStart"/>
      <w:r w:rsidRPr="0025090A">
        <w:rPr>
          <w:rFonts w:ascii="Times New Roman" w:hAnsi="Times New Roman" w:cs="Times New Roman"/>
          <w:sz w:val="20"/>
          <w:szCs w:val="20"/>
        </w:rPr>
        <w:t>lsoda</w:t>
      </w:r>
      <w:proofErr w:type="spellEnd"/>
      <w:r w:rsidRPr="0025090A">
        <w:rPr>
          <w:rFonts w:ascii="Times New Roman" w:hAnsi="Times New Roman" w:cs="Times New Roman"/>
          <w:sz w:val="20"/>
          <w:szCs w:val="20"/>
        </w:rPr>
        <w:t xml:space="preserve"> algorithm (</w:t>
      </w:r>
      <w:proofErr w:type="spellStart"/>
      <w:r w:rsidRPr="0025090A">
        <w:rPr>
          <w:rFonts w:ascii="Times New Roman" w:hAnsi="Times New Roman" w:cs="Times New Roman"/>
          <w:sz w:val="20"/>
          <w:szCs w:val="20"/>
        </w:rPr>
        <w:t>Petzhold</w:t>
      </w:r>
      <w:proofErr w:type="spellEnd"/>
      <w:r w:rsidRPr="0025090A">
        <w:rPr>
          <w:rFonts w:ascii="Times New Roman" w:hAnsi="Times New Roman" w:cs="Times New Roman"/>
          <w:sz w:val="20"/>
          <w:szCs w:val="20"/>
        </w:rPr>
        <w:t xml:space="preserve"> and </w:t>
      </w:r>
      <w:proofErr w:type="spellStart"/>
      <w:r w:rsidRPr="0025090A">
        <w:rPr>
          <w:rFonts w:ascii="Times New Roman" w:hAnsi="Times New Roman" w:cs="Times New Roman"/>
          <w:sz w:val="20"/>
          <w:szCs w:val="20"/>
        </w:rPr>
        <w:t>Hindmarsh</w:t>
      </w:r>
      <w:proofErr w:type="spellEnd"/>
      <w:r w:rsidR="0025090A">
        <w:rPr>
          <w:rFonts w:ascii="Times New Roman" w:hAnsi="Times New Roman" w:cs="Times New Roman"/>
          <w:sz w:val="20"/>
          <w:szCs w:val="20"/>
        </w:rPr>
        <w:t>)</w:t>
      </w:r>
      <w:r w:rsidR="0025090A" w:rsidRPr="0025090A">
        <w:rPr>
          <w:rFonts w:ascii="Times New Roman" w:hAnsi="Times New Roman" w:cs="Times New Roman"/>
          <w:sz w:val="20"/>
          <w:szCs w:val="20"/>
        </w:rPr>
        <w:t xml:space="preserve"> with a variable time step</w:t>
      </w:r>
      <w:r w:rsidR="0025090A">
        <w:rPr>
          <w:rFonts w:ascii="Times New Roman" w:hAnsi="Times New Roman" w:cs="Times New Roman"/>
          <w:sz w:val="20"/>
          <w:szCs w:val="20"/>
        </w:rPr>
        <w:t>.</w:t>
      </w:r>
      <w:r w:rsidR="00C82828" w:rsidRPr="0025090A">
        <w:rPr>
          <w:rFonts w:ascii="Times New Roman" w:hAnsi="Times New Roman" w:cs="Times New Roman"/>
          <w:sz w:val="20"/>
          <w:szCs w:val="20"/>
        </w:rPr>
        <w:fldChar w:fldCharType="begin"/>
      </w:r>
      <w:r w:rsidR="001A77AA" w:rsidRPr="0025090A">
        <w:rPr>
          <w:rFonts w:ascii="Times New Roman" w:hAnsi="Times New Roman" w:cs="Times New Roman"/>
          <w:sz w:val="20"/>
          <w:szCs w:val="20"/>
        </w:rPr>
        <w:instrText xml:space="preserve"> ADDIN EN.CITE &lt;EndNote&gt;&lt;Cite&gt;&lt;Author&gt;Hindmarsh&lt;/Author&gt;&lt;Year&gt;1995&lt;/Year&gt;&lt;RecNum&gt;110&lt;/RecNum&gt;&lt;DisplayText&gt;&lt;style face="superscript"&gt;15&lt;/style&gt;&lt;/DisplayText&gt;&lt;record&gt;&lt;rec-number&gt;110&lt;/rec-number&gt;&lt;foreign-keys&gt;&lt;key app="EN" db-id="f0avpetstzfep8e09tnxvf0xfzzwveadtaf5" timestamp="1566579749"&gt;110&lt;/key&gt;&lt;key app="ENWeb" db-id=""&gt;0&lt;/key&gt;&lt;/foreign-keys&gt;&lt;ref-type name="Journal Article"&gt;17&lt;/ref-type&gt;&lt;contributors&gt;&lt;authors&gt;&lt;author&gt;Hindmarsh, Alan C.&lt;/author&gt;&lt;author&gt;Petzold, Linda R.&lt;/author&gt;&lt;/authors&gt;&lt;/contributors&gt;&lt;titles&gt;&lt;title&gt;Algorithms and software for ordinary differential equations and differential- algebraic equations, Part I: Euler methods and error estimation&lt;/title&gt;&lt;secondary-title&gt;Computers in Physics&lt;/secondary-title&gt;&lt;/titles&gt;&lt;periodical&gt;&lt;full-title&gt;Computers in Physics&lt;/full-title&gt;&lt;/periodical&gt;&lt;volume&gt;9&lt;/volume&gt;&lt;number&gt;1&lt;/number&gt;&lt;section&gt;34&lt;/section&gt;&lt;dates&gt;&lt;year&gt;1995&lt;/year&gt;&lt;/dates&gt;&lt;isbn&gt;08941866&lt;/isbn&gt;&lt;urls&gt;&lt;/urls&gt;&lt;electronic-resource-num&gt;10.1063/1.168536&lt;/electronic-resource-num&gt;&lt;/record&gt;&lt;/Cite&gt;&lt;/EndNote&gt;</w:instrText>
      </w:r>
      <w:r w:rsidR="00C82828" w:rsidRPr="0025090A">
        <w:rPr>
          <w:rFonts w:ascii="Times New Roman" w:hAnsi="Times New Roman" w:cs="Times New Roman"/>
          <w:sz w:val="20"/>
          <w:szCs w:val="20"/>
        </w:rPr>
        <w:fldChar w:fldCharType="separate"/>
      </w:r>
      <w:r w:rsidR="001A77AA" w:rsidRPr="0025090A">
        <w:rPr>
          <w:rFonts w:ascii="Times New Roman" w:hAnsi="Times New Roman" w:cs="Times New Roman"/>
          <w:noProof/>
          <w:sz w:val="20"/>
          <w:szCs w:val="20"/>
          <w:vertAlign w:val="superscript"/>
        </w:rPr>
        <w:t>15</w:t>
      </w:r>
      <w:r w:rsidR="00C82828" w:rsidRPr="0025090A">
        <w:rPr>
          <w:rFonts w:ascii="Times New Roman" w:hAnsi="Times New Roman" w:cs="Times New Roman"/>
          <w:sz w:val="20"/>
          <w:szCs w:val="20"/>
        </w:rPr>
        <w:fldChar w:fldCharType="end"/>
      </w:r>
      <w:r w:rsidRPr="0025090A">
        <w:rPr>
          <w:rFonts w:ascii="Times New Roman" w:hAnsi="Times New Roman" w:cs="Times New Roman"/>
          <w:sz w:val="20"/>
          <w:szCs w:val="20"/>
        </w:rPr>
        <w:t xml:space="preserve"> The model was coded in R, using “odin”</w:t>
      </w:r>
      <w:r w:rsidR="0025090A">
        <w:rPr>
          <w:rFonts w:ascii="Times New Roman" w:hAnsi="Times New Roman" w:cs="Times New Roman"/>
          <w:sz w:val="20"/>
          <w:szCs w:val="20"/>
        </w:rPr>
        <w:t>,</w:t>
      </w:r>
      <w:r w:rsidR="00C82828" w:rsidRPr="0025090A">
        <w:rPr>
          <w:rFonts w:ascii="Times New Roman" w:hAnsi="Times New Roman" w:cs="Times New Roman"/>
          <w:sz w:val="20"/>
          <w:szCs w:val="20"/>
        </w:rPr>
        <w:fldChar w:fldCharType="begin"/>
      </w:r>
      <w:r w:rsidR="001A77AA" w:rsidRPr="0025090A">
        <w:rPr>
          <w:rFonts w:ascii="Times New Roman" w:hAnsi="Times New Roman" w:cs="Times New Roman"/>
          <w:sz w:val="20"/>
          <w:szCs w:val="20"/>
        </w:rPr>
        <w:instrText xml:space="preserve"> ADDIN EN.CITE &lt;EndNote&gt;&lt;Cite&gt;&lt;Author&gt;Fitzjohn&lt;/Author&gt;&lt;Year&gt;2019&lt;/Year&gt;&lt;RecNum&gt;99&lt;/RecNum&gt;&lt;DisplayText&gt;&lt;style face="superscript"&gt;16&lt;/style&gt;&lt;/DisplayText&gt;&lt;record&gt;&lt;rec-number&gt;99&lt;/rec-number&gt;&lt;foreign-keys&gt;&lt;key app="EN" db-id="f0avpetstzfep8e09tnxvf0xfzzwveadtaf5" timestamp="1561657820"&gt;99&lt;/key&gt;&lt;/foreign-keys&gt;&lt;ref-type name="Web Page"&gt;12&lt;/ref-type&gt;&lt;contributors&gt;&lt;authors&gt;&lt;author&gt;Rich Fitzjohn&lt;/author&gt;&lt;/authors&gt;&lt;/contributors&gt;&lt;titles&gt;&lt;title&gt;&amp;quot;odin&amp;quot;: ODE Generation and Integration&lt;/title&gt;&lt;/titles&gt;&lt;dates&gt;&lt;year&gt;2019&lt;/year&gt;&lt;/dates&gt;&lt;pub-location&gt;R-project, CRAN&lt;/pub-location&gt;&lt;urls&gt;&lt;related-urls&gt;&lt;url&gt;github.com/mrc-ide/odin&lt;/url&gt;&lt;/related-urls&gt;&lt;/urls&gt;&lt;/record&gt;&lt;/Cite&gt;&lt;/EndNote&gt;</w:instrText>
      </w:r>
      <w:r w:rsidR="00C82828" w:rsidRPr="0025090A">
        <w:rPr>
          <w:rFonts w:ascii="Times New Roman" w:hAnsi="Times New Roman" w:cs="Times New Roman"/>
          <w:sz w:val="20"/>
          <w:szCs w:val="20"/>
        </w:rPr>
        <w:fldChar w:fldCharType="separate"/>
      </w:r>
      <w:r w:rsidR="001A77AA" w:rsidRPr="0025090A">
        <w:rPr>
          <w:rFonts w:ascii="Times New Roman" w:hAnsi="Times New Roman" w:cs="Times New Roman"/>
          <w:noProof/>
          <w:sz w:val="20"/>
          <w:szCs w:val="20"/>
          <w:vertAlign w:val="superscript"/>
        </w:rPr>
        <w:t>16</w:t>
      </w:r>
      <w:r w:rsidR="00C82828" w:rsidRPr="0025090A">
        <w:rPr>
          <w:rFonts w:ascii="Times New Roman" w:hAnsi="Times New Roman" w:cs="Times New Roman"/>
          <w:sz w:val="20"/>
          <w:szCs w:val="20"/>
        </w:rPr>
        <w:fldChar w:fldCharType="end"/>
      </w:r>
      <w:r w:rsidRPr="0025090A">
        <w:rPr>
          <w:rFonts w:ascii="Times New Roman" w:hAnsi="Times New Roman" w:cs="Times New Roman"/>
          <w:sz w:val="20"/>
          <w:szCs w:val="20"/>
        </w:rPr>
        <w:t xml:space="preserve"> a wrapper around the </w:t>
      </w:r>
      <w:proofErr w:type="spellStart"/>
      <w:r w:rsidRPr="0025090A">
        <w:rPr>
          <w:rFonts w:ascii="Times New Roman" w:hAnsi="Times New Roman" w:cs="Times New Roman"/>
          <w:sz w:val="20"/>
          <w:szCs w:val="20"/>
        </w:rPr>
        <w:t>deSolve</w:t>
      </w:r>
      <w:proofErr w:type="spellEnd"/>
      <w:r w:rsidRPr="0025090A">
        <w:rPr>
          <w:rFonts w:ascii="Times New Roman" w:hAnsi="Times New Roman" w:cs="Times New Roman"/>
          <w:sz w:val="20"/>
          <w:szCs w:val="20"/>
        </w:rPr>
        <w:t xml:space="preserve"> package for solving ordinary differential equations</w:t>
      </w:r>
      <w:r w:rsidR="0025090A">
        <w:rPr>
          <w:rFonts w:ascii="Times New Roman" w:hAnsi="Times New Roman" w:cs="Times New Roman"/>
          <w:sz w:val="20"/>
          <w:szCs w:val="20"/>
        </w:rPr>
        <w:t>.</w:t>
      </w:r>
      <w:r w:rsidR="00C82828" w:rsidRPr="0025090A">
        <w:rPr>
          <w:rFonts w:ascii="Times New Roman" w:hAnsi="Times New Roman" w:cs="Times New Roman"/>
          <w:sz w:val="20"/>
          <w:szCs w:val="20"/>
        </w:rPr>
        <w:t xml:space="preserve"> </w:t>
      </w:r>
      <w:r w:rsidR="00C82828" w:rsidRPr="0025090A">
        <w:rPr>
          <w:rFonts w:ascii="Times New Roman" w:hAnsi="Times New Roman" w:cs="Times New Roman"/>
          <w:sz w:val="20"/>
          <w:szCs w:val="20"/>
        </w:rPr>
        <w:fldChar w:fldCharType="begin"/>
      </w:r>
      <w:r w:rsidR="001A77AA" w:rsidRPr="0025090A">
        <w:rPr>
          <w:rFonts w:ascii="Times New Roman" w:hAnsi="Times New Roman" w:cs="Times New Roman"/>
          <w:sz w:val="20"/>
          <w:szCs w:val="20"/>
        </w:rPr>
        <w:instrText xml:space="preserve"> ADDIN EN.CITE &lt;EndNote&gt;&lt;Cite&gt;&lt;Author&gt;Karline Soetaert&lt;/Author&gt;&lt;Year&gt;2019&lt;/Year&gt;&lt;RecNum&gt;100&lt;/RecNum&gt;&lt;DisplayText&gt;&lt;style face="superscript"&gt;17&lt;/style&gt;&lt;/DisplayText&gt;&lt;record&gt;&lt;rec-number&gt;100&lt;/rec-number&gt;&lt;foreign-keys&gt;&lt;key app="EN" db-id="f0avpetstzfep8e09tnxvf0xfzzwveadtaf5" timestamp="1561657946"&gt;100&lt;/key&gt;&lt;/foreign-keys&gt;&lt;ref-type name="Computer Program"&gt;9&lt;/ref-type&gt;&lt;contributors&gt;&lt;authors&gt;&lt;author&gt;Karline Soetaert, Thomas Petzoldt, R. Woodrow Setzer, odepack authors&lt;/author&gt;&lt;/authors&gt;&lt;/contributors&gt;&lt;titles&gt;&lt;title&gt;&amp;quot;deSolve&amp;quot;: Solvers for Initial Value Problems of Differential Equations (&amp;apos;ODE&amp;apos;, &amp;apos;DAE&amp;apos;, &amp;apos;DDE&amp;apos;)&lt;/title&gt;&lt;/titles&gt;&lt;dates&gt;&lt;year&gt;2019&lt;/year&gt;&lt;/dates&gt;&lt;publisher&gt;R-project, CRAN&lt;/publisher&gt;&lt;urls&gt;&lt;related-urls&gt;&lt;url&gt;(https://cran.r-project.org/web/packages/deSolve/index.html) &lt;/url&gt;&lt;/related-urls&gt;&lt;/urls&gt;&lt;/record&gt;&lt;/Cite&gt;&lt;/EndNote&gt;</w:instrText>
      </w:r>
      <w:r w:rsidR="00C82828" w:rsidRPr="0025090A">
        <w:rPr>
          <w:rFonts w:ascii="Times New Roman" w:hAnsi="Times New Roman" w:cs="Times New Roman"/>
          <w:sz w:val="20"/>
          <w:szCs w:val="20"/>
        </w:rPr>
        <w:fldChar w:fldCharType="separate"/>
      </w:r>
      <w:r w:rsidR="001A77AA" w:rsidRPr="0025090A">
        <w:rPr>
          <w:rFonts w:ascii="Times New Roman" w:hAnsi="Times New Roman" w:cs="Times New Roman"/>
          <w:noProof/>
          <w:sz w:val="20"/>
          <w:szCs w:val="20"/>
          <w:vertAlign w:val="superscript"/>
        </w:rPr>
        <w:t>17</w:t>
      </w:r>
      <w:r w:rsidR="00C82828" w:rsidRPr="0025090A">
        <w:rPr>
          <w:rFonts w:ascii="Times New Roman" w:hAnsi="Times New Roman" w:cs="Times New Roman"/>
          <w:sz w:val="20"/>
          <w:szCs w:val="20"/>
        </w:rPr>
        <w:fldChar w:fldCharType="end"/>
      </w:r>
    </w:p>
    <w:p w14:paraId="153F421D" w14:textId="066E1D55" w:rsidR="004F2946" w:rsidRPr="0025090A" w:rsidRDefault="004F2946" w:rsidP="004F2946">
      <w:pPr>
        <w:rPr>
          <w:rFonts w:ascii="Times New Roman" w:hAnsi="Times New Roman" w:cs="Times New Roman"/>
          <w:sz w:val="20"/>
          <w:szCs w:val="20"/>
        </w:rPr>
      </w:pPr>
    </w:p>
    <w:p w14:paraId="4967F0BD" w14:textId="2BA6CB95" w:rsidR="006310B7" w:rsidRPr="0025090A" w:rsidRDefault="006310B7" w:rsidP="0025090A">
      <w:pPr>
        <w:pStyle w:val="Heading1"/>
      </w:pPr>
      <w:bookmarkStart w:id="3" w:name="_Toc32331285"/>
      <w:r w:rsidRPr="0025090A">
        <w:t>Section 2</w:t>
      </w:r>
      <w:r w:rsidR="00ED3DAD" w:rsidRPr="0025090A">
        <w:t>: Equations</w:t>
      </w:r>
      <w:bookmarkEnd w:id="3"/>
    </w:p>
    <w:p w14:paraId="5A97D97B" w14:textId="79ACE161" w:rsidR="006310B7" w:rsidRPr="0025090A" w:rsidRDefault="006310B7" w:rsidP="0025090A">
      <w:pPr>
        <w:pStyle w:val="Heading2"/>
      </w:pPr>
      <w:bookmarkStart w:id="4" w:name="_Toc32331286"/>
      <w:r w:rsidRPr="0025090A">
        <w:t>S2a: Ordinary differential equations (ODEs)</w:t>
      </w:r>
      <w:bookmarkEnd w:id="4"/>
    </w:p>
    <w:p w14:paraId="0E7F2F82" w14:textId="7213D50B"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Figure </w:t>
      </w:r>
      <w:r w:rsidR="00002462" w:rsidRPr="0025090A">
        <w:rPr>
          <w:rFonts w:ascii="Times New Roman" w:hAnsi="Times New Roman" w:cs="Times New Roman"/>
          <w:sz w:val="20"/>
          <w:szCs w:val="20"/>
        </w:rPr>
        <w:t>S</w:t>
      </w:r>
      <w:r w:rsidRPr="0025090A">
        <w:rPr>
          <w:rFonts w:ascii="Times New Roman" w:hAnsi="Times New Roman" w:cs="Times New Roman"/>
          <w:sz w:val="20"/>
          <w:szCs w:val="20"/>
        </w:rPr>
        <w:t xml:space="preserve">2 shows the care state </w:t>
      </w:r>
      <w:r w:rsidRPr="0025090A">
        <w:rPr>
          <w:rFonts w:ascii="Times New Roman" w:hAnsi="Times New Roman" w:cs="Times New Roman"/>
          <w:i/>
          <w:sz w:val="20"/>
          <w:szCs w:val="20"/>
        </w:rPr>
        <w:t>r</w:t>
      </w:r>
      <w:r w:rsidRPr="0025090A">
        <w:rPr>
          <w:rFonts w:ascii="Times New Roman" w:hAnsi="Times New Roman" w:cs="Times New Roman"/>
          <w:sz w:val="20"/>
          <w:szCs w:val="20"/>
        </w:rPr>
        <w:t xml:space="preserve"> and stage of infection </w:t>
      </w:r>
      <w:r w:rsidRPr="0025090A">
        <w:rPr>
          <w:rFonts w:ascii="Times New Roman" w:hAnsi="Times New Roman" w:cs="Times New Roman"/>
          <w:i/>
          <w:sz w:val="20"/>
          <w:szCs w:val="20"/>
        </w:rPr>
        <w:t>s</w:t>
      </w:r>
      <w:r w:rsidRPr="0025090A">
        <w:rPr>
          <w:rFonts w:ascii="Times New Roman" w:hAnsi="Times New Roman" w:cs="Times New Roman"/>
          <w:sz w:val="20"/>
          <w:szCs w:val="20"/>
        </w:rPr>
        <w:t xml:space="preserve"> categories for each group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w:t>
      </w:r>
      <w:r w:rsidRPr="0025090A">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r</m:t>
            </m:r>
          </m:sup>
        </m:sSubSup>
      </m:oMath>
      <w:r w:rsidRPr="0025090A">
        <w:rPr>
          <w:rFonts w:ascii="Times New Roman" w:eastAsiaTheme="minorEastAsia" w:hAnsi="Times New Roman" w:cs="Times New Roman"/>
          <w:sz w:val="20"/>
          <w:szCs w:val="20"/>
        </w:rPr>
        <w:t xml:space="preserve"> and </w:t>
      </w:r>
      <w:r w:rsidRPr="0025090A">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r,s</m:t>
            </m:r>
          </m:sup>
        </m:sSubSup>
      </m:oMath>
      <w:r w:rsidRPr="0025090A">
        <w:rPr>
          <w:rFonts w:ascii="Times New Roman" w:eastAsiaTheme="minorEastAsia" w:hAnsi="Times New Roman" w:cs="Times New Roman"/>
          <w:sz w:val="20"/>
          <w:szCs w:val="20"/>
        </w:rPr>
        <w:t xml:space="preserve"> represent susceptible and infected individuals respectively.</w:t>
      </w:r>
    </w:p>
    <w:p w14:paraId="404E5050"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Testing/ART care-state (</w:t>
      </w:r>
      <w:r w:rsidRPr="0025090A">
        <w:rPr>
          <w:rFonts w:ascii="Times New Roman" w:hAnsi="Times New Roman" w:cs="Times New Roman"/>
          <w:i/>
          <w:sz w:val="20"/>
          <w:szCs w:val="20"/>
        </w:rPr>
        <w:t>r</w:t>
      </w:r>
      <w:r w:rsidRPr="0025090A">
        <w:rPr>
          <w:rFonts w:ascii="Times New Roman" w:hAnsi="Times New Roman" w:cs="Times New Roman"/>
          <w:sz w:val="20"/>
          <w:szCs w:val="20"/>
        </w:rPr>
        <w:t>):</w:t>
      </w:r>
    </w:p>
    <w:p w14:paraId="176BEED9" w14:textId="77777777" w:rsidR="006310B7" w:rsidRPr="0025090A" w:rsidRDefault="006310B7" w:rsidP="006310B7">
      <w:pPr>
        <w:pStyle w:val="ListParagraph"/>
        <w:numPr>
          <w:ilvl w:val="0"/>
          <w:numId w:val="7"/>
        </w:numPr>
        <w:rPr>
          <w:rFonts w:ascii="Times New Roman" w:hAnsi="Times New Roman" w:cs="Times New Roman"/>
          <w:sz w:val="20"/>
          <w:szCs w:val="20"/>
        </w:rPr>
      </w:pPr>
      <w:r w:rsidRPr="0025090A">
        <w:rPr>
          <w:rFonts w:ascii="Times New Roman" w:hAnsi="Times New Roman" w:cs="Times New Roman"/>
          <w:sz w:val="20"/>
          <w:szCs w:val="20"/>
        </w:rPr>
        <w:t xml:space="preserve">Off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undiagnosed</w:t>
      </w:r>
    </w:p>
    <w:p w14:paraId="22B6AFE2" w14:textId="77777777" w:rsidR="006310B7" w:rsidRPr="0025090A" w:rsidRDefault="006310B7" w:rsidP="006310B7">
      <w:pPr>
        <w:pStyle w:val="ListParagraph"/>
        <w:numPr>
          <w:ilvl w:val="0"/>
          <w:numId w:val="7"/>
        </w:numPr>
        <w:rPr>
          <w:rFonts w:ascii="Times New Roman" w:hAnsi="Times New Roman" w:cs="Times New Roman"/>
          <w:sz w:val="20"/>
          <w:szCs w:val="20"/>
        </w:rPr>
      </w:pPr>
      <w:r w:rsidRPr="0025090A">
        <w:rPr>
          <w:rFonts w:ascii="Times New Roman" w:hAnsi="Times New Roman" w:cs="Times New Roman"/>
          <w:sz w:val="20"/>
          <w:szCs w:val="20"/>
        </w:rPr>
        <w:t xml:space="preserve">On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undiagnosed</w:t>
      </w:r>
    </w:p>
    <w:p w14:paraId="55863BA7" w14:textId="77777777" w:rsidR="006310B7" w:rsidRPr="0025090A" w:rsidRDefault="006310B7" w:rsidP="006310B7">
      <w:pPr>
        <w:pStyle w:val="ListParagraph"/>
        <w:numPr>
          <w:ilvl w:val="1"/>
          <w:numId w:val="7"/>
        </w:numPr>
        <w:rPr>
          <w:rFonts w:ascii="Times New Roman" w:hAnsi="Times New Roman" w:cs="Times New Roman"/>
          <w:sz w:val="20"/>
          <w:szCs w:val="20"/>
        </w:rPr>
      </w:pPr>
      <w:r w:rsidRPr="0025090A">
        <w:rPr>
          <w:rFonts w:ascii="Times New Roman" w:hAnsi="Times New Roman" w:cs="Times New Roman"/>
          <w:sz w:val="20"/>
          <w:szCs w:val="20"/>
        </w:rPr>
        <w:t>Perfect adherence (daily dosing)</w:t>
      </w:r>
    </w:p>
    <w:p w14:paraId="19AB6B9C" w14:textId="67D11C1F" w:rsidR="006310B7" w:rsidRPr="0025090A" w:rsidRDefault="00436114" w:rsidP="006310B7">
      <w:pPr>
        <w:pStyle w:val="ListParagraph"/>
        <w:numPr>
          <w:ilvl w:val="1"/>
          <w:numId w:val="7"/>
        </w:numPr>
        <w:rPr>
          <w:rFonts w:ascii="Times New Roman" w:hAnsi="Times New Roman" w:cs="Times New Roman"/>
          <w:sz w:val="20"/>
          <w:szCs w:val="20"/>
        </w:rPr>
      </w:pPr>
      <w:r w:rsidRPr="0025090A">
        <w:rPr>
          <w:rFonts w:ascii="Times New Roman" w:hAnsi="Times New Roman" w:cs="Times New Roman"/>
          <w:sz w:val="20"/>
          <w:szCs w:val="20"/>
        </w:rPr>
        <w:t>Intermediate</w:t>
      </w:r>
      <w:r w:rsidR="006310B7" w:rsidRPr="0025090A">
        <w:rPr>
          <w:rFonts w:ascii="Times New Roman" w:hAnsi="Times New Roman" w:cs="Times New Roman"/>
          <w:sz w:val="20"/>
          <w:szCs w:val="20"/>
        </w:rPr>
        <w:t xml:space="preserve"> adherence</w:t>
      </w:r>
    </w:p>
    <w:p w14:paraId="604BEF66" w14:textId="4D55B560" w:rsidR="006310B7" w:rsidRPr="0025090A" w:rsidRDefault="006310B7" w:rsidP="006310B7">
      <w:pPr>
        <w:pStyle w:val="ListParagraph"/>
        <w:numPr>
          <w:ilvl w:val="1"/>
          <w:numId w:val="7"/>
        </w:numPr>
        <w:rPr>
          <w:rFonts w:ascii="Times New Roman" w:hAnsi="Times New Roman" w:cs="Times New Roman"/>
          <w:sz w:val="20"/>
          <w:szCs w:val="20"/>
        </w:rPr>
      </w:pPr>
      <w:r w:rsidRPr="0025090A">
        <w:rPr>
          <w:rFonts w:ascii="Times New Roman" w:hAnsi="Times New Roman" w:cs="Times New Roman"/>
          <w:sz w:val="20"/>
          <w:szCs w:val="20"/>
        </w:rPr>
        <w:t>No</w:t>
      </w:r>
      <w:r w:rsidR="00436114" w:rsidRPr="0025090A">
        <w:rPr>
          <w:rFonts w:ascii="Times New Roman" w:hAnsi="Times New Roman" w:cs="Times New Roman"/>
          <w:sz w:val="20"/>
          <w:szCs w:val="20"/>
        </w:rPr>
        <w:t>n</w:t>
      </w:r>
      <w:r w:rsidR="003F0F6E" w:rsidRPr="0025090A">
        <w:rPr>
          <w:rFonts w:ascii="Times New Roman" w:hAnsi="Times New Roman" w:cs="Times New Roman"/>
          <w:sz w:val="20"/>
          <w:szCs w:val="20"/>
        </w:rPr>
        <w:t>-</w:t>
      </w:r>
      <w:r w:rsidRPr="0025090A">
        <w:rPr>
          <w:rFonts w:ascii="Times New Roman" w:hAnsi="Times New Roman" w:cs="Times New Roman"/>
          <w:sz w:val="20"/>
          <w:szCs w:val="20"/>
        </w:rPr>
        <w:t>adherence (undetectable)</w:t>
      </w:r>
    </w:p>
    <w:p w14:paraId="5C2C10F1" w14:textId="77777777" w:rsidR="006310B7" w:rsidRPr="0025090A" w:rsidRDefault="006310B7" w:rsidP="006310B7">
      <w:pPr>
        <w:pStyle w:val="ListParagraph"/>
        <w:numPr>
          <w:ilvl w:val="1"/>
          <w:numId w:val="7"/>
        </w:numPr>
        <w:rPr>
          <w:rFonts w:ascii="Times New Roman" w:hAnsi="Times New Roman" w:cs="Times New Roman"/>
          <w:sz w:val="20"/>
          <w:szCs w:val="20"/>
        </w:rPr>
      </w:pP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Dropout</w:t>
      </w:r>
    </w:p>
    <w:p w14:paraId="2192D52E" w14:textId="77777777" w:rsidR="006310B7" w:rsidRPr="0025090A" w:rsidRDefault="006310B7" w:rsidP="006310B7">
      <w:pPr>
        <w:pStyle w:val="ListParagraph"/>
        <w:numPr>
          <w:ilvl w:val="0"/>
          <w:numId w:val="7"/>
        </w:numPr>
        <w:rPr>
          <w:rFonts w:ascii="Times New Roman" w:hAnsi="Times New Roman" w:cs="Times New Roman"/>
          <w:sz w:val="20"/>
          <w:szCs w:val="20"/>
        </w:rPr>
      </w:pPr>
      <w:r w:rsidRPr="0025090A">
        <w:rPr>
          <w:rFonts w:ascii="Times New Roman" w:hAnsi="Times New Roman" w:cs="Times New Roman"/>
          <w:sz w:val="20"/>
          <w:szCs w:val="20"/>
        </w:rPr>
        <w:t>Diagnosed, off ART</w:t>
      </w:r>
    </w:p>
    <w:p w14:paraId="19090135" w14:textId="77777777" w:rsidR="006310B7" w:rsidRPr="0025090A" w:rsidRDefault="006310B7" w:rsidP="006310B7">
      <w:pPr>
        <w:pStyle w:val="ListParagraph"/>
        <w:numPr>
          <w:ilvl w:val="0"/>
          <w:numId w:val="7"/>
        </w:numPr>
        <w:rPr>
          <w:rFonts w:ascii="Times New Roman" w:hAnsi="Times New Roman" w:cs="Times New Roman"/>
          <w:sz w:val="20"/>
          <w:szCs w:val="20"/>
        </w:rPr>
      </w:pPr>
      <w:r w:rsidRPr="0025090A">
        <w:rPr>
          <w:rFonts w:ascii="Times New Roman" w:hAnsi="Times New Roman" w:cs="Times New Roman"/>
          <w:sz w:val="20"/>
          <w:szCs w:val="20"/>
        </w:rPr>
        <w:t>Diagnosed, on ART</w:t>
      </w:r>
    </w:p>
    <w:p w14:paraId="09800A46" w14:textId="77777777" w:rsidR="006310B7" w:rsidRPr="0025090A" w:rsidRDefault="006310B7" w:rsidP="006310B7">
      <w:pPr>
        <w:pStyle w:val="ListParagraph"/>
        <w:numPr>
          <w:ilvl w:val="0"/>
          <w:numId w:val="7"/>
        </w:numPr>
        <w:rPr>
          <w:rFonts w:ascii="Times New Roman" w:hAnsi="Times New Roman" w:cs="Times New Roman"/>
          <w:sz w:val="20"/>
          <w:szCs w:val="20"/>
        </w:rPr>
      </w:pPr>
      <w:r w:rsidRPr="0025090A">
        <w:rPr>
          <w:rFonts w:ascii="Times New Roman" w:hAnsi="Times New Roman" w:cs="Times New Roman"/>
          <w:sz w:val="20"/>
          <w:szCs w:val="20"/>
        </w:rPr>
        <w:t xml:space="preserve">ART dropout </w:t>
      </w:r>
    </w:p>
    <w:p w14:paraId="1016E5DE"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Stage of infection (</w:t>
      </w:r>
      <w:r w:rsidRPr="0025090A">
        <w:rPr>
          <w:rFonts w:ascii="Times New Roman" w:hAnsi="Times New Roman" w:cs="Times New Roman"/>
          <w:i/>
          <w:sz w:val="20"/>
          <w:szCs w:val="20"/>
        </w:rPr>
        <w:t>s</w:t>
      </w:r>
      <w:r w:rsidRPr="0025090A">
        <w:rPr>
          <w:rFonts w:ascii="Times New Roman" w:hAnsi="Times New Roman" w:cs="Times New Roman"/>
          <w:sz w:val="20"/>
          <w:szCs w:val="20"/>
        </w:rPr>
        <w:t>):</w:t>
      </w:r>
    </w:p>
    <w:p w14:paraId="597D1F3B" w14:textId="77777777" w:rsidR="006310B7" w:rsidRPr="0025090A" w:rsidRDefault="006310B7" w:rsidP="006310B7">
      <w:pPr>
        <w:pStyle w:val="ListParagraph"/>
        <w:numPr>
          <w:ilvl w:val="0"/>
          <w:numId w:val="15"/>
        </w:numPr>
        <w:rPr>
          <w:rFonts w:ascii="Times New Roman" w:hAnsi="Times New Roman" w:cs="Times New Roman"/>
          <w:sz w:val="20"/>
          <w:szCs w:val="20"/>
        </w:rPr>
      </w:pPr>
      <w:r w:rsidRPr="0025090A">
        <w:rPr>
          <w:rFonts w:ascii="Times New Roman" w:hAnsi="Times New Roman" w:cs="Times New Roman"/>
          <w:sz w:val="20"/>
          <w:szCs w:val="20"/>
        </w:rPr>
        <w:t>Primary phase</w:t>
      </w:r>
    </w:p>
    <w:p w14:paraId="3024135F" w14:textId="77777777" w:rsidR="006310B7" w:rsidRPr="0025090A" w:rsidRDefault="006310B7" w:rsidP="006310B7">
      <w:pPr>
        <w:pStyle w:val="ListParagraph"/>
        <w:numPr>
          <w:ilvl w:val="0"/>
          <w:numId w:val="15"/>
        </w:numPr>
        <w:rPr>
          <w:rFonts w:ascii="Times New Roman" w:hAnsi="Times New Roman" w:cs="Times New Roman"/>
          <w:sz w:val="20"/>
          <w:szCs w:val="20"/>
        </w:rPr>
      </w:pPr>
      <w:r w:rsidRPr="0025090A">
        <w:rPr>
          <w:rFonts w:ascii="Times New Roman" w:hAnsi="Times New Roman" w:cs="Times New Roman"/>
          <w:sz w:val="20"/>
          <w:szCs w:val="20"/>
        </w:rPr>
        <w:t>CD4 &gt;500 cells/</w:t>
      </w:r>
      <w:proofErr w:type="spellStart"/>
      <w:r w:rsidRPr="0025090A">
        <w:rPr>
          <w:rFonts w:ascii="Times New Roman" w:hAnsi="Times New Roman" w:cs="Times New Roman"/>
          <w:sz w:val="20"/>
          <w:szCs w:val="20"/>
        </w:rPr>
        <w:t>μl</w:t>
      </w:r>
      <w:proofErr w:type="spellEnd"/>
    </w:p>
    <w:p w14:paraId="7307DD6E" w14:textId="77777777" w:rsidR="006310B7" w:rsidRPr="0025090A" w:rsidRDefault="006310B7" w:rsidP="006310B7">
      <w:pPr>
        <w:pStyle w:val="ListParagraph"/>
        <w:numPr>
          <w:ilvl w:val="0"/>
          <w:numId w:val="15"/>
        </w:numPr>
        <w:rPr>
          <w:rFonts w:ascii="Times New Roman" w:hAnsi="Times New Roman" w:cs="Times New Roman"/>
          <w:sz w:val="20"/>
          <w:szCs w:val="20"/>
        </w:rPr>
      </w:pPr>
      <w:r w:rsidRPr="0025090A">
        <w:rPr>
          <w:rFonts w:ascii="Times New Roman" w:hAnsi="Times New Roman" w:cs="Times New Roman"/>
          <w:sz w:val="20"/>
          <w:szCs w:val="20"/>
        </w:rPr>
        <w:t>CD4 350-500 cells/</w:t>
      </w:r>
      <w:proofErr w:type="spellStart"/>
      <w:r w:rsidRPr="0025090A">
        <w:rPr>
          <w:rFonts w:ascii="Times New Roman" w:hAnsi="Times New Roman" w:cs="Times New Roman"/>
          <w:sz w:val="20"/>
          <w:szCs w:val="20"/>
        </w:rPr>
        <w:t>μl</w:t>
      </w:r>
      <w:proofErr w:type="spellEnd"/>
    </w:p>
    <w:p w14:paraId="0FC6AE77" w14:textId="77777777" w:rsidR="006310B7" w:rsidRPr="0025090A" w:rsidRDefault="006310B7" w:rsidP="006310B7">
      <w:pPr>
        <w:pStyle w:val="ListParagraph"/>
        <w:numPr>
          <w:ilvl w:val="0"/>
          <w:numId w:val="15"/>
        </w:numPr>
        <w:rPr>
          <w:rFonts w:ascii="Times New Roman" w:hAnsi="Times New Roman" w:cs="Times New Roman"/>
          <w:sz w:val="20"/>
          <w:szCs w:val="20"/>
        </w:rPr>
      </w:pPr>
      <w:r w:rsidRPr="0025090A">
        <w:rPr>
          <w:rFonts w:ascii="Times New Roman" w:hAnsi="Times New Roman" w:cs="Times New Roman"/>
          <w:sz w:val="20"/>
          <w:szCs w:val="20"/>
        </w:rPr>
        <w:t>CD4 200-349 cells/</w:t>
      </w:r>
      <w:proofErr w:type="spellStart"/>
      <w:r w:rsidRPr="0025090A">
        <w:rPr>
          <w:rFonts w:ascii="Times New Roman" w:hAnsi="Times New Roman" w:cs="Times New Roman"/>
          <w:sz w:val="20"/>
          <w:szCs w:val="20"/>
        </w:rPr>
        <w:t>μl</w:t>
      </w:r>
      <w:proofErr w:type="spellEnd"/>
    </w:p>
    <w:p w14:paraId="541FB51D" w14:textId="77777777" w:rsidR="006310B7" w:rsidRPr="0025090A" w:rsidRDefault="006310B7" w:rsidP="006310B7">
      <w:pPr>
        <w:pStyle w:val="ListParagraph"/>
        <w:numPr>
          <w:ilvl w:val="0"/>
          <w:numId w:val="15"/>
        </w:numPr>
        <w:rPr>
          <w:rFonts w:ascii="Times New Roman" w:hAnsi="Times New Roman" w:cs="Times New Roman"/>
          <w:sz w:val="20"/>
          <w:szCs w:val="20"/>
        </w:rPr>
      </w:pPr>
      <w:r w:rsidRPr="0025090A">
        <w:rPr>
          <w:rFonts w:ascii="Times New Roman" w:hAnsi="Times New Roman" w:cs="Times New Roman"/>
          <w:sz w:val="20"/>
          <w:szCs w:val="20"/>
        </w:rPr>
        <w:t>CD4 &lt;200 cells/</w:t>
      </w:r>
      <w:proofErr w:type="spellStart"/>
      <w:r w:rsidRPr="0025090A">
        <w:rPr>
          <w:rFonts w:ascii="Times New Roman" w:hAnsi="Times New Roman" w:cs="Times New Roman"/>
          <w:sz w:val="20"/>
          <w:szCs w:val="20"/>
        </w:rPr>
        <w:t>μl</w:t>
      </w:r>
      <w:proofErr w:type="spellEnd"/>
    </w:p>
    <w:p w14:paraId="5F7407FA" w14:textId="77777777" w:rsidR="006310B7" w:rsidRPr="0025090A" w:rsidRDefault="006310B7" w:rsidP="006310B7">
      <w:pPr>
        <w:rPr>
          <w:rFonts w:ascii="Times New Roman" w:hAnsi="Times New Roman" w:cs="Times New Roman"/>
          <w:b/>
          <w:sz w:val="20"/>
          <w:szCs w:val="20"/>
        </w:rPr>
      </w:pP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
        <w:gridCol w:w="8703"/>
        <w:gridCol w:w="337"/>
      </w:tblGrid>
      <w:tr w:rsidR="006310B7" w:rsidRPr="0025090A" w14:paraId="44266050" w14:textId="77777777" w:rsidTr="00EA51E3">
        <w:trPr>
          <w:trHeight w:val="689"/>
          <w:jc w:val="center"/>
        </w:trPr>
        <w:tc>
          <w:tcPr>
            <w:tcW w:w="287" w:type="dxa"/>
          </w:tcPr>
          <w:p w14:paraId="0162F7FD" w14:textId="77777777" w:rsidR="006310B7" w:rsidRPr="0025090A" w:rsidRDefault="006310B7" w:rsidP="00EA51E3">
            <w:pPr>
              <w:rPr>
                <w:rFonts w:ascii="Times New Roman" w:eastAsiaTheme="minorEastAsia" w:hAnsi="Times New Roman" w:cs="Times New Roman"/>
                <w:sz w:val="20"/>
                <w:szCs w:val="20"/>
              </w:rPr>
            </w:pPr>
          </w:p>
          <w:p w14:paraId="4CD0432E" w14:textId="77777777" w:rsidR="006310B7" w:rsidRPr="0025090A" w:rsidRDefault="006310B7" w:rsidP="00EA51E3">
            <w:pPr>
              <w:rPr>
                <w:rFonts w:ascii="Times New Roman" w:eastAsiaTheme="minorEastAsia" w:hAnsi="Times New Roman" w:cs="Times New Roman"/>
                <w:sz w:val="20"/>
                <w:szCs w:val="20"/>
              </w:rPr>
            </w:pPr>
          </w:p>
          <w:p w14:paraId="6CAE243C" w14:textId="77777777" w:rsidR="006310B7" w:rsidRPr="0025090A" w:rsidRDefault="006310B7" w:rsidP="00EA51E3">
            <w:pPr>
              <w:rPr>
                <w:rFonts w:ascii="Times New Roman" w:eastAsiaTheme="minorEastAsia" w:hAnsi="Times New Roman" w:cs="Times New Roman"/>
                <w:sz w:val="20"/>
                <w:szCs w:val="20"/>
              </w:rPr>
            </w:pPr>
          </w:p>
        </w:tc>
        <w:tc>
          <w:tcPr>
            <w:tcW w:w="8703" w:type="dxa"/>
          </w:tcPr>
          <w:p w14:paraId="6FB10602" w14:textId="77777777" w:rsidR="006310B7" w:rsidRPr="0025090A" w:rsidRDefault="006310B7" w:rsidP="00EA51E3">
            <w:pPr>
              <w:rPr>
                <w:rFonts w:ascii="Times New Roman" w:eastAsiaTheme="minorEastAsia" w:hAnsi="Times New Roman" w:cs="Times New Roman"/>
                <w:sz w:val="20"/>
                <w:szCs w:val="20"/>
              </w:rPr>
            </w:pPr>
            <m:oMathPara>
              <m:oMath>
                <m: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i=8</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r=0</m:t>
                        </m:r>
                      </m:sub>
                      <m:sup>
                        <m:r>
                          <w:rPr>
                            <w:rFonts w:ascii="Cambria Math" w:hAnsi="Cambria Math" w:cs="Times New Roman"/>
                            <w:sz w:val="20"/>
                            <w:szCs w:val="20"/>
                          </w:rPr>
                          <m:t>r=4</m:t>
                        </m:r>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s=1</m:t>
                                </m:r>
                              </m:sub>
                              <m:sup>
                                <m:r>
                                  <w:rPr>
                                    <w:rFonts w:ascii="Cambria Math" w:hAnsi="Cambria Math" w:cs="Times New Roman"/>
                                    <w:sz w:val="20"/>
                                    <w:szCs w:val="20"/>
                                  </w:rPr>
                                  <m:t>s=5</m:t>
                                </m:r>
                              </m:sup>
                              <m:e>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rs</m:t>
                                    </m:r>
                                  </m:sup>
                                </m:sSubSup>
                                <m:r>
                                  <w:rPr>
                                    <w:rFonts w:ascii="Cambria Math" w:hAnsi="Cambria Math" w:cs="Times New Roman"/>
                                    <w:sz w:val="20"/>
                                    <w:szCs w:val="20"/>
                                  </w:rPr>
                                  <m:t>(t)</m:t>
                                </m:r>
                              </m:e>
                            </m:nary>
                          </m:e>
                        </m:d>
                      </m:e>
                    </m:nary>
                  </m:e>
                </m:nary>
              </m:oMath>
            </m:oMathPara>
          </w:p>
        </w:tc>
        <w:tc>
          <w:tcPr>
            <w:tcW w:w="337" w:type="dxa"/>
            <w:vAlign w:val="center"/>
          </w:tcPr>
          <w:p w14:paraId="75407070"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w:t>
            </w:r>
          </w:p>
        </w:tc>
      </w:tr>
    </w:tbl>
    <w:p w14:paraId="0F49BEFF" w14:textId="77777777" w:rsidR="006310B7" w:rsidRPr="0025090A" w:rsidRDefault="006310B7" w:rsidP="006310B7">
      <w:pPr>
        <w:rPr>
          <w:rFonts w:ascii="Times New Roman" w:eastAsiaTheme="minorEastAsia" w:hAnsi="Times New Roman" w:cs="Times New Roman"/>
          <w:sz w:val="20"/>
          <w:szCs w:val="20"/>
        </w:rPr>
      </w:pPr>
    </w:p>
    <w:p w14:paraId="1B30FFA0"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N(t) is the total population of </w:t>
      </w:r>
      <w:r w:rsidRPr="0025090A">
        <w:rPr>
          <w:rFonts w:ascii="Times New Roman" w:hAnsi="Times New Roman" w:cs="Times New Roman"/>
          <w:sz w:val="20"/>
          <w:szCs w:val="20"/>
        </w:rPr>
        <w:t>GC</w:t>
      </w:r>
      <w:r w:rsidRPr="0025090A">
        <w:rPr>
          <w:rFonts w:ascii="Times New Roman" w:eastAsiaTheme="minorEastAsia" w:hAnsi="Times New Roman" w:cs="Times New Roman"/>
          <w:sz w:val="20"/>
          <w:szCs w:val="20"/>
        </w:rPr>
        <w:t xml:space="preserve"> 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r</m:t>
            </m:r>
          </m:sup>
        </m:sSubSup>
        <m:d>
          <m:dPr>
            <m:ctrlPr>
              <w:rPr>
                <w:rFonts w:ascii="Cambria Math" w:hAnsi="Cambria Math" w:cs="Times New Roman"/>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rs</m:t>
            </m:r>
          </m:sup>
        </m:sSubSup>
        <m:d>
          <m:dPr>
            <m:ctrlPr>
              <w:rPr>
                <w:rFonts w:ascii="Cambria Math" w:hAnsi="Cambria Math" w:cs="Times New Roman"/>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are the susceptible and infected populations respectively,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i/>
          <w:sz w:val="20"/>
          <w:szCs w:val="20"/>
        </w:rPr>
        <w:t>,</w:t>
      </w:r>
      <w:r w:rsidRPr="0025090A">
        <w:rPr>
          <w:rFonts w:ascii="Times New Roman" w:eastAsiaTheme="minorEastAsia" w:hAnsi="Times New Roman" w:cs="Times New Roman"/>
          <w:sz w:val="20"/>
          <w:szCs w:val="20"/>
        </w:rPr>
        <w:t xml:space="preserve">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disease </w:t>
      </w:r>
      <w:proofErr w:type="spellStart"/>
      <w:r w:rsidRPr="0025090A">
        <w:rPr>
          <w:rFonts w:ascii="Times New Roman" w:eastAsiaTheme="minorEastAsia" w:hAnsi="Times New Roman" w:cs="Times New Roman"/>
          <w:sz w:val="20"/>
          <w:szCs w:val="20"/>
        </w:rPr>
        <w:t xml:space="preserve">state </w:t>
      </w:r>
      <w:r w:rsidRPr="0025090A">
        <w:rPr>
          <w:rFonts w:ascii="Times New Roman" w:eastAsiaTheme="minorEastAsia" w:hAnsi="Times New Roman" w:cs="Times New Roman"/>
          <w:i/>
          <w:sz w:val="20"/>
          <w:szCs w:val="20"/>
        </w:rPr>
        <w:t>s</w:t>
      </w:r>
      <w:proofErr w:type="spellEnd"/>
      <w:r w:rsidRPr="0025090A">
        <w:rPr>
          <w:rFonts w:ascii="Times New Roman" w:eastAsiaTheme="minorEastAsia" w:hAnsi="Times New Roman" w:cs="Times New Roman"/>
          <w:sz w:val="20"/>
          <w:szCs w:val="20"/>
        </w:rPr>
        <w:t xml:space="preserve">. Note that N(t) does not include former FSWs outside of </w:t>
      </w:r>
      <w:r w:rsidRPr="0025090A">
        <w:rPr>
          <w:rFonts w:ascii="Times New Roman" w:hAnsi="Times New Roman" w:cs="Times New Roman"/>
          <w:sz w:val="20"/>
          <w:szCs w:val="20"/>
        </w:rPr>
        <w:t>GC</w:t>
      </w:r>
      <w:r w:rsidRPr="0025090A">
        <w:rPr>
          <w:rFonts w:ascii="Times New Roman" w:eastAsiaTheme="minorEastAsia" w:hAnsi="Times New Roman" w:cs="Times New Roman"/>
          <w:sz w:val="20"/>
          <w:szCs w:val="20"/>
        </w:rPr>
        <w:t xml:space="preserve">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=9). </w:t>
      </w:r>
    </w:p>
    <w:p w14:paraId="41CB5F70"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The following equations describe the recruitment of new individuals (</w:t>
      </w:r>
      <m:oMath>
        <m:r>
          <w:rPr>
            <w:rFonts w:ascii="Cambria Math" w:eastAsiaTheme="minorEastAsia" w:hAnsi="Cambria Math" w:cs="Times New Roman"/>
            <w:sz w:val="20"/>
            <w:szCs w:val="20"/>
          </w:rPr>
          <m:t>E</m:t>
        </m:r>
        <m:r>
          <w:rPr>
            <w:rFonts w:ascii="Cambria Math" w:hAnsi="Cambria Math" w:cs="Times New Roman"/>
            <w:sz w:val="20"/>
            <w:szCs w:val="20"/>
          </w:rPr>
          <m:t>(t)</m:t>
        </m:r>
      </m:oMath>
      <w:r w:rsidRPr="0025090A">
        <w:rPr>
          <w:rFonts w:ascii="Times New Roman" w:eastAsiaTheme="minorEastAsia" w:hAnsi="Times New Roman" w:cs="Times New Roman"/>
          <w:sz w:val="20"/>
          <w:szCs w:val="20"/>
        </w:rPr>
        <w:t xml:space="preserve">) into the population. Due to the population growth of </w:t>
      </w:r>
      <w:r w:rsidRPr="0025090A">
        <w:rPr>
          <w:rFonts w:ascii="Times New Roman" w:hAnsi="Times New Roman" w:cs="Times New Roman"/>
          <w:sz w:val="20"/>
          <w:szCs w:val="20"/>
        </w:rPr>
        <w:t>GC</w:t>
      </w:r>
      <w:r w:rsidRPr="0025090A">
        <w:rPr>
          <w:rFonts w:ascii="Times New Roman" w:eastAsiaTheme="minorEastAsia" w:hAnsi="Times New Roman" w:cs="Times New Roman"/>
          <w:sz w:val="20"/>
          <w:szCs w:val="20"/>
        </w:rPr>
        <w:t xml:space="preserve">, new people are added to the population every timestep dependent on the growth rate </w:t>
      </w:r>
      <m:oMath>
        <m:r>
          <w:rPr>
            <w:rFonts w:ascii="Cambria Math" w:hAnsi="Cambria Math" w:cs="Times New Roman"/>
            <w:sz w:val="20"/>
            <w:szCs w:val="20"/>
          </w:rPr>
          <m:t>ε(t)</m:t>
        </m:r>
      </m:oMath>
      <w:r w:rsidRPr="0025090A">
        <w:rPr>
          <w:rFonts w:ascii="Times New Roman" w:eastAsiaTheme="minorEastAsia" w:hAnsi="Times New Roman" w:cs="Times New Roman"/>
          <w:sz w:val="20"/>
          <w:szCs w:val="20"/>
        </w:rPr>
        <w:t>.</w:t>
      </w:r>
    </w:p>
    <w:p w14:paraId="32191C03" w14:textId="77777777" w:rsidR="006310B7" w:rsidRPr="0025090A" w:rsidRDefault="006310B7" w:rsidP="006310B7">
      <w:pPr>
        <w:rPr>
          <w:rFonts w:ascii="Times New Roman" w:eastAsiaTheme="minorEastAsia" w:hAnsi="Times New Roman" w:cs="Times New Roman"/>
          <w:sz w:val="20"/>
          <w:szCs w:val="20"/>
        </w:rPr>
      </w:pP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
        <w:gridCol w:w="8636"/>
        <w:gridCol w:w="405"/>
      </w:tblGrid>
      <w:tr w:rsidR="006310B7" w:rsidRPr="0025090A" w14:paraId="778A6B0C" w14:textId="77777777" w:rsidTr="00EA51E3">
        <w:trPr>
          <w:trHeight w:val="689"/>
          <w:jc w:val="center"/>
        </w:trPr>
        <w:tc>
          <w:tcPr>
            <w:tcW w:w="287" w:type="dxa"/>
          </w:tcPr>
          <w:p w14:paraId="08546E25" w14:textId="77777777" w:rsidR="006310B7" w:rsidRPr="0025090A" w:rsidRDefault="006310B7" w:rsidP="00EA51E3">
            <w:pPr>
              <w:rPr>
                <w:rFonts w:ascii="Times New Roman" w:eastAsiaTheme="minorEastAsia" w:hAnsi="Times New Roman" w:cs="Times New Roman"/>
                <w:sz w:val="20"/>
                <w:szCs w:val="20"/>
              </w:rPr>
            </w:pPr>
          </w:p>
        </w:tc>
        <w:tc>
          <w:tcPr>
            <w:tcW w:w="8703" w:type="dxa"/>
          </w:tcPr>
          <w:p w14:paraId="2A1226C2" w14:textId="77777777" w:rsidR="006310B7" w:rsidRPr="0025090A" w:rsidRDefault="00D63F7F" w:rsidP="00EA51E3">
            <w:pP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ε</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hAnsi="Cambria Math" w:cs="Times New Roman"/>
                        <w:sz w:val="20"/>
                        <w:szCs w:val="20"/>
                      </w:rPr>
                      <m:t>+ν</m:t>
                    </m:r>
                  </m:e>
                </m:d>
                <m:r>
                  <w:rPr>
                    <w:rFonts w:ascii="Cambria Math" w:hAnsi="Cambria Math" w:cs="Times New Roman"/>
                    <w:sz w:val="20"/>
                    <w:szCs w:val="20"/>
                  </w:rPr>
                  <m:t xml:space="preserve"> N</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i</m:t>
                    </m:r>
                  </m:sub>
                </m:sSub>
                <m:r>
                  <w:rPr>
                    <w:rFonts w:ascii="Cambria Math" w:hAnsi="Cambria Math" w:cs="Times New Roman"/>
                    <w:sz w:val="20"/>
                    <w:szCs w:val="20"/>
                  </w:rPr>
                  <m:t xml:space="preserve">,           i≠1 </m:t>
                </m:r>
              </m:oMath>
            </m:oMathPara>
          </w:p>
        </w:tc>
        <w:tc>
          <w:tcPr>
            <w:tcW w:w="337" w:type="dxa"/>
            <w:vAlign w:val="center"/>
          </w:tcPr>
          <w:p w14:paraId="1565A57D"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2a</w:t>
            </w:r>
          </w:p>
        </w:tc>
      </w:tr>
    </w:tbl>
    <w:p w14:paraId="1439A5DF"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r>
          <w:rPr>
            <w:rFonts w:ascii="Cambria Math" w:eastAsiaTheme="minorEastAsia" w:hAnsi="Cambria Math" w:cs="Times New Roman"/>
            <w:sz w:val="20"/>
            <w:szCs w:val="20"/>
          </w:rPr>
          <m:t>E</m:t>
        </m:r>
        <m:r>
          <w:rPr>
            <w:rFonts w:ascii="Cambria Math" w:hAnsi="Cambria Math" w:cs="Times New Roman"/>
            <w:sz w:val="20"/>
            <w:szCs w:val="20"/>
          </w:rPr>
          <m:t>(t)</m:t>
        </m:r>
      </m:oMath>
      <w:r w:rsidRPr="0025090A">
        <w:rPr>
          <w:rFonts w:ascii="Times New Roman" w:eastAsiaTheme="minorEastAsia" w:hAnsi="Times New Roman" w:cs="Times New Roman"/>
          <w:sz w:val="20"/>
          <w:szCs w:val="20"/>
        </w:rPr>
        <w:t xml:space="preserve"> is the number of new susceptible people entering the sexually active population into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w:t>
      </w:r>
      <m:oMath>
        <m:r>
          <w:rPr>
            <w:rFonts w:ascii="Cambria Math" w:hAnsi="Cambria Math" w:cs="Times New Roman"/>
            <w:sz w:val="20"/>
            <w:szCs w:val="20"/>
          </w:rPr>
          <m:t>ε(t)</m:t>
        </m:r>
      </m:oMath>
      <w:r w:rsidRPr="0025090A">
        <w:rPr>
          <w:rFonts w:ascii="Times New Roman" w:eastAsiaTheme="minorEastAsia" w:hAnsi="Times New Roman" w:cs="Times New Roman"/>
          <w:sz w:val="20"/>
          <w:szCs w:val="20"/>
        </w:rPr>
        <w:t xml:space="preserve"> is the total population growth rate;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25090A">
        <w:rPr>
          <w:rFonts w:ascii="Times New Roman" w:eastAsiaTheme="minorEastAsia" w:hAnsi="Times New Roman" w:cs="Times New Roman"/>
          <w:sz w:val="20"/>
          <w:szCs w:val="20"/>
        </w:rPr>
        <w:t xml:space="preserve"> is the natural mortality rate; </w:t>
      </w:r>
      <m:oMath>
        <m:r>
          <w:rPr>
            <w:rFonts w:ascii="Cambria Math" w:hAnsi="Cambria Math" w:cs="Times New Roman"/>
            <w:sz w:val="20"/>
            <w:szCs w:val="20"/>
          </w:rPr>
          <m:t>ν</m:t>
        </m:r>
      </m:oMath>
      <w:r w:rsidRPr="0025090A">
        <w:rPr>
          <w:rFonts w:ascii="Times New Roman" w:eastAsiaTheme="minorEastAsia" w:hAnsi="Times New Roman" w:cs="Times New Roman"/>
          <w:sz w:val="20"/>
          <w:szCs w:val="20"/>
        </w:rPr>
        <w:t xml:space="preserve"> is the rate of exit due to ageing; </w:t>
      </w:r>
      <m:oMath>
        <m:r>
          <w:rPr>
            <w:rFonts w:ascii="Cambria Math" w:hAnsi="Cambria Math" w:cs="Times New Roman"/>
            <w:sz w:val="20"/>
            <w:szCs w:val="20"/>
          </w:rPr>
          <m:t>N</m:t>
        </m:r>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is the total population size at time </w:t>
      </w:r>
      <w:r w:rsidRPr="0025090A">
        <w:rPr>
          <w:rFonts w:ascii="Times New Roman" w:eastAsiaTheme="minorEastAsia" w:hAnsi="Times New Roman" w:cs="Times New Roman"/>
          <w:i/>
          <w:sz w:val="20"/>
          <w:szCs w:val="20"/>
        </w:rPr>
        <w:t xml:space="preserve">t </w:t>
      </w:r>
      <w:r w:rsidRPr="0025090A">
        <w:rPr>
          <w:rFonts w:ascii="Times New Roman" w:eastAsiaTheme="minorEastAsia" w:hAnsi="Times New Roman" w:cs="Times New Roman"/>
          <w:sz w:val="20"/>
          <w:szCs w:val="20"/>
        </w:rPr>
        <w:t xml:space="preserve">as defined in Equation 1; </w:t>
      </w:r>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i</m:t>
            </m:r>
          </m:sub>
        </m:sSub>
      </m:oMath>
      <w:r w:rsidRPr="0025090A">
        <w:rPr>
          <w:rFonts w:ascii="Times New Roman" w:eastAsiaTheme="minorEastAsia" w:hAnsi="Times New Roman" w:cs="Times New Roman"/>
          <w:sz w:val="20"/>
          <w:szCs w:val="20"/>
        </w:rPr>
        <w:t xml:space="preserve"> is the proportion of new people distributed into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w:t>
      </w:r>
    </w:p>
    <w:p w14:paraId="029D0EE4"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Professional FSW</w:t>
      </w:r>
    </w:p>
    <w:p w14:paraId="5E51011D" w14:textId="77777777" w:rsidR="006310B7" w:rsidRPr="0025090A" w:rsidRDefault="006310B7" w:rsidP="006310B7">
      <w:pPr>
        <w:rPr>
          <w:rFonts w:ascii="Times New Roman" w:eastAsiaTheme="minorEastAsia" w:hAnsi="Times New Roman" w:cs="Times New Roman"/>
          <w:sz w:val="20"/>
          <w:szCs w:val="20"/>
        </w:rPr>
      </w:pPr>
      <w:proofErr w:type="gramStart"/>
      <w:r w:rsidRPr="0025090A">
        <w:rPr>
          <w:rFonts w:ascii="Times New Roman" w:eastAsiaTheme="minorEastAsia" w:hAnsi="Times New Roman" w:cs="Times New Roman"/>
          <w:sz w:val="20"/>
          <w:szCs w:val="20"/>
        </w:rPr>
        <w:t>In order for</w:t>
      </w:r>
      <w:proofErr w:type="gramEnd"/>
      <w:r w:rsidRPr="0025090A">
        <w:rPr>
          <w:rFonts w:ascii="Times New Roman" w:eastAsiaTheme="minorEastAsia" w:hAnsi="Times New Roman" w:cs="Times New Roman"/>
          <w:sz w:val="20"/>
          <w:szCs w:val="20"/>
        </w:rPr>
        <w:t xml:space="preserve"> the numbers of professional FSWs to be maintained, they have an extra term to account for those who retire from sex work and leave Grand Cotonou. Additionally, p</w:t>
      </w:r>
      <w:r w:rsidRPr="0025090A">
        <w:rPr>
          <w:rFonts w:ascii="Times New Roman" w:eastAsiaTheme="minorEastAsia" w:hAnsi="Times New Roman" w:cs="Times New Roman"/>
          <w:iCs/>
          <w:sz w:val="20"/>
          <w:szCs w:val="20"/>
        </w:rPr>
        <w:t xml:space="preserve">rofessional FSWs enter the model at a prevalence of the neighbouring countries to Benin (Nigeria, Togo and Ghana) at time </w:t>
      </w:r>
      <w:r w:rsidRPr="0025090A">
        <w:rPr>
          <w:rFonts w:ascii="Times New Roman" w:eastAsiaTheme="minorEastAsia" w:hAnsi="Times New Roman" w:cs="Times New Roman"/>
          <w:i/>
          <w:iCs/>
          <w:sz w:val="20"/>
          <w:szCs w:val="20"/>
        </w:rPr>
        <w:t>t</w:t>
      </w:r>
      <w:r w:rsidRPr="0025090A">
        <w:rPr>
          <w:rFonts w:ascii="Times New Roman" w:eastAsiaTheme="minorEastAsia" w:hAnsi="Times New Roman" w:cs="Times New Roman"/>
          <w:sz w:val="20"/>
          <w:szCs w:val="20"/>
        </w:rPr>
        <w: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8462"/>
        <w:gridCol w:w="583"/>
      </w:tblGrid>
      <w:tr w:rsidR="006310B7" w:rsidRPr="0025090A" w14:paraId="5F57FCE8" w14:textId="77777777" w:rsidTr="00EA51E3">
        <w:trPr>
          <w:trHeight w:val="689"/>
          <w:jc w:val="center"/>
        </w:trPr>
        <w:tc>
          <w:tcPr>
            <w:tcW w:w="286" w:type="dxa"/>
          </w:tcPr>
          <w:p w14:paraId="64A4AFE5" w14:textId="77777777" w:rsidR="006310B7" w:rsidRPr="0025090A" w:rsidRDefault="006310B7" w:rsidP="00EA51E3">
            <w:pPr>
              <w:rPr>
                <w:rFonts w:ascii="Times New Roman" w:eastAsiaTheme="minorEastAsia" w:hAnsi="Times New Roman" w:cs="Times New Roman"/>
                <w:sz w:val="20"/>
                <w:szCs w:val="20"/>
              </w:rPr>
            </w:pPr>
          </w:p>
        </w:tc>
        <w:tc>
          <w:tcPr>
            <w:tcW w:w="8605" w:type="dxa"/>
          </w:tcPr>
          <w:p w14:paraId="1CFCC66D" w14:textId="77777777" w:rsidR="006310B7" w:rsidRPr="0025090A" w:rsidRDefault="00D63F7F" w:rsidP="00EA51E3">
            <w:pP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ε</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hAnsi="Cambria Math" w:cs="Times New Roman"/>
                        <w:sz w:val="20"/>
                        <w:szCs w:val="20"/>
                      </w:rPr>
                      <m:t>+ν</m:t>
                    </m:r>
                  </m:e>
                </m:d>
                <m:r>
                  <w:rPr>
                    <w:rFonts w:ascii="Cambria Math" w:hAnsi="Cambria Math" w:cs="Times New Roman"/>
                    <w:sz w:val="20"/>
                    <w:szCs w:val="20"/>
                  </w:rPr>
                  <m:t xml:space="preserve"> N</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PFSW</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r>
                  <w:rPr>
                    <w:rFonts w:ascii="Cambria Math" w:hAnsi="Cambria Math" w:cs="Times New Roman"/>
                    <w:sz w:val="20"/>
                    <w:szCs w:val="20"/>
                  </w:rPr>
                  <m:t>,           i=1</m:t>
                </m:r>
              </m:oMath>
            </m:oMathPara>
          </w:p>
        </w:tc>
        <w:tc>
          <w:tcPr>
            <w:tcW w:w="436" w:type="dxa"/>
            <w:vAlign w:val="center"/>
          </w:tcPr>
          <w:p w14:paraId="2854FC18"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2bi</w:t>
            </w:r>
          </w:p>
        </w:tc>
      </w:tr>
      <w:tr w:rsidR="006310B7" w:rsidRPr="0025090A" w14:paraId="4E242853" w14:textId="77777777" w:rsidTr="00EA51E3">
        <w:trPr>
          <w:trHeight w:val="301"/>
          <w:jc w:val="center"/>
        </w:trPr>
        <w:tc>
          <w:tcPr>
            <w:tcW w:w="286" w:type="dxa"/>
          </w:tcPr>
          <w:p w14:paraId="4D8E4877" w14:textId="77777777" w:rsidR="006310B7" w:rsidRPr="0025090A" w:rsidRDefault="006310B7" w:rsidP="00EA51E3">
            <w:pPr>
              <w:rPr>
                <w:rFonts w:ascii="Times New Roman" w:eastAsiaTheme="minorEastAsia" w:hAnsi="Times New Roman" w:cs="Times New Roman"/>
                <w:sz w:val="20"/>
                <w:szCs w:val="20"/>
              </w:rPr>
            </w:pPr>
          </w:p>
        </w:tc>
        <w:tc>
          <w:tcPr>
            <w:tcW w:w="8605" w:type="dxa"/>
          </w:tcPr>
          <w:p w14:paraId="667EE48E" w14:textId="77777777" w:rsidR="006310B7" w:rsidRPr="0025090A" w:rsidRDefault="00D63F7F" w:rsidP="00EA51E3">
            <w:pPr>
              <w:rPr>
                <w:rFonts w:ascii="Times New Roman" w:eastAsia="MS Mincho"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1-pre</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FS</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foreign</m:t>
                            </m:r>
                          </m:sub>
                        </m:sSub>
                      </m:sub>
                    </m:sSub>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                                                                          i=1</m:t>
                </m:r>
              </m:oMath>
            </m:oMathPara>
          </w:p>
        </w:tc>
        <w:tc>
          <w:tcPr>
            <w:tcW w:w="436" w:type="dxa"/>
            <w:vAlign w:val="center"/>
          </w:tcPr>
          <w:p w14:paraId="2D1307EF"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2bii</w:t>
            </w:r>
          </w:p>
        </w:tc>
      </w:tr>
      <w:tr w:rsidR="006310B7" w:rsidRPr="0025090A" w14:paraId="5BE5C4CE" w14:textId="77777777" w:rsidTr="00EA51E3">
        <w:trPr>
          <w:trHeight w:val="453"/>
          <w:jc w:val="center"/>
        </w:trPr>
        <w:tc>
          <w:tcPr>
            <w:tcW w:w="286" w:type="dxa"/>
          </w:tcPr>
          <w:p w14:paraId="5C2BE373" w14:textId="77777777" w:rsidR="006310B7" w:rsidRPr="0025090A" w:rsidRDefault="006310B7" w:rsidP="00EA51E3">
            <w:pPr>
              <w:rPr>
                <w:rFonts w:ascii="Times New Roman" w:eastAsiaTheme="minorEastAsia" w:hAnsi="Times New Roman" w:cs="Times New Roman"/>
                <w:sz w:val="20"/>
                <w:szCs w:val="20"/>
              </w:rPr>
            </w:pPr>
          </w:p>
        </w:tc>
        <w:tc>
          <w:tcPr>
            <w:tcW w:w="8605" w:type="dxa"/>
          </w:tcPr>
          <w:p w14:paraId="1AC190D1" w14:textId="77777777" w:rsidR="006310B7" w:rsidRPr="0025090A" w:rsidRDefault="00D63F7F" w:rsidP="00EA51E3">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*pre</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FS</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foreign</m:t>
                        </m:r>
                      </m:sub>
                    </m:sSub>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i=1 </m:t>
                </m:r>
              </m:oMath>
            </m:oMathPara>
          </w:p>
        </w:tc>
        <w:tc>
          <w:tcPr>
            <w:tcW w:w="436" w:type="dxa"/>
            <w:vAlign w:val="center"/>
          </w:tcPr>
          <w:p w14:paraId="0EDD53D5"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2biii</w:t>
            </w:r>
          </w:p>
        </w:tc>
      </w:tr>
      <w:tr w:rsidR="006310B7" w:rsidRPr="0025090A" w14:paraId="6D9A2C79" w14:textId="77777777" w:rsidTr="00EA51E3">
        <w:trPr>
          <w:trHeight w:val="463"/>
          <w:jc w:val="center"/>
        </w:trPr>
        <w:tc>
          <w:tcPr>
            <w:tcW w:w="286" w:type="dxa"/>
          </w:tcPr>
          <w:p w14:paraId="18BBF60B" w14:textId="77777777" w:rsidR="006310B7" w:rsidRPr="0025090A" w:rsidRDefault="006310B7" w:rsidP="00EA51E3">
            <w:pPr>
              <w:rPr>
                <w:rFonts w:ascii="Times New Roman" w:eastAsiaTheme="minorEastAsia" w:hAnsi="Times New Roman" w:cs="Times New Roman"/>
                <w:sz w:val="20"/>
                <w:szCs w:val="20"/>
              </w:rPr>
            </w:pPr>
          </w:p>
        </w:tc>
        <w:tc>
          <w:tcPr>
            <w:tcW w:w="8605" w:type="dxa"/>
          </w:tcPr>
          <w:p w14:paraId="7DDACA5A" w14:textId="77777777" w:rsidR="006310B7" w:rsidRPr="0025090A" w:rsidRDefault="00D63F7F" w:rsidP="00EA51E3">
            <w:pP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r>
                  <w:rPr>
                    <w:rFonts w:ascii="Cambria Math" w:hAnsi="Cambria Math" w:cs="Times New Roman"/>
                    <w:sz w:val="20"/>
                    <w:szCs w:val="20"/>
                  </w:rPr>
                  <m:t>0,                                                                                                                                    i≠1</m:t>
                </m:r>
              </m:oMath>
            </m:oMathPara>
          </w:p>
        </w:tc>
        <w:tc>
          <w:tcPr>
            <w:tcW w:w="436" w:type="dxa"/>
            <w:vAlign w:val="center"/>
          </w:tcPr>
          <w:p w14:paraId="4D91CE0A"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2biv</w:t>
            </w:r>
          </w:p>
        </w:tc>
      </w:tr>
      <w:tr w:rsidR="006310B7" w:rsidRPr="0025090A" w14:paraId="43D2F02C" w14:textId="77777777" w:rsidTr="00EA51E3">
        <w:trPr>
          <w:trHeight w:val="413"/>
          <w:jc w:val="center"/>
        </w:trPr>
        <w:tc>
          <w:tcPr>
            <w:tcW w:w="286" w:type="dxa"/>
          </w:tcPr>
          <w:p w14:paraId="4EA90BCD" w14:textId="77777777" w:rsidR="006310B7" w:rsidRPr="0025090A" w:rsidRDefault="006310B7" w:rsidP="00EA51E3">
            <w:pPr>
              <w:rPr>
                <w:rFonts w:ascii="Times New Roman" w:eastAsiaTheme="minorEastAsia" w:hAnsi="Times New Roman" w:cs="Times New Roman"/>
                <w:sz w:val="20"/>
                <w:szCs w:val="20"/>
              </w:rPr>
            </w:pPr>
          </w:p>
        </w:tc>
        <w:tc>
          <w:tcPr>
            <w:tcW w:w="8605" w:type="dxa"/>
          </w:tcPr>
          <w:p w14:paraId="46369C67" w14:textId="77777777" w:rsidR="006310B7" w:rsidRPr="0025090A" w:rsidRDefault="00D63F7F" w:rsidP="00EA51E3">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=0,                                                                                                                                     i≠1 </m:t>
                </m:r>
              </m:oMath>
            </m:oMathPara>
          </w:p>
          <w:p w14:paraId="381AE898" w14:textId="77777777" w:rsidR="006310B7" w:rsidRPr="0025090A" w:rsidRDefault="006310B7" w:rsidP="00EA51E3">
            <w:pPr>
              <w:tabs>
                <w:tab w:val="left" w:pos="2441"/>
              </w:tabs>
              <w:rPr>
                <w:rFonts w:ascii="Times New Roman" w:eastAsia="MS Mincho" w:hAnsi="Times New Roman" w:cs="Times New Roman"/>
                <w:sz w:val="20"/>
                <w:szCs w:val="20"/>
              </w:rPr>
            </w:pPr>
          </w:p>
        </w:tc>
        <w:tc>
          <w:tcPr>
            <w:tcW w:w="436" w:type="dxa"/>
            <w:vAlign w:val="center"/>
          </w:tcPr>
          <w:p w14:paraId="7B59EC80"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2bv</w:t>
            </w:r>
          </w:p>
        </w:tc>
      </w:tr>
    </w:tbl>
    <w:p w14:paraId="0E54A3A0" w14:textId="77777777" w:rsidR="006310B7" w:rsidRPr="0025090A" w:rsidRDefault="006310B7" w:rsidP="006310B7">
      <w:pPr>
        <w:rPr>
          <w:rFonts w:ascii="Times New Roman" w:eastAsiaTheme="minorEastAsia" w:hAnsi="Times New Roman" w:cs="Times New Roman"/>
          <w:sz w:val="20"/>
          <w:szCs w:val="20"/>
        </w:rPr>
      </w:pPr>
    </w:p>
    <w:p w14:paraId="6015EA38" w14:textId="77777777" w:rsidR="006310B7" w:rsidRPr="0025090A" w:rsidRDefault="006310B7" w:rsidP="006310B7">
      <w:pPr>
        <w:rPr>
          <w:rFonts w:ascii="Times New Roman" w:eastAsiaTheme="minorEastAsia" w:hAnsi="Times New Roman" w:cs="Times New Roman"/>
          <w:iCs/>
          <w:sz w:val="20"/>
          <w:szCs w:val="20"/>
        </w:rPr>
      </w:pPr>
      <w:r w:rsidRPr="0025090A">
        <w:rPr>
          <w:rFonts w:ascii="Times New Roman" w:eastAsiaTheme="minorEastAsia" w:hAnsi="Times New Roman" w:cs="Times New Roman"/>
          <w:sz w:val="20"/>
          <w:szCs w:val="20"/>
        </w:rPr>
        <w:t xml:space="preserve">Where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is the total number of new individuals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entering the model 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is the number of susceptible individuals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entering the model 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is the number of infected individuals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entering the model 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w:t>
      </w:r>
      <m:oMath>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oMath>
      <w:r w:rsidRPr="0025090A">
        <w:rPr>
          <w:rFonts w:ascii="Times New Roman" w:eastAsiaTheme="minorEastAsia" w:hAnsi="Times New Roman" w:cs="Times New Roman"/>
          <w:sz w:val="20"/>
          <w:szCs w:val="20"/>
        </w:rPr>
        <w:t xml:space="preserve"> is the duration of sex work for professional FSWs,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PFSW</m:t>
            </m:r>
          </m:sub>
        </m:sSub>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is the number of professional FSW 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w:r w:rsidRPr="0025090A">
        <w:rPr>
          <w:rFonts w:ascii="Times New Roman" w:eastAsiaTheme="minorEastAsia" w:hAnsi="Times New Roman" w:cs="Times New Roman"/>
          <w:iCs/>
          <w:sz w:val="20"/>
          <w:szCs w:val="20"/>
        </w:rPr>
        <w:t xml:space="preserve"> is the fraction of FSW that are foreign-born and </w:t>
      </w:r>
      <m:oMath>
        <m:r>
          <w:rPr>
            <w:rFonts w:ascii="Cambria Math" w:hAnsi="Cambria Math" w:cs="Times New Roman"/>
            <w:sz w:val="20"/>
            <w:szCs w:val="20"/>
          </w:rPr>
          <m:t>pre</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FS</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foreign</m:t>
                </m:r>
              </m:sub>
            </m:sSub>
          </m:sub>
        </m:sSub>
        <m:r>
          <w:rPr>
            <w:rFonts w:ascii="Cambria Math" w:hAnsi="Cambria Math" w:cs="Times New Roman"/>
            <w:sz w:val="20"/>
            <w:szCs w:val="20"/>
          </w:rPr>
          <m:t>(t)</m:t>
        </m:r>
      </m:oMath>
      <w:r w:rsidRPr="0025090A">
        <w:rPr>
          <w:rFonts w:ascii="Times New Roman" w:eastAsiaTheme="minorEastAsia" w:hAnsi="Times New Roman" w:cs="Times New Roman"/>
          <w:sz w:val="20"/>
          <w:szCs w:val="20"/>
        </w:rPr>
        <w:t xml:space="preserve"> is the prevalence of FSWs in neighbouring countries</w:t>
      </w:r>
      <w:r w:rsidRPr="0025090A">
        <w:rPr>
          <w:rFonts w:ascii="Times New Roman" w:eastAsiaTheme="minorEastAsia" w:hAnsi="Times New Roman" w:cs="Times New Roman"/>
          <w:iCs/>
          <w:sz w:val="20"/>
          <w:szCs w:val="20"/>
        </w:rPr>
        <w:t>.</w:t>
      </w:r>
    </w:p>
    <w:p w14:paraId="43C74FEB" w14:textId="77777777" w:rsidR="006310B7" w:rsidRPr="0025090A" w:rsidRDefault="006310B7" w:rsidP="006310B7">
      <w:pPr>
        <w:rPr>
          <w:rFonts w:ascii="Times New Roman" w:hAnsi="Times New Roman" w:cs="Times New Roman"/>
          <w:b/>
          <w:sz w:val="20"/>
          <w:szCs w:val="20"/>
        </w:rPr>
      </w:pPr>
      <w:r w:rsidRPr="0025090A">
        <w:rPr>
          <w:rFonts w:ascii="Times New Roman" w:hAnsi="Times New Roman" w:cs="Times New Roman"/>
          <w:b/>
          <w:sz w:val="20"/>
          <w:szCs w:val="20"/>
        </w:rPr>
        <w:t>Susceptible:</w:t>
      </w:r>
    </w:p>
    <w:p w14:paraId="5051C196" w14:textId="77777777" w:rsidR="006310B7" w:rsidRPr="0025090A" w:rsidRDefault="006310B7" w:rsidP="006310B7">
      <w:pPr>
        <w:pStyle w:val="MTDisplayEquation"/>
        <w:ind w:left="720"/>
        <w:rPr>
          <w:rFonts w:ascii="Times New Roman" w:eastAsiaTheme="minorEastAsia" w:hAnsi="Times New Roman" w:cs="Times New Roman"/>
          <w:sz w:val="20"/>
          <w:szCs w:val="20"/>
        </w:rPr>
      </w:pPr>
    </w:p>
    <w:p w14:paraId="6B7C81D0"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Susceptible off </w:t>
      </w:r>
      <w:proofErr w:type="spellStart"/>
      <w:r w:rsidRPr="0025090A">
        <w:rPr>
          <w:rFonts w:ascii="Times New Roman" w:hAnsi="Times New Roman" w:cs="Times New Roman"/>
          <w:b/>
          <w:sz w:val="20"/>
          <w:szCs w:val="20"/>
        </w:rPr>
        <w:t>PrEP</w:t>
      </w:r>
      <w:proofErr w:type="spellEnd"/>
      <w:r w:rsidRPr="0025090A">
        <w:rPr>
          <w:rFonts w:ascii="Times New Roman" w:hAnsi="Times New Roman" w:cs="Times New Roman"/>
          <w:b/>
          <w:sz w:val="20"/>
          <w:szCs w:val="20"/>
        </w:rPr>
        <w:t>:</w:t>
      </w:r>
    </w:p>
    <w:p w14:paraId="228CFF1A" w14:textId="77777777" w:rsidR="006310B7" w:rsidRPr="0025090A" w:rsidRDefault="006310B7" w:rsidP="006310B7">
      <w:pPr>
        <w:rPr>
          <w:rFonts w:ascii="Times New Roman" w:hAnsi="Times New Roman" w:cs="Times New Roman"/>
          <w:sz w:val="20"/>
          <w:szCs w:val="20"/>
        </w:rPr>
      </w:pP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348"/>
      </w:tblGrid>
      <w:tr w:rsidR="006310B7" w:rsidRPr="0025090A" w14:paraId="1E0B6C85" w14:textId="77777777" w:rsidTr="00EA51E3">
        <w:trPr>
          <w:trHeight w:val="689"/>
          <w:jc w:val="center"/>
        </w:trPr>
        <w:tc>
          <w:tcPr>
            <w:tcW w:w="8979" w:type="dxa"/>
          </w:tcPr>
          <w:p w14:paraId="162349B6" w14:textId="77777777" w:rsidR="006310B7" w:rsidRPr="0025090A" w:rsidRDefault="00D63F7F" w:rsidP="00EA51E3">
            <w:pPr>
              <w:ind w:left="360"/>
              <w:rPr>
                <w:rFonts w:ascii="Times New Roman" w:eastAsiaTheme="minorEastAsia" w:hAnsi="Times New Roman" w:cs="Times New Roman"/>
                <w:sz w:val="20"/>
                <w:szCs w:val="20"/>
              </w:rPr>
            </w:pPr>
            <m:oMathPara>
              <m:oMathParaPr>
                <m:jc m:val="center"/>
              </m:oMathParaPr>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0</m:t>
                        </m:r>
                      </m:sup>
                    </m:sSubSup>
                    <m:r>
                      <w:rPr>
                        <w:rFonts w:ascii="Cambria Math" w:hAnsi="Cambria Math" w:cs="Times New Roman"/>
                        <w:sz w:val="20"/>
                        <w:szCs w:val="20"/>
                      </w:rPr>
                      <m:t>(t)</m:t>
                    </m:r>
                  </m:num>
                  <m:den>
                    <m:r>
                      <w:rPr>
                        <w:rFonts w:ascii="Cambria Math" w:hAnsi="Cambria Math" w:cs="Times New Roman"/>
                        <w:sz w:val="20"/>
                        <w:szCs w:val="20"/>
                      </w:rPr>
                      <m:t>dt</m:t>
                    </m:r>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r>
                  <w:rPr>
                    <w:rFonts w:ascii="Cambria Math" w:hAnsi="Cambria Math" w:cs="Times New Roman"/>
                    <w:sz w:val="20"/>
                    <w:szCs w:val="20"/>
                  </w:rPr>
                  <m:t>(t)</m:t>
                </m:r>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m:rPr>
                        <m:sty m:val="p"/>
                      </m:rPr>
                      <w:rPr>
                        <w:rFonts w:ascii="Cambria Math" w:hAnsi="Cambria Math" w:cs="Times New Roman"/>
                        <w:sz w:val="20"/>
                        <w:szCs w:val="20"/>
                      </w:rPr>
                      <m:t>0</m:t>
                    </m:r>
                  </m:sup>
                </m:sSubSup>
                <m:d>
                  <m:dPr>
                    <m:ctrlPr>
                      <w:rPr>
                        <w:rFonts w:ascii="Cambria Math" w:hAnsi="Cambria Math" w:cs="Times New Roman"/>
                        <w:sz w:val="20"/>
                        <w:szCs w:val="20"/>
                      </w:rPr>
                    </m:ctrlPr>
                  </m:dPr>
                  <m:e>
                    <m:r>
                      <w:rPr>
                        <w:rFonts w:ascii="Cambria Math" w:hAnsi="Cambria Math" w:cs="Times New Roman"/>
                        <w:sz w:val="20"/>
                        <w:szCs w:val="20"/>
                      </w:rPr>
                      <m:t>t</m:t>
                    </m:r>
                  </m:e>
                </m:d>
                <m:d>
                  <m:dPr>
                    <m:ctrlPr>
                      <w:rPr>
                        <w:rFonts w:ascii="Cambria Math" w:hAnsi="Cambria Math" w:cs="Times New Roman"/>
                        <w:sz w:val="20"/>
                        <w:szCs w:val="20"/>
                      </w:rPr>
                    </m:ctrlPr>
                  </m:dPr>
                  <m:e>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0</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ζ</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0</m:t>
                    </m:r>
                  </m:sup>
                </m:sSubSup>
              </m:oMath>
            </m:oMathPara>
          </w:p>
          <w:p w14:paraId="62CF869C"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348" w:type="dxa"/>
            <w:vAlign w:val="center"/>
          </w:tcPr>
          <w:p w14:paraId="4E6BF10D"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3</w:t>
            </w:r>
          </w:p>
        </w:tc>
      </w:tr>
    </w:tbl>
    <w:p w14:paraId="374EFA44" w14:textId="77777777" w:rsidR="006310B7" w:rsidRPr="0025090A" w:rsidRDefault="006310B7" w:rsidP="006310B7">
      <w:pPr>
        <w:rPr>
          <w:rFonts w:ascii="Times New Roman" w:eastAsiaTheme="minorEastAsia" w:hAnsi="Times New Roman" w:cs="Times New Roman"/>
          <w:sz w:val="20"/>
          <w:szCs w:val="20"/>
        </w:rPr>
      </w:pPr>
    </w:p>
    <w:p w14:paraId="6BE3D546"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r>
          <w:rPr>
            <w:rFonts w:ascii="Cambria Math" w:eastAsiaTheme="minorEastAsia" w:hAnsi="Cambria Math" w:cs="Times New Roman"/>
            <w:sz w:val="20"/>
            <w:szCs w:val="20"/>
          </w:rPr>
          <m:t>E</m:t>
        </m:r>
        <m:r>
          <w:rPr>
            <w:rFonts w:ascii="Cambria Math" w:hAnsi="Cambria Math" w:cs="Times New Roman"/>
            <w:sz w:val="20"/>
            <w:szCs w:val="20"/>
          </w:rPr>
          <m:t>(t)</m:t>
        </m:r>
      </m:oMath>
      <w:r w:rsidRPr="0025090A">
        <w:rPr>
          <w:rFonts w:ascii="Times New Roman" w:eastAsiaTheme="minorEastAsia" w:hAnsi="Times New Roman" w:cs="Times New Roman"/>
          <w:sz w:val="20"/>
          <w:szCs w:val="20"/>
        </w:rPr>
        <w:t xml:space="preserve"> is the number of new susceptible people entering the sexually active population into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as described in Equation 2; where </w:t>
      </w:r>
      <m:oMath>
        <m:sSub>
          <m:sSubPr>
            <m:ctrlPr>
              <w:rPr>
                <w:rFonts w:ascii="Cambria Math" w:hAnsi="Cambria Math" w:cs="Times New Roman"/>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25090A">
        <w:rPr>
          <w:rFonts w:ascii="Times New Roman" w:eastAsiaTheme="minorEastAsia" w:hAnsi="Times New Roman" w:cs="Times New Roman"/>
          <w:sz w:val="20"/>
          <w:szCs w:val="20"/>
        </w:rPr>
        <w:t xml:space="preserve"> is the background mortality rate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ζ</m:t>
            </m:r>
          </m:e>
          <m:sub>
            <m:r>
              <w:rPr>
                <w:rFonts w:ascii="Cambria Math" w:hAnsi="Cambria Math" w:cs="Times New Roman"/>
                <w:sz w:val="20"/>
                <w:szCs w:val="20"/>
              </w:rPr>
              <m:t>i</m:t>
            </m:r>
          </m:sub>
        </m:sSub>
      </m:oMath>
      <w:r w:rsidRPr="0025090A">
        <w:rPr>
          <w:rFonts w:ascii="Times New Roman" w:eastAsiaTheme="minorEastAsia" w:hAnsi="Times New Roman" w:cs="Times New Roman"/>
          <w:sz w:val="20"/>
          <w:szCs w:val="20"/>
        </w:rPr>
        <w:t xml:space="preserve"> is the PrEP initiation rate; </w:t>
      </w:r>
      <m:oMath>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0</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is the force of infection from group </w:t>
      </w:r>
      <w:r w:rsidRPr="0025090A">
        <w:rPr>
          <w:rFonts w:ascii="Times New Roman" w:eastAsiaTheme="minorEastAsia" w:hAnsi="Times New Roman" w:cs="Times New Roman"/>
          <w:i/>
          <w:sz w:val="20"/>
          <w:szCs w:val="20"/>
        </w:rPr>
        <w:t>j</w:t>
      </w:r>
      <w:r w:rsidRPr="0025090A">
        <w:rPr>
          <w:rFonts w:ascii="Times New Roman" w:eastAsiaTheme="minorEastAsia" w:hAnsi="Times New Roman" w:cs="Times New Roman"/>
          <w:sz w:val="20"/>
          <w:szCs w:val="20"/>
        </w:rPr>
        <w:t xml:space="preserve"> to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w:t>
      </w:r>
      <m:oMath>
        <m:r>
          <w:rPr>
            <w:rFonts w:ascii="Cambria Math" w:eastAsiaTheme="minorEastAsia" w:hAnsi="Cambria Math" w:cs="Times New Roman"/>
            <w:sz w:val="20"/>
            <w:szCs w:val="20"/>
          </w:rPr>
          <m:t xml:space="preserve"> ν</m:t>
        </m:r>
      </m:oMath>
      <w:r w:rsidRPr="0025090A">
        <w:rPr>
          <w:rFonts w:ascii="Times New Roman" w:eastAsiaTheme="minorEastAsia" w:hAnsi="Times New Roman" w:cs="Times New Roman"/>
          <w:sz w:val="20"/>
          <w:szCs w:val="20"/>
        </w:rPr>
        <w:t xml:space="preserve"> is the rate of exit due to ageing;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as</m:t>
            </m:r>
          </m:sup>
        </m:sSubSup>
      </m:oMath>
      <w:r w:rsidRPr="0025090A">
        <w:rPr>
          <w:rFonts w:ascii="Times New Roman" w:eastAsiaTheme="minorEastAsia" w:hAnsi="Times New Roman" w:cs="Times New Roman"/>
          <w:sz w:val="20"/>
          <w:szCs w:val="20"/>
        </w:rPr>
        <w:t xml:space="preserve"> is the sum of the movement of people to and from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w:t>
      </w:r>
    </w:p>
    <w:p w14:paraId="1E79BEB7"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The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initiation rate </w:t>
      </w:r>
      <m:oMath>
        <m:sSub>
          <m:sSubPr>
            <m:ctrlPr>
              <w:rPr>
                <w:rFonts w:ascii="Cambria Math" w:hAnsi="Cambria Math" w:cs="Times New Roman"/>
                <w:i/>
                <w:sz w:val="20"/>
                <w:szCs w:val="20"/>
              </w:rPr>
            </m:ctrlPr>
          </m:sSubPr>
          <m:e>
            <m:r>
              <w:rPr>
                <w:rFonts w:ascii="Cambria Math" w:hAnsi="Cambria Math" w:cs="Times New Roman"/>
                <w:sz w:val="20"/>
                <w:szCs w:val="20"/>
              </w:rPr>
              <m:t>ζ</m:t>
            </m:r>
          </m:e>
          <m:sub>
            <m:r>
              <w:rPr>
                <w:rFonts w:ascii="Cambria Math" w:hAnsi="Cambria Math" w:cs="Times New Roman"/>
                <w:sz w:val="20"/>
                <w:szCs w:val="20"/>
              </w:rPr>
              <m:t>i</m:t>
            </m:r>
          </m:sub>
        </m:sSub>
      </m:oMath>
      <w:r w:rsidRPr="0025090A">
        <w:rPr>
          <w:rFonts w:ascii="Times New Roman" w:eastAsiaTheme="minorEastAsia" w:hAnsi="Times New Roman" w:cs="Times New Roman"/>
          <w:sz w:val="20"/>
          <w:szCs w:val="20"/>
        </w:rPr>
        <w:t xml:space="preserve"> is composed of background testing rate </w:t>
      </w:r>
      <m:oMath>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testing rate due to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w:t>
      </w:r>
      <w:proofErr w:type="spellStart"/>
      <w:r w:rsidRPr="0025090A">
        <w:rPr>
          <w:rFonts w:ascii="Times New Roman" w:eastAsiaTheme="minorEastAsia" w:hAnsi="Times New Roman" w:cs="Times New Roman"/>
          <w:sz w:val="20"/>
          <w:szCs w:val="20"/>
        </w:rPr>
        <w:t>TasP</w:t>
      </w:r>
      <w:proofErr w:type="spellEnd"/>
      <w:r w:rsidRPr="0025090A">
        <w:rPr>
          <w:rFonts w:ascii="Times New Roman" w:eastAsiaTheme="minorEastAsia" w:hAnsi="Times New Roman" w:cs="Times New Roman"/>
          <w:sz w:val="20"/>
          <w:szCs w:val="20"/>
        </w:rPr>
        <w:t xml:space="preserve"> intervention </w:t>
      </w: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PrEP offering rate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ξ</m:t>
            </m:r>
            <m:ctrlPr>
              <w:rPr>
                <w:rFonts w:ascii="Cambria Math" w:hAnsi="Cambria Math" w:cs="Times New Roman"/>
                <w:i/>
                <w:sz w:val="20"/>
                <w:szCs w:val="20"/>
              </w:rPr>
            </m:ctrlP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and PrEP acceptance rate </w:t>
      </w:r>
      <m:oMath>
        <m:sSub>
          <m:sSubPr>
            <m:ctrlPr>
              <w:rPr>
                <w:rFonts w:ascii="Cambria Math" w:hAnsi="Cambria Math" w:cs="Times New Roman"/>
                <w:i/>
                <w:sz w:val="20"/>
                <w:szCs w:val="20"/>
              </w:rPr>
            </m:ctrlPr>
          </m:sSubPr>
          <m:e>
            <m:r>
              <w:rPr>
                <w:rFonts w:ascii="Cambria Math" w:eastAsiaTheme="minorEastAsia" w:hAnsi="Cambria Math" w:cs="Times New Roman"/>
                <w:sz w:val="20"/>
                <w:szCs w:val="20"/>
              </w:rPr>
              <m:t>σ</m:t>
            </m:r>
          </m:e>
          <m:sub>
            <m:r>
              <w:rPr>
                <w:rFonts w:ascii="Cambria Math" w:hAnsi="Cambria Math" w:cs="Times New Roman"/>
                <w:sz w:val="20"/>
                <w:szCs w:val="20"/>
              </w:rPr>
              <m:t>i</m:t>
            </m:r>
          </m:sub>
        </m:sSub>
      </m:oMath>
      <w:r w:rsidRPr="0025090A">
        <w:rPr>
          <w:rFonts w:ascii="Times New Roman" w:eastAsiaTheme="minorEastAsia" w:hAnsi="Times New Roman" w:cs="Times New Roman"/>
          <w:sz w:val="20"/>
          <w:szCs w:val="20"/>
        </w:rPr>
        <w: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348"/>
      </w:tblGrid>
      <w:tr w:rsidR="006310B7" w:rsidRPr="0025090A" w14:paraId="2D4C1847" w14:textId="77777777" w:rsidTr="00EA51E3">
        <w:trPr>
          <w:trHeight w:val="689"/>
          <w:jc w:val="center"/>
        </w:trPr>
        <w:tc>
          <w:tcPr>
            <w:tcW w:w="8703" w:type="dxa"/>
          </w:tcPr>
          <w:p w14:paraId="3F9635B1" w14:textId="77777777" w:rsidR="006310B7" w:rsidRPr="0025090A" w:rsidRDefault="00D63F7F" w:rsidP="00EA51E3">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ζ</m:t>
                    </m:r>
                  </m:e>
                  <m:sub>
                    <m:r>
                      <w:rPr>
                        <w:rFonts w:ascii="Cambria Math" w:hAnsi="Cambria Math" w:cs="Times New Roman"/>
                        <w:sz w:val="20"/>
                        <w:szCs w:val="20"/>
                      </w:rPr>
                      <m:t>i</m:t>
                    </m:r>
                  </m:sub>
                </m:sSub>
                <m:r>
                  <w:rPr>
                    <w:rFonts w:ascii="Cambria Math" w:eastAsiaTheme="minorEastAsia" w:hAnsi="Cambria Math" w:cs="Times New Roman"/>
                    <w:sz w:val="20"/>
                    <w:szCs w:val="20"/>
                  </w:rPr>
                  <m:t>=</m:t>
                </m:r>
                <m:d>
                  <m:dPr>
                    <m:ctrlPr>
                      <w:rPr>
                        <w:rFonts w:ascii="Cambria Math" w:eastAsiaTheme="minorEastAsia" w:hAnsi="Cambria Math" w:cs="Times New Roman"/>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τ</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ξ</m:t>
                    </m:r>
                    <m:ctrlPr>
                      <w:rPr>
                        <w:rFonts w:ascii="Cambria Math" w:hAnsi="Cambria Math" w:cs="Times New Roman"/>
                        <w:i/>
                        <w:sz w:val="20"/>
                        <w:szCs w:val="20"/>
                      </w:rPr>
                    </m:ctrlP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(t)</m:t>
                </m:r>
                <m:r>
                  <m:rPr>
                    <m:sty m:val="p"/>
                  </m:rPr>
                  <w:rPr>
                    <w:rFonts w:ascii="Cambria Math" w:eastAsiaTheme="minorEastAsia" w:hAnsi="Cambria Math" w:cs="Times New Roman"/>
                    <w:sz w:val="20"/>
                    <w:szCs w:val="20"/>
                  </w:rPr>
                  <m:t>*</m:t>
                </m:r>
                <m:sSub>
                  <m:sSubPr>
                    <m:ctrlPr>
                      <w:rPr>
                        <w:rFonts w:ascii="Cambria Math" w:hAnsi="Cambria Math" w:cs="Times New Roman"/>
                        <w:i/>
                        <w:sz w:val="20"/>
                        <w:szCs w:val="20"/>
                      </w:rPr>
                    </m:ctrlPr>
                  </m:sSubPr>
                  <m:e>
                    <m:r>
                      <w:rPr>
                        <w:rFonts w:ascii="Cambria Math" w:eastAsiaTheme="minorEastAsia" w:hAnsi="Cambria Math" w:cs="Times New Roman"/>
                        <w:sz w:val="20"/>
                        <w:szCs w:val="20"/>
                      </w:rPr>
                      <m:t>σ</m:t>
                    </m:r>
                  </m:e>
                  <m:sub>
                    <m:r>
                      <w:rPr>
                        <w:rFonts w:ascii="Cambria Math" w:hAnsi="Cambria Math" w:cs="Times New Roman"/>
                        <w:sz w:val="20"/>
                        <w:szCs w:val="20"/>
                      </w:rPr>
                      <m:t>i</m:t>
                    </m:r>
                  </m:sub>
                </m:sSub>
              </m:oMath>
            </m:oMathPara>
          </w:p>
        </w:tc>
        <w:tc>
          <w:tcPr>
            <w:tcW w:w="337" w:type="dxa"/>
            <w:vAlign w:val="center"/>
          </w:tcPr>
          <w:p w14:paraId="00969E86"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4</w:t>
            </w:r>
          </w:p>
        </w:tc>
      </w:tr>
    </w:tbl>
    <w:p w14:paraId="5B4C2BF7" w14:textId="77777777" w:rsidR="006310B7" w:rsidRPr="0025090A" w:rsidRDefault="006310B7" w:rsidP="006310B7">
      <w:pPr>
        <w:pStyle w:val="MTDisplayEquation"/>
        <w:ind w:left="360"/>
        <w:rPr>
          <w:rFonts w:ascii="Times New Roman" w:hAnsi="Times New Roman" w:cs="Times New Roman"/>
          <w:b/>
          <w:sz w:val="20"/>
          <w:szCs w:val="20"/>
        </w:rPr>
      </w:pPr>
    </w:p>
    <w:p w14:paraId="143F95B6"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lastRenderedPageBreak/>
        <w:t xml:space="preserve">Susceptible on </w:t>
      </w:r>
      <w:proofErr w:type="spellStart"/>
      <w:r w:rsidRPr="0025090A">
        <w:rPr>
          <w:rFonts w:ascii="Times New Roman" w:hAnsi="Times New Roman" w:cs="Times New Roman"/>
          <w:b/>
          <w:sz w:val="20"/>
          <w:szCs w:val="20"/>
        </w:rPr>
        <w:t>PrEP</w:t>
      </w:r>
      <w:proofErr w:type="spellEnd"/>
      <w:r w:rsidRPr="0025090A">
        <w:rPr>
          <w:rFonts w:ascii="Times New Roman" w:hAnsi="Times New Roman" w:cs="Times New Roman"/>
          <w:b/>
          <w:sz w:val="20"/>
          <w:szCs w:val="20"/>
        </w:rPr>
        <w:t xml:space="preserve"> (perfect adherence):</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348"/>
      </w:tblGrid>
      <w:tr w:rsidR="006310B7" w:rsidRPr="0025090A" w14:paraId="2FF82872" w14:textId="77777777" w:rsidTr="00EA51E3">
        <w:trPr>
          <w:trHeight w:val="689"/>
          <w:jc w:val="center"/>
        </w:trPr>
        <w:tc>
          <w:tcPr>
            <w:tcW w:w="8979" w:type="dxa"/>
          </w:tcPr>
          <w:p w14:paraId="665F235C" w14:textId="149FEC99" w:rsidR="006310B7" w:rsidRPr="0025090A" w:rsidRDefault="00D63F7F" w:rsidP="00EA51E3">
            <w:pPr>
              <w:rPr>
                <w:rFonts w:ascii="Times New Roman" w:eastAsiaTheme="minorEastAsia" w:hAnsi="Times New Roman" w:cs="Times New Roman"/>
                <w:sz w:val="20"/>
                <w:szCs w:val="20"/>
              </w:rPr>
            </w:pPr>
            <m:oMathPara>
              <m:oMathParaPr>
                <m:jc m:val="center"/>
              </m:oMathParaPr>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1a</m:t>
                        </m:r>
                      </m:sup>
                    </m:sSubSup>
                    <m:r>
                      <w:rPr>
                        <w:rFonts w:ascii="Cambria Math" w:hAnsi="Cambria Math" w:cs="Times New Roman"/>
                        <w:sz w:val="20"/>
                        <w:szCs w:val="20"/>
                      </w:rPr>
                      <m:t>(t)</m:t>
                    </m:r>
                  </m:num>
                  <m:den>
                    <m:r>
                      <w:rPr>
                        <w:rFonts w:ascii="Cambria Math" w:hAnsi="Cambria Math" w:cs="Times New Roman"/>
                        <w:sz w:val="20"/>
                        <w:szCs w:val="20"/>
                      </w:rPr>
                      <m:t>dt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ζ</m:t>
                    </m:r>
                  </m:e>
                  <m:sub>
                    <m:r>
                      <w:rPr>
                        <w:rFonts w:ascii="Cambria Math"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fP</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a</m:t>
                    </m:r>
                  </m:sup>
                </m:sSubSup>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 xml:space="preserve"> S</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0</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1a</m:t>
                    </m:r>
                  </m:sup>
                </m:sSubSup>
                <m:d>
                  <m:dPr>
                    <m:ctrlPr>
                      <w:rPr>
                        <w:rFonts w:ascii="Cambria Math" w:hAnsi="Cambria Math" w:cs="Times New Roman"/>
                        <w:i/>
                        <w:sz w:val="20"/>
                        <w:szCs w:val="20"/>
                      </w:rPr>
                    </m:ctrlPr>
                  </m:dPr>
                  <m:e>
                    <m:r>
                      <w:rPr>
                        <w:rFonts w:ascii="Cambria Math" w:hAnsi="Cambria Math" w:cs="Times New Roman"/>
                        <w:sz w:val="20"/>
                        <w:szCs w:val="20"/>
                      </w:rPr>
                      <m:t>t</m:t>
                    </m:r>
                  </m:e>
                </m:d>
                <m:d>
                  <m:dPr>
                    <m:ctrlPr>
                      <w:rPr>
                        <w:rFonts w:ascii="Cambria Math" w:hAnsi="Cambria Math" w:cs="Times New Roman"/>
                        <w:i/>
                        <w:sz w:val="20"/>
                        <w:szCs w:val="20"/>
                      </w:rPr>
                    </m:ctrlPr>
                  </m:dPr>
                  <m:e>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1a</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κ</m:t>
                        </m:r>
                      </m:e>
                      <m:sub>
                        <m:r>
                          <w:rPr>
                            <w:rFonts w:ascii="Cambria Math" w:hAnsi="Cambria Math" w:cs="Times New Roman"/>
                            <w:sz w:val="20"/>
                            <w:szCs w:val="20"/>
                          </w:rPr>
                          <m:t>i</m:t>
                        </m:r>
                      </m:sub>
                      <m:sup>
                        <m:r>
                          <w:rPr>
                            <w:rFonts w:ascii="Cambria Math" w:hAnsi="Cambria Math" w:cs="Times New Roman"/>
                            <w:sz w:val="20"/>
                            <w:szCs w:val="20"/>
                          </w:rPr>
                          <m:t>a</m:t>
                        </m:r>
                      </m:sup>
                    </m:sSubSup>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1a</m:t>
                    </m:r>
                  </m:sup>
                </m:sSubSup>
              </m:oMath>
            </m:oMathPara>
          </w:p>
          <w:p w14:paraId="6ADC5BC2" w14:textId="77777777" w:rsidR="006310B7" w:rsidRPr="0025090A" w:rsidRDefault="006310B7" w:rsidP="00EA51E3">
            <w:pPr>
              <w:rPr>
                <w:rFonts w:ascii="Times New Roman" w:eastAsiaTheme="minorEastAsia" w:hAnsi="Times New Roman" w:cs="Times New Roman"/>
                <w:sz w:val="20"/>
                <w:szCs w:val="20"/>
              </w:rPr>
            </w:pPr>
          </w:p>
        </w:tc>
        <w:tc>
          <w:tcPr>
            <w:tcW w:w="348" w:type="dxa"/>
            <w:vAlign w:val="center"/>
          </w:tcPr>
          <w:p w14:paraId="22B90B6D"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5</w:t>
            </w:r>
          </w:p>
        </w:tc>
      </w:tr>
    </w:tbl>
    <w:p w14:paraId="5E345AB4" w14:textId="79A11021"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fP</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a</m:t>
            </m:r>
          </m:sup>
        </m:sSubSup>
      </m:oMath>
      <w:r w:rsidRPr="0025090A">
        <w:rPr>
          <w:rFonts w:ascii="Times New Roman" w:eastAsiaTheme="minorEastAsia" w:hAnsi="Times New Roman" w:cs="Times New Roman"/>
          <w:sz w:val="20"/>
          <w:szCs w:val="20"/>
        </w:rPr>
        <w:t xml:space="preserve"> is the fraction of individuals in the perfect PrEP adherence category</w:t>
      </w:r>
      <w:r w:rsidR="00436114" w:rsidRPr="0025090A">
        <w:rPr>
          <w:rFonts w:ascii="Times New Roman" w:eastAsiaTheme="minorEastAsia" w:hAnsi="Times New Roman" w:cs="Times New Roman"/>
          <w:sz w:val="20"/>
          <w:szCs w:val="20"/>
        </w:rPr>
        <w:t xml:space="preserve"> and</w:t>
      </w:r>
      <w:r w:rsidRPr="0025090A">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κ</m:t>
            </m:r>
          </m:e>
          <m:sub>
            <m:r>
              <w:rPr>
                <w:rFonts w:ascii="Cambria Math" w:hAnsi="Cambria Math" w:cs="Times New Roman"/>
                <w:sz w:val="20"/>
                <w:szCs w:val="20"/>
              </w:rPr>
              <m:t>i</m:t>
            </m:r>
          </m:sub>
          <m:sup>
            <m:r>
              <w:rPr>
                <w:rFonts w:ascii="Cambria Math" w:hAnsi="Cambria Math" w:cs="Times New Roman"/>
                <w:sz w:val="20"/>
                <w:szCs w:val="20"/>
              </w:rPr>
              <m:t>r</m:t>
            </m:r>
          </m:sup>
        </m:sSubSup>
      </m:oMath>
      <w:r w:rsidRPr="0025090A">
        <w:rPr>
          <w:rFonts w:ascii="Times New Roman" w:eastAsiaTheme="minorEastAsia" w:hAnsi="Times New Roman" w:cs="Times New Roman"/>
          <w:sz w:val="20"/>
          <w:szCs w:val="20"/>
        </w:rPr>
        <w:t xml:space="preserve"> is rate of PrEP </w:t>
      </w:r>
      <w:proofErr w:type="gramStart"/>
      <w:r w:rsidRPr="0025090A">
        <w:rPr>
          <w:rFonts w:ascii="Times New Roman" w:eastAsiaTheme="minorEastAsia" w:hAnsi="Times New Roman" w:cs="Times New Roman"/>
          <w:sz w:val="20"/>
          <w:szCs w:val="20"/>
        </w:rPr>
        <w:t>dropout.</w:t>
      </w:r>
      <w:proofErr w:type="gramEnd"/>
    </w:p>
    <w:p w14:paraId="19889B90" w14:textId="63FFD803"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Susceptible on </w:t>
      </w:r>
      <w:proofErr w:type="spellStart"/>
      <w:r w:rsidRPr="0025090A">
        <w:rPr>
          <w:rFonts w:ascii="Times New Roman" w:hAnsi="Times New Roman" w:cs="Times New Roman"/>
          <w:b/>
          <w:sz w:val="20"/>
          <w:szCs w:val="20"/>
        </w:rPr>
        <w:t>PrEP</w:t>
      </w:r>
      <w:proofErr w:type="spellEnd"/>
      <w:r w:rsidRPr="0025090A">
        <w:rPr>
          <w:rFonts w:ascii="Times New Roman" w:hAnsi="Times New Roman" w:cs="Times New Roman"/>
          <w:b/>
          <w:sz w:val="20"/>
          <w:szCs w:val="20"/>
        </w:rPr>
        <w:t xml:space="preserve"> (interm</w:t>
      </w:r>
      <w:r w:rsidR="00436114" w:rsidRPr="0025090A">
        <w:rPr>
          <w:rFonts w:ascii="Times New Roman" w:hAnsi="Times New Roman" w:cs="Times New Roman"/>
          <w:b/>
          <w:sz w:val="20"/>
          <w:szCs w:val="20"/>
        </w:rPr>
        <w:t>ediate</w:t>
      </w:r>
      <w:r w:rsidRPr="0025090A">
        <w:rPr>
          <w:rFonts w:ascii="Times New Roman" w:hAnsi="Times New Roman" w:cs="Times New Roman"/>
          <w:b/>
          <w:sz w:val="20"/>
          <w:szCs w:val="20"/>
        </w:rPr>
        <w:t xml:space="preserve"> adherence):</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348"/>
      </w:tblGrid>
      <w:tr w:rsidR="006310B7" w:rsidRPr="0025090A" w14:paraId="6A7E84D3" w14:textId="77777777" w:rsidTr="00EA51E3">
        <w:trPr>
          <w:trHeight w:val="689"/>
          <w:jc w:val="center"/>
        </w:trPr>
        <w:tc>
          <w:tcPr>
            <w:tcW w:w="8979" w:type="dxa"/>
          </w:tcPr>
          <w:p w14:paraId="28C49391" w14:textId="25E9EA6C" w:rsidR="006310B7" w:rsidRPr="0025090A" w:rsidRDefault="00D63F7F" w:rsidP="00EA51E3">
            <w:pPr>
              <w:pStyle w:val="ListParagraph"/>
              <w:rPr>
                <w:rFonts w:ascii="Times New Roman" w:eastAsiaTheme="minorEastAsia" w:hAnsi="Times New Roman" w:cs="Times New Roman"/>
                <w:sz w:val="20"/>
                <w:szCs w:val="20"/>
              </w:rPr>
            </w:pPr>
            <m:oMathPara>
              <m:oMathParaPr>
                <m:jc m:val="center"/>
              </m:oMathParaPr>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1b</m:t>
                        </m:r>
                      </m:sup>
                    </m:sSubSup>
                    <m:r>
                      <w:rPr>
                        <w:rFonts w:ascii="Cambria Math" w:hAnsi="Cambria Math" w:cs="Times New Roman"/>
                        <w:sz w:val="20"/>
                        <w:szCs w:val="20"/>
                      </w:rPr>
                      <m:t>(t)</m:t>
                    </m:r>
                  </m:num>
                  <m:den>
                    <m:r>
                      <w:rPr>
                        <w:rFonts w:ascii="Cambria Math" w:hAnsi="Cambria Math" w:cs="Times New Roman"/>
                        <w:sz w:val="20"/>
                        <w:szCs w:val="20"/>
                      </w:rPr>
                      <m:t>dt</m:t>
                    </m:r>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eastAsiaTheme="minorEastAsia" w:hAnsi="Cambria Math" w:cs="Times New Roman"/>
                        <w:sz w:val="20"/>
                        <w:szCs w:val="20"/>
                      </w:rPr>
                      <m:t>ζ</m:t>
                    </m:r>
                  </m:e>
                  <m:sub>
                    <m:r>
                      <w:rPr>
                        <w:rFonts w:ascii="Cambria Math" w:eastAsiaTheme="minorEastAsia" w:hAnsi="Cambria Math" w:cs="Times New Roman"/>
                        <w:sz w:val="20"/>
                        <w:szCs w:val="20"/>
                      </w:rPr>
                      <m:t>i</m:t>
                    </m:r>
                  </m:sub>
                </m:sSub>
                <m:sSubSup>
                  <m:sSubSupPr>
                    <m:ctrlPr>
                      <w:rPr>
                        <w:rFonts w:ascii="Cambria Math" w:eastAsiaTheme="minorEastAsia" w:hAnsi="Cambria Math" w:cs="Times New Roman"/>
                        <w:i/>
                        <w:sz w:val="20"/>
                        <w:szCs w:val="20"/>
                      </w:rPr>
                    </m:ctrlPr>
                  </m:sSubSupPr>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fP</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b</m:t>
                        </m:r>
                      </m:sup>
                    </m:sSubSup>
                    <m:r>
                      <w:rPr>
                        <w:rFonts w:ascii="Cambria Math" w:eastAsiaTheme="minorEastAsia" w:hAnsi="Cambria Math" w:cs="Times New Roman"/>
                        <w:sz w:val="20"/>
                        <w:szCs w:val="20"/>
                      </w:rPr>
                      <m:t xml:space="preserve"> S</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0</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1b</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d>
                  <m:dPr>
                    <m:ctrlPr>
                      <w:rPr>
                        <w:rFonts w:ascii="Cambria Math" w:hAnsi="Cambria Math" w:cs="Times New Roman"/>
                        <w:i/>
                        <w:sz w:val="20"/>
                        <w:szCs w:val="20"/>
                      </w:rPr>
                    </m:ctrlPr>
                  </m:dPr>
                  <m:e>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1b</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κ</m:t>
                        </m:r>
                      </m:e>
                      <m:sub>
                        <m:r>
                          <w:rPr>
                            <w:rFonts w:ascii="Cambria Math" w:hAnsi="Cambria Math" w:cs="Times New Roman"/>
                            <w:sz w:val="20"/>
                            <w:szCs w:val="20"/>
                          </w:rPr>
                          <m:t>i</m:t>
                        </m:r>
                      </m:sub>
                      <m:sup>
                        <m:r>
                          <w:rPr>
                            <w:rFonts w:ascii="Cambria Math" w:hAnsi="Cambria Math" w:cs="Times New Roman"/>
                            <w:sz w:val="20"/>
                            <w:szCs w:val="20"/>
                          </w:rPr>
                          <m:t>b</m:t>
                        </m:r>
                      </m:sup>
                    </m:sSubSup>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1b,0</m:t>
                    </m:r>
                  </m:sup>
                </m:sSubSup>
              </m:oMath>
            </m:oMathPara>
          </w:p>
          <w:p w14:paraId="185DFA9E"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348" w:type="dxa"/>
            <w:vAlign w:val="center"/>
          </w:tcPr>
          <w:p w14:paraId="68644A2D"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6</w:t>
            </w:r>
          </w:p>
        </w:tc>
      </w:tr>
      <w:tr w:rsidR="006310B7" w:rsidRPr="0025090A" w14:paraId="03FF9B56" w14:textId="77777777" w:rsidTr="00EA51E3">
        <w:trPr>
          <w:trHeight w:val="689"/>
          <w:jc w:val="center"/>
        </w:trPr>
        <w:tc>
          <w:tcPr>
            <w:tcW w:w="8979" w:type="dxa"/>
          </w:tcPr>
          <w:p w14:paraId="12BA82C0" w14:textId="77777777" w:rsidR="006310B7" w:rsidRPr="0025090A" w:rsidRDefault="006310B7" w:rsidP="00EA51E3">
            <w:pPr>
              <w:rPr>
                <w:rFonts w:ascii="Times New Roman" w:eastAsia="Calibri"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fP</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b</m:t>
                  </m:r>
                </m:sup>
              </m:sSubSup>
            </m:oMath>
            <w:r w:rsidRPr="0025090A">
              <w:rPr>
                <w:rFonts w:ascii="Times New Roman" w:eastAsiaTheme="minorEastAsia" w:hAnsi="Times New Roman" w:cs="Times New Roman"/>
                <w:sz w:val="20"/>
                <w:szCs w:val="20"/>
              </w:rPr>
              <w:t xml:space="preserve"> is the fraction of individuals in the intermediate PrEP adherence </w:t>
            </w:r>
            <w:proofErr w:type="gramStart"/>
            <w:r w:rsidRPr="0025090A">
              <w:rPr>
                <w:rFonts w:ascii="Times New Roman" w:eastAsiaTheme="minorEastAsia" w:hAnsi="Times New Roman" w:cs="Times New Roman"/>
                <w:sz w:val="20"/>
                <w:szCs w:val="20"/>
              </w:rPr>
              <w:t>category.</w:t>
            </w:r>
            <w:proofErr w:type="gramEnd"/>
          </w:p>
        </w:tc>
        <w:tc>
          <w:tcPr>
            <w:tcW w:w="348" w:type="dxa"/>
            <w:vAlign w:val="center"/>
          </w:tcPr>
          <w:p w14:paraId="1836A90A" w14:textId="77777777" w:rsidR="006310B7" w:rsidRPr="0025090A" w:rsidRDefault="006310B7" w:rsidP="00EA51E3">
            <w:pPr>
              <w:jc w:val="center"/>
              <w:rPr>
                <w:rFonts w:ascii="Times New Roman" w:eastAsiaTheme="minorEastAsia" w:hAnsi="Times New Roman" w:cs="Times New Roman"/>
                <w:sz w:val="20"/>
                <w:szCs w:val="20"/>
              </w:rPr>
            </w:pPr>
          </w:p>
        </w:tc>
      </w:tr>
    </w:tbl>
    <w:p w14:paraId="7FF6D647" w14:textId="2C6BD0DA"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Susceptible on </w:t>
      </w:r>
      <w:proofErr w:type="spellStart"/>
      <w:r w:rsidRPr="0025090A">
        <w:rPr>
          <w:rFonts w:ascii="Times New Roman" w:hAnsi="Times New Roman" w:cs="Times New Roman"/>
          <w:b/>
          <w:sz w:val="20"/>
          <w:szCs w:val="20"/>
        </w:rPr>
        <w:t>PrEP</w:t>
      </w:r>
      <w:proofErr w:type="spellEnd"/>
      <w:r w:rsidRPr="0025090A">
        <w:rPr>
          <w:rFonts w:ascii="Times New Roman" w:hAnsi="Times New Roman" w:cs="Times New Roman"/>
          <w:b/>
          <w:sz w:val="20"/>
          <w:szCs w:val="20"/>
        </w:rPr>
        <w:t xml:space="preserve"> (no</w:t>
      </w:r>
      <w:r w:rsidR="003F0F6E" w:rsidRPr="0025090A">
        <w:rPr>
          <w:rFonts w:ascii="Times New Roman" w:hAnsi="Times New Roman" w:cs="Times New Roman"/>
          <w:b/>
          <w:sz w:val="20"/>
          <w:szCs w:val="20"/>
        </w:rPr>
        <w:t>n-</w:t>
      </w:r>
      <w:r w:rsidRPr="0025090A">
        <w:rPr>
          <w:rFonts w:ascii="Times New Roman" w:hAnsi="Times New Roman" w:cs="Times New Roman"/>
          <w:b/>
          <w:sz w:val="20"/>
          <w:szCs w:val="20"/>
        </w:rPr>
        <w:t>adherence):</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348"/>
      </w:tblGrid>
      <w:tr w:rsidR="006310B7" w:rsidRPr="0025090A" w14:paraId="6CE593E7" w14:textId="77777777" w:rsidTr="00EA51E3">
        <w:trPr>
          <w:trHeight w:val="689"/>
          <w:jc w:val="center"/>
        </w:trPr>
        <w:tc>
          <w:tcPr>
            <w:tcW w:w="8979" w:type="dxa"/>
          </w:tcPr>
          <w:p w14:paraId="3B877028" w14:textId="5167D05A"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1c</m:t>
                        </m:r>
                      </m:sup>
                    </m:sSubSup>
                    <m:r>
                      <w:rPr>
                        <w:rFonts w:ascii="Cambria Math" w:hAnsi="Cambria Math" w:cs="Times New Roman"/>
                        <w:sz w:val="20"/>
                        <w:szCs w:val="20"/>
                      </w:rPr>
                      <m:t>(t)</m:t>
                    </m:r>
                  </m:num>
                  <m:den>
                    <m:r>
                      <w:rPr>
                        <w:rFonts w:ascii="Cambria Math" w:hAnsi="Cambria Math" w:cs="Times New Roman"/>
                        <w:sz w:val="20"/>
                        <w:szCs w:val="20"/>
                      </w:rPr>
                      <m:t>dt</m:t>
                    </m:r>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eastAsiaTheme="minorEastAsia" w:hAnsi="Cambria Math" w:cs="Times New Roman"/>
                        <w:sz w:val="20"/>
                        <w:szCs w:val="20"/>
                      </w:rPr>
                      <m:t>ζ</m:t>
                    </m:r>
                  </m:e>
                  <m:sub>
                    <m:r>
                      <w:rPr>
                        <w:rFonts w:ascii="Cambria Math" w:eastAsiaTheme="minorEastAsia" w:hAnsi="Cambria Math" w:cs="Times New Roman"/>
                        <w:sz w:val="20"/>
                        <w:szCs w:val="20"/>
                      </w:rPr>
                      <m:t>i</m:t>
                    </m:r>
                  </m:sub>
                </m:sSub>
                <m:sSubSup>
                  <m:sSubSupPr>
                    <m:ctrlPr>
                      <w:rPr>
                        <w:rFonts w:ascii="Cambria Math" w:eastAsiaTheme="minorEastAsia" w:hAnsi="Cambria Math" w:cs="Times New Roman"/>
                        <w:i/>
                        <w:sz w:val="20"/>
                        <w:szCs w:val="20"/>
                      </w:rPr>
                    </m:ctrlPr>
                  </m:sSubSupPr>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fP</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c</m:t>
                        </m:r>
                      </m:sup>
                    </m:sSubSup>
                    <m:r>
                      <w:rPr>
                        <w:rFonts w:ascii="Cambria Math" w:eastAsiaTheme="minorEastAsia" w:hAnsi="Cambria Math" w:cs="Times New Roman"/>
                        <w:sz w:val="20"/>
                        <w:szCs w:val="20"/>
                      </w:rPr>
                      <m:t xml:space="preserve"> S</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0</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1c</m:t>
                    </m:r>
                  </m:sup>
                </m:sSubSup>
                <m:d>
                  <m:dPr>
                    <m:ctrlPr>
                      <w:rPr>
                        <w:rFonts w:ascii="Cambria Math" w:hAnsi="Cambria Math" w:cs="Times New Roman"/>
                        <w:i/>
                        <w:sz w:val="20"/>
                        <w:szCs w:val="20"/>
                      </w:rPr>
                    </m:ctrlPr>
                  </m:dPr>
                  <m:e>
                    <m:r>
                      <w:rPr>
                        <w:rFonts w:ascii="Cambria Math" w:hAnsi="Cambria Math" w:cs="Times New Roman"/>
                        <w:sz w:val="20"/>
                        <w:szCs w:val="20"/>
                      </w:rPr>
                      <m:t>t</m:t>
                    </m:r>
                  </m:e>
                </m:d>
                <m:d>
                  <m:dPr>
                    <m:ctrlPr>
                      <w:rPr>
                        <w:rFonts w:ascii="Cambria Math" w:eastAsiaTheme="minorEastAsia" w:hAnsi="Cambria Math" w:cs="Times New Roman"/>
                        <w:i/>
                        <w:sz w:val="20"/>
                        <w:szCs w:val="20"/>
                      </w:rPr>
                    </m:ctrlPr>
                  </m:dPr>
                  <m:e>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1c</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κ</m:t>
                        </m:r>
                      </m:e>
                      <m:sub>
                        <m:r>
                          <w:rPr>
                            <w:rFonts w:ascii="Cambria Math" w:hAnsi="Cambria Math" w:cs="Times New Roman"/>
                            <w:sz w:val="20"/>
                            <w:szCs w:val="20"/>
                          </w:rPr>
                          <m:t>i</m:t>
                        </m:r>
                      </m:sub>
                      <m:sup>
                        <m:r>
                          <w:rPr>
                            <w:rFonts w:ascii="Cambria Math" w:hAnsi="Cambria Math" w:cs="Times New Roman"/>
                            <w:sz w:val="20"/>
                            <w:szCs w:val="20"/>
                          </w:rPr>
                          <m:t>c</m:t>
                        </m:r>
                      </m:sup>
                    </m:sSubSup>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1c,0</m:t>
                    </m:r>
                  </m:sup>
                </m:sSubSup>
              </m:oMath>
            </m:oMathPara>
          </w:p>
          <w:p w14:paraId="55E68CDD"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348" w:type="dxa"/>
            <w:vAlign w:val="center"/>
          </w:tcPr>
          <w:p w14:paraId="08B6EE6D"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7</w:t>
            </w:r>
          </w:p>
        </w:tc>
      </w:tr>
    </w:tbl>
    <w:p w14:paraId="3E67E99F"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fP</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c</m:t>
            </m:r>
          </m:sup>
        </m:sSubSup>
      </m:oMath>
      <w:r w:rsidRPr="0025090A">
        <w:rPr>
          <w:rFonts w:ascii="Times New Roman" w:eastAsiaTheme="minorEastAsia" w:hAnsi="Times New Roman" w:cs="Times New Roman"/>
          <w:sz w:val="20"/>
          <w:szCs w:val="20"/>
        </w:rPr>
        <w:t xml:space="preserve"> is the fraction of individuals in the non-adherence to PrEP </w:t>
      </w:r>
      <w:proofErr w:type="gramStart"/>
      <w:r w:rsidRPr="0025090A">
        <w:rPr>
          <w:rFonts w:ascii="Times New Roman" w:eastAsiaTheme="minorEastAsia" w:hAnsi="Times New Roman" w:cs="Times New Roman"/>
          <w:sz w:val="20"/>
          <w:szCs w:val="20"/>
        </w:rPr>
        <w:t>category.</w:t>
      </w:r>
      <w:proofErr w:type="gramEnd"/>
    </w:p>
    <w:p w14:paraId="337A5766"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Susceptible </w:t>
      </w:r>
      <w:proofErr w:type="spellStart"/>
      <w:r w:rsidRPr="0025090A">
        <w:rPr>
          <w:rFonts w:ascii="Times New Roman" w:hAnsi="Times New Roman" w:cs="Times New Roman"/>
          <w:b/>
          <w:sz w:val="20"/>
          <w:szCs w:val="20"/>
        </w:rPr>
        <w:t>PrEP</w:t>
      </w:r>
      <w:proofErr w:type="spellEnd"/>
      <w:r w:rsidRPr="0025090A">
        <w:rPr>
          <w:rFonts w:ascii="Times New Roman" w:hAnsi="Times New Roman" w:cs="Times New Roman"/>
          <w:b/>
          <w:sz w:val="20"/>
          <w:szCs w:val="20"/>
        </w:rPr>
        <w:t xml:space="preserve"> drop-out: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348"/>
      </w:tblGrid>
      <w:tr w:rsidR="006310B7" w:rsidRPr="0025090A" w14:paraId="16E66BEA" w14:textId="77777777" w:rsidTr="00EA51E3">
        <w:trPr>
          <w:trHeight w:val="689"/>
          <w:jc w:val="center"/>
        </w:trPr>
        <w:tc>
          <w:tcPr>
            <w:tcW w:w="8979" w:type="dxa"/>
          </w:tcPr>
          <w:p w14:paraId="7777A756"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1d</m:t>
                        </m:r>
                      </m:sup>
                    </m:sSubSup>
                    <m:r>
                      <w:rPr>
                        <w:rFonts w:ascii="Cambria Math" w:hAnsi="Cambria Math" w:cs="Times New Roman"/>
                        <w:sz w:val="20"/>
                        <w:szCs w:val="20"/>
                      </w:rPr>
                      <m:t>(t)</m:t>
                    </m:r>
                  </m:num>
                  <m:den>
                    <m:r>
                      <w:rPr>
                        <w:rFonts w:ascii="Cambria Math" w:hAnsi="Cambria Math" w:cs="Times New Roman"/>
                        <w:sz w:val="20"/>
                        <w:szCs w:val="20"/>
                      </w:rPr>
                      <m:t>dt</m:t>
                    </m:r>
                  </m:den>
                </m:f>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κ</m:t>
                    </m:r>
                  </m:e>
                  <m:sub>
                    <m:r>
                      <w:rPr>
                        <w:rFonts w:ascii="Cambria Math" w:hAnsi="Cambria Math" w:cs="Times New Roman"/>
                        <w:sz w:val="20"/>
                        <w:szCs w:val="20"/>
                      </w:rPr>
                      <m:t>i</m:t>
                    </m:r>
                  </m:sub>
                  <m:sup>
                    <m:r>
                      <w:rPr>
                        <w:rFonts w:ascii="Cambria Math" w:hAnsi="Cambria Math" w:cs="Times New Roman"/>
                        <w:sz w:val="20"/>
                        <w:szCs w:val="20"/>
                      </w:rPr>
                      <m:t>a</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 xml:space="preserve"> S</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1a</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κ</m:t>
                    </m:r>
                  </m:e>
                  <m:sub>
                    <m:r>
                      <w:rPr>
                        <w:rFonts w:ascii="Cambria Math" w:hAnsi="Cambria Math" w:cs="Times New Roman"/>
                        <w:sz w:val="20"/>
                        <w:szCs w:val="20"/>
                      </w:rPr>
                      <m:t>i</m:t>
                    </m:r>
                  </m:sub>
                  <m:sup>
                    <m:r>
                      <w:rPr>
                        <w:rFonts w:ascii="Cambria Math" w:hAnsi="Cambria Math" w:cs="Times New Roman"/>
                        <w:sz w:val="20"/>
                        <w:szCs w:val="20"/>
                      </w:rPr>
                      <m:t>b</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 xml:space="preserve"> S</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1b</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κ</m:t>
                    </m:r>
                  </m:e>
                  <m:sub>
                    <m:r>
                      <w:rPr>
                        <w:rFonts w:ascii="Cambria Math" w:hAnsi="Cambria Math" w:cs="Times New Roman"/>
                        <w:sz w:val="20"/>
                        <w:szCs w:val="20"/>
                      </w:rPr>
                      <m:t>i</m:t>
                    </m:r>
                  </m:sub>
                  <m:sup>
                    <m:r>
                      <w:rPr>
                        <w:rFonts w:ascii="Cambria Math" w:hAnsi="Cambria Math" w:cs="Times New Roman"/>
                        <w:sz w:val="20"/>
                        <w:szCs w:val="20"/>
                      </w:rPr>
                      <m:t>c</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 xml:space="preserve"> S</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1c</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1d</m:t>
                    </m:r>
                  </m:sup>
                </m:sSubSup>
                <m:d>
                  <m:dPr>
                    <m:ctrlPr>
                      <w:rPr>
                        <w:rFonts w:ascii="Cambria Math" w:hAnsi="Cambria Math" w:cs="Times New Roman"/>
                        <w:i/>
                        <w:sz w:val="20"/>
                        <w:szCs w:val="20"/>
                      </w:rPr>
                    </m:ctrlPr>
                  </m:dPr>
                  <m:e>
                    <m:r>
                      <w:rPr>
                        <w:rFonts w:ascii="Cambria Math" w:hAnsi="Cambria Math" w:cs="Times New Roman"/>
                        <w:sz w:val="20"/>
                        <w:szCs w:val="20"/>
                      </w:rPr>
                      <m:t>t</m:t>
                    </m:r>
                  </m:e>
                </m:d>
                <m:d>
                  <m:dPr>
                    <m:ctrlPr>
                      <w:rPr>
                        <w:rFonts w:ascii="Cambria Math" w:hAnsi="Cambria Math" w:cs="Times New Roman"/>
                        <w:i/>
                        <w:sz w:val="20"/>
                        <w:szCs w:val="20"/>
                      </w:rPr>
                    </m:ctrlPr>
                  </m:dPr>
                  <m:e>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1d</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1c,0</m:t>
                    </m:r>
                  </m:sup>
                </m:sSubSup>
              </m:oMath>
            </m:oMathPara>
          </w:p>
          <w:p w14:paraId="445B92CA"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348" w:type="dxa"/>
            <w:vAlign w:val="center"/>
          </w:tcPr>
          <w:p w14:paraId="081B35AA"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8</w:t>
            </w:r>
          </w:p>
        </w:tc>
      </w:tr>
    </w:tbl>
    <w:p w14:paraId="20C6A97B"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Note that </w:t>
      </w:r>
      <m:oMath>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0</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1d</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are equivalent, as those who have dropped out of PrEP do not have any PrEP protection; the PrEP dropout group is however retained for the purposes of determining cost-effectiveness.</w:t>
      </w:r>
    </w:p>
    <w:p w14:paraId="00609360" w14:textId="77777777" w:rsidR="006310B7" w:rsidRPr="0025090A" w:rsidRDefault="006310B7" w:rsidP="006310B7">
      <w:pPr>
        <w:rPr>
          <w:rFonts w:ascii="Times New Roman" w:eastAsiaTheme="minorEastAsia" w:hAnsi="Times New Roman" w:cs="Times New Roman"/>
          <w:sz w:val="20"/>
          <w:szCs w:val="20"/>
        </w:rPr>
      </w:pPr>
    </w:p>
    <w:p w14:paraId="14028C7D" w14:textId="77777777" w:rsidR="006310B7" w:rsidRPr="0025090A" w:rsidRDefault="006310B7" w:rsidP="006310B7">
      <w:pPr>
        <w:rPr>
          <w:rFonts w:ascii="Times New Roman" w:eastAsiaTheme="minorEastAsia" w:hAnsi="Times New Roman" w:cs="Times New Roman"/>
          <w:b/>
          <w:sz w:val="20"/>
          <w:szCs w:val="20"/>
        </w:rPr>
      </w:pPr>
      <w:r w:rsidRPr="0025090A">
        <w:rPr>
          <w:rFonts w:ascii="Times New Roman" w:eastAsiaTheme="minorEastAsia" w:hAnsi="Times New Roman" w:cs="Times New Roman"/>
          <w:b/>
          <w:sz w:val="20"/>
          <w:szCs w:val="20"/>
        </w:rPr>
        <w:t>Primary infection:</w:t>
      </w:r>
    </w:p>
    <w:p w14:paraId="40D45D3F" w14:textId="7FDC90A3"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As detailed in Equation 2biii, the number of new infected professional FSWs entering the model depends on a changing prevalence in neighbouring countries over time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*pre</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FS</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foreign</m:t>
                </m:r>
              </m:sub>
            </m:sSub>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for i=1). There are no infected individuals entering the model from any other group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=0</m:t>
        </m:r>
      </m:oMath>
      <w:r w:rsidRPr="0025090A">
        <w:rPr>
          <w:rFonts w:ascii="Times New Roman" w:eastAsiaTheme="minorEastAsia" w:hAnsi="Times New Roman" w:cs="Times New Roman"/>
          <w:sz w:val="20"/>
          <w:szCs w:val="20"/>
        </w:rPr>
        <w:t xml:space="preserve"> for i≠1). The infected professional FSWs entering the model are divided into the 5 stages of infection in the undiagnosed care state, proportional to the</w:t>
      </w:r>
      <w:r w:rsidR="004E08F6" w:rsidRPr="0025090A">
        <w:rPr>
          <w:rFonts w:ascii="Times New Roman" w:eastAsiaTheme="minorEastAsia" w:hAnsi="Times New Roman" w:cs="Times New Roman"/>
          <w:sz w:val="20"/>
          <w:szCs w:val="20"/>
        </w:rPr>
        <w:t xml:space="preserve"> relative</w:t>
      </w:r>
      <w:r w:rsidRPr="0025090A">
        <w:rPr>
          <w:rFonts w:ascii="Times New Roman" w:eastAsiaTheme="minorEastAsia" w:hAnsi="Times New Roman" w:cs="Times New Roman"/>
          <w:sz w:val="20"/>
          <w:szCs w:val="20"/>
        </w:rPr>
        <w:t xml:space="preserve"> duration </w:t>
      </w:r>
      <w:r w:rsidR="00593F9E" w:rsidRPr="0025090A">
        <w:rPr>
          <w:rFonts w:ascii="Times New Roman" w:eastAsiaTheme="minorEastAsia" w:hAnsi="Times New Roman" w:cs="Times New Roman"/>
          <w:sz w:val="20"/>
          <w:szCs w:val="20"/>
        </w:rPr>
        <w:t xml:space="preserve">of </w:t>
      </w:r>
      <w:r w:rsidRPr="0025090A">
        <w:rPr>
          <w:rFonts w:ascii="Times New Roman" w:eastAsiaTheme="minorEastAsia" w:hAnsi="Times New Roman" w:cs="Times New Roman"/>
          <w:sz w:val="20"/>
          <w:szCs w:val="20"/>
        </w:rPr>
        <w:t>each disease state (</w:t>
      </w:r>
      <m:oMath>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s</m:t>
            </m:r>
          </m:sup>
        </m:sSup>
      </m:oMath>
      <w:r w:rsidRPr="0025090A">
        <w:rPr>
          <w:rFonts w:ascii="Times New Roman" w:eastAsiaTheme="minorEastAsia" w:hAnsi="Times New Roman" w:cs="Times New Roman"/>
          <w:sz w:val="20"/>
          <w:szCs w:val="20"/>
        </w:rPr>
        <w:t>).</w:t>
      </w:r>
    </w:p>
    <w:p w14:paraId="2E0A06D2"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Primary infection off </w:t>
      </w:r>
      <w:proofErr w:type="spellStart"/>
      <w:r w:rsidRPr="0025090A">
        <w:rPr>
          <w:rFonts w:ascii="Times New Roman" w:hAnsi="Times New Roman" w:cs="Times New Roman"/>
          <w:b/>
          <w:sz w:val="20"/>
          <w:szCs w:val="20"/>
        </w:rPr>
        <w:t>PrEP</w:t>
      </w:r>
      <w:proofErr w:type="spellEnd"/>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348"/>
      </w:tblGrid>
      <w:tr w:rsidR="006310B7" w:rsidRPr="0025090A" w14:paraId="73D86A4A" w14:textId="77777777" w:rsidTr="00EA51E3">
        <w:trPr>
          <w:trHeight w:val="689"/>
          <w:jc w:val="center"/>
        </w:trPr>
        <w:tc>
          <w:tcPr>
            <w:tcW w:w="8979" w:type="dxa"/>
          </w:tcPr>
          <w:p w14:paraId="51B47689"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0,1</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1</m:t>
                    </m:r>
                  </m:sup>
                </m:s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0</m:t>
                    </m:r>
                  </m:sup>
                </m:sSubSup>
                <m:d>
                  <m:dPr>
                    <m:ctrlPr>
                      <w:rPr>
                        <w:rFonts w:ascii="Cambria Math" w:hAnsi="Cambria Math" w:cs="Times New Roman"/>
                        <w:i/>
                        <w:sz w:val="20"/>
                        <w:szCs w:val="20"/>
                      </w:rPr>
                    </m:ctrlPr>
                  </m:dPr>
                  <m:e>
                    <m:r>
                      <w:rPr>
                        <w:rFonts w:ascii="Cambria Math" w:hAnsi="Cambria Math" w:cs="Times New Roman"/>
                        <w:sz w:val="20"/>
                        <w:szCs w:val="20"/>
                      </w:rPr>
                      <m:t>t</m:t>
                    </m:r>
                  </m:e>
                </m:d>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0</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1d</m:t>
                    </m:r>
                  </m:sup>
                </m:sSubSup>
                <m:d>
                  <m:dPr>
                    <m:ctrlPr>
                      <w:rPr>
                        <w:rFonts w:ascii="Cambria Math" w:hAnsi="Cambria Math" w:cs="Times New Roman"/>
                        <w:i/>
                        <w:sz w:val="20"/>
                        <w:szCs w:val="20"/>
                      </w:rPr>
                    </m:ctrlPr>
                  </m:dPr>
                  <m:e>
                    <m:r>
                      <w:rPr>
                        <w:rFonts w:ascii="Cambria Math" w:hAnsi="Cambria Math" w:cs="Times New Roman"/>
                        <w:sz w:val="20"/>
                        <w:szCs w:val="20"/>
                      </w:rPr>
                      <m:t>t</m:t>
                    </m:r>
                  </m:e>
                </m:d>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1d</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0,1</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0,1</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0,1</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1,1</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 xml:space="preserve"> κ</m:t>
                    </m:r>
                  </m:e>
                  <m:sup>
                    <m:r>
                      <w:rPr>
                        <w:rFonts w:ascii="Cambria Math" w:eastAsiaTheme="minorEastAsia" w:hAnsi="Cambria Math" w:cs="Times New Roman"/>
                        <w:sz w:val="20"/>
                        <w:szCs w:val="20"/>
                      </w:rPr>
                      <m:t>1</m:t>
                    </m:r>
                  </m:sup>
                </m:sSup>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0,1</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m:oMathPara>
          </w:p>
          <w:p w14:paraId="13345438"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348" w:type="dxa"/>
            <w:vAlign w:val="center"/>
          </w:tcPr>
          <w:p w14:paraId="598F91C7"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9</w:t>
            </w:r>
          </w:p>
        </w:tc>
      </w:tr>
    </w:tbl>
    <w:p w14:paraId="50728168"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rs</m:t>
            </m:r>
          </m:sup>
        </m:sSup>
      </m:oMath>
      <w:r w:rsidRPr="0025090A">
        <w:rPr>
          <w:rFonts w:ascii="Times New Roman" w:eastAsiaTheme="minorEastAsia" w:hAnsi="Times New Roman" w:cs="Times New Roman"/>
          <w:sz w:val="20"/>
          <w:szCs w:val="20"/>
        </w:rPr>
        <w:t xml:space="preserve"> is disease progression from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disease stage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as</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is testing rate; </w:t>
      </w:r>
      <m:oMath>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r</m:t>
            </m:r>
          </m:sup>
        </m:sSubSup>
      </m:oMath>
      <w:r w:rsidRPr="0025090A">
        <w:rPr>
          <w:rFonts w:ascii="Times New Roman" w:eastAsiaTheme="minorEastAsia" w:hAnsi="Times New Roman" w:cs="Times New Roman"/>
          <w:sz w:val="20"/>
          <w:szCs w:val="20"/>
        </w:rPr>
        <w:t xml:space="preserve"> is mortality from AIDS in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 xml:space="preserve"> κ</m:t>
            </m:r>
          </m:e>
          <m:sup>
            <m:r>
              <w:rPr>
                <w:rFonts w:ascii="Cambria Math" w:eastAsiaTheme="minorEastAsia" w:hAnsi="Cambria Math" w:cs="Times New Roman"/>
                <w:sz w:val="20"/>
                <w:szCs w:val="20"/>
              </w:rPr>
              <m:t>1</m:t>
            </m:r>
          </m:sup>
        </m:sSup>
      </m:oMath>
      <w:r w:rsidRPr="0025090A">
        <w:rPr>
          <w:rFonts w:ascii="Times New Roman" w:eastAsiaTheme="minorEastAsia" w:hAnsi="Times New Roman" w:cs="Times New Roman"/>
          <w:sz w:val="20"/>
          <w:szCs w:val="20"/>
        </w:rPr>
        <w:t xml:space="preserve"> is the PrEP dropout rate for infected individuals.</w:t>
      </w:r>
    </w:p>
    <w:p w14:paraId="53DB5B9B" w14:textId="77777777" w:rsidR="006310B7" w:rsidRPr="0025090A" w:rsidRDefault="006310B7" w:rsidP="006310B7">
      <w:pPr>
        <w:rPr>
          <w:rFonts w:ascii="Times New Roman" w:eastAsiaTheme="minorEastAsia" w:hAnsi="Times New Roman" w:cs="Times New Roman"/>
          <w:sz w:val="20"/>
          <w:szCs w:val="20"/>
        </w:rPr>
      </w:pPr>
    </w:p>
    <w:p w14:paraId="21562792"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Primary infection on </w:t>
      </w:r>
      <w:proofErr w:type="spellStart"/>
      <w:r w:rsidRPr="0025090A">
        <w:rPr>
          <w:rFonts w:ascii="Times New Roman" w:hAnsi="Times New Roman" w:cs="Times New Roman"/>
          <w:b/>
          <w:sz w:val="20"/>
          <w:szCs w:val="20"/>
        </w:rPr>
        <w:t>PrEP</w:t>
      </w:r>
      <w:proofErr w:type="spellEnd"/>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0E9CF91C" w14:textId="77777777" w:rsidTr="00EA51E3">
        <w:trPr>
          <w:trHeight w:val="689"/>
          <w:jc w:val="center"/>
        </w:trPr>
        <w:tc>
          <w:tcPr>
            <w:tcW w:w="8891" w:type="dxa"/>
          </w:tcPr>
          <w:p w14:paraId="0138D2DA"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1,1</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1a</m:t>
                    </m:r>
                  </m:sup>
                </m:sSubSup>
                <m:d>
                  <m:dPr>
                    <m:ctrlPr>
                      <w:rPr>
                        <w:rFonts w:ascii="Cambria Math" w:hAnsi="Cambria Math" w:cs="Times New Roman"/>
                        <w:i/>
                        <w:sz w:val="20"/>
                        <w:szCs w:val="20"/>
                      </w:rPr>
                    </m:ctrlPr>
                  </m:dPr>
                  <m:e>
                    <m:r>
                      <w:rPr>
                        <w:rFonts w:ascii="Cambria Math" w:hAnsi="Cambria Math" w:cs="Times New Roman"/>
                        <w:sz w:val="20"/>
                        <w:szCs w:val="20"/>
                      </w:rPr>
                      <m:t>t</m:t>
                    </m:r>
                  </m:e>
                </m:d>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1a</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1b</m:t>
                    </m:r>
                  </m:sup>
                </m:sSubSup>
                <m:d>
                  <m:dPr>
                    <m:ctrlPr>
                      <w:rPr>
                        <w:rFonts w:ascii="Cambria Math" w:hAnsi="Cambria Math" w:cs="Times New Roman"/>
                        <w:i/>
                        <w:sz w:val="20"/>
                        <w:szCs w:val="20"/>
                      </w:rPr>
                    </m:ctrlPr>
                  </m:dPr>
                  <m:e>
                    <m:r>
                      <w:rPr>
                        <w:rFonts w:ascii="Cambria Math" w:hAnsi="Cambria Math" w:cs="Times New Roman"/>
                        <w:sz w:val="20"/>
                        <w:szCs w:val="20"/>
                      </w:rPr>
                      <m:t>t</m:t>
                    </m:r>
                  </m:e>
                </m:d>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1b</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1c</m:t>
                    </m:r>
                  </m:sup>
                </m:sSubSup>
                <m:d>
                  <m:dPr>
                    <m:ctrlPr>
                      <w:rPr>
                        <w:rFonts w:ascii="Cambria Math" w:hAnsi="Cambria Math" w:cs="Times New Roman"/>
                        <w:i/>
                        <w:sz w:val="20"/>
                        <w:szCs w:val="20"/>
                      </w:rPr>
                    </m:ctrlPr>
                  </m:dPr>
                  <m:e>
                    <m:r>
                      <w:rPr>
                        <w:rFonts w:ascii="Cambria Math" w:hAnsi="Cambria Math" w:cs="Times New Roman"/>
                        <w:sz w:val="20"/>
                        <w:szCs w:val="20"/>
                      </w:rPr>
                      <m:t>t</m:t>
                    </m:r>
                  </m:e>
                </m:d>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1c</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1,1</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1,1</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κ</m:t>
                        </m:r>
                      </m:e>
                      <m:sup>
                        <m:r>
                          <w:rPr>
                            <w:rFonts w:ascii="Cambria Math" w:hAnsi="Cambria Math" w:cs="Times New Roman"/>
                            <w:sz w:val="20"/>
                            <w:szCs w:val="20"/>
                          </w:rPr>
                          <m:t>1</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1,1</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1,1</m:t>
                    </m:r>
                  </m:sup>
                </m:sSubSup>
                <m:r>
                  <w:rPr>
                    <w:rFonts w:ascii="Cambria Math" w:eastAsiaTheme="minorEastAsia" w:hAnsi="Cambria Math" w:cs="Times New Roman"/>
                    <w:sz w:val="20"/>
                    <w:szCs w:val="20"/>
                  </w:rPr>
                  <m:t>(t)</m:t>
                </m:r>
              </m:oMath>
            </m:oMathPara>
          </w:p>
          <w:p w14:paraId="7BFD9B41"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4B3A174E"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10</w:t>
            </w:r>
          </w:p>
        </w:tc>
      </w:tr>
    </w:tbl>
    <w:p w14:paraId="370D5E9F" w14:textId="77777777" w:rsidR="006310B7" w:rsidRPr="0025090A" w:rsidRDefault="006310B7" w:rsidP="006310B7">
      <w:pPr>
        <w:rPr>
          <w:rFonts w:ascii="Times New Roman" w:eastAsiaTheme="minorEastAsia" w:hAnsi="Times New Roman" w:cs="Times New Roman"/>
          <w:b/>
          <w:sz w:val="20"/>
          <w:szCs w:val="20"/>
        </w:rPr>
      </w:pPr>
    </w:p>
    <w:p w14:paraId="16F3BD20" w14:textId="77777777" w:rsidR="006310B7" w:rsidRPr="0025090A" w:rsidRDefault="006310B7" w:rsidP="006310B7">
      <w:pPr>
        <w:rPr>
          <w:rFonts w:ascii="Times New Roman" w:eastAsiaTheme="minorEastAsia" w:hAnsi="Times New Roman" w:cs="Times New Roman"/>
          <w:b/>
          <w:sz w:val="20"/>
          <w:szCs w:val="20"/>
        </w:rPr>
      </w:pPr>
      <w:r w:rsidRPr="0025090A">
        <w:rPr>
          <w:rFonts w:ascii="Times New Roman" w:eastAsiaTheme="minorEastAsia" w:hAnsi="Times New Roman" w:cs="Times New Roman"/>
          <w:b/>
          <w:sz w:val="20"/>
          <w:szCs w:val="20"/>
        </w:rPr>
        <w:t xml:space="preserve">Not on </w:t>
      </w:r>
      <w:proofErr w:type="spellStart"/>
      <w:r w:rsidRPr="0025090A">
        <w:rPr>
          <w:rFonts w:ascii="Times New Roman" w:eastAsiaTheme="minorEastAsia" w:hAnsi="Times New Roman" w:cs="Times New Roman"/>
          <w:b/>
          <w:sz w:val="20"/>
          <w:szCs w:val="20"/>
        </w:rPr>
        <w:t>PrEP</w:t>
      </w:r>
      <w:proofErr w:type="spellEnd"/>
      <w:r w:rsidRPr="0025090A">
        <w:rPr>
          <w:rFonts w:ascii="Times New Roman" w:eastAsiaTheme="minorEastAsia" w:hAnsi="Times New Roman" w:cs="Times New Roman"/>
          <w:b/>
          <w:sz w:val="20"/>
          <w:szCs w:val="20"/>
        </w:rPr>
        <w:t>, undiagnosed infection:</w:t>
      </w:r>
    </w:p>
    <w:p w14:paraId="1FAB336B" w14:textId="77777777" w:rsidR="006310B7" w:rsidRPr="0025090A" w:rsidRDefault="006310B7" w:rsidP="006310B7">
      <w:pPr>
        <w:rPr>
          <w:rFonts w:ascii="Times New Roman" w:eastAsiaTheme="minorEastAsia" w:hAnsi="Times New Roman" w:cs="Times New Roman"/>
          <w:sz w:val="20"/>
          <w:szCs w:val="20"/>
        </w:rPr>
      </w:pPr>
    </w:p>
    <w:p w14:paraId="05E04B98"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CD4 &gt; 500 off </w:t>
      </w:r>
      <w:proofErr w:type="spellStart"/>
      <w:r w:rsidRPr="0025090A">
        <w:rPr>
          <w:rFonts w:ascii="Times New Roman" w:hAnsi="Times New Roman" w:cs="Times New Roman"/>
          <w:b/>
          <w:sz w:val="20"/>
          <w:szCs w:val="20"/>
        </w:rPr>
        <w:t>PrEP</w:t>
      </w:r>
      <w:proofErr w:type="spellEnd"/>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7040A3F2" w14:textId="77777777" w:rsidTr="00EA51E3">
        <w:trPr>
          <w:trHeight w:val="689"/>
          <w:jc w:val="center"/>
        </w:trPr>
        <w:tc>
          <w:tcPr>
            <w:tcW w:w="8891" w:type="dxa"/>
          </w:tcPr>
          <w:p w14:paraId="08C0B0C8"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0,2</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2</m:t>
                    </m:r>
                  </m:sup>
                </m:s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0,1</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0,1</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1,1</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1,1</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0,2</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0,2</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0,2</m:t>
                    </m:r>
                  </m:sup>
                </m:sSubSup>
                <m:r>
                  <w:rPr>
                    <w:rFonts w:ascii="Cambria Math" w:eastAsiaTheme="minorEastAsia" w:hAnsi="Cambria Math" w:cs="Times New Roman"/>
                    <w:sz w:val="20"/>
                    <w:szCs w:val="20"/>
                  </w:rPr>
                  <m:t>(t)</m:t>
                </m:r>
              </m:oMath>
            </m:oMathPara>
          </w:p>
          <w:p w14:paraId="634AA2B9"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41518AA5"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11</w:t>
            </w:r>
          </w:p>
        </w:tc>
      </w:tr>
    </w:tbl>
    <w:p w14:paraId="7ADE6A1B" w14:textId="77777777" w:rsidR="006310B7" w:rsidRPr="0025090A" w:rsidRDefault="006310B7" w:rsidP="006310B7">
      <w:pPr>
        <w:rPr>
          <w:rFonts w:ascii="Times New Roman" w:eastAsiaTheme="minorEastAsia" w:hAnsi="Times New Roman" w:cs="Times New Roman"/>
          <w:sz w:val="20"/>
          <w:szCs w:val="20"/>
        </w:rPr>
      </w:pPr>
    </w:p>
    <w:p w14:paraId="41997CED"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CD4 350 - 500 off </w:t>
      </w:r>
      <w:proofErr w:type="spellStart"/>
      <w:r w:rsidRPr="0025090A">
        <w:rPr>
          <w:rFonts w:ascii="Times New Roman" w:hAnsi="Times New Roman" w:cs="Times New Roman"/>
          <w:b/>
          <w:sz w:val="20"/>
          <w:szCs w:val="20"/>
        </w:rPr>
        <w:t>PrEP</w:t>
      </w:r>
      <w:proofErr w:type="spellEnd"/>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1CC0F439" w14:textId="77777777" w:rsidTr="00EA51E3">
        <w:trPr>
          <w:trHeight w:val="689"/>
          <w:jc w:val="center"/>
        </w:trPr>
        <w:tc>
          <w:tcPr>
            <w:tcW w:w="8891" w:type="dxa"/>
          </w:tcPr>
          <w:p w14:paraId="385A7853"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0,3</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3</m:t>
                    </m:r>
                  </m:sup>
                </m:s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0,2</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0,2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0,3</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0,3</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0,3</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0,3</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0,3</m:t>
                    </m:r>
                  </m:sup>
                </m:sSubSup>
                <m:r>
                  <w:rPr>
                    <w:rFonts w:ascii="Cambria Math" w:eastAsiaTheme="minorEastAsia" w:hAnsi="Cambria Math" w:cs="Times New Roman"/>
                    <w:sz w:val="20"/>
                    <w:szCs w:val="20"/>
                  </w:rPr>
                  <m:t>(t)</m:t>
                </m:r>
              </m:oMath>
            </m:oMathPara>
          </w:p>
          <w:p w14:paraId="01C6D508"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43E75552"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12</w:t>
            </w:r>
          </w:p>
        </w:tc>
      </w:tr>
    </w:tbl>
    <w:p w14:paraId="3165F97D" w14:textId="77777777" w:rsidR="006310B7" w:rsidRPr="0025090A" w:rsidRDefault="006310B7" w:rsidP="006310B7">
      <w:pPr>
        <w:rPr>
          <w:rFonts w:ascii="Times New Roman" w:eastAsiaTheme="minorEastAsia" w:hAnsi="Times New Roman" w:cs="Times New Roman"/>
          <w:sz w:val="20"/>
          <w:szCs w:val="20"/>
        </w:rPr>
      </w:pPr>
    </w:p>
    <w:p w14:paraId="3020EE87"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CD4 200 - 349 off </w:t>
      </w:r>
      <w:proofErr w:type="spellStart"/>
      <w:r w:rsidRPr="0025090A">
        <w:rPr>
          <w:rFonts w:ascii="Times New Roman" w:hAnsi="Times New Roman" w:cs="Times New Roman"/>
          <w:b/>
          <w:sz w:val="20"/>
          <w:szCs w:val="20"/>
        </w:rPr>
        <w:t>PrEP</w:t>
      </w:r>
      <w:proofErr w:type="spellEnd"/>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09F9064B" w14:textId="77777777" w:rsidTr="00EA51E3">
        <w:trPr>
          <w:trHeight w:val="689"/>
          <w:jc w:val="center"/>
        </w:trPr>
        <w:tc>
          <w:tcPr>
            <w:tcW w:w="8891" w:type="dxa"/>
          </w:tcPr>
          <w:p w14:paraId="7A6B7AC5"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0,4</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4</m:t>
                    </m:r>
                  </m:sup>
                </m:s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0,3</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0,3</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0,4</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0,4</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0,4</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0,4</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0,4</m:t>
                    </m:r>
                  </m:sup>
                </m:sSubSup>
                <m:r>
                  <w:rPr>
                    <w:rFonts w:ascii="Cambria Math" w:eastAsiaTheme="minorEastAsia" w:hAnsi="Cambria Math" w:cs="Times New Roman"/>
                    <w:sz w:val="20"/>
                    <w:szCs w:val="20"/>
                  </w:rPr>
                  <m:t>(t)</m:t>
                </m:r>
              </m:oMath>
            </m:oMathPara>
          </w:p>
          <w:p w14:paraId="0851CD95"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454883E7"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13</w:t>
            </w:r>
          </w:p>
        </w:tc>
      </w:tr>
    </w:tbl>
    <w:p w14:paraId="317328C3" w14:textId="77777777" w:rsidR="006310B7" w:rsidRPr="0025090A" w:rsidRDefault="006310B7" w:rsidP="006310B7">
      <w:pPr>
        <w:rPr>
          <w:rFonts w:ascii="Times New Roman" w:eastAsiaTheme="minorEastAsia" w:hAnsi="Times New Roman" w:cs="Times New Roman"/>
          <w:sz w:val="20"/>
          <w:szCs w:val="20"/>
        </w:rPr>
      </w:pPr>
    </w:p>
    <w:p w14:paraId="29EF9F8D"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 xml:space="preserve">CD4 &lt; 200 off </w:t>
      </w:r>
      <w:proofErr w:type="spellStart"/>
      <w:r w:rsidRPr="0025090A">
        <w:rPr>
          <w:rFonts w:ascii="Times New Roman" w:hAnsi="Times New Roman" w:cs="Times New Roman"/>
          <w:b/>
          <w:sz w:val="20"/>
          <w:szCs w:val="20"/>
        </w:rPr>
        <w:t>PrEP</w:t>
      </w:r>
      <w:proofErr w:type="spellEnd"/>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6FC447CF" w14:textId="77777777" w:rsidTr="00EA51E3">
        <w:trPr>
          <w:trHeight w:val="689"/>
          <w:jc w:val="center"/>
        </w:trPr>
        <w:tc>
          <w:tcPr>
            <w:tcW w:w="8891" w:type="dxa"/>
          </w:tcPr>
          <w:p w14:paraId="68C8AE79"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0,5</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d</m:t>
                    </m:r>
                  </m:e>
                  <m:sup>
                    <m:r>
                      <w:rPr>
                        <w:rFonts w:ascii="Cambria Math" w:hAnsi="Cambria Math" w:cs="Times New Roman"/>
                        <w:sz w:val="20"/>
                        <w:szCs w:val="20"/>
                      </w:rPr>
                      <m:t>5</m:t>
                    </m:r>
                  </m:sup>
                </m:s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0,4</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0,4</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0,5</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0,5</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0,5</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0,5</m:t>
                    </m:r>
                  </m:sup>
                </m:sSubSup>
                <m:r>
                  <w:rPr>
                    <w:rFonts w:ascii="Cambria Math" w:eastAsiaTheme="minorEastAsia" w:hAnsi="Cambria Math" w:cs="Times New Roman"/>
                    <w:sz w:val="20"/>
                    <w:szCs w:val="20"/>
                  </w:rPr>
                  <m:t>(t)</m:t>
                </m:r>
              </m:oMath>
            </m:oMathPara>
          </w:p>
          <w:p w14:paraId="75DA5862"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547D8E2D"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14</w:t>
            </w:r>
          </w:p>
        </w:tc>
      </w:tr>
    </w:tbl>
    <w:p w14:paraId="5803CCE1" w14:textId="77777777" w:rsidR="006310B7" w:rsidRPr="0025090A" w:rsidRDefault="006310B7" w:rsidP="006310B7">
      <w:pPr>
        <w:rPr>
          <w:rFonts w:ascii="Times New Roman" w:eastAsiaTheme="minorEastAsia" w:hAnsi="Times New Roman" w:cs="Times New Roman"/>
          <w:b/>
          <w:sz w:val="20"/>
          <w:szCs w:val="20"/>
        </w:rPr>
      </w:pPr>
    </w:p>
    <w:p w14:paraId="24D7B72C" w14:textId="77777777" w:rsidR="006310B7" w:rsidRPr="0025090A" w:rsidRDefault="006310B7" w:rsidP="006310B7">
      <w:pPr>
        <w:rPr>
          <w:rFonts w:ascii="Times New Roman" w:eastAsiaTheme="minorEastAsia" w:hAnsi="Times New Roman" w:cs="Times New Roman"/>
          <w:b/>
          <w:sz w:val="20"/>
          <w:szCs w:val="20"/>
        </w:rPr>
      </w:pPr>
      <w:r w:rsidRPr="0025090A">
        <w:rPr>
          <w:rFonts w:ascii="Times New Roman" w:eastAsiaTheme="minorEastAsia" w:hAnsi="Times New Roman" w:cs="Times New Roman"/>
          <w:b/>
          <w:sz w:val="20"/>
          <w:szCs w:val="20"/>
        </w:rPr>
        <w:t>Diagnosed infection, not on ART:</w:t>
      </w:r>
    </w:p>
    <w:p w14:paraId="029AC7E3" w14:textId="77777777" w:rsidR="006310B7" w:rsidRPr="0025090A" w:rsidRDefault="006310B7" w:rsidP="006310B7">
      <w:pPr>
        <w:rPr>
          <w:rFonts w:ascii="Times New Roman" w:eastAsiaTheme="minorEastAsia" w:hAnsi="Times New Roman" w:cs="Times New Roman"/>
          <w:sz w:val="20"/>
          <w:szCs w:val="20"/>
        </w:rPr>
      </w:pPr>
    </w:p>
    <w:p w14:paraId="06F30C16"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&gt; 500 diagnosed, off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5AD7DAA6" w14:textId="77777777" w:rsidTr="00EA51E3">
        <w:trPr>
          <w:trHeight w:val="689"/>
          <w:jc w:val="center"/>
        </w:trPr>
        <w:tc>
          <w:tcPr>
            <w:tcW w:w="8891" w:type="dxa"/>
          </w:tcPr>
          <w:p w14:paraId="35235973"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2,2</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0,1</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e>
                </m:d>
                <m:sSup>
                  <m:sSupPr>
                    <m:ctrlPr>
                      <w:rPr>
                        <w:rFonts w:ascii="Cambria Math" w:hAnsi="Cambria Math" w:cs="Times New Roman"/>
                        <w:i/>
                        <w:sz w:val="20"/>
                        <w:szCs w:val="20"/>
                      </w:rPr>
                    </m:ctrlPr>
                  </m:sSupPr>
                  <m:e>
                    <m:r>
                      <w:rPr>
                        <w:rFonts w:ascii="Cambria Math" w:hAnsi="Cambria Math" w:cs="Times New Roman"/>
                        <w:sz w:val="20"/>
                        <w:szCs w:val="20"/>
                      </w:rPr>
                      <m:t xml:space="preserve"> I</m:t>
                    </m:r>
                  </m:e>
                  <m:sup>
                    <m:r>
                      <w:rPr>
                        <w:rFonts w:ascii="Cambria Math" w:hAnsi="Cambria Math" w:cs="Times New Roman"/>
                        <w:sz w:val="20"/>
                        <w:szCs w:val="20"/>
                      </w:rPr>
                      <m:t>0,1</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1,1</m:t>
                    </m:r>
                  </m:sup>
                </m:sSubSup>
                <m:d>
                  <m:dPr>
                    <m:ctrlPr>
                      <w:rPr>
                        <w:rFonts w:ascii="Cambria Math" w:hAnsi="Cambria Math" w:cs="Times New Roman"/>
                        <w:i/>
                        <w:sz w:val="20"/>
                        <w:szCs w:val="20"/>
                      </w:rPr>
                    </m:ctrlPr>
                  </m:dPr>
                  <m:e>
                    <m:r>
                      <w:rPr>
                        <w:rFonts w:ascii="Cambria Math" w:hAnsi="Cambria Math" w:cs="Times New Roman"/>
                        <w:sz w:val="20"/>
                        <w:szCs w:val="20"/>
                      </w:rPr>
                      <m:t>t</m:t>
                    </m:r>
                  </m:e>
                </m:d>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1,1</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0,2</m:t>
                    </m:r>
                  </m:sup>
                </m:s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2,2</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2,2</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2,2</m:t>
                    </m:r>
                  </m:sup>
                </m:sSubSup>
                <m:r>
                  <w:rPr>
                    <w:rFonts w:ascii="Cambria Math" w:eastAsiaTheme="minorEastAsia" w:hAnsi="Cambria Math" w:cs="Times New Roman"/>
                    <w:sz w:val="20"/>
                    <w:szCs w:val="20"/>
                  </w:rPr>
                  <m:t>(t)</m:t>
                </m:r>
              </m:oMath>
            </m:oMathPara>
          </w:p>
          <w:p w14:paraId="282B56C1"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21ABE75F"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15</w:t>
            </w:r>
          </w:p>
        </w:tc>
      </w:tr>
    </w:tbl>
    <w:p w14:paraId="25EBFE2A" w14:textId="77777777" w:rsidR="006310B7" w:rsidRPr="0025090A" w:rsidRDefault="006310B7" w:rsidP="006310B7">
      <w:pPr>
        <w:rPr>
          <w:rFonts w:ascii="Times New Roman" w:eastAsiaTheme="minorEastAsia" w:hAnsi="Times New Roman" w:cs="Times New Roman"/>
          <w:sz w:val="20"/>
          <w:szCs w:val="20"/>
        </w:rPr>
      </w:pPr>
    </w:p>
    <w:p w14:paraId="698269F8"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s</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is rate of ART uptake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disease </w:t>
      </w:r>
      <w:proofErr w:type="spellStart"/>
      <w:r w:rsidRPr="0025090A">
        <w:rPr>
          <w:rFonts w:ascii="Times New Roman" w:eastAsiaTheme="minorEastAsia" w:hAnsi="Times New Roman" w:cs="Times New Roman"/>
          <w:sz w:val="20"/>
          <w:szCs w:val="20"/>
        </w:rPr>
        <w:t xml:space="preserve">state </w:t>
      </w:r>
      <w:r w:rsidRPr="0025090A">
        <w:rPr>
          <w:rFonts w:ascii="Times New Roman" w:eastAsiaTheme="minorEastAsia" w:hAnsi="Times New Roman" w:cs="Times New Roman"/>
          <w:i/>
          <w:sz w:val="20"/>
          <w:szCs w:val="20"/>
        </w:rPr>
        <w:t>s</w:t>
      </w:r>
      <w:proofErr w:type="spellEnd"/>
      <w:r w:rsidRPr="0025090A">
        <w:rPr>
          <w:rFonts w:ascii="Times New Roman" w:eastAsiaTheme="minorEastAsia" w:hAnsi="Times New Roman" w:cs="Times New Roman"/>
          <w:sz w:val="20"/>
          <w:szCs w:val="20"/>
        </w:rPr>
        <w:t>.</w:t>
      </w:r>
    </w:p>
    <w:p w14:paraId="4B2851B2"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CD4 350 - 500 diagnosed, off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37BF8B8E" w14:textId="77777777" w:rsidTr="00EA51E3">
        <w:trPr>
          <w:trHeight w:val="689"/>
          <w:jc w:val="center"/>
        </w:trPr>
        <w:tc>
          <w:tcPr>
            <w:tcW w:w="8891" w:type="dxa"/>
          </w:tcPr>
          <w:p w14:paraId="64D2E424"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2,3</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2,2</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2,2</m:t>
                    </m:r>
                  </m:sup>
                </m:sSubSup>
                <m:r>
                  <w:rPr>
                    <w:rFonts w:ascii="Cambria Math" w:eastAsiaTheme="minorEastAsia" w:hAnsi="Cambria Math" w:cs="Times New Roman"/>
                    <w:sz w:val="20"/>
                    <w:szCs w:val="20"/>
                  </w:rPr>
                  <m:t>(t)</m:t>
                </m:r>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0,3</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e>
                </m:d>
                <m:sSup>
                  <m:sSupPr>
                    <m:ctrlPr>
                      <w:rPr>
                        <w:rFonts w:ascii="Cambria Math" w:hAnsi="Cambria Math" w:cs="Times New Roman"/>
                        <w:i/>
                        <w:sz w:val="20"/>
                        <w:szCs w:val="20"/>
                      </w:rPr>
                    </m:ctrlPr>
                  </m:sSupPr>
                  <m:e>
                    <m:r>
                      <w:rPr>
                        <w:rFonts w:ascii="Cambria Math" w:hAnsi="Cambria Math" w:cs="Times New Roman"/>
                        <w:sz w:val="20"/>
                        <w:szCs w:val="20"/>
                      </w:rPr>
                      <m:t xml:space="preserve"> I</m:t>
                    </m:r>
                  </m:e>
                  <m:sup>
                    <m:r>
                      <w:rPr>
                        <w:rFonts w:ascii="Cambria Math" w:hAnsi="Cambria Math" w:cs="Times New Roman"/>
                        <w:sz w:val="20"/>
                        <w:szCs w:val="20"/>
                      </w:rPr>
                      <m:t>0,3</m:t>
                    </m:r>
                  </m:sup>
                </m:s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2,3</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2,3</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3</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0,3</m:t>
                        </m:r>
                      </m:sup>
                    </m:sSub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2,3</m:t>
                    </m:r>
                  </m:sup>
                </m:sSubSup>
                <m:r>
                  <w:rPr>
                    <w:rFonts w:ascii="Cambria Math" w:eastAsiaTheme="minorEastAsia" w:hAnsi="Cambria Math" w:cs="Times New Roman"/>
                    <w:sz w:val="20"/>
                    <w:szCs w:val="20"/>
                  </w:rPr>
                  <m:t>(t)</m:t>
                </m:r>
              </m:oMath>
            </m:oMathPara>
          </w:p>
          <w:p w14:paraId="0987280D"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21182E93"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16</w:t>
            </w:r>
          </w:p>
        </w:tc>
      </w:tr>
    </w:tbl>
    <w:p w14:paraId="4A598B5F" w14:textId="77777777" w:rsidR="006310B7" w:rsidRPr="0025090A" w:rsidRDefault="006310B7" w:rsidP="006310B7">
      <w:pPr>
        <w:rPr>
          <w:rFonts w:ascii="Times New Roman" w:eastAsiaTheme="minorEastAsia" w:hAnsi="Times New Roman" w:cs="Times New Roman"/>
          <w:sz w:val="20"/>
          <w:szCs w:val="20"/>
        </w:rPr>
      </w:pPr>
    </w:p>
    <w:p w14:paraId="68448B9C"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CD4 200 - 349 diagnosed, off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42FC1535" w14:textId="77777777" w:rsidTr="00EA51E3">
        <w:trPr>
          <w:trHeight w:val="689"/>
          <w:jc w:val="center"/>
        </w:trPr>
        <w:tc>
          <w:tcPr>
            <w:tcW w:w="8891" w:type="dxa"/>
          </w:tcPr>
          <w:p w14:paraId="28ACC02E"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2,4</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2,3</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2,3</m:t>
                    </m:r>
                  </m:sup>
                </m:sSubSup>
                <m:r>
                  <w:rPr>
                    <w:rFonts w:ascii="Cambria Math" w:eastAsiaTheme="minorEastAsia" w:hAnsi="Cambria Math" w:cs="Times New Roman"/>
                    <w:sz w:val="20"/>
                    <w:szCs w:val="20"/>
                  </w:rPr>
                  <m:t>(t)</m:t>
                </m:r>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0,4</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e>
                </m:d>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0,4</m:t>
                    </m:r>
                  </m:sup>
                </m:s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2,4</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2,4</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4</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0,4</m:t>
                        </m:r>
                      </m:sup>
                    </m:sSub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2,4</m:t>
                    </m:r>
                  </m:sup>
                </m:sSubSup>
                <m:r>
                  <w:rPr>
                    <w:rFonts w:ascii="Cambria Math" w:eastAsiaTheme="minorEastAsia" w:hAnsi="Cambria Math" w:cs="Times New Roman"/>
                    <w:sz w:val="20"/>
                    <w:szCs w:val="20"/>
                  </w:rPr>
                  <m:t>(t)</m:t>
                </m:r>
              </m:oMath>
            </m:oMathPara>
          </w:p>
          <w:p w14:paraId="06557CC1"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189FBC00"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17</w:t>
            </w:r>
          </w:p>
        </w:tc>
      </w:tr>
    </w:tbl>
    <w:p w14:paraId="5BC6577C" w14:textId="77777777" w:rsidR="006310B7" w:rsidRPr="0025090A" w:rsidRDefault="006310B7" w:rsidP="006310B7">
      <w:pPr>
        <w:rPr>
          <w:rFonts w:ascii="Times New Roman" w:eastAsiaTheme="minorEastAsia" w:hAnsi="Times New Roman" w:cs="Times New Roman"/>
          <w:sz w:val="20"/>
          <w:szCs w:val="20"/>
        </w:rPr>
      </w:pPr>
    </w:p>
    <w:p w14:paraId="631729F4"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&lt; 200 diagnosed, off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55E5C7F3" w14:textId="77777777" w:rsidTr="00EA51E3">
        <w:trPr>
          <w:trHeight w:val="689"/>
          <w:jc w:val="center"/>
        </w:trPr>
        <w:tc>
          <w:tcPr>
            <w:tcW w:w="8891" w:type="dxa"/>
          </w:tcPr>
          <w:p w14:paraId="0AB163CA"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2,5</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2,4</m:t>
                        </m:r>
                      </m:sup>
                    </m:sSup>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2,4</m:t>
                    </m:r>
                  </m:sup>
                </m:sSubSup>
                <m:r>
                  <w:rPr>
                    <w:rFonts w:ascii="Cambria Math" w:eastAsiaTheme="minorEastAsia" w:hAnsi="Cambria Math" w:cs="Times New Roman"/>
                    <w:sz w:val="20"/>
                    <w:szCs w:val="20"/>
                  </w:rPr>
                  <m:t>(t)</m:t>
                </m:r>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τ</m:t>
                        </m:r>
                      </m:e>
                      <m:sub>
                        <m:r>
                          <w:rPr>
                            <w:rFonts w:ascii="Cambria Math" w:hAnsi="Cambria Math" w:cs="Times New Roman"/>
                            <w:sz w:val="20"/>
                            <w:szCs w:val="20"/>
                          </w:rPr>
                          <m:t>i</m:t>
                        </m:r>
                      </m:sub>
                      <m:sup>
                        <m:r>
                          <w:rPr>
                            <w:rFonts w:ascii="Cambria Math" w:hAnsi="Cambria Math" w:cs="Times New Roman"/>
                            <w:sz w:val="20"/>
                            <w:szCs w:val="20"/>
                          </w:rPr>
                          <m:t>0,5</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e>
                </m:d>
                <m:sSup>
                  <m:sSupPr>
                    <m:ctrlPr>
                      <w:rPr>
                        <w:rFonts w:ascii="Cambria Math" w:hAnsi="Cambria Math" w:cs="Times New Roman"/>
                        <w:i/>
                        <w:sz w:val="20"/>
                        <w:szCs w:val="20"/>
                      </w:rPr>
                    </m:ctrlPr>
                  </m:sSupPr>
                  <m:e>
                    <m:r>
                      <w:rPr>
                        <w:rFonts w:ascii="Cambria Math" w:hAnsi="Cambria Math" w:cs="Times New Roman"/>
                        <w:sz w:val="20"/>
                        <w:szCs w:val="20"/>
                      </w:rPr>
                      <m:t>I</m:t>
                    </m:r>
                  </m:e>
                  <m:sup>
                    <m:r>
                      <w:rPr>
                        <w:rFonts w:ascii="Cambria Math" w:hAnsi="Cambria Math" w:cs="Times New Roman"/>
                        <w:sz w:val="20"/>
                        <w:szCs w:val="20"/>
                      </w:rPr>
                      <m:t>0,5</m:t>
                    </m:r>
                  </m:sup>
                </m:s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2,5</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5</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0,5</m:t>
                        </m:r>
                      </m:sup>
                    </m:sSub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2,5</m:t>
                    </m:r>
                  </m:sup>
                </m:sSubSup>
                <m:r>
                  <w:rPr>
                    <w:rFonts w:ascii="Cambria Math" w:eastAsiaTheme="minorEastAsia" w:hAnsi="Cambria Math" w:cs="Times New Roman"/>
                    <w:sz w:val="20"/>
                    <w:szCs w:val="20"/>
                  </w:rPr>
                  <m:t>(t)</m:t>
                </m:r>
              </m:oMath>
            </m:oMathPara>
          </w:p>
          <w:p w14:paraId="524DF04F"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1308DBD2"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18</w:t>
            </w:r>
          </w:p>
        </w:tc>
      </w:tr>
    </w:tbl>
    <w:p w14:paraId="6B34AC1C" w14:textId="77777777" w:rsidR="006310B7" w:rsidRPr="0025090A" w:rsidRDefault="006310B7" w:rsidP="006310B7">
      <w:pPr>
        <w:rPr>
          <w:rFonts w:ascii="Times New Roman" w:eastAsiaTheme="minorEastAsia" w:hAnsi="Times New Roman" w:cs="Times New Roman"/>
          <w:b/>
          <w:sz w:val="20"/>
          <w:szCs w:val="20"/>
        </w:rPr>
      </w:pPr>
    </w:p>
    <w:p w14:paraId="5EBBB185" w14:textId="77777777" w:rsidR="006310B7" w:rsidRPr="0025090A" w:rsidRDefault="006310B7" w:rsidP="006310B7">
      <w:pPr>
        <w:rPr>
          <w:rFonts w:ascii="Times New Roman" w:eastAsiaTheme="minorEastAsia" w:hAnsi="Times New Roman" w:cs="Times New Roman"/>
          <w:b/>
          <w:sz w:val="20"/>
          <w:szCs w:val="20"/>
        </w:rPr>
      </w:pPr>
      <w:r w:rsidRPr="0025090A">
        <w:rPr>
          <w:rFonts w:ascii="Times New Roman" w:eastAsiaTheme="minorEastAsia" w:hAnsi="Times New Roman" w:cs="Times New Roman"/>
          <w:b/>
          <w:sz w:val="20"/>
          <w:szCs w:val="20"/>
        </w:rPr>
        <w:t>Diagnosed infection, on ART:</w:t>
      </w:r>
    </w:p>
    <w:p w14:paraId="61962530" w14:textId="77777777" w:rsidR="006310B7" w:rsidRPr="0025090A" w:rsidRDefault="006310B7" w:rsidP="006310B7">
      <w:pPr>
        <w:rPr>
          <w:rFonts w:ascii="Times New Roman" w:eastAsiaTheme="minorEastAsia" w:hAnsi="Times New Roman" w:cs="Times New Roman"/>
          <w:sz w:val="20"/>
          <w:szCs w:val="20"/>
        </w:rPr>
      </w:pPr>
    </w:p>
    <w:p w14:paraId="581D9587"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&gt;500 diagnosed, on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7B82F004" w14:textId="77777777" w:rsidTr="00EA51E3">
        <w:trPr>
          <w:trHeight w:val="689"/>
          <w:jc w:val="center"/>
        </w:trPr>
        <w:tc>
          <w:tcPr>
            <w:tcW w:w="8891" w:type="dxa"/>
          </w:tcPr>
          <w:p w14:paraId="01FE35E3"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3,2</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e>
                </m:d>
                <m:sSubSup>
                  <m:sSubSupPr>
                    <m:ctrlPr>
                      <w:rPr>
                        <w:rFonts w:ascii="Cambria Math" w:hAnsi="Cambria Math" w:cs="Times New Roman"/>
                        <w:i/>
                        <w:sz w:val="20"/>
                        <w:szCs w:val="20"/>
                      </w:rPr>
                    </m:ctrlPr>
                  </m:sSubSupPr>
                  <m:e>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2,2</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ι</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2</m:t>
                    </m:r>
                  </m:sup>
                </m:sSubSup>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4,2</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3,2</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3,2</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3,2</m:t>
                    </m:r>
                  </m:sup>
                </m:sSubSup>
                <m:r>
                  <w:rPr>
                    <w:rFonts w:ascii="Cambria Math" w:eastAsiaTheme="minorEastAsia" w:hAnsi="Cambria Math" w:cs="Times New Roman"/>
                    <w:sz w:val="20"/>
                    <w:szCs w:val="20"/>
                  </w:rPr>
                  <m:t>(t)</m:t>
                </m:r>
              </m:oMath>
            </m:oMathPara>
          </w:p>
          <w:p w14:paraId="1065F0C7"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31D2B553"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19</w:t>
            </w:r>
          </w:p>
        </w:tc>
      </w:tr>
    </w:tbl>
    <w:p w14:paraId="693EB280" w14:textId="77777777" w:rsidR="006310B7" w:rsidRPr="0025090A" w:rsidRDefault="006310B7" w:rsidP="006310B7">
      <w:pPr>
        <w:rPr>
          <w:rFonts w:ascii="Times New Roman" w:eastAsiaTheme="minorEastAsia" w:hAnsi="Times New Roman" w:cs="Times New Roman"/>
          <w:sz w:val="20"/>
          <w:szCs w:val="20"/>
        </w:rPr>
      </w:pPr>
    </w:p>
    <w:p w14:paraId="2552CBD1"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ι</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s</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is rate of ART re-initialisation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disease </w:t>
      </w:r>
      <w:proofErr w:type="spellStart"/>
      <w:r w:rsidRPr="0025090A">
        <w:rPr>
          <w:rFonts w:ascii="Times New Roman" w:eastAsiaTheme="minorEastAsia" w:hAnsi="Times New Roman" w:cs="Times New Roman"/>
          <w:sz w:val="20"/>
          <w:szCs w:val="20"/>
        </w:rPr>
        <w:t xml:space="preserve">state </w:t>
      </w:r>
      <w:r w:rsidRPr="0025090A">
        <w:rPr>
          <w:rFonts w:ascii="Times New Roman" w:eastAsiaTheme="minorEastAsia" w:hAnsi="Times New Roman" w:cs="Times New Roman"/>
          <w:i/>
          <w:sz w:val="20"/>
          <w:szCs w:val="20"/>
        </w:rPr>
        <w:t>s</w:t>
      </w:r>
      <w:proofErr w:type="spellEnd"/>
      <w:r w:rsidRPr="0025090A">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s</m:t>
            </m:r>
          </m:sup>
        </m:sSubSup>
      </m:oMath>
      <w:r w:rsidRPr="0025090A">
        <w:rPr>
          <w:rFonts w:ascii="Times New Roman" w:eastAsiaTheme="minorEastAsia" w:hAnsi="Times New Roman" w:cs="Times New Roman"/>
          <w:sz w:val="20"/>
          <w:szCs w:val="20"/>
        </w:rPr>
        <w:t xml:space="preserve"> is rate of ART dropout.</w:t>
      </w:r>
    </w:p>
    <w:p w14:paraId="7461D94E"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CD4 350 - 500 diagnosed, on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0A1C39A2" w14:textId="77777777" w:rsidTr="00EA51E3">
        <w:trPr>
          <w:trHeight w:val="689"/>
          <w:jc w:val="center"/>
        </w:trPr>
        <w:tc>
          <w:tcPr>
            <w:tcW w:w="8891" w:type="dxa"/>
          </w:tcPr>
          <w:p w14:paraId="68DA7101"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3,3</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3,2</m:t>
                    </m:r>
                  </m:sup>
                </m:s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3,2</m:t>
                    </m:r>
                  </m:sup>
                </m:sSubSup>
                <m:r>
                  <w:rPr>
                    <w:rFonts w:ascii="Cambria Math" w:eastAsiaTheme="minorEastAsia" w:hAnsi="Cambria Math" w:cs="Times New Roman"/>
                    <w:sz w:val="20"/>
                    <w:szCs w:val="20"/>
                  </w:rPr>
                  <m:t>(t)</m:t>
                </m:r>
                <m:r>
                  <w:rPr>
                    <w:rFonts w:ascii="Cambria Math"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3</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e>
                </m:d>
                <m:sSubSup>
                  <m:sSubSupPr>
                    <m:ctrlPr>
                      <w:rPr>
                        <w:rFonts w:ascii="Cambria Math" w:hAnsi="Cambria Math" w:cs="Times New Roman"/>
                        <w:i/>
                        <w:sz w:val="20"/>
                        <w:szCs w:val="20"/>
                      </w:rPr>
                    </m:ctrlPr>
                  </m:sSubSupPr>
                  <m:e>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2,3</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ι</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3</m:t>
                    </m:r>
                  </m:sup>
                </m:sSubSup>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4,3</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3,3</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3,3</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3</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3,3</m:t>
                        </m:r>
                      </m:sup>
                    </m:sSub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3,3</m:t>
                    </m:r>
                  </m:sup>
                </m:sSubSup>
                <m:r>
                  <w:rPr>
                    <w:rFonts w:ascii="Cambria Math" w:eastAsiaTheme="minorEastAsia" w:hAnsi="Cambria Math" w:cs="Times New Roman"/>
                    <w:sz w:val="20"/>
                    <w:szCs w:val="20"/>
                  </w:rPr>
                  <m:t>(t)</m:t>
                </m:r>
              </m:oMath>
            </m:oMathPara>
          </w:p>
          <w:p w14:paraId="1F2E3451"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4A99D20E"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20</w:t>
            </w:r>
          </w:p>
        </w:tc>
      </w:tr>
    </w:tbl>
    <w:p w14:paraId="77DBA775" w14:textId="77777777" w:rsidR="006310B7" w:rsidRPr="0025090A" w:rsidRDefault="006310B7" w:rsidP="006310B7">
      <w:pPr>
        <w:rPr>
          <w:rFonts w:ascii="Times New Roman" w:eastAsiaTheme="minorEastAsia" w:hAnsi="Times New Roman" w:cs="Times New Roman"/>
          <w:sz w:val="20"/>
          <w:szCs w:val="20"/>
        </w:rPr>
      </w:pPr>
    </w:p>
    <w:p w14:paraId="40B428C4"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CD4 200 - 349 diagnosed, on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78F1D4CB" w14:textId="77777777" w:rsidTr="00EA51E3">
        <w:trPr>
          <w:trHeight w:val="689"/>
          <w:jc w:val="center"/>
        </w:trPr>
        <w:tc>
          <w:tcPr>
            <w:tcW w:w="8891" w:type="dxa"/>
          </w:tcPr>
          <w:p w14:paraId="5A8CCB62"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3,4</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3,3</m:t>
                    </m:r>
                  </m:sup>
                </m:sSup>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3,3</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4</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e>
                </m:d>
                <m:sSubSup>
                  <m:sSubSupPr>
                    <m:ctrlPr>
                      <w:rPr>
                        <w:rFonts w:ascii="Cambria Math" w:hAnsi="Cambria Math" w:cs="Times New Roman"/>
                        <w:i/>
                        <w:sz w:val="20"/>
                        <w:szCs w:val="20"/>
                      </w:rPr>
                    </m:ctrlPr>
                  </m:sSubSupPr>
                  <m:e>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2,4</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ι</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4</m:t>
                    </m:r>
                  </m:sup>
                </m:sSubSup>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4,4</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3,4</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3,4</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4</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3,4</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3,4</m:t>
                    </m:r>
                  </m:sup>
                </m:sSubSup>
                <m:r>
                  <w:rPr>
                    <w:rFonts w:ascii="Cambria Math" w:eastAsiaTheme="minorEastAsia" w:hAnsi="Cambria Math" w:cs="Times New Roman"/>
                    <w:sz w:val="20"/>
                    <w:szCs w:val="20"/>
                  </w:rPr>
                  <m:t>(t)</m:t>
                </m:r>
              </m:oMath>
            </m:oMathPara>
          </w:p>
          <w:p w14:paraId="666342D2"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0907526D"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21</w:t>
            </w:r>
          </w:p>
        </w:tc>
      </w:tr>
    </w:tbl>
    <w:p w14:paraId="707D6E99" w14:textId="77777777" w:rsidR="006310B7" w:rsidRPr="0025090A" w:rsidRDefault="006310B7" w:rsidP="006310B7">
      <w:pPr>
        <w:rPr>
          <w:rFonts w:ascii="Times New Roman" w:eastAsiaTheme="minorEastAsia" w:hAnsi="Times New Roman" w:cs="Times New Roman"/>
          <w:sz w:val="20"/>
          <w:szCs w:val="20"/>
        </w:rPr>
      </w:pPr>
    </w:p>
    <w:p w14:paraId="1708D15B"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&lt; 200 diagnosed, on ART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5C998039" w14:textId="77777777" w:rsidTr="00EA51E3">
        <w:trPr>
          <w:trHeight w:val="689"/>
          <w:jc w:val="center"/>
        </w:trPr>
        <w:tc>
          <w:tcPr>
            <w:tcW w:w="8891" w:type="dxa"/>
          </w:tcPr>
          <w:p w14:paraId="48544795"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3,5</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3,4</m:t>
                    </m:r>
                  </m:sup>
                </m:sSup>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3,4</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ρ</m:t>
                        </m:r>
                      </m:e>
                      <m:sub>
                        <m:r>
                          <w:rPr>
                            <w:rFonts w:ascii="Cambria Math" w:hAnsi="Cambria Math" w:cs="Times New Roman"/>
                            <w:sz w:val="20"/>
                            <w:szCs w:val="20"/>
                          </w:rPr>
                          <m:t>i</m:t>
                        </m:r>
                      </m:sub>
                      <m:sup>
                        <m:r>
                          <w:rPr>
                            <w:rFonts w:ascii="Cambria Math" w:hAnsi="Cambria Math" w:cs="Times New Roman"/>
                            <w:sz w:val="20"/>
                            <w:szCs w:val="20"/>
                          </w:rPr>
                          <m:t>5</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r>
                      <w:rPr>
                        <w:rFonts w:ascii="Cambria Math" w:hAnsi="Cambria Math" w:cs="Times New Roman"/>
                        <w:sz w:val="20"/>
                        <w:szCs w:val="20"/>
                      </w:rPr>
                      <m:t>(t)</m:t>
                    </m:r>
                  </m:e>
                </m:d>
                <m:sSubSup>
                  <m:sSubSupPr>
                    <m:ctrlPr>
                      <w:rPr>
                        <w:rFonts w:ascii="Cambria Math" w:hAnsi="Cambria Math" w:cs="Times New Roman"/>
                        <w:i/>
                        <w:sz w:val="20"/>
                        <w:szCs w:val="20"/>
                      </w:rPr>
                    </m:ctrlPr>
                  </m:sSubSupPr>
                  <m:e>
                    <m:r>
                      <w:rPr>
                        <w:rFonts w:ascii="Cambria Math" w:hAnsi="Cambria Math" w:cs="Times New Roman"/>
                        <w:sz w:val="20"/>
                        <w:szCs w:val="20"/>
                      </w:rPr>
                      <m:t xml:space="preserve"> I</m:t>
                    </m:r>
                  </m:e>
                  <m:sub>
                    <m:r>
                      <w:rPr>
                        <w:rFonts w:ascii="Cambria Math" w:hAnsi="Cambria Math" w:cs="Times New Roman"/>
                        <w:sz w:val="20"/>
                        <w:szCs w:val="20"/>
                      </w:rPr>
                      <m:t>i</m:t>
                    </m:r>
                  </m:sub>
                  <m:sup>
                    <m:r>
                      <w:rPr>
                        <w:rFonts w:ascii="Cambria Math" w:hAnsi="Cambria Math" w:cs="Times New Roman"/>
                        <w:sz w:val="20"/>
                        <w:szCs w:val="20"/>
                      </w:rPr>
                      <m:t>2,5</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ι</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5</m:t>
                    </m:r>
                  </m:sup>
                </m:sSubSup>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4,5</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3,5</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5</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3,5</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3,5</m:t>
                    </m:r>
                  </m:sup>
                </m:sSubSup>
                <m:r>
                  <w:rPr>
                    <w:rFonts w:ascii="Cambria Math" w:eastAsiaTheme="minorEastAsia" w:hAnsi="Cambria Math" w:cs="Times New Roman"/>
                    <w:sz w:val="20"/>
                    <w:szCs w:val="20"/>
                  </w:rPr>
                  <m:t>(t)</m:t>
                </m:r>
              </m:oMath>
            </m:oMathPara>
          </w:p>
          <w:p w14:paraId="644AE975"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28EB0E8A"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22</w:t>
            </w:r>
          </w:p>
        </w:tc>
      </w:tr>
    </w:tbl>
    <w:p w14:paraId="07D8FE7A" w14:textId="77777777" w:rsidR="006310B7" w:rsidRPr="0025090A" w:rsidRDefault="006310B7" w:rsidP="006310B7">
      <w:pPr>
        <w:rPr>
          <w:rFonts w:ascii="Times New Roman" w:eastAsiaTheme="minorEastAsia" w:hAnsi="Times New Roman" w:cs="Times New Roman"/>
          <w:sz w:val="20"/>
          <w:szCs w:val="20"/>
        </w:rPr>
      </w:pPr>
    </w:p>
    <w:p w14:paraId="2AA733C9" w14:textId="77777777" w:rsidR="006310B7" w:rsidRPr="0025090A" w:rsidRDefault="006310B7" w:rsidP="006310B7">
      <w:pPr>
        <w:rPr>
          <w:rFonts w:ascii="Times New Roman" w:eastAsiaTheme="minorEastAsia" w:hAnsi="Times New Roman" w:cs="Times New Roman"/>
          <w:b/>
          <w:sz w:val="20"/>
          <w:szCs w:val="20"/>
        </w:rPr>
      </w:pPr>
      <w:r w:rsidRPr="0025090A">
        <w:rPr>
          <w:rFonts w:ascii="Times New Roman" w:eastAsiaTheme="minorEastAsia" w:hAnsi="Times New Roman" w:cs="Times New Roman"/>
          <w:b/>
          <w:sz w:val="20"/>
          <w:szCs w:val="20"/>
        </w:rPr>
        <w:t>Diagnosed infection, ART dropout / therapeutic failure:</w:t>
      </w:r>
    </w:p>
    <w:p w14:paraId="6B7A78F6" w14:textId="77777777" w:rsidR="006310B7" w:rsidRPr="0025090A" w:rsidRDefault="006310B7" w:rsidP="006310B7">
      <w:pPr>
        <w:rPr>
          <w:rFonts w:ascii="Times New Roman" w:eastAsiaTheme="minorEastAsia" w:hAnsi="Times New Roman" w:cs="Times New Roman"/>
          <w:sz w:val="20"/>
          <w:szCs w:val="20"/>
        </w:rPr>
      </w:pPr>
    </w:p>
    <w:p w14:paraId="547F787E"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&gt; 500 ART drop out / therapeutic failure</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190A78B1" w14:textId="77777777" w:rsidTr="00EA51E3">
        <w:trPr>
          <w:trHeight w:val="689"/>
          <w:jc w:val="center"/>
        </w:trPr>
        <w:tc>
          <w:tcPr>
            <w:tcW w:w="8891" w:type="dxa"/>
          </w:tcPr>
          <w:p w14:paraId="393E4ED1"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4,2</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3,2</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4,2</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4,2</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ι</m:t>
                        </m:r>
                      </m:e>
                      <m:sub>
                        <m:r>
                          <w:rPr>
                            <w:rFonts w:ascii="Cambria Math" w:hAnsi="Cambria Math" w:cs="Times New Roman"/>
                            <w:sz w:val="20"/>
                            <w:szCs w:val="20"/>
                          </w:rPr>
                          <m:t>i</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4,2</m:t>
                    </m:r>
                  </m:sup>
                </m:sSubSup>
                <m:r>
                  <w:rPr>
                    <w:rFonts w:ascii="Cambria Math" w:eastAsiaTheme="minorEastAsia" w:hAnsi="Cambria Math" w:cs="Times New Roman"/>
                    <w:sz w:val="20"/>
                    <w:szCs w:val="20"/>
                  </w:rPr>
                  <m:t>(t)</m:t>
                </m:r>
              </m:oMath>
            </m:oMathPara>
          </w:p>
          <w:p w14:paraId="266287FC"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2D07A324"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23</w:t>
            </w:r>
          </w:p>
        </w:tc>
      </w:tr>
    </w:tbl>
    <w:p w14:paraId="41C4E542" w14:textId="77777777" w:rsidR="006310B7" w:rsidRPr="0025090A" w:rsidRDefault="006310B7" w:rsidP="006310B7">
      <w:pPr>
        <w:rPr>
          <w:rFonts w:ascii="Times New Roman" w:eastAsiaTheme="minorEastAsia" w:hAnsi="Times New Roman" w:cs="Times New Roman"/>
          <w:sz w:val="20"/>
          <w:szCs w:val="20"/>
        </w:rPr>
      </w:pPr>
    </w:p>
    <w:p w14:paraId="399BEF57"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CD4 350 - 500 ART drop out / therapeutic failure</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6EBE41FB" w14:textId="77777777" w:rsidTr="00EA51E3">
        <w:trPr>
          <w:trHeight w:val="689"/>
          <w:jc w:val="center"/>
        </w:trPr>
        <w:tc>
          <w:tcPr>
            <w:tcW w:w="8891" w:type="dxa"/>
          </w:tcPr>
          <w:p w14:paraId="2E39B8B2"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4,3</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4,2</m:t>
                        </m:r>
                      </m:sup>
                    </m:s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4,2</m:t>
                        </m:r>
                      </m:sup>
                    </m:sSubSup>
                    <m:r>
                      <w:rPr>
                        <w:rFonts w:ascii="Cambria Math" w:eastAsiaTheme="minorEastAsia" w:hAnsi="Cambria Math" w:cs="Times New Roman"/>
                        <w:sz w:val="20"/>
                        <w:szCs w:val="20"/>
                      </w:rPr>
                      <m:t>(t)</m:t>
                    </m:r>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3</m:t>
                    </m:r>
                  </m:sup>
                </m:sSubSup>
                <m:d>
                  <m:dPr>
                    <m:ctrlPr>
                      <w:rPr>
                        <w:rFonts w:ascii="Cambria Math" w:hAnsi="Cambria Math" w:cs="Times New Roman"/>
                        <w:i/>
                        <w:sz w:val="20"/>
                        <w:szCs w:val="20"/>
                      </w:rPr>
                    </m:ctrlPr>
                  </m:dPr>
                  <m:e>
                    <m:r>
                      <w:rPr>
                        <w:rFonts w:ascii="Cambria Math" w:hAnsi="Cambria Math" w:cs="Times New Roman"/>
                        <w:sz w:val="20"/>
                        <w:szCs w:val="20"/>
                      </w:rPr>
                      <m:t>t</m:t>
                    </m:r>
                  </m:e>
                </m:d>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3,3</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4,3</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4,3</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ι</m:t>
                        </m:r>
                      </m:e>
                      <m:sub>
                        <m:r>
                          <w:rPr>
                            <w:rFonts w:ascii="Cambria Math" w:hAnsi="Cambria Math" w:cs="Times New Roman"/>
                            <w:sz w:val="20"/>
                            <w:szCs w:val="20"/>
                          </w:rPr>
                          <m:t>i</m:t>
                        </m:r>
                      </m:sub>
                      <m:sup>
                        <m:r>
                          <w:rPr>
                            <w:rFonts w:ascii="Cambria Math" w:hAnsi="Cambria Math" w:cs="Times New Roman"/>
                            <w:sz w:val="20"/>
                            <w:szCs w:val="20"/>
                          </w:rPr>
                          <m:t>3</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0,3</m:t>
                        </m:r>
                      </m:sup>
                    </m:sSub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4,3</m:t>
                    </m:r>
                  </m:sup>
                </m:sSubSup>
                <m:r>
                  <w:rPr>
                    <w:rFonts w:ascii="Cambria Math" w:eastAsiaTheme="minorEastAsia" w:hAnsi="Cambria Math" w:cs="Times New Roman"/>
                    <w:sz w:val="20"/>
                    <w:szCs w:val="20"/>
                  </w:rPr>
                  <m:t>(t)</m:t>
                </m:r>
              </m:oMath>
            </m:oMathPara>
          </w:p>
          <w:p w14:paraId="776F4134"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02255F1B"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24</w:t>
            </w:r>
          </w:p>
        </w:tc>
      </w:tr>
    </w:tbl>
    <w:p w14:paraId="13F63CB7" w14:textId="77777777" w:rsidR="006310B7" w:rsidRPr="0025090A" w:rsidRDefault="006310B7" w:rsidP="006310B7">
      <w:pPr>
        <w:rPr>
          <w:rFonts w:ascii="Times New Roman" w:eastAsiaTheme="minorEastAsia" w:hAnsi="Times New Roman" w:cs="Times New Roman"/>
          <w:sz w:val="20"/>
          <w:szCs w:val="20"/>
        </w:rPr>
      </w:pPr>
    </w:p>
    <w:p w14:paraId="6883ECB4"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CD4 200 - 349 ART drop out / therapeutic failure</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3B5FEE8F" w14:textId="77777777" w:rsidTr="00EA51E3">
        <w:trPr>
          <w:trHeight w:val="689"/>
          <w:jc w:val="center"/>
        </w:trPr>
        <w:tc>
          <w:tcPr>
            <w:tcW w:w="8891" w:type="dxa"/>
          </w:tcPr>
          <w:p w14:paraId="281CA662" w14:textId="77777777" w:rsidR="006310B7" w:rsidRPr="0025090A" w:rsidRDefault="00D63F7F" w:rsidP="00EA51E3">
            <w:pPr>
              <w:rPr>
                <w:rFonts w:ascii="Times New Roman" w:eastAsiaTheme="minorEastAsia" w:hAnsi="Times New Roman" w:cs="Times New Roman"/>
                <w:sz w:val="20"/>
                <w:szCs w:val="20"/>
              </w:rPr>
            </w:pPr>
            <m:oMathPara>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4,4</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4,3</m:t>
                        </m:r>
                      </m:sup>
                    </m:s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4,3</m:t>
                        </m:r>
                      </m:sup>
                    </m:sSubSup>
                    <m:r>
                      <w:rPr>
                        <w:rFonts w:ascii="Cambria Math" w:eastAsiaTheme="minorEastAsia" w:hAnsi="Cambria Math" w:cs="Times New Roman"/>
                        <w:sz w:val="20"/>
                        <w:szCs w:val="20"/>
                      </w:rPr>
                      <m:t>(t)</m:t>
                    </m:r>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4</m:t>
                    </m:r>
                  </m:sup>
                </m:sSubSup>
                <m:d>
                  <m:dPr>
                    <m:ctrlPr>
                      <w:rPr>
                        <w:rFonts w:ascii="Cambria Math" w:hAnsi="Cambria Math" w:cs="Times New Roman"/>
                        <w:i/>
                        <w:sz w:val="20"/>
                        <w:szCs w:val="20"/>
                      </w:rPr>
                    </m:ctrlPr>
                  </m:dPr>
                  <m:e>
                    <m:r>
                      <w:rPr>
                        <w:rFonts w:ascii="Cambria Math" w:hAnsi="Cambria Math" w:cs="Times New Roman"/>
                        <w:sz w:val="20"/>
                        <w:szCs w:val="20"/>
                      </w:rPr>
                      <m:t>t</m:t>
                    </m:r>
                  </m:e>
                </m:d>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3,4</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4,4</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4,4</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ι</m:t>
                        </m:r>
                      </m:e>
                      <m:sub>
                        <m:r>
                          <w:rPr>
                            <w:rFonts w:ascii="Cambria Math" w:hAnsi="Cambria Math" w:cs="Times New Roman"/>
                            <w:sz w:val="20"/>
                            <w:szCs w:val="20"/>
                          </w:rPr>
                          <m:t>i</m:t>
                        </m:r>
                      </m:sub>
                      <m:sup>
                        <m:r>
                          <w:rPr>
                            <w:rFonts w:ascii="Cambria Math" w:hAnsi="Cambria Math" w:cs="Times New Roman"/>
                            <w:sz w:val="20"/>
                            <w:szCs w:val="20"/>
                          </w:rPr>
                          <m:t>4</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0,4</m:t>
                        </m:r>
                      </m:sup>
                    </m:sSub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4,4</m:t>
                    </m:r>
                  </m:sup>
                </m:sSubSup>
                <m:r>
                  <w:rPr>
                    <w:rFonts w:ascii="Cambria Math" w:eastAsiaTheme="minorEastAsia" w:hAnsi="Cambria Math" w:cs="Times New Roman"/>
                    <w:sz w:val="20"/>
                    <w:szCs w:val="20"/>
                  </w:rPr>
                  <m:t>(t)</m:t>
                </m:r>
              </m:oMath>
            </m:oMathPara>
          </w:p>
          <w:p w14:paraId="6E27D424"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0902616B"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25</w:t>
            </w:r>
          </w:p>
        </w:tc>
      </w:tr>
    </w:tbl>
    <w:p w14:paraId="6A4FAFA0" w14:textId="77777777" w:rsidR="006310B7" w:rsidRPr="0025090A" w:rsidRDefault="006310B7" w:rsidP="006310B7">
      <w:pPr>
        <w:rPr>
          <w:rFonts w:ascii="Times New Roman" w:eastAsiaTheme="minorEastAsia" w:hAnsi="Times New Roman" w:cs="Times New Roman"/>
          <w:sz w:val="20"/>
          <w:szCs w:val="20"/>
        </w:rPr>
      </w:pPr>
    </w:p>
    <w:p w14:paraId="0E117880" w14:textId="77777777" w:rsidR="006310B7" w:rsidRPr="0025090A" w:rsidRDefault="006310B7" w:rsidP="006310B7">
      <w:pPr>
        <w:pStyle w:val="MTDisplayEquation"/>
        <w:ind w:left="360"/>
        <w:rPr>
          <w:rFonts w:ascii="Times New Roman" w:hAnsi="Times New Roman" w:cs="Times New Roman"/>
          <w:b/>
          <w:sz w:val="20"/>
          <w:szCs w:val="20"/>
        </w:rPr>
      </w:pPr>
      <w:r w:rsidRPr="0025090A">
        <w:rPr>
          <w:rFonts w:ascii="Times New Roman" w:hAnsi="Times New Roman" w:cs="Times New Roman"/>
          <w:b/>
          <w:sz w:val="20"/>
          <w:szCs w:val="20"/>
        </w:rPr>
        <w:t>CD4 &lt; 200 ART drop out / therapeutic failure</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2E5B9BB2" w14:textId="77777777" w:rsidTr="00EA51E3">
        <w:trPr>
          <w:trHeight w:val="689"/>
          <w:jc w:val="center"/>
        </w:trPr>
        <w:tc>
          <w:tcPr>
            <w:tcW w:w="8891" w:type="dxa"/>
          </w:tcPr>
          <w:p w14:paraId="4F488524" w14:textId="77777777" w:rsidR="006310B7" w:rsidRPr="0025090A" w:rsidRDefault="00D63F7F" w:rsidP="00EA51E3">
            <w:pPr>
              <w:rPr>
                <w:rFonts w:ascii="Times New Roman" w:eastAsiaTheme="minorEastAsia" w:hAnsi="Times New Roman" w:cs="Times New Roman"/>
                <w:sz w:val="20"/>
                <w:szCs w:val="20"/>
              </w:rPr>
            </w:pPr>
            <m:oMathPara>
              <m:oMathParaPr>
                <m:jc m:val="left"/>
              </m:oMathParaPr>
              <m:oMath>
                <m:f>
                  <m:fPr>
                    <m:ctrlPr>
                      <w:rPr>
                        <w:rFonts w:ascii="Cambria Math" w:hAnsi="Cambria Math" w:cs="Times New Roman"/>
                        <w:i/>
                        <w:sz w:val="20"/>
                        <w:szCs w:val="20"/>
                      </w:rPr>
                    </m:ctrlPr>
                  </m:fPr>
                  <m:num>
                    <m:r>
                      <w:rPr>
                        <w:rFonts w:ascii="Cambria Math" w:hAnsi="Cambria Math" w:cs="Times New Roman"/>
                        <w:sz w:val="20"/>
                        <w:szCs w:val="20"/>
                      </w:rPr>
                      <m:t>d</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4,5</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r>
                      <w:rPr>
                        <w:rFonts w:ascii="Cambria Math" w:hAnsi="Cambria Math" w:cs="Times New Roman"/>
                        <w:sz w:val="20"/>
                        <w:szCs w:val="20"/>
                      </w:rPr>
                      <m:t>dt</m:t>
                    </m:r>
                  </m:den>
                </m:f>
                <m:r>
                  <w:rPr>
                    <w:rFonts w:ascii="Cambria Math" w:hAnsi="Cambria Math" w:cs="Times New Roman"/>
                    <w:sz w:val="20"/>
                    <w:szCs w:val="20"/>
                  </w:rPr>
                  <m:t>=</m:t>
                </m:r>
                <m:sSubSup>
                  <m:sSubSupPr>
                    <m:ctrlPr>
                      <w:rPr>
                        <w:rFonts w:ascii="Cambria Math" w:hAnsi="Cambria Math" w:cs="Times New Roman"/>
                        <w:i/>
                        <w:sz w:val="20"/>
                        <w:szCs w:val="20"/>
                      </w:rPr>
                    </m:ctrlPr>
                  </m:sSubSupPr>
                  <m:e>
                    <m:sSup>
                      <m:sSupPr>
                        <m:ctrlPr>
                          <w:rPr>
                            <w:rFonts w:ascii="Cambria Math" w:hAnsi="Cambria Math" w:cs="Times New Roman"/>
                            <w:i/>
                            <w:sz w:val="20"/>
                            <w:szCs w:val="20"/>
                          </w:rPr>
                        </m:ctrlPr>
                      </m:sSupPr>
                      <m:e>
                        <m:r>
                          <w:rPr>
                            <w:rFonts w:ascii="Cambria Math" w:hAnsi="Cambria Math" w:cs="Times New Roman"/>
                            <w:sz w:val="20"/>
                            <w:szCs w:val="20"/>
                          </w:rPr>
                          <m:t>γ</m:t>
                        </m:r>
                      </m:e>
                      <m:sup>
                        <m:r>
                          <w:rPr>
                            <w:rFonts w:ascii="Cambria Math" w:hAnsi="Cambria Math" w:cs="Times New Roman"/>
                            <w:sz w:val="20"/>
                            <w:szCs w:val="20"/>
                          </w:rPr>
                          <m:t>4,4</m:t>
                        </m:r>
                      </m:sup>
                    </m:s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4,4</m:t>
                        </m:r>
                      </m:sup>
                    </m:sSubSup>
                    <m:r>
                      <w:rPr>
                        <w:rFonts w:ascii="Cambria Math" w:eastAsiaTheme="minorEastAsia" w:hAnsi="Cambria Math" w:cs="Times New Roman"/>
                        <w:sz w:val="20"/>
                        <w:szCs w:val="20"/>
                      </w:rPr>
                      <m:t>(t)</m:t>
                    </m:r>
                    <m:r>
                      <w:rPr>
                        <w:rFonts w:ascii="Cambria Math" w:hAnsi="Cambria Math" w:cs="Times New Roman"/>
                        <w:sz w:val="20"/>
                        <w:szCs w:val="20"/>
                      </w:rPr>
                      <m:t>+φ</m:t>
                    </m:r>
                  </m:e>
                  <m:sub>
                    <m:r>
                      <w:rPr>
                        <w:rFonts w:ascii="Cambria Math" w:hAnsi="Cambria Math" w:cs="Times New Roman"/>
                        <w:sz w:val="20"/>
                        <w:szCs w:val="20"/>
                      </w:rPr>
                      <m:t>i</m:t>
                    </m:r>
                  </m:sub>
                  <m:sup>
                    <m:r>
                      <w:rPr>
                        <w:rFonts w:ascii="Cambria Math" w:hAnsi="Cambria Math" w:cs="Times New Roman"/>
                        <w:sz w:val="20"/>
                        <w:szCs w:val="20"/>
                      </w:rPr>
                      <m:t>5</m:t>
                    </m:r>
                  </m:sup>
                </m:sSubSup>
                <m:d>
                  <m:dPr>
                    <m:ctrlPr>
                      <w:rPr>
                        <w:rFonts w:ascii="Cambria Math" w:hAnsi="Cambria Math" w:cs="Times New Roman"/>
                        <w:i/>
                        <w:sz w:val="20"/>
                        <w:szCs w:val="20"/>
                      </w:rPr>
                    </m:ctrlPr>
                  </m:dPr>
                  <m:e>
                    <m:r>
                      <w:rPr>
                        <w:rFonts w:ascii="Cambria Math" w:hAnsi="Cambria Math" w:cs="Times New Roman"/>
                        <w:sz w:val="20"/>
                        <w:szCs w:val="20"/>
                      </w:rPr>
                      <m:t>t</m:t>
                    </m:r>
                  </m:e>
                </m:d>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3,5</m:t>
                    </m:r>
                  </m:sup>
                </m:sSubSup>
                <m:r>
                  <w:rPr>
                    <w:rFonts w:ascii="Cambria Math" w:eastAsiaTheme="minorEastAsia" w:hAnsi="Cambria Math" w:cs="Times New Roman"/>
                    <w:sz w:val="20"/>
                    <w:szCs w:val="20"/>
                  </w:rPr>
                  <m:t>(t)</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4,5</m:t>
                    </m:r>
                  </m:sup>
                </m:sSubSup>
                <m:r>
                  <w:rPr>
                    <w:rFonts w:ascii="Cambria Math" w:eastAsiaTheme="minorEastAsia" w:hAnsi="Cambria Math" w:cs="Times New Roman"/>
                    <w:sz w:val="20"/>
                    <w:szCs w:val="20"/>
                  </w:rPr>
                  <m:t>(t)</m:t>
                </m:r>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ι</m:t>
                        </m:r>
                      </m:e>
                      <m:sub>
                        <m:r>
                          <w:rPr>
                            <w:rFonts w:ascii="Cambria Math" w:hAnsi="Cambria Math" w:cs="Times New Roman"/>
                            <w:sz w:val="20"/>
                            <w:szCs w:val="20"/>
                          </w:rPr>
                          <m:t>i</m:t>
                        </m:r>
                      </m:sub>
                      <m:sup>
                        <m:r>
                          <w:rPr>
                            <w:rFonts w:ascii="Cambria Math" w:hAnsi="Cambria Math" w:cs="Times New Roman"/>
                            <w:sz w:val="20"/>
                            <w:szCs w:val="20"/>
                          </w:rPr>
                          <m:t>5</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α</m:t>
                        </m:r>
                      </m:e>
                      <m:sub>
                        <m:r>
                          <w:rPr>
                            <w:rFonts w:ascii="Cambria Math" w:hAnsi="Cambria Math" w:cs="Times New Roman"/>
                            <w:sz w:val="20"/>
                            <w:szCs w:val="20"/>
                          </w:rPr>
                          <m:t>i</m:t>
                        </m:r>
                      </m:sub>
                      <m:sup>
                        <m:r>
                          <w:rPr>
                            <w:rFonts w:ascii="Cambria Math" w:hAnsi="Cambria Math" w:cs="Times New Roman"/>
                            <w:sz w:val="20"/>
                            <w:szCs w:val="20"/>
                          </w:rPr>
                          <m:t>0,5</m:t>
                        </m:r>
                      </m:sup>
                    </m:sSubSup>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eastAsiaTheme="minorEastAsia" w:hAnsi="Cambria Math" w:cs="Times New Roman"/>
                        <w:sz w:val="20"/>
                        <w:szCs w:val="20"/>
                      </w:rPr>
                      <m:t>+ν</m:t>
                    </m:r>
                  </m:e>
                </m:d>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sub>
                    <m:r>
                      <w:rPr>
                        <w:rFonts w:ascii="Cambria Math" w:eastAsiaTheme="minorEastAsia" w:hAnsi="Cambria Math" w:cs="Times New Roman"/>
                        <w:sz w:val="20"/>
                        <w:szCs w:val="20"/>
                      </w:rPr>
                      <m:t>i</m:t>
                    </m:r>
                    <m:ctrlPr>
                      <w:rPr>
                        <w:rFonts w:ascii="Cambria Math" w:eastAsiaTheme="minorEastAsia" w:hAnsi="Cambria Math" w:cs="Times New Roman"/>
                        <w:i/>
                        <w:sz w:val="20"/>
                        <w:szCs w:val="20"/>
                      </w:rPr>
                    </m:ctrlPr>
                  </m:sub>
                  <m:sup>
                    <m:r>
                      <w:rPr>
                        <w:rFonts w:ascii="Cambria Math" w:hAnsi="Cambria Math" w:cs="Times New Roman"/>
                        <w:sz w:val="20"/>
                        <w:szCs w:val="20"/>
                      </w:rPr>
                      <m:t>4,5</m:t>
                    </m:r>
                  </m:sup>
                </m:sSubSup>
                <m:r>
                  <w:rPr>
                    <w:rFonts w:ascii="Cambria Math" w:eastAsiaTheme="minorEastAsia" w:hAnsi="Cambria Math" w:cs="Times New Roman"/>
                    <w:sz w:val="20"/>
                    <w:szCs w:val="20"/>
                  </w:rPr>
                  <m:t>(t)</m:t>
                </m:r>
              </m:oMath>
            </m:oMathPara>
          </w:p>
          <w:p w14:paraId="2C288A39"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2A4B85E0" w14:textId="77777777" w:rsidR="006310B7" w:rsidRPr="0025090A" w:rsidRDefault="006310B7" w:rsidP="00EA51E3">
            <w:pPr>
              <w:jc w:val="cente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26</w:t>
            </w:r>
          </w:p>
        </w:tc>
      </w:tr>
    </w:tbl>
    <w:p w14:paraId="0B70D3C9" w14:textId="77777777" w:rsidR="006310B7" w:rsidRPr="0025090A" w:rsidRDefault="006310B7" w:rsidP="006310B7">
      <w:pPr>
        <w:rPr>
          <w:rFonts w:ascii="Times New Roman" w:eastAsiaTheme="minorEastAsia" w:hAnsi="Times New Roman" w:cs="Times New Roman"/>
          <w:sz w:val="20"/>
          <w:szCs w:val="20"/>
        </w:rPr>
      </w:pPr>
    </w:p>
    <w:p w14:paraId="02796A84" w14:textId="77777777" w:rsidR="006310B7" w:rsidRPr="0025090A" w:rsidRDefault="006310B7" w:rsidP="006310B7">
      <w:pPr>
        <w:rPr>
          <w:rFonts w:ascii="Times New Roman" w:eastAsiaTheme="minorEastAsia" w:hAnsi="Times New Roman" w:cs="Times New Roman"/>
          <w:sz w:val="20"/>
          <w:szCs w:val="20"/>
        </w:rPr>
      </w:pPr>
    </w:p>
    <w:p w14:paraId="06F7E8AD" w14:textId="70E9A413" w:rsidR="006310B7" w:rsidRPr="0025090A" w:rsidRDefault="006310B7" w:rsidP="0025090A">
      <w:pPr>
        <w:pStyle w:val="Heading2"/>
      </w:pPr>
      <w:bookmarkStart w:id="5" w:name="_Toc32331287"/>
      <w:r w:rsidRPr="0025090A">
        <w:t>S2b: Linear interpolation of parameters</w:t>
      </w:r>
      <w:bookmarkEnd w:id="5"/>
    </w:p>
    <w:p w14:paraId="6FA5FA75"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We assume that certain parameters vary over time. For example, the fraction of sex acts that are protected by a condom will generally increase over time. Estimates for this fraction will be taken from surveys (e.g. 2008 and 2011). We linearly interpolate between these years in order to get a value for every year. We assume all parameters to remain fixed at their 2015 value when simulating the epidemic beyond this year.</w:t>
      </w:r>
    </w:p>
    <w:p w14:paraId="4D864185"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For non-commercial condom use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N</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we calculate its value over time as follows:</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20C41AB1" w14:textId="77777777" w:rsidTr="00EA51E3">
        <w:trPr>
          <w:trHeight w:val="689"/>
          <w:jc w:val="center"/>
        </w:trPr>
        <w:tc>
          <w:tcPr>
            <w:tcW w:w="8891" w:type="dxa"/>
          </w:tcPr>
          <w:p w14:paraId="328C72F2" w14:textId="77777777" w:rsidR="006310B7" w:rsidRPr="0025090A" w:rsidRDefault="00D63F7F" w:rsidP="00EA51E3">
            <w:pPr>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N</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sz w:val="20"/>
                        <w:szCs w:val="20"/>
                      </w:rPr>
                    </m:ctrlPr>
                  </m:dPr>
                  <m:e>
                    <m:eqArr>
                      <m:eqArrPr>
                        <m:ctrlPr>
                          <w:rPr>
                            <w:rFonts w:ascii="Cambria Math" w:eastAsiaTheme="minorEastAsia" w:hAnsi="Cambria Math" w:cs="Times New Roman"/>
                            <w:i/>
                            <w:sz w:val="20"/>
                            <w:szCs w:val="20"/>
                          </w:rPr>
                        </m:ctrlPr>
                      </m:eqArrPr>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ij1998</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                           t&lt;2008</m:t>
                        </m:r>
                      </m:e>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ij1998</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+zt,   2008≤t≤2011</m:t>
                        </m:r>
                        <m:ctrlPr>
                          <w:rPr>
                            <w:rFonts w:ascii="Cambria Math" w:eastAsia="Cambria Math" w:hAnsi="Cambria Math" w:cs="Times New Roman"/>
                            <w:i/>
                            <w:sz w:val="20"/>
                            <w:szCs w:val="20"/>
                          </w:rPr>
                        </m:ctrlPr>
                      </m:e>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ij2008</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                             t&gt;2011</m:t>
                        </m:r>
                      </m:e>
                    </m:eqArr>
                  </m:e>
                </m:d>
              </m:oMath>
            </m:oMathPara>
          </w:p>
          <w:p w14:paraId="51226968"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30329D2A" w14:textId="0F893CC8" w:rsidR="006310B7" w:rsidRPr="0025090A" w:rsidRDefault="006310B7" w:rsidP="00EA51E3">
            <w:pPr>
              <w:jc w:val="center"/>
              <w:rPr>
                <w:rFonts w:ascii="Times New Roman" w:eastAsiaTheme="minorEastAsia" w:hAnsi="Times New Roman" w:cs="Times New Roman"/>
                <w:sz w:val="20"/>
                <w:szCs w:val="20"/>
              </w:rPr>
            </w:pPr>
          </w:p>
        </w:tc>
      </w:tr>
    </w:tbl>
    <w:p w14:paraId="1E40C840"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w:r w:rsidRPr="0025090A">
        <w:rPr>
          <w:rFonts w:ascii="Times New Roman" w:eastAsiaTheme="minorEastAsia" w:hAnsi="Times New Roman" w:cs="Times New Roman"/>
          <w:i/>
          <w:sz w:val="20"/>
          <w:szCs w:val="20"/>
        </w:rPr>
        <w:t>z</w:t>
      </w:r>
      <w:r w:rsidRPr="0025090A">
        <w:rPr>
          <w:rFonts w:ascii="Times New Roman" w:eastAsiaTheme="minorEastAsia" w:hAnsi="Times New Roman" w:cs="Times New Roman"/>
          <w:sz w:val="20"/>
          <w:szCs w:val="20"/>
        </w:rPr>
        <w:t xml:space="preserve"> is the annual increase in condom use, calculated as follows:</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41F01B8A" w14:textId="77777777" w:rsidTr="00EA51E3">
        <w:trPr>
          <w:trHeight w:val="689"/>
          <w:jc w:val="center"/>
        </w:trPr>
        <w:tc>
          <w:tcPr>
            <w:tcW w:w="8891" w:type="dxa"/>
          </w:tcPr>
          <w:p w14:paraId="364F11D2" w14:textId="77777777" w:rsidR="006310B7" w:rsidRPr="0025090A" w:rsidRDefault="006310B7" w:rsidP="00EA51E3">
            <w:pPr>
              <w:pStyle w:val="ListParagraph"/>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 xml:space="preserve">z= </m:t>
                </m:r>
                <m:f>
                  <m:fPr>
                    <m:ctrlPr>
                      <w:rPr>
                        <w:rFonts w:ascii="Cambria Math" w:eastAsiaTheme="minorEastAsia" w:hAnsi="Cambria Math" w:cs="Times New Roman"/>
                        <w:i/>
                        <w:sz w:val="20"/>
                        <w:szCs w:val="20"/>
                      </w:rPr>
                    </m:ctrlPr>
                  </m:fPr>
                  <m:num>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ij2008</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ij1998</m:t>
                        </m:r>
                      </m:sub>
                      <m:sup>
                        <m:r>
                          <w:rPr>
                            <w:rFonts w:ascii="Cambria Math" w:eastAsiaTheme="minorEastAsia" w:hAnsi="Cambria Math" w:cs="Times New Roman"/>
                            <w:sz w:val="20"/>
                            <w:szCs w:val="20"/>
                          </w:rPr>
                          <m:t>N</m:t>
                        </m:r>
                      </m:sup>
                    </m:sSubSup>
                  </m:num>
                  <m:den>
                    <m:r>
                      <w:rPr>
                        <w:rFonts w:ascii="Cambria Math" w:eastAsiaTheme="minorEastAsia" w:hAnsi="Cambria Math" w:cs="Times New Roman"/>
                        <w:sz w:val="20"/>
                        <w:szCs w:val="20"/>
                      </w:rPr>
                      <m:t>2011-2008</m:t>
                    </m:r>
                  </m:den>
                </m:f>
              </m:oMath>
            </m:oMathPara>
          </w:p>
        </w:tc>
        <w:tc>
          <w:tcPr>
            <w:tcW w:w="436" w:type="dxa"/>
            <w:vAlign w:val="center"/>
          </w:tcPr>
          <w:p w14:paraId="126B8593" w14:textId="1EED78BC" w:rsidR="006310B7" w:rsidRPr="0025090A" w:rsidRDefault="006310B7" w:rsidP="00EA51E3">
            <w:pPr>
              <w:jc w:val="center"/>
              <w:rPr>
                <w:rFonts w:ascii="Times New Roman" w:eastAsiaTheme="minorEastAsia" w:hAnsi="Times New Roman" w:cs="Times New Roman"/>
                <w:sz w:val="20"/>
                <w:szCs w:val="20"/>
              </w:rPr>
            </w:pPr>
          </w:p>
        </w:tc>
      </w:tr>
    </w:tbl>
    <w:p w14:paraId="335D4D62" w14:textId="77777777" w:rsidR="006310B7" w:rsidRPr="0025090A" w:rsidRDefault="006310B7" w:rsidP="006310B7">
      <w:pPr>
        <w:rPr>
          <w:rFonts w:ascii="Times New Roman" w:eastAsiaTheme="minorEastAsia" w:hAnsi="Times New Roman" w:cs="Times New Roman"/>
          <w:sz w:val="20"/>
          <w:szCs w:val="20"/>
        </w:rPr>
      </w:pPr>
    </w:p>
    <w:p w14:paraId="1D6E70AF" w14:textId="77777777" w:rsidR="006310B7" w:rsidRPr="0025090A" w:rsidRDefault="006310B7" w:rsidP="006310B7">
      <w:pPr>
        <w:rPr>
          <w:rFonts w:ascii="Times New Roman" w:eastAsiaTheme="minorEastAsia" w:hAnsi="Times New Roman" w:cs="Times New Roman"/>
          <w:sz w:val="20"/>
          <w:szCs w:val="20"/>
        </w:rPr>
      </w:pPr>
    </w:p>
    <w:p w14:paraId="30E5B960" w14:textId="77777777" w:rsidR="006310B7" w:rsidRPr="0025090A" w:rsidRDefault="006310B7" w:rsidP="006310B7">
      <w:pPr>
        <w:rPr>
          <w:rFonts w:ascii="Times New Roman" w:eastAsiaTheme="minorEastAsia" w:hAnsi="Times New Roman" w:cs="Times New Roman"/>
          <w:iCs/>
          <w:sz w:val="20"/>
          <w:szCs w:val="20"/>
        </w:rPr>
      </w:pPr>
    </w:p>
    <w:p w14:paraId="78055C82" w14:textId="04AD34BC" w:rsidR="006310B7" w:rsidRPr="0025090A" w:rsidRDefault="006310B7" w:rsidP="0025090A">
      <w:pPr>
        <w:pStyle w:val="Heading2"/>
        <w:rPr>
          <w:rFonts w:eastAsiaTheme="minorEastAsia"/>
        </w:rPr>
      </w:pPr>
      <w:bookmarkStart w:id="6" w:name="_Toc32331288"/>
      <w:r w:rsidRPr="0025090A">
        <w:rPr>
          <w:rFonts w:eastAsiaTheme="minorEastAsia"/>
        </w:rPr>
        <w:t>S2c: Entering the population</w:t>
      </w:r>
      <w:bookmarkEnd w:id="6"/>
    </w:p>
    <w:p w14:paraId="00BACFC1" w14:textId="77777777" w:rsidR="006310B7" w:rsidRPr="0025090A" w:rsidRDefault="006310B7" w:rsidP="006310B7">
      <w:pPr>
        <w:rPr>
          <w:rFonts w:ascii="Times New Roman" w:eastAsiaTheme="minorEastAsia" w:hAnsi="Times New Roman" w:cs="Times New Roman"/>
          <w:iCs/>
          <w:sz w:val="20"/>
          <w:szCs w:val="20"/>
        </w:rPr>
      </w:pPr>
      <w:r w:rsidRPr="0025090A">
        <w:rPr>
          <w:rFonts w:ascii="Times New Roman" w:eastAsiaTheme="minorEastAsia" w:hAnsi="Times New Roman" w:cs="Times New Roman"/>
          <w:iCs/>
          <w:sz w:val="20"/>
          <w:szCs w:val="20"/>
        </w:rPr>
        <w:t xml:space="preserve">New people entering the population are distributed into the 9 groups at fractions determined by the parameter </w:t>
      </w:r>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i</m:t>
            </m:r>
          </m:sub>
        </m:sSub>
      </m:oMath>
      <w:r w:rsidRPr="0025090A">
        <w:rPr>
          <w:rFonts w:ascii="Times New Roman" w:eastAsiaTheme="minorEastAsia" w:hAnsi="Times New Roman" w:cs="Times New Roman"/>
          <w:iCs/>
          <w:sz w:val="20"/>
          <w:szCs w:val="20"/>
        </w:rPr>
        <w:t xml:space="preserve">. </w:t>
      </w:r>
    </w:p>
    <w:p w14:paraId="19C0E194" w14:textId="77777777" w:rsidR="006310B7" w:rsidRPr="0025090A" w:rsidRDefault="00D63F7F" w:rsidP="006310B7">
      <w:pPr>
        <w:rPr>
          <w:rFonts w:ascii="Times New Roman" w:eastAsiaTheme="minorEastAsia" w:hAnsi="Times New Roman" w:cs="Times New Roman"/>
          <w:iCs/>
          <w:sz w:val="20"/>
          <w:szCs w:val="20"/>
        </w:rPr>
      </w:pPr>
      <m:oMathPara>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PFSW</m:t>
              </m:r>
            </m:sub>
          </m:sSub>
          <m:r>
            <w:rPr>
              <w:rFonts w:ascii="Cambria Math" w:eastAsiaTheme="minorEastAsia" w:hAnsi="Cambria Math" w:cs="Times New Roman"/>
              <w:sz w:val="20"/>
              <w:szCs w:val="20"/>
            </w:rPr>
            <m:t>= 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m:t>
              </m:r>
            </m:sub>
          </m:sSub>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FPFSW</m:t>
              </m:r>
            </m:sub>
          </m:sSub>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m:oMathPara>
    </w:p>
    <w:p w14:paraId="179AA2AB" w14:textId="77777777" w:rsidR="006310B7" w:rsidRPr="0025090A" w:rsidRDefault="00D63F7F" w:rsidP="006310B7">
      <w:pPr>
        <w:rPr>
          <w:rFonts w:ascii="Times New Roman" w:eastAsiaTheme="minorEastAsia" w:hAnsi="Times New Roman" w:cs="Times New Roman"/>
          <w:iCs/>
          <w:sz w:val="20"/>
          <w:szCs w:val="20"/>
        </w:rPr>
      </w:pPr>
      <m:oMathPara>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LFSW</m:t>
              </m:r>
            </m:sub>
          </m:sSub>
          <m:r>
            <w:rPr>
              <w:rFonts w:ascii="Cambria Math" w:eastAsiaTheme="minorEastAsia" w:hAnsi="Cambria Math" w:cs="Times New Roman"/>
              <w:sz w:val="20"/>
              <w:szCs w:val="20"/>
            </w:rPr>
            <m:t>= 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m:t>
              </m:r>
            </m:sub>
          </m:sSub>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FPFSW</m:t>
              </m:r>
            </m:sub>
          </m:sSub>
          <m:r>
            <w:rPr>
              <w:rFonts w:ascii="Cambria Math" w:eastAsiaTheme="minorEastAsia" w:hAnsi="Cambria Math" w:cs="Times New Roman"/>
              <w:sz w:val="20"/>
              <w:szCs w:val="20"/>
            </w:rPr>
            <m:t>*rati</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o</m:t>
              </m:r>
            </m:e>
            <m:sub>
              <m:r>
                <w:rPr>
                  <w:rFonts w:ascii="Cambria Math" w:eastAsiaTheme="minorEastAsia" w:hAnsi="Cambria Math" w:cs="Times New Roman"/>
                  <w:sz w:val="20"/>
                  <w:szCs w:val="20"/>
                </w:rPr>
                <m:t>LFSW</m:t>
              </m:r>
            </m:sub>
          </m:sSub>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m:oMathPara>
    </w:p>
    <w:p w14:paraId="225F2612" w14:textId="77777777" w:rsidR="006310B7" w:rsidRPr="0025090A" w:rsidRDefault="00D63F7F" w:rsidP="006310B7">
      <w:pPr>
        <w:rPr>
          <w:rFonts w:ascii="Times New Roman" w:eastAsiaTheme="minorEastAsia" w:hAnsi="Times New Roman" w:cs="Times New Roman"/>
          <w:iCs/>
          <w:sz w:val="20"/>
          <w:szCs w:val="20"/>
        </w:rPr>
      </w:pPr>
      <m:oMathPara>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GPF</m:t>
              </m:r>
            </m:sub>
          </m:sSub>
          <m:r>
            <w:rPr>
              <w:rFonts w:ascii="Cambria Math" w:eastAsiaTheme="minorEastAsia" w:hAnsi="Cambria Math" w:cs="Times New Roman"/>
              <w:sz w:val="20"/>
              <w:szCs w:val="20"/>
            </w:rPr>
            <m:t>= 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m:t>
              </m:r>
            </m:sub>
          </m:sSub>
          <m:r>
            <w:rPr>
              <w:rFonts w:ascii="Cambria Math" w:eastAsiaTheme="minorEastAsia" w:hAnsi="Cambria Math" w:cs="Times New Roman"/>
              <w:sz w:val="20"/>
              <w:szCs w:val="20"/>
            </w:rPr>
            <m:t>-</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PFSW</m:t>
              </m:r>
            </m:sub>
          </m:sSub>
          <m:r>
            <w:rPr>
              <w:rFonts w:ascii="Cambria Math" w:eastAsiaTheme="minorEastAsia" w:hAnsi="Cambria Math" w:cs="Times New Roman"/>
              <w:sz w:val="20"/>
              <w:szCs w:val="20"/>
            </w:rPr>
            <m:t>-</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LFSW</m:t>
              </m:r>
            </m:sub>
          </m:sSub>
          <m:r>
            <w:rPr>
              <w:rFonts w:ascii="Cambria Math" w:eastAsiaTheme="minorEastAsia" w:hAnsi="Cambria Math" w:cs="Times New Roman"/>
              <w:sz w:val="20"/>
              <w:szCs w:val="20"/>
            </w:rPr>
            <m:t>-</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VF</m:t>
              </m:r>
            </m:sub>
          </m:sSub>
        </m:oMath>
      </m:oMathPara>
    </w:p>
    <w:p w14:paraId="37443541" w14:textId="77777777" w:rsidR="006310B7" w:rsidRPr="0025090A" w:rsidRDefault="00D63F7F" w:rsidP="006310B7">
      <w:pPr>
        <w:rPr>
          <w:rFonts w:ascii="Times New Roman" w:eastAsiaTheme="minorEastAsia" w:hAnsi="Times New Roman" w:cs="Times New Roman"/>
          <w:iCs/>
          <w:sz w:val="20"/>
          <w:szCs w:val="20"/>
        </w:rPr>
      </w:pPr>
      <m:oMathPara>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GPM</m:t>
              </m:r>
            </m:sub>
          </m:sSub>
          <m:r>
            <w:rPr>
              <w:rFonts w:ascii="Cambria Math" w:eastAsiaTheme="minorEastAsia" w:hAnsi="Cambria Math" w:cs="Times New Roman"/>
              <w:sz w:val="20"/>
              <w:szCs w:val="20"/>
            </w:rPr>
            <m:t>=</m:t>
          </m:r>
          <m:d>
            <m:dPr>
              <m:ctrlPr>
                <w:rPr>
                  <w:rFonts w:ascii="Cambria Math" w:eastAsiaTheme="minorEastAsia" w:hAnsi="Cambria Math" w:cs="Times New Roman"/>
                  <w:i/>
                  <w:iCs/>
                  <w:sz w:val="20"/>
                  <w:szCs w:val="20"/>
                </w:rPr>
              </m:ctrlPr>
            </m:dPr>
            <m:e>
              <m:r>
                <w:rPr>
                  <w:rFonts w:ascii="Cambria Math" w:eastAsiaTheme="minorEastAsia" w:hAnsi="Cambria Math" w:cs="Times New Roman"/>
                  <w:sz w:val="20"/>
                  <w:szCs w:val="20"/>
                </w:rPr>
                <m:t>1-fra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m:t>
                  </m:r>
                </m:sub>
              </m:sSub>
            </m:e>
          </m:d>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MSA</m:t>
              </m:r>
            </m:sub>
          </m:sSub>
        </m:oMath>
      </m:oMathPara>
    </w:p>
    <w:p w14:paraId="4EBBBCFE" w14:textId="77777777" w:rsidR="006310B7" w:rsidRPr="0025090A" w:rsidRDefault="00D63F7F" w:rsidP="006310B7">
      <w:pPr>
        <w:rPr>
          <w:rFonts w:ascii="Times New Roman" w:eastAsiaTheme="minorEastAsia" w:hAnsi="Times New Roman" w:cs="Times New Roman"/>
          <w:iCs/>
          <w:sz w:val="20"/>
          <w:szCs w:val="20"/>
        </w:rPr>
      </w:pPr>
      <m:oMathPara>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VF</m:t>
              </m:r>
            </m:sub>
          </m:sSub>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m:t>
              </m:r>
            </m:sub>
          </m:sSub>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FSA</m:t>
                  </m:r>
                </m:sub>
              </m:sSub>
            </m:e>
          </m:d>
        </m:oMath>
      </m:oMathPara>
    </w:p>
    <w:p w14:paraId="134E2B40" w14:textId="77777777" w:rsidR="006310B7" w:rsidRPr="0025090A" w:rsidRDefault="00D63F7F" w:rsidP="006310B7">
      <w:pPr>
        <w:rPr>
          <w:rFonts w:ascii="Times New Roman" w:eastAsiaTheme="minorEastAsia" w:hAnsi="Times New Roman" w:cs="Times New Roman"/>
          <w:iCs/>
          <w:sz w:val="20"/>
          <w:szCs w:val="20"/>
        </w:rPr>
      </w:pPr>
      <m:oMathPara>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VM</m:t>
              </m:r>
            </m:sub>
          </m:sSub>
          <m:r>
            <w:rPr>
              <w:rFonts w:ascii="Cambria Math" w:eastAsiaTheme="minorEastAsia" w:hAnsi="Cambria Math" w:cs="Times New Roman"/>
              <w:sz w:val="20"/>
              <w:szCs w:val="20"/>
            </w:rPr>
            <m:t>=</m:t>
          </m:r>
          <m:d>
            <m:dPr>
              <m:ctrlPr>
                <w:rPr>
                  <w:rFonts w:ascii="Cambria Math" w:eastAsiaTheme="minorEastAsia" w:hAnsi="Cambria Math" w:cs="Times New Roman"/>
                  <w:i/>
                  <w:iCs/>
                  <w:sz w:val="20"/>
                  <w:szCs w:val="20"/>
                </w:rPr>
              </m:ctrlPr>
            </m:dPr>
            <m:e>
              <m:r>
                <w:rPr>
                  <w:rFonts w:ascii="Cambria Math" w:eastAsiaTheme="minorEastAsia" w:hAnsi="Cambria Math" w:cs="Times New Roman"/>
                  <w:sz w:val="20"/>
                  <w:szCs w:val="20"/>
                </w:rPr>
                <m:t>1-fra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m:t>
                  </m:r>
                </m:sub>
              </m:sSub>
            </m:e>
          </m:d>
          <m:r>
            <w:rPr>
              <w:rFonts w:ascii="Cambria Math" w:eastAsiaTheme="minorEastAsia" w:hAnsi="Cambria Math" w:cs="Times New Roman"/>
              <w:sz w:val="20"/>
              <w:szCs w:val="20"/>
            </w:rPr>
            <m:t>*(1-fra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MSA</m:t>
              </m:r>
            </m:sub>
          </m:sSub>
          <m:r>
            <w:rPr>
              <w:rFonts w:ascii="Cambria Math" w:eastAsiaTheme="minorEastAsia" w:hAnsi="Cambria Math" w:cs="Times New Roman"/>
              <w:sz w:val="20"/>
              <w:szCs w:val="20"/>
            </w:rPr>
            <m:t>)</m:t>
          </m:r>
        </m:oMath>
      </m:oMathPara>
    </w:p>
    <w:p w14:paraId="38DDFAF6" w14:textId="77777777" w:rsidR="006310B7" w:rsidRPr="0025090A" w:rsidRDefault="00D63F7F" w:rsidP="006310B7">
      <w:pPr>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FFSWinCot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FFSWoutCot</m:t>
              </m:r>
            </m:sub>
          </m:sSub>
          <m:r>
            <w:rPr>
              <w:rFonts w:ascii="Cambria Math" w:eastAsiaTheme="minorEastAsia" w:hAnsi="Cambria Math" w:cs="Times New Roman"/>
              <w:sz w:val="20"/>
              <w:szCs w:val="20"/>
            </w:rPr>
            <m:t>=0</m:t>
          </m:r>
        </m:oMath>
      </m:oMathPara>
    </w:p>
    <w:p w14:paraId="36F17880" w14:textId="77777777" w:rsidR="006310B7" w:rsidRPr="0025090A" w:rsidRDefault="00D63F7F" w:rsidP="006310B7">
      <w:pPr>
        <w:rPr>
          <w:rFonts w:ascii="Times New Roman" w:eastAsiaTheme="minorEastAsia" w:hAnsi="Times New Roman" w:cs="Times New Roman"/>
          <w:iCs/>
          <w:sz w:val="20"/>
          <w:szCs w:val="20"/>
        </w:rPr>
      </w:pPr>
      <m:oMathPara>
        <m:oMath>
          <m:nary>
            <m:naryPr>
              <m:chr m:val="∑"/>
              <m:limLoc m:val="undOvr"/>
              <m:ctrlPr>
                <w:rPr>
                  <w:rFonts w:ascii="Cambria Math" w:eastAsiaTheme="minorEastAsia" w:hAnsi="Cambria Math" w:cs="Times New Roman"/>
                  <w:i/>
                  <w:iCs/>
                  <w:sz w:val="20"/>
                  <w:szCs w:val="20"/>
                </w:rPr>
              </m:ctrlPr>
            </m:naryPr>
            <m:sub>
              <m:r>
                <w:rPr>
                  <w:rFonts w:ascii="Cambria Math" w:eastAsiaTheme="minorEastAsia" w:hAnsi="Cambria Math" w:cs="Times New Roman"/>
                  <w:sz w:val="20"/>
                  <w:szCs w:val="20"/>
                </w:rPr>
                <m:t>i=1</m:t>
              </m:r>
            </m:sub>
            <m:sup>
              <m:r>
                <w:rPr>
                  <w:rFonts w:ascii="Cambria Math" w:eastAsiaTheme="minorEastAsia" w:hAnsi="Cambria Math" w:cs="Times New Roman"/>
                  <w:sz w:val="20"/>
                  <w:szCs w:val="20"/>
                </w:rPr>
                <m:t>i=9</m:t>
              </m:r>
            </m:sup>
            <m:e>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i</m:t>
                  </m:r>
                </m:sub>
              </m:sSub>
            </m:e>
          </m:nary>
          <m:r>
            <w:rPr>
              <w:rFonts w:ascii="Cambria Math" w:eastAsiaTheme="minorEastAsia" w:hAnsi="Cambria Math" w:cs="Times New Roman"/>
              <w:sz w:val="20"/>
              <w:szCs w:val="20"/>
            </w:rPr>
            <m:t>=1</m:t>
          </m:r>
        </m:oMath>
      </m:oMathPara>
    </w:p>
    <w:p w14:paraId="68A884C3" w14:textId="77777777" w:rsidR="006310B7" w:rsidRPr="0025090A" w:rsidRDefault="006310B7" w:rsidP="006310B7">
      <w:pPr>
        <w:rPr>
          <w:rFonts w:ascii="Times New Roman" w:eastAsiaTheme="minorEastAsia" w:hAnsi="Times New Roman" w:cs="Times New Roman"/>
          <w:iCs/>
          <w:sz w:val="20"/>
          <w:szCs w:val="20"/>
        </w:rPr>
      </w:pPr>
    </w:p>
    <w:p w14:paraId="23FA2ADF" w14:textId="4621E67B" w:rsidR="006310B7" w:rsidRPr="0025090A" w:rsidRDefault="006310B7" w:rsidP="006310B7">
      <w:pPr>
        <w:rPr>
          <w:rFonts w:ascii="Times New Roman" w:eastAsiaTheme="minorEastAsia" w:hAnsi="Times New Roman" w:cs="Times New Roman"/>
          <w:iCs/>
          <w:sz w:val="20"/>
          <w:szCs w:val="20"/>
        </w:rPr>
      </w:pPr>
      <w:r w:rsidRPr="0025090A">
        <w:rPr>
          <w:rFonts w:ascii="Times New Roman" w:eastAsiaTheme="minorEastAsia" w:hAnsi="Times New Roman" w:cs="Times New Roman"/>
          <w:iCs/>
          <w:sz w:val="20"/>
          <w:szCs w:val="20"/>
        </w:rPr>
        <w:t xml:space="preserve">Where </w:t>
      </w:r>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i</m:t>
            </m:r>
          </m:sub>
        </m:sSub>
      </m:oMath>
      <w:r w:rsidRPr="0025090A">
        <w:rPr>
          <w:rFonts w:ascii="Times New Roman" w:eastAsiaTheme="minorEastAsia" w:hAnsi="Times New Roman" w:cs="Times New Roman"/>
          <w:iCs/>
          <w:sz w:val="20"/>
          <w:szCs w:val="20"/>
          <w:vertAlign w:val="subscript"/>
        </w:rPr>
        <w:t xml:space="preserve">  </w:t>
      </w:r>
      <w:r w:rsidRPr="0025090A">
        <w:rPr>
          <w:rFonts w:ascii="Times New Roman" w:eastAsiaTheme="minorEastAsia" w:hAnsi="Times New Roman" w:cs="Times New Roman"/>
          <w:iCs/>
          <w:sz w:val="20"/>
          <w:szCs w:val="20"/>
        </w:rPr>
        <w:t xml:space="preserve">is the fraction of new individuals entering group </w:t>
      </w:r>
      <w:proofErr w:type="spellStart"/>
      <w:r w:rsidRPr="0025090A">
        <w:rPr>
          <w:rFonts w:ascii="Times New Roman" w:eastAsiaTheme="minorEastAsia" w:hAnsi="Times New Roman" w:cs="Times New Roman"/>
          <w:i/>
          <w:iCs/>
          <w:sz w:val="20"/>
          <w:szCs w:val="20"/>
        </w:rPr>
        <w:t>i</w:t>
      </w:r>
      <w:proofErr w:type="spellEnd"/>
      <w:r w:rsidRPr="0025090A">
        <w:rPr>
          <w:rFonts w:ascii="Times New Roman" w:eastAsiaTheme="minorEastAsia" w:hAnsi="Times New Roman" w:cs="Times New Roman"/>
          <w:iCs/>
          <w:sz w:val="20"/>
          <w:szCs w:val="20"/>
        </w:rPr>
        <w:t xml:space="preserve">; PFSW, LFSW, GPF, GPM, VF, VM, C, </w:t>
      </w:r>
      <w:proofErr w:type="spellStart"/>
      <w:r w:rsidRPr="0025090A">
        <w:rPr>
          <w:rFonts w:ascii="Times New Roman" w:eastAsiaTheme="minorEastAsia" w:hAnsi="Times New Roman" w:cs="Times New Roman"/>
          <w:iCs/>
          <w:sz w:val="20"/>
          <w:szCs w:val="20"/>
        </w:rPr>
        <w:t>FFSWinCot</w:t>
      </w:r>
      <w:proofErr w:type="spellEnd"/>
      <w:r w:rsidRPr="0025090A">
        <w:rPr>
          <w:rFonts w:ascii="Times New Roman" w:eastAsiaTheme="minorEastAsia" w:hAnsi="Times New Roman" w:cs="Times New Roman"/>
          <w:iCs/>
          <w:sz w:val="20"/>
          <w:szCs w:val="20"/>
        </w:rPr>
        <w:t xml:space="preserve"> and </w:t>
      </w:r>
      <w:proofErr w:type="spellStart"/>
      <w:r w:rsidRPr="0025090A">
        <w:rPr>
          <w:rFonts w:ascii="Times New Roman" w:eastAsiaTheme="minorEastAsia" w:hAnsi="Times New Roman" w:cs="Times New Roman"/>
          <w:iCs/>
          <w:sz w:val="20"/>
          <w:szCs w:val="20"/>
        </w:rPr>
        <w:t>FFSWoutCot</w:t>
      </w:r>
      <w:proofErr w:type="spellEnd"/>
      <w:r w:rsidRPr="0025090A">
        <w:rPr>
          <w:rFonts w:ascii="Times New Roman" w:eastAsiaTheme="minorEastAsia" w:hAnsi="Times New Roman" w:cs="Times New Roman"/>
          <w:iCs/>
          <w:sz w:val="20"/>
          <w:szCs w:val="20"/>
        </w:rPr>
        <w:t xml:space="preserve"> represent professional female sex workers, </w:t>
      </w:r>
      <w:r w:rsidR="00E826CC" w:rsidRPr="0025090A">
        <w:rPr>
          <w:rFonts w:ascii="Times New Roman" w:eastAsiaTheme="minorEastAsia" w:hAnsi="Times New Roman" w:cs="Times New Roman"/>
          <w:iCs/>
          <w:sz w:val="20"/>
          <w:szCs w:val="20"/>
        </w:rPr>
        <w:t>part-time</w:t>
      </w:r>
      <w:r w:rsidRPr="0025090A">
        <w:rPr>
          <w:rFonts w:ascii="Times New Roman" w:eastAsiaTheme="minorEastAsia" w:hAnsi="Times New Roman" w:cs="Times New Roman"/>
          <w:iCs/>
          <w:sz w:val="20"/>
          <w:szCs w:val="20"/>
        </w:rPr>
        <w:t xml:space="preserve"> female sex workers, </w:t>
      </w:r>
      <w:r w:rsidR="00E826CC" w:rsidRPr="0025090A">
        <w:rPr>
          <w:rFonts w:ascii="Times New Roman" w:eastAsiaTheme="minorEastAsia" w:hAnsi="Times New Roman" w:cs="Times New Roman"/>
          <w:iCs/>
          <w:sz w:val="20"/>
          <w:szCs w:val="20"/>
        </w:rPr>
        <w:t>low risk women and men</w:t>
      </w:r>
      <w:r w:rsidRPr="0025090A">
        <w:rPr>
          <w:rFonts w:ascii="Times New Roman" w:eastAsiaTheme="minorEastAsia" w:hAnsi="Times New Roman" w:cs="Times New Roman"/>
          <w:iCs/>
          <w:sz w:val="20"/>
          <w:szCs w:val="20"/>
        </w:rPr>
        <w:t xml:space="preserve">, </w:t>
      </w:r>
      <w:r w:rsidR="00E826CC" w:rsidRPr="0025090A">
        <w:rPr>
          <w:rFonts w:ascii="Times New Roman" w:eastAsiaTheme="minorEastAsia" w:hAnsi="Times New Roman" w:cs="Times New Roman"/>
          <w:iCs/>
          <w:sz w:val="20"/>
          <w:szCs w:val="20"/>
        </w:rPr>
        <w:t>not yet sexually active women and men</w:t>
      </w:r>
      <w:r w:rsidRPr="0025090A">
        <w:rPr>
          <w:rFonts w:ascii="Times New Roman" w:eastAsiaTheme="minorEastAsia" w:hAnsi="Times New Roman" w:cs="Times New Roman"/>
          <w:iCs/>
          <w:sz w:val="20"/>
          <w:szCs w:val="20"/>
        </w:rPr>
        <w:t xml:space="preserve">, clients, former female sex workers in </w:t>
      </w:r>
      <w:r w:rsidRPr="0025090A">
        <w:rPr>
          <w:rFonts w:ascii="Times New Roman" w:hAnsi="Times New Roman" w:cs="Times New Roman"/>
          <w:sz w:val="20"/>
          <w:szCs w:val="20"/>
        </w:rPr>
        <w:t>GC</w:t>
      </w:r>
      <w:r w:rsidRPr="0025090A">
        <w:rPr>
          <w:rFonts w:ascii="Times New Roman" w:eastAsiaTheme="minorEastAsia" w:hAnsi="Times New Roman" w:cs="Times New Roman"/>
          <w:iCs/>
          <w:sz w:val="20"/>
          <w:szCs w:val="20"/>
        </w:rPr>
        <w:t xml:space="preserve"> and former female sex workers outside of </w:t>
      </w:r>
      <w:r w:rsidRPr="0025090A">
        <w:rPr>
          <w:rFonts w:ascii="Times New Roman" w:hAnsi="Times New Roman" w:cs="Times New Roman"/>
          <w:sz w:val="20"/>
          <w:szCs w:val="20"/>
        </w:rPr>
        <w:t>GC</w:t>
      </w:r>
      <w:r w:rsidRPr="0025090A">
        <w:rPr>
          <w:rFonts w:ascii="Times New Roman" w:eastAsiaTheme="minorEastAsia" w:hAnsi="Times New Roman" w:cs="Times New Roman"/>
          <w:iCs/>
          <w:sz w:val="20"/>
          <w:szCs w:val="20"/>
        </w:rPr>
        <w:t xml:space="preserve"> respectively;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m:t>
            </m:r>
          </m:sub>
        </m:sSub>
      </m:oMath>
      <w:r w:rsidRPr="0025090A">
        <w:rPr>
          <w:rFonts w:ascii="Times New Roman" w:eastAsiaTheme="minorEastAsia" w:hAnsi="Times New Roman" w:cs="Times New Roman"/>
          <w:iCs/>
          <w:sz w:val="20"/>
          <w:szCs w:val="20"/>
        </w:rPr>
        <w:t xml:space="preserve"> is the fraction of individuals that are female;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FPFSW</m:t>
            </m:r>
          </m:sub>
        </m:sSub>
      </m:oMath>
      <w:r w:rsidRPr="0025090A">
        <w:rPr>
          <w:rFonts w:ascii="Times New Roman" w:eastAsiaTheme="minorEastAsia" w:hAnsi="Times New Roman" w:cs="Times New Roman"/>
          <w:iCs/>
          <w:sz w:val="20"/>
          <w:szCs w:val="20"/>
        </w:rPr>
        <w:t xml:space="preserve"> is the fraction of women that are professional sex workers; </w:t>
      </w:r>
      <m:oMath>
        <m:r>
          <w:rPr>
            <w:rFonts w:ascii="Cambria Math" w:eastAsiaTheme="minorEastAsia" w:hAnsi="Cambria Math" w:cs="Times New Roman"/>
            <w:sz w:val="20"/>
            <w:szCs w:val="20"/>
          </w:rPr>
          <m:t>rati</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o</m:t>
            </m:r>
          </m:e>
          <m:sub>
            <m:r>
              <w:rPr>
                <w:rFonts w:ascii="Cambria Math" w:eastAsiaTheme="minorEastAsia" w:hAnsi="Cambria Math" w:cs="Times New Roman"/>
                <w:sz w:val="20"/>
                <w:szCs w:val="20"/>
              </w:rPr>
              <m:t>LFSW</m:t>
            </m:r>
          </m:sub>
        </m:sSub>
      </m:oMath>
      <w:r w:rsidRPr="0025090A">
        <w:rPr>
          <w:rFonts w:ascii="Times New Roman" w:eastAsiaTheme="minorEastAsia" w:hAnsi="Times New Roman" w:cs="Times New Roman"/>
          <w:iCs/>
          <w:sz w:val="20"/>
          <w:szCs w:val="20"/>
        </w:rPr>
        <w:t xml:space="preserve"> is the ratio of number of </w:t>
      </w:r>
      <w:r w:rsidR="00DB2B6E" w:rsidRPr="0025090A">
        <w:rPr>
          <w:rFonts w:ascii="Times New Roman" w:eastAsiaTheme="minorEastAsia" w:hAnsi="Times New Roman" w:cs="Times New Roman"/>
          <w:iCs/>
          <w:sz w:val="20"/>
          <w:szCs w:val="20"/>
        </w:rPr>
        <w:t>part-time</w:t>
      </w:r>
      <w:r w:rsidRPr="0025090A">
        <w:rPr>
          <w:rFonts w:ascii="Times New Roman" w:eastAsiaTheme="minorEastAsia" w:hAnsi="Times New Roman" w:cs="Times New Roman"/>
          <w:iCs/>
          <w:sz w:val="20"/>
          <w:szCs w:val="20"/>
        </w:rPr>
        <w:t xml:space="preserve"> sex workers to professional sex workers;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w:r w:rsidRPr="0025090A">
        <w:rPr>
          <w:rFonts w:ascii="Times New Roman" w:eastAsiaTheme="minorEastAsia" w:hAnsi="Times New Roman" w:cs="Times New Roman"/>
          <w:iCs/>
          <w:sz w:val="20"/>
          <w:szCs w:val="20"/>
        </w:rPr>
        <w:t xml:space="preserve"> is the fraction of sex workers that are non-Beninese;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MSA</m:t>
            </m:r>
          </m:sub>
        </m:sSub>
      </m:oMath>
      <w:r w:rsidRPr="0025090A">
        <w:rPr>
          <w:rFonts w:ascii="Times New Roman" w:eastAsiaTheme="minorEastAsia" w:hAnsi="Times New Roman" w:cs="Times New Roman"/>
          <w:iCs/>
          <w:sz w:val="20"/>
          <w:szCs w:val="20"/>
        </w:rPr>
        <w:t xml:space="preserve"> is the fraction of men that are sexually active;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FSA</m:t>
            </m:r>
          </m:sub>
        </m:sSub>
      </m:oMath>
      <w:r w:rsidRPr="0025090A">
        <w:rPr>
          <w:rFonts w:ascii="Times New Roman" w:eastAsiaTheme="minorEastAsia" w:hAnsi="Times New Roman" w:cs="Times New Roman"/>
          <w:iCs/>
          <w:sz w:val="20"/>
          <w:szCs w:val="20"/>
        </w:rPr>
        <w:t xml:space="preserve"> is the fraction of women that are sexually active.</w:t>
      </w:r>
    </w:p>
    <w:p w14:paraId="41AC9EEF" w14:textId="6E7B7B32" w:rsidR="006310B7" w:rsidRPr="0025090A" w:rsidRDefault="006310B7" w:rsidP="0025090A">
      <w:pPr>
        <w:pStyle w:val="Heading2"/>
      </w:pPr>
      <w:bookmarkStart w:id="7" w:name="_Toc32331289"/>
      <w:r w:rsidRPr="0025090A">
        <w:rPr>
          <w:rFonts w:eastAsiaTheme="minorEastAsia"/>
          <w:iCs/>
        </w:rPr>
        <w:t xml:space="preserve">S2d: </w:t>
      </w:r>
      <w:r w:rsidRPr="0025090A">
        <w:t>Turnover:</w:t>
      </w:r>
      <w:bookmarkEnd w:id="7"/>
    </w:p>
    <w:p w14:paraId="165A1BFB" w14:textId="7F44B693" w:rsidR="006310B7" w:rsidRPr="0025090A" w:rsidRDefault="00FF472D" w:rsidP="006310B7">
      <w:pPr>
        <w:rPr>
          <w:rFonts w:ascii="Times New Roman" w:hAnsi="Times New Roman" w:cs="Times New Roman"/>
          <w:sz w:val="20"/>
          <w:szCs w:val="20"/>
        </w:rPr>
      </w:pPr>
      <w:r w:rsidRPr="0025090A">
        <w:rPr>
          <w:rFonts w:ascii="Times New Roman" w:hAnsi="Times New Roman" w:cs="Times New Roman"/>
          <w:sz w:val="20"/>
          <w:szCs w:val="20"/>
        </w:rPr>
        <w:t>Turnover</w:t>
      </w:r>
      <w:r w:rsidR="006310B7" w:rsidRPr="0025090A">
        <w:rPr>
          <w:rFonts w:ascii="Times New Roman" w:hAnsi="Times New Roman" w:cs="Times New Roman"/>
          <w:sz w:val="20"/>
          <w:szCs w:val="20"/>
        </w:rPr>
        <w:t xml:space="preserve"> between compartments is a critical component of the model, spreading infections from high risk to low risk groups, and is also important for maintaining the correct demographic patterns in the population. </w:t>
      </w:r>
      <w:r w:rsidRPr="0025090A">
        <w:rPr>
          <w:rFonts w:ascii="Times New Roman" w:hAnsi="Times New Roman" w:cs="Times New Roman"/>
          <w:sz w:val="20"/>
          <w:szCs w:val="20"/>
        </w:rPr>
        <w:t xml:space="preserve">Turnover </w:t>
      </w:r>
      <w:r w:rsidR="006310B7" w:rsidRPr="0025090A">
        <w:rPr>
          <w:rFonts w:ascii="Times New Roman" w:hAnsi="Times New Roman" w:cs="Times New Roman"/>
          <w:sz w:val="20"/>
          <w:szCs w:val="20"/>
        </w:rPr>
        <w:t>is represented by two separate parameters, moving out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i</m:t>
            </m:r>
          </m:sub>
        </m:sSub>
      </m:oMath>
      <w:r w:rsidR="006310B7" w:rsidRPr="0025090A">
        <w:rPr>
          <w:rFonts w:ascii="Times New Roman" w:hAnsi="Times New Roman" w:cs="Times New Roman"/>
          <w:sz w:val="20"/>
          <w:szCs w:val="20"/>
        </w:rPr>
        <w:t>) and moving in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ij</m:t>
            </m:r>
          </m:sub>
        </m:sSub>
      </m:oMath>
      <w:r w:rsidR="006310B7" w:rsidRPr="0025090A">
        <w:rPr>
          <w:rFonts w:ascii="Times New Roman" w:hAnsi="Times New Roman" w:cs="Times New Roman"/>
          <w:sz w:val="20"/>
          <w:szCs w:val="20"/>
        </w:rPr>
        <w:t xml:space="preserve">). The former is the rate of leaving a group </w:t>
      </w:r>
      <w:proofErr w:type="spellStart"/>
      <w:r w:rsidR="006310B7" w:rsidRPr="0025090A">
        <w:rPr>
          <w:rFonts w:ascii="Times New Roman" w:hAnsi="Times New Roman" w:cs="Times New Roman"/>
          <w:i/>
          <w:sz w:val="20"/>
          <w:szCs w:val="20"/>
        </w:rPr>
        <w:t>i</w:t>
      </w:r>
      <w:proofErr w:type="spellEnd"/>
      <w:r w:rsidR="006310B7" w:rsidRPr="0025090A">
        <w:rPr>
          <w:rFonts w:ascii="Times New Roman" w:hAnsi="Times New Roman" w:cs="Times New Roman"/>
          <w:sz w:val="20"/>
          <w:szCs w:val="20"/>
        </w:rPr>
        <w:t xml:space="preserve">, thus need only apply to the group in question. The latter is the rate of entering a group </w:t>
      </w:r>
      <w:proofErr w:type="spellStart"/>
      <w:r w:rsidR="006310B7" w:rsidRPr="0025090A">
        <w:rPr>
          <w:rFonts w:ascii="Times New Roman" w:hAnsi="Times New Roman" w:cs="Times New Roman"/>
          <w:i/>
          <w:sz w:val="20"/>
          <w:szCs w:val="20"/>
        </w:rPr>
        <w:t>i</w:t>
      </w:r>
      <w:proofErr w:type="spellEnd"/>
      <w:r w:rsidR="006310B7" w:rsidRPr="0025090A">
        <w:rPr>
          <w:rFonts w:ascii="Times New Roman" w:hAnsi="Times New Roman" w:cs="Times New Roman"/>
          <w:sz w:val="20"/>
          <w:szCs w:val="20"/>
        </w:rPr>
        <w:t xml:space="preserve"> from group </w:t>
      </w:r>
      <w:r w:rsidR="006310B7" w:rsidRPr="0025090A">
        <w:rPr>
          <w:rFonts w:ascii="Times New Roman" w:hAnsi="Times New Roman" w:cs="Times New Roman"/>
          <w:i/>
          <w:sz w:val="20"/>
          <w:szCs w:val="20"/>
        </w:rPr>
        <w:t>j</w:t>
      </w:r>
      <w:r w:rsidR="006310B7" w:rsidRPr="0025090A">
        <w:rPr>
          <w:rFonts w:ascii="Times New Roman" w:hAnsi="Times New Roman" w:cs="Times New Roman"/>
          <w:sz w:val="20"/>
          <w:szCs w:val="20"/>
        </w:rPr>
        <w:t xml:space="preserve"> which capture the correct </w:t>
      </w:r>
      <w:proofErr w:type="spellStart"/>
      <w:r w:rsidR="006310B7" w:rsidRPr="0025090A">
        <w:rPr>
          <w:rFonts w:ascii="Times New Roman" w:hAnsi="Times New Roman" w:cs="Times New Roman"/>
          <w:sz w:val="20"/>
          <w:szCs w:val="20"/>
        </w:rPr>
        <w:t>prevalences</w:t>
      </w:r>
      <w:proofErr w:type="spellEnd"/>
      <w:r w:rsidR="006310B7" w:rsidRPr="0025090A">
        <w:rPr>
          <w:rFonts w:ascii="Times New Roman" w:hAnsi="Times New Roman" w:cs="Times New Roman"/>
          <w:sz w:val="20"/>
          <w:szCs w:val="20"/>
        </w:rPr>
        <w:t xml:space="preserve"> of care-state </w:t>
      </w:r>
      <w:r w:rsidR="006310B7" w:rsidRPr="0025090A">
        <w:rPr>
          <w:rFonts w:ascii="Times New Roman" w:hAnsi="Times New Roman" w:cs="Times New Roman"/>
          <w:i/>
          <w:sz w:val="20"/>
          <w:szCs w:val="20"/>
        </w:rPr>
        <w:t>r</w:t>
      </w:r>
      <w:r w:rsidR="006310B7" w:rsidRPr="0025090A">
        <w:rPr>
          <w:rFonts w:ascii="Times New Roman" w:hAnsi="Times New Roman" w:cs="Times New Roman"/>
          <w:sz w:val="20"/>
          <w:szCs w:val="20"/>
        </w:rPr>
        <w:t xml:space="preserve"> and stage of disease </w:t>
      </w:r>
      <w:r w:rsidR="006310B7" w:rsidRPr="0025090A">
        <w:rPr>
          <w:rFonts w:ascii="Times New Roman" w:hAnsi="Times New Roman" w:cs="Times New Roman"/>
          <w:i/>
          <w:sz w:val="20"/>
          <w:szCs w:val="20"/>
        </w:rPr>
        <w:t>s</w:t>
      </w:r>
      <w:r w:rsidR="006310B7" w:rsidRPr="0025090A">
        <w:rPr>
          <w:rFonts w:ascii="Times New Roman" w:hAnsi="Times New Roman" w:cs="Times New Roman"/>
          <w:sz w:val="20"/>
          <w:szCs w:val="20"/>
        </w:rPr>
        <w:t xml:space="preserve">. </w:t>
      </w:r>
    </w:p>
    <w:p w14:paraId="19F027E7" w14:textId="01C63CD1" w:rsidR="006310B7" w:rsidRPr="0025090A" w:rsidRDefault="00FF472D" w:rsidP="006310B7">
      <w:pPr>
        <w:rPr>
          <w:rFonts w:ascii="Times New Roman" w:hAnsi="Times New Roman" w:cs="Times New Roman"/>
          <w:sz w:val="20"/>
          <w:szCs w:val="20"/>
        </w:rPr>
      </w:pPr>
      <w:r w:rsidRPr="0025090A">
        <w:rPr>
          <w:rFonts w:ascii="Times New Roman" w:hAnsi="Times New Roman" w:cs="Times New Roman"/>
          <w:sz w:val="20"/>
          <w:szCs w:val="20"/>
        </w:rPr>
        <w:t xml:space="preserve">Turnover </w:t>
      </w:r>
      <w:r w:rsidR="006310B7" w:rsidRPr="0025090A">
        <w:rPr>
          <w:rFonts w:ascii="Times New Roman" w:hAnsi="Times New Roman" w:cs="Times New Roman"/>
          <w:sz w:val="20"/>
          <w:szCs w:val="20"/>
        </w:rPr>
        <w:t>applies equally to both susceptible and infected states (</w:t>
      </w:r>
      <w:r w:rsidR="001A77AA" w:rsidRPr="0025090A">
        <w:rPr>
          <w:rFonts w:ascii="Times New Roman" w:hAnsi="Times New Roman" w:cs="Times New Roman"/>
          <w:sz w:val="20"/>
          <w:szCs w:val="20"/>
        </w:rPr>
        <w:t xml:space="preserve">whereby </w:t>
      </w:r>
      <m:oMath>
        <m:r>
          <w:rPr>
            <w:rFonts w:ascii="Cambria Math" w:hAnsi="Cambria Math" w:cs="Times New Roman"/>
            <w:sz w:val="20"/>
            <w:szCs w:val="20"/>
          </w:rPr>
          <m:t>X = S</m:t>
        </m:r>
      </m:oMath>
      <w:r w:rsidR="006310B7" w:rsidRPr="0025090A">
        <w:rPr>
          <w:rFonts w:ascii="Times New Roman" w:hAnsi="Times New Roman" w:cs="Times New Roman"/>
          <w:sz w:val="20"/>
          <w:szCs w:val="20"/>
        </w:rPr>
        <w:t xml:space="preserve"> and </w:t>
      </w:r>
      <m:oMath>
        <m:r>
          <w:rPr>
            <w:rFonts w:ascii="Cambria Math" w:hAnsi="Cambria Math" w:cs="Times New Roman"/>
            <w:sz w:val="20"/>
            <w:szCs w:val="20"/>
          </w:rPr>
          <m:t>X = I</m:t>
        </m:r>
      </m:oMath>
      <w:r w:rsidR="006310B7" w:rsidRPr="0025090A">
        <w:rPr>
          <w:rFonts w:ascii="Times New Roman" w:hAnsi="Times New Roman" w:cs="Times New Roman"/>
          <w:sz w:val="20"/>
          <w:szCs w:val="20"/>
        </w:rPr>
        <w:t xml:space="preserve"> respectively</w:t>
      </w:r>
      <w:proofErr w:type="gramStart"/>
      <w:r w:rsidR="006310B7" w:rsidRPr="0025090A">
        <w:rPr>
          <w:rFonts w:ascii="Times New Roman" w:hAnsi="Times New Roman" w:cs="Times New Roman"/>
          <w:sz w:val="20"/>
          <w:szCs w:val="20"/>
        </w:rPr>
        <w:t>), and</w:t>
      </w:r>
      <w:proofErr w:type="gramEnd"/>
      <w:r w:rsidR="006310B7" w:rsidRPr="0025090A">
        <w:rPr>
          <w:rFonts w:ascii="Times New Roman" w:hAnsi="Times New Roman" w:cs="Times New Roman"/>
          <w:sz w:val="20"/>
          <w:szCs w:val="20"/>
        </w:rPr>
        <w:t xml:space="preserve"> applies to all care states and stages of infection. Thus, the movement into states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hAnsi="Cambria Math" w:cs="Times New Roman"/>
                <w:sz w:val="20"/>
                <w:szCs w:val="20"/>
              </w:rPr>
              <m:t>0</m:t>
            </m:r>
          </m:sup>
        </m:sSubSup>
      </m:oMath>
      <w:r w:rsidR="006310B7" w:rsidRPr="0025090A">
        <w:rPr>
          <w:rFonts w:ascii="Times New Roman"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4,5</m:t>
            </m:r>
          </m:sup>
        </m:sSubSup>
      </m:oMath>
      <w:r w:rsidR="006310B7" w:rsidRPr="0025090A">
        <w:rPr>
          <w:rFonts w:ascii="Times New Roman" w:eastAsiaTheme="minorEastAsia" w:hAnsi="Times New Roman" w:cs="Times New Roman"/>
          <w:sz w:val="20"/>
          <w:szCs w:val="20"/>
        </w:rPr>
        <w:t xml:space="preserve"> will arrive from states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j</m:t>
            </m:r>
          </m:sub>
          <m:sup>
            <m:r>
              <w:rPr>
                <w:rFonts w:ascii="Cambria Math" w:hAnsi="Cambria Math" w:cs="Times New Roman"/>
                <w:sz w:val="20"/>
                <w:szCs w:val="20"/>
              </w:rPr>
              <m:t>0</m:t>
            </m:r>
          </m:sup>
        </m:sSubSup>
      </m:oMath>
      <w:r w:rsidR="006310B7" w:rsidRPr="0025090A">
        <w:rPr>
          <w:rFonts w:ascii="Times New Roman"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j</m:t>
            </m:r>
          </m:sub>
          <m:sup>
            <m:r>
              <w:rPr>
                <w:rFonts w:ascii="Cambria Math" w:hAnsi="Cambria Math" w:cs="Times New Roman"/>
                <w:sz w:val="20"/>
                <w:szCs w:val="20"/>
              </w:rPr>
              <m:t>4,5</m:t>
            </m:r>
          </m:sup>
        </m:sSubSup>
      </m:oMath>
      <w:r w:rsidR="006310B7" w:rsidRPr="0025090A">
        <w:rPr>
          <w:rFonts w:ascii="Times New Roman" w:eastAsiaTheme="minorEastAsia" w:hAnsi="Times New Roman" w:cs="Times New Roman"/>
          <w:sz w:val="20"/>
          <w:szCs w:val="20"/>
        </w:rPr>
        <w:t xml:space="preserve"> respectively. </w:t>
      </w:r>
      <w:r w:rsidR="006310B7" w:rsidRPr="0025090A">
        <w:rPr>
          <w:rFonts w:ascii="Times New Roman" w:hAnsi="Times New Roman" w:cs="Times New Roman"/>
          <w:sz w:val="20"/>
          <w:szCs w:val="20"/>
        </w:rPr>
        <w:t xml:space="preserve">As such, when considering the movement of people from group </w:t>
      </w:r>
      <w:r w:rsidR="006310B7" w:rsidRPr="0025090A">
        <w:rPr>
          <w:rFonts w:ascii="Times New Roman" w:hAnsi="Times New Roman" w:cs="Times New Roman"/>
          <w:i/>
          <w:sz w:val="20"/>
          <w:szCs w:val="20"/>
        </w:rPr>
        <w:t>j</w:t>
      </w:r>
      <w:r w:rsidR="006310B7" w:rsidRPr="0025090A">
        <w:rPr>
          <w:rFonts w:ascii="Times New Roman" w:hAnsi="Times New Roman" w:cs="Times New Roman"/>
          <w:sz w:val="20"/>
          <w:szCs w:val="20"/>
        </w:rPr>
        <w:t xml:space="preserve"> to group </w:t>
      </w:r>
      <w:proofErr w:type="spellStart"/>
      <w:r w:rsidR="006310B7" w:rsidRPr="0025090A">
        <w:rPr>
          <w:rFonts w:ascii="Times New Roman" w:hAnsi="Times New Roman" w:cs="Times New Roman"/>
          <w:i/>
          <w:sz w:val="20"/>
          <w:szCs w:val="20"/>
        </w:rPr>
        <w:t>i</w:t>
      </w:r>
      <w:proofErr w:type="spellEnd"/>
      <w:r w:rsidR="006310B7" w:rsidRPr="0025090A">
        <w:rPr>
          <w:rFonts w:ascii="Times New Roman" w:hAnsi="Times New Roman" w:cs="Times New Roman"/>
          <w:sz w:val="20"/>
          <w:szCs w:val="20"/>
        </w:rPr>
        <w:t xml:space="preserve">, it will be at the HIV prevalence of group </w:t>
      </w:r>
      <w:r w:rsidR="006310B7" w:rsidRPr="0025090A">
        <w:rPr>
          <w:rFonts w:ascii="Times New Roman" w:hAnsi="Times New Roman" w:cs="Times New Roman"/>
          <w:i/>
          <w:sz w:val="20"/>
          <w:szCs w:val="20"/>
        </w:rPr>
        <w:t>j</w:t>
      </w:r>
      <w:r w:rsidR="006310B7" w:rsidRPr="0025090A">
        <w:rPr>
          <w:rFonts w:ascii="Times New Roman" w:hAnsi="Times New Roman" w:cs="Times New Roman"/>
          <w:sz w:val="20"/>
          <w:szCs w:val="20"/>
        </w:rPr>
        <w:t xml:space="preserve">. Note however that professional FSWs on </w:t>
      </w:r>
      <w:proofErr w:type="spellStart"/>
      <w:r w:rsidR="006310B7" w:rsidRPr="0025090A">
        <w:rPr>
          <w:rFonts w:ascii="Times New Roman" w:hAnsi="Times New Roman" w:cs="Times New Roman"/>
          <w:sz w:val="20"/>
          <w:szCs w:val="20"/>
        </w:rPr>
        <w:t>PrEP</w:t>
      </w:r>
      <w:proofErr w:type="spellEnd"/>
      <w:r w:rsidR="006310B7" w:rsidRPr="0025090A">
        <w:rPr>
          <w:rFonts w:ascii="Times New Roman" w:hAnsi="Times New Roman" w:cs="Times New Roman"/>
          <w:sz w:val="20"/>
          <w:szCs w:val="20"/>
        </w:rPr>
        <w:t xml:space="preserve"> do not move to their associated </w:t>
      </w:r>
      <w:proofErr w:type="spellStart"/>
      <w:r w:rsidR="006310B7" w:rsidRPr="0025090A">
        <w:rPr>
          <w:rFonts w:ascii="Times New Roman" w:hAnsi="Times New Roman" w:cs="Times New Roman"/>
          <w:sz w:val="20"/>
          <w:szCs w:val="20"/>
        </w:rPr>
        <w:t>PrEP</w:t>
      </w:r>
      <w:proofErr w:type="spellEnd"/>
      <w:r w:rsidR="006310B7" w:rsidRPr="0025090A">
        <w:rPr>
          <w:rFonts w:ascii="Times New Roman" w:hAnsi="Times New Roman" w:cs="Times New Roman"/>
          <w:sz w:val="20"/>
          <w:szCs w:val="20"/>
        </w:rPr>
        <w:t xml:space="preserve"> category, but rather into the susceptible off </w:t>
      </w:r>
      <w:proofErr w:type="spellStart"/>
      <w:r w:rsidR="006310B7" w:rsidRPr="0025090A">
        <w:rPr>
          <w:rFonts w:ascii="Times New Roman" w:hAnsi="Times New Roman" w:cs="Times New Roman"/>
          <w:sz w:val="20"/>
          <w:szCs w:val="20"/>
        </w:rPr>
        <w:t>PrEP</w:t>
      </w:r>
      <w:proofErr w:type="spellEnd"/>
      <w:r w:rsidR="006310B7" w:rsidRPr="0025090A">
        <w:rPr>
          <w:rFonts w:ascii="Times New Roman" w:hAnsi="Times New Roman" w:cs="Times New Roman"/>
          <w:sz w:val="20"/>
          <w:szCs w:val="20"/>
        </w:rPr>
        <w:t xml:space="preserve"> category (</w:t>
      </w:r>
      <m:oMath>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i</m:t>
            </m:r>
          </m:sub>
          <m:sup>
            <m:r>
              <w:rPr>
                <w:rFonts w:ascii="Cambria Math" w:eastAsiaTheme="minorEastAsia" w:hAnsi="Cambria Math" w:cs="Times New Roman"/>
                <w:sz w:val="20"/>
                <w:szCs w:val="20"/>
              </w:rPr>
              <m:t>0</m:t>
            </m:r>
            <m:ctrlPr>
              <w:rPr>
                <w:rFonts w:ascii="Cambria Math" w:eastAsiaTheme="minorEastAsia" w:hAnsi="Cambria Math" w:cs="Times New Roman"/>
                <w:i/>
                <w:sz w:val="20"/>
                <w:szCs w:val="20"/>
              </w:rPr>
            </m:ctrlPr>
          </m:sup>
        </m:sSubSup>
      </m:oMath>
      <w:r w:rsidR="006310B7" w:rsidRPr="0025090A">
        <w:rPr>
          <w:rFonts w:ascii="Times New Roman" w:hAnsi="Times New Roman" w:cs="Times New Roman"/>
          <w:sz w:val="20"/>
          <w:szCs w:val="20"/>
        </w:rPr>
        <w:t>) of the destination group.</w:t>
      </w:r>
    </w:p>
    <w:p w14:paraId="2D3799D8" w14:textId="77777777" w:rsidR="006310B7" w:rsidRPr="0025090A" w:rsidRDefault="006310B7" w:rsidP="006310B7">
      <w:pPr>
        <w:rPr>
          <w:rFonts w:ascii="Times New Roman" w:hAnsi="Times New Roman" w:cs="Times New Roman"/>
          <w:caps/>
          <w:sz w:val="20"/>
          <w:szCs w:val="20"/>
        </w:rPr>
      </w:pPr>
    </w:p>
    <w:p w14:paraId="4915AD8A"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hAnsi="Times New Roman" w:cs="Times New Roman"/>
          <w:sz w:val="20"/>
          <w:szCs w:val="20"/>
        </w:rPr>
        <w:t xml:space="preserve">Movements in and out are combined into the turnover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as follows:</w:t>
      </w:r>
    </w:p>
    <w:p w14:paraId="5FAF5834"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j=1</m:t>
              </m:r>
            </m:sub>
            <m:sup>
              <m:r>
                <w:rPr>
                  <w:rFonts w:ascii="Cambria Math" w:eastAsiaTheme="minorEastAsia" w:hAnsi="Cambria Math" w:cs="Times New Roman"/>
                  <w:sz w:val="20"/>
                  <w:szCs w:val="20"/>
                </w:rPr>
                <m:t>j=9</m:t>
              </m:r>
            </m:sup>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ij</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j</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e>
          </m:nary>
          <m:r>
            <w:rPr>
              <w:rFonts w:ascii="Cambria Math" w:eastAsiaTheme="minorEastAsia" w:hAnsi="Cambria Math" w:cs="Times New Roman"/>
              <w:sz w:val="20"/>
              <w:szCs w:val="20"/>
            </w:rPr>
            <m:t xml:space="preserve"> </m:t>
          </m:r>
        </m:oMath>
      </m:oMathPara>
    </w:p>
    <w:p w14:paraId="64D7B142" w14:textId="77777777"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is the turnover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care-state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disease </w:t>
      </w:r>
      <w:proofErr w:type="spellStart"/>
      <w:r w:rsidRPr="0025090A">
        <w:rPr>
          <w:rFonts w:ascii="Times New Roman" w:eastAsiaTheme="minorEastAsia" w:hAnsi="Times New Roman" w:cs="Times New Roman"/>
          <w:sz w:val="20"/>
          <w:szCs w:val="20"/>
        </w:rPr>
        <w:t xml:space="preserve">state </w:t>
      </w:r>
      <w:r w:rsidRPr="0025090A">
        <w:rPr>
          <w:rFonts w:ascii="Times New Roman" w:eastAsiaTheme="minorEastAsia" w:hAnsi="Times New Roman" w:cs="Times New Roman"/>
          <w:i/>
          <w:sz w:val="20"/>
          <w:szCs w:val="20"/>
        </w:rPr>
        <w:t>s</w:t>
      </w:r>
      <w:proofErr w:type="spellEnd"/>
      <w:r w:rsidRPr="0025090A">
        <w:rPr>
          <w:rFonts w:ascii="Times New Roman" w:eastAsiaTheme="minorEastAsia" w:hAnsi="Times New Roman" w:cs="Times New Roman"/>
          <w:sz w:val="20"/>
          <w:szCs w:val="20"/>
        </w:rPr>
        <w:t>;</w:t>
      </w:r>
      <m:oMath>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is the current number of individuals in the state,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i</m:t>
            </m:r>
          </m:sub>
        </m:sSub>
      </m:oMath>
      <w:r w:rsidRPr="0025090A">
        <w:rPr>
          <w:rFonts w:ascii="Times New Roman" w:eastAsiaTheme="minorEastAsia" w:hAnsi="Times New Roman" w:cs="Times New Roman"/>
          <w:sz w:val="20"/>
          <w:szCs w:val="20"/>
        </w:rPr>
        <w:t xml:space="preserve"> is the rate of leaving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ij</m:t>
            </m:r>
          </m:sub>
        </m:sSub>
      </m:oMath>
      <w:r w:rsidRPr="0025090A">
        <w:rPr>
          <w:rFonts w:ascii="Times New Roman" w:eastAsiaTheme="minorEastAsia" w:hAnsi="Times New Roman" w:cs="Times New Roman"/>
          <w:sz w:val="20"/>
          <w:szCs w:val="20"/>
        </w:rPr>
        <w:t xml:space="preserve"> is the rate of entering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from group </w:t>
      </w:r>
      <w:r w:rsidRPr="0025090A">
        <w:rPr>
          <w:rFonts w:ascii="Times New Roman" w:eastAsiaTheme="minorEastAsia" w:hAnsi="Times New Roman" w:cs="Times New Roman"/>
          <w:i/>
          <w:sz w:val="20"/>
          <w:szCs w:val="20"/>
        </w:rPr>
        <w:t>j</w:t>
      </w:r>
      <w:r w:rsidRPr="0025090A">
        <w:rPr>
          <w:rFonts w:ascii="Times New Roman" w:eastAsiaTheme="minorEastAsia" w:hAnsi="Times New Roman" w:cs="Times New Roman"/>
          <w:sz w:val="20"/>
          <w:szCs w:val="20"/>
        </w:rPr>
        <w:t>.</w:t>
      </w:r>
    </w:p>
    <w:p w14:paraId="41B8202C"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Groups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 xml:space="preserve">): </w:t>
      </w:r>
    </w:p>
    <w:p w14:paraId="4FB700BD" w14:textId="77777777" w:rsidR="006310B7" w:rsidRPr="0025090A" w:rsidRDefault="006310B7"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Professional FSW</w:t>
      </w:r>
    </w:p>
    <w:p w14:paraId="3AA43AD0" w14:textId="4AF00BFB" w:rsidR="006310B7" w:rsidRPr="0025090A" w:rsidRDefault="00DB2B6E"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Part-time</w:t>
      </w:r>
      <w:r w:rsidR="006310B7" w:rsidRPr="0025090A">
        <w:rPr>
          <w:rFonts w:ascii="Times New Roman" w:hAnsi="Times New Roman" w:cs="Times New Roman"/>
          <w:sz w:val="20"/>
          <w:szCs w:val="20"/>
        </w:rPr>
        <w:t xml:space="preserve"> FSW</w:t>
      </w:r>
    </w:p>
    <w:p w14:paraId="49710378" w14:textId="44F7E01B" w:rsidR="006310B7" w:rsidRPr="0025090A" w:rsidRDefault="001C0F9D"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Low-risk</w:t>
      </w:r>
      <w:r w:rsidR="006310B7" w:rsidRPr="0025090A">
        <w:rPr>
          <w:rFonts w:ascii="Times New Roman" w:hAnsi="Times New Roman" w:cs="Times New Roman"/>
          <w:sz w:val="20"/>
          <w:szCs w:val="20"/>
        </w:rPr>
        <w:t xml:space="preserve"> </w:t>
      </w:r>
      <w:r w:rsidRPr="0025090A">
        <w:rPr>
          <w:rFonts w:ascii="Times New Roman" w:hAnsi="Times New Roman" w:cs="Times New Roman"/>
          <w:sz w:val="20"/>
          <w:szCs w:val="20"/>
        </w:rPr>
        <w:t>women</w:t>
      </w:r>
    </w:p>
    <w:p w14:paraId="0F9EFE7E" w14:textId="77777777" w:rsidR="006310B7" w:rsidRPr="0025090A" w:rsidRDefault="006310B7"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Former FSW in GC</w:t>
      </w:r>
    </w:p>
    <w:p w14:paraId="6195F0D4" w14:textId="77777777" w:rsidR="006310B7" w:rsidRPr="0025090A" w:rsidRDefault="006310B7"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Clients</w:t>
      </w:r>
    </w:p>
    <w:p w14:paraId="5044D2AD" w14:textId="7B718CF7" w:rsidR="006310B7" w:rsidRPr="0025090A" w:rsidRDefault="001C0F9D"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Low-risk</w:t>
      </w:r>
      <w:r w:rsidR="006310B7" w:rsidRPr="0025090A">
        <w:rPr>
          <w:rFonts w:ascii="Times New Roman" w:hAnsi="Times New Roman" w:cs="Times New Roman"/>
          <w:sz w:val="20"/>
          <w:szCs w:val="20"/>
        </w:rPr>
        <w:t xml:space="preserve"> </w:t>
      </w:r>
      <w:r w:rsidRPr="0025090A">
        <w:rPr>
          <w:rFonts w:ascii="Times New Roman" w:hAnsi="Times New Roman" w:cs="Times New Roman"/>
          <w:sz w:val="20"/>
          <w:szCs w:val="20"/>
        </w:rPr>
        <w:t>men</w:t>
      </w:r>
    </w:p>
    <w:p w14:paraId="7B5312A2" w14:textId="046CF9B8" w:rsidR="006310B7" w:rsidRPr="0025090A" w:rsidRDefault="00E826CC"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Not yet sexually active women</w:t>
      </w:r>
    </w:p>
    <w:p w14:paraId="3CFEBE3F" w14:textId="23E8A140" w:rsidR="006310B7" w:rsidRPr="0025090A" w:rsidRDefault="00E826CC"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Not yet sexually active men</w:t>
      </w:r>
    </w:p>
    <w:p w14:paraId="13D55839" w14:textId="77777777" w:rsidR="006310B7" w:rsidRPr="0025090A" w:rsidRDefault="006310B7" w:rsidP="006310B7">
      <w:pPr>
        <w:pStyle w:val="ListParagraph"/>
        <w:numPr>
          <w:ilvl w:val="0"/>
          <w:numId w:val="11"/>
        </w:numPr>
        <w:rPr>
          <w:rFonts w:ascii="Times New Roman" w:hAnsi="Times New Roman" w:cs="Times New Roman"/>
          <w:sz w:val="20"/>
          <w:szCs w:val="20"/>
        </w:rPr>
      </w:pPr>
      <w:r w:rsidRPr="0025090A">
        <w:rPr>
          <w:rFonts w:ascii="Times New Roman" w:hAnsi="Times New Roman" w:cs="Times New Roman"/>
          <w:sz w:val="20"/>
          <w:szCs w:val="20"/>
        </w:rPr>
        <w:t>Former FSW outside model</w:t>
      </w:r>
    </w:p>
    <w:p w14:paraId="7AA6344E" w14:textId="77777777" w:rsidR="006310B7" w:rsidRPr="0025090A" w:rsidRDefault="006310B7" w:rsidP="006310B7">
      <w:pPr>
        <w:rPr>
          <w:rFonts w:ascii="Times New Roman" w:hAnsi="Times New Roman" w:cs="Times New Roman"/>
          <w:sz w:val="20"/>
          <w:szCs w:val="20"/>
        </w:rPr>
      </w:pPr>
    </w:p>
    <w:p w14:paraId="55319DFA" w14:textId="6F1D93BA" w:rsidR="006310B7" w:rsidRPr="0025090A" w:rsidRDefault="00E826CC" w:rsidP="006310B7">
      <w:pPr>
        <w:rPr>
          <w:rFonts w:ascii="Times New Roman" w:hAnsi="Times New Roman" w:cs="Times New Roman"/>
          <w:i/>
          <w:sz w:val="20"/>
          <w:szCs w:val="20"/>
        </w:rPr>
      </w:pPr>
      <w:r w:rsidRPr="0025090A">
        <w:rPr>
          <w:rFonts w:ascii="Times New Roman" w:hAnsi="Times New Roman" w:cs="Times New Roman"/>
          <w:i/>
          <w:sz w:val="20"/>
          <w:szCs w:val="20"/>
        </w:rPr>
        <w:t>Not yet sexually active men and women</w:t>
      </w:r>
    </w:p>
    <w:p w14:paraId="6B867395" w14:textId="4CE1925E" w:rsidR="006310B7" w:rsidRPr="0025090A" w:rsidRDefault="00E826CC" w:rsidP="006310B7">
      <w:pPr>
        <w:rPr>
          <w:rFonts w:ascii="Times New Roman" w:hAnsi="Times New Roman" w:cs="Times New Roman"/>
          <w:sz w:val="20"/>
          <w:szCs w:val="20"/>
        </w:rPr>
      </w:pPr>
      <w:r w:rsidRPr="0025090A">
        <w:rPr>
          <w:rFonts w:ascii="Times New Roman" w:hAnsi="Times New Roman" w:cs="Times New Roman"/>
          <w:sz w:val="20"/>
          <w:szCs w:val="20"/>
        </w:rPr>
        <w:t xml:space="preserve">Not yet sexually active </w:t>
      </w:r>
      <w:r w:rsidR="00FF472D" w:rsidRPr="0025090A">
        <w:rPr>
          <w:rFonts w:ascii="Times New Roman" w:hAnsi="Times New Roman" w:cs="Times New Roman"/>
          <w:sz w:val="20"/>
          <w:szCs w:val="20"/>
        </w:rPr>
        <w:t xml:space="preserve">(NYSA) </w:t>
      </w:r>
      <w:r w:rsidRPr="0025090A">
        <w:rPr>
          <w:rFonts w:ascii="Times New Roman" w:hAnsi="Times New Roman" w:cs="Times New Roman"/>
          <w:sz w:val="20"/>
          <w:szCs w:val="20"/>
        </w:rPr>
        <w:t>men and women</w:t>
      </w:r>
      <w:r w:rsidR="006310B7" w:rsidRPr="0025090A">
        <w:rPr>
          <w:rFonts w:ascii="Times New Roman" w:hAnsi="Times New Roman" w:cs="Times New Roman"/>
          <w:sz w:val="20"/>
          <w:szCs w:val="20"/>
        </w:rPr>
        <w:t xml:space="preserve"> enter the sexually active population and do not go back. </w:t>
      </w:r>
      <w:r w:rsidR="001C0F9D" w:rsidRPr="0025090A">
        <w:rPr>
          <w:rFonts w:ascii="Times New Roman" w:hAnsi="Times New Roman" w:cs="Times New Roman"/>
          <w:sz w:val="20"/>
          <w:szCs w:val="20"/>
        </w:rPr>
        <w:t>NYSA</w:t>
      </w:r>
      <w:r w:rsidR="008D6190" w:rsidRPr="0025090A">
        <w:rPr>
          <w:rFonts w:ascii="Times New Roman" w:hAnsi="Times New Roman" w:cs="Times New Roman"/>
          <w:sz w:val="20"/>
          <w:szCs w:val="20"/>
        </w:rPr>
        <w:t xml:space="preserve"> women </w:t>
      </w:r>
      <w:r w:rsidR="006310B7" w:rsidRPr="0025090A">
        <w:rPr>
          <w:rFonts w:ascii="Times New Roman" w:hAnsi="Times New Roman" w:cs="Times New Roman"/>
          <w:sz w:val="20"/>
          <w:szCs w:val="20"/>
        </w:rPr>
        <w:t>(</w:t>
      </w:r>
      <w:proofErr w:type="spellStart"/>
      <w:r w:rsidR="006310B7" w:rsidRPr="0025090A">
        <w:rPr>
          <w:rFonts w:ascii="Times New Roman" w:hAnsi="Times New Roman" w:cs="Times New Roman"/>
          <w:i/>
          <w:sz w:val="20"/>
          <w:szCs w:val="20"/>
        </w:rPr>
        <w:t>i</w:t>
      </w:r>
      <w:proofErr w:type="spellEnd"/>
      <w:r w:rsidR="006310B7" w:rsidRPr="0025090A">
        <w:rPr>
          <w:rFonts w:ascii="Times New Roman" w:hAnsi="Times New Roman" w:cs="Times New Roman"/>
          <w:sz w:val="20"/>
          <w:szCs w:val="20"/>
        </w:rPr>
        <w:t xml:space="preserve"> = 7) move into the </w:t>
      </w:r>
      <w:r w:rsidR="00C26B0F" w:rsidRPr="0025090A">
        <w:rPr>
          <w:rFonts w:ascii="Times New Roman" w:hAnsi="Times New Roman" w:cs="Times New Roman"/>
          <w:sz w:val="20"/>
          <w:szCs w:val="20"/>
        </w:rPr>
        <w:t>low-risk women</w:t>
      </w:r>
      <w:r w:rsidR="006310B7" w:rsidRPr="0025090A">
        <w:rPr>
          <w:rFonts w:ascii="Times New Roman" w:hAnsi="Times New Roman" w:cs="Times New Roman"/>
          <w:sz w:val="20"/>
          <w:szCs w:val="20"/>
        </w:rPr>
        <w:t xml:space="preserve"> category (</w:t>
      </w:r>
      <w:proofErr w:type="spellStart"/>
      <w:r w:rsidR="006310B7" w:rsidRPr="0025090A">
        <w:rPr>
          <w:rFonts w:ascii="Times New Roman" w:hAnsi="Times New Roman" w:cs="Times New Roman"/>
          <w:i/>
          <w:sz w:val="20"/>
          <w:szCs w:val="20"/>
        </w:rPr>
        <w:t>i</w:t>
      </w:r>
      <w:proofErr w:type="spellEnd"/>
      <w:r w:rsidR="006310B7" w:rsidRPr="0025090A">
        <w:rPr>
          <w:rFonts w:ascii="Times New Roman" w:hAnsi="Times New Roman" w:cs="Times New Roman"/>
          <w:sz w:val="20"/>
          <w:szCs w:val="20"/>
        </w:rPr>
        <w:t xml:space="preserve"> = 3); </w:t>
      </w:r>
      <w:r w:rsidR="001C0F9D" w:rsidRPr="0025090A">
        <w:rPr>
          <w:rFonts w:ascii="Times New Roman" w:hAnsi="Times New Roman" w:cs="Times New Roman"/>
          <w:sz w:val="20"/>
          <w:szCs w:val="20"/>
        </w:rPr>
        <w:t xml:space="preserve">NYSA men </w:t>
      </w:r>
      <w:r w:rsidR="006310B7" w:rsidRPr="0025090A">
        <w:rPr>
          <w:rFonts w:ascii="Times New Roman" w:hAnsi="Times New Roman" w:cs="Times New Roman"/>
          <w:sz w:val="20"/>
          <w:szCs w:val="20"/>
        </w:rPr>
        <w:t>(</w:t>
      </w:r>
      <w:proofErr w:type="spellStart"/>
      <w:r w:rsidR="006310B7" w:rsidRPr="0025090A">
        <w:rPr>
          <w:rFonts w:ascii="Times New Roman" w:hAnsi="Times New Roman" w:cs="Times New Roman"/>
          <w:i/>
          <w:sz w:val="20"/>
          <w:szCs w:val="20"/>
        </w:rPr>
        <w:t>i</w:t>
      </w:r>
      <w:proofErr w:type="spellEnd"/>
      <w:r w:rsidR="006310B7" w:rsidRPr="0025090A">
        <w:rPr>
          <w:rFonts w:ascii="Times New Roman" w:hAnsi="Times New Roman" w:cs="Times New Roman"/>
          <w:sz w:val="20"/>
          <w:szCs w:val="20"/>
        </w:rPr>
        <w:t xml:space="preserve"> = 8) move into the </w:t>
      </w:r>
      <w:r w:rsidR="00C26B0F" w:rsidRPr="0025090A">
        <w:rPr>
          <w:rFonts w:ascii="Times New Roman" w:hAnsi="Times New Roman" w:cs="Times New Roman"/>
          <w:sz w:val="20"/>
          <w:szCs w:val="20"/>
        </w:rPr>
        <w:t>low-risk men</w:t>
      </w:r>
      <w:r w:rsidR="006310B7" w:rsidRPr="0025090A">
        <w:rPr>
          <w:rFonts w:ascii="Times New Roman" w:hAnsi="Times New Roman" w:cs="Times New Roman"/>
          <w:sz w:val="20"/>
          <w:szCs w:val="20"/>
        </w:rPr>
        <w:t xml:space="preserve"> category (</w:t>
      </w:r>
      <w:proofErr w:type="spellStart"/>
      <w:r w:rsidR="006310B7" w:rsidRPr="0025090A">
        <w:rPr>
          <w:rFonts w:ascii="Times New Roman" w:hAnsi="Times New Roman" w:cs="Times New Roman"/>
          <w:i/>
          <w:sz w:val="20"/>
          <w:szCs w:val="20"/>
        </w:rPr>
        <w:t>i</w:t>
      </w:r>
      <w:proofErr w:type="spellEnd"/>
      <w:r w:rsidR="006310B7" w:rsidRPr="0025090A">
        <w:rPr>
          <w:rFonts w:ascii="Times New Roman" w:hAnsi="Times New Roman" w:cs="Times New Roman"/>
          <w:sz w:val="20"/>
          <w:szCs w:val="20"/>
        </w:rPr>
        <w:t xml:space="preserve"> = 6). </w:t>
      </w:r>
    </w:p>
    <w:p w14:paraId="200D0D52" w14:textId="04768780"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leaving </w:t>
      </w:r>
      <w:r w:rsidR="001C0F9D" w:rsidRPr="0025090A">
        <w:rPr>
          <w:rFonts w:ascii="Times New Roman" w:hAnsi="Times New Roman" w:cs="Times New Roman"/>
          <w:sz w:val="20"/>
          <w:szCs w:val="20"/>
        </w:rPr>
        <w:t>NYSA woman</w:t>
      </w:r>
      <w:r w:rsidRPr="0025090A">
        <w:rPr>
          <w:rFonts w:ascii="Times New Roman" w:hAnsi="Times New Roman" w:cs="Times New Roman"/>
          <w:sz w:val="20"/>
          <w:szCs w:val="20"/>
        </w:rPr>
        <w:t xml:space="preserve"> group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7</m:t>
            </m:r>
          </m:sub>
        </m:sSub>
        <m:r>
          <w:rPr>
            <w:rFonts w:ascii="Cambria Math" w:hAnsi="Cambria Math" w:cs="Times New Roman"/>
            <w:sz w:val="20"/>
            <w:szCs w:val="20"/>
          </w:rPr>
          <m:t>)</m:t>
        </m:r>
      </m:oMath>
      <w:r w:rsidRPr="0025090A">
        <w:rPr>
          <w:rFonts w:ascii="Times New Roman" w:hAnsi="Times New Roman" w:cs="Times New Roman"/>
          <w:sz w:val="20"/>
          <w:szCs w:val="20"/>
        </w:rPr>
        <w:t>:</w:t>
      </w:r>
    </w:p>
    <w:p w14:paraId="2FC4D5BC" w14:textId="77777777" w:rsidR="006310B7" w:rsidRPr="0025090A" w:rsidRDefault="00D63F7F" w:rsidP="006310B7">
      <w:pPr>
        <w:pStyle w:val="ListParagraph"/>
        <w:ind w:left="0"/>
        <w:rPr>
          <w:rFonts w:ascii="Times New Roman" w:eastAsiaTheme="minorEastAsia" w:hAnsi="Times New Roman" w:cs="Times New Roman"/>
          <w:strike/>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7</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7</m:t>
                  </m:r>
                </m:sub>
              </m:sSub>
              <m:r>
                <w:rPr>
                  <w:rFonts w:ascii="Cambria Math" w:hAnsi="Cambria Math" w:cs="Times New Roman"/>
                  <w:sz w:val="20"/>
                  <w:szCs w:val="20"/>
                </w:rPr>
                <m:t>-15</m:t>
              </m:r>
            </m:den>
          </m:f>
        </m:oMath>
      </m:oMathPara>
    </w:p>
    <w:p w14:paraId="2D486A0F"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4E199658" w14:textId="11591408"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leaving </w:t>
      </w:r>
      <w:r w:rsidR="001C0F9D" w:rsidRPr="0025090A">
        <w:rPr>
          <w:rFonts w:ascii="Times New Roman" w:hAnsi="Times New Roman" w:cs="Times New Roman"/>
          <w:sz w:val="20"/>
          <w:szCs w:val="20"/>
        </w:rPr>
        <w:t>NYSA men</w:t>
      </w:r>
      <w:r w:rsidRPr="0025090A">
        <w:rPr>
          <w:rFonts w:ascii="Times New Roman" w:hAnsi="Times New Roman" w:cs="Times New Roman"/>
          <w:sz w:val="20"/>
          <w:szCs w:val="20"/>
        </w:rPr>
        <w:t xml:space="preserve"> group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8</m:t>
            </m:r>
          </m:sub>
        </m:sSub>
        <m:r>
          <w:rPr>
            <w:rFonts w:ascii="Cambria Math" w:hAnsi="Cambria Math" w:cs="Times New Roman"/>
            <w:sz w:val="20"/>
            <w:szCs w:val="20"/>
          </w:rPr>
          <m:t>)</m:t>
        </m:r>
      </m:oMath>
      <w:r w:rsidRPr="0025090A">
        <w:rPr>
          <w:rFonts w:ascii="Times New Roman" w:hAnsi="Times New Roman" w:cs="Times New Roman"/>
          <w:sz w:val="20"/>
          <w:szCs w:val="20"/>
        </w:rPr>
        <w:t>:</w:t>
      </w:r>
    </w:p>
    <w:p w14:paraId="46A98017"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6FA3CF30" w14:textId="77777777" w:rsidR="006310B7" w:rsidRPr="0025090A" w:rsidRDefault="00D63F7F" w:rsidP="006310B7">
      <w:pPr>
        <w:pStyle w:val="ListParagraph"/>
        <w:ind w:left="0"/>
        <w:rPr>
          <w:rFonts w:ascii="Times New Roman" w:eastAsiaTheme="minorEastAsia" w:hAnsi="Times New Roman" w:cs="Times New Roman"/>
          <w:strike/>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8</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8</m:t>
                  </m:r>
                </m:sub>
              </m:sSub>
              <m:r>
                <w:rPr>
                  <w:rFonts w:ascii="Cambria Math" w:hAnsi="Cambria Math" w:cs="Times New Roman"/>
                  <w:sz w:val="20"/>
                  <w:szCs w:val="20"/>
                </w:rPr>
                <m:t>-15</m:t>
              </m:r>
            </m:den>
          </m:f>
        </m:oMath>
      </m:oMathPara>
    </w:p>
    <w:p w14:paraId="7A5066A9"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797F55E8" w14:textId="767D3C3C"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7</m:t>
            </m:r>
          </m:sub>
        </m:sSub>
      </m:oMath>
      <w:r w:rsidRPr="0025090A">
        <w:rPr>
          <w:rFonts w:ascii="Times New Roman" w:eastAsiaTheme="minorEastAsia"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8</m:t>
            </m:r>
          </m:sub>
        </m:sSub>
      </m:oMath>
      <w:r w:rsidRPr="0025090A">
        <w:rPr>
          <w:rFonts w:ascii="Times New Roman" w:eastAsiaTheme="minorEastAsia" w:hAnsi="Times New Roman" w:cs="Times New Roman"/>
          <w:sz w:val="20"/>
          <w:szCs w:val="20"/>
        </w:rPr>
        <w:t xml:space="preserve"> are the rate leaving of </w:t>
      </w:r>
      <w:r w:rsidR="001C0F9D" w:rsidRPr="0025090A">
        <w:rPr>
          <w:rFonts w:ascii="Times New Roman" w:hAnsi="Times New Roman" w:cs="Times New Roman"/>
          <w:sz w:val="20"/>
          <w:szCs w:val="20"/>
        </w:rPr>
        <w:t xml:space="preserve">NYSA </w:t>
      </w:r>
      <w:r w:rsidR="001C0F9D" w:rsidRPr="0025090A">
        <w:rPr>
          <w:rFonts w:ascii="Times New Roman" w:eastAsiaTheme="minorEastAsia" w:hAnsi="Times New Roman" w:cs="Times New Roman"/>
          <w:sz w:val="20"/>
          <w:szCs w:val="20"/>
        </w:rPr>
        <w:t>women and men</w:t>
      </w:r>
      <w:r w:rsidRPr="0025090A">
        <w:rPr>
          <w:rFonts w:ascii="Times New Roman" w:eastAsiaTheme="minorEastAsia" w:hAnsi="Times New Roman" w:cs="Times New Roman"/>
          <w:sz w:val="20"/>
          <w:szCs w:val="20"/>
        </w:rPr>
        <w:t xml:space="preserve"> groups respectively; </w:t>
      </w:r>
      <m:oMath>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i</m:t>
            </m:r>
          </m:sub>
        </m:sSub>
      </m:oMath>
      <w:r w:rsidRPr="0025090A">
        <w:rPr>
          <w:rFonts w:ascii="Times New Roman" w:eastAsiaTheme="minorEastAsia" w:hAnsi="Times New Roman" w:cs="Times New Roman"/>
          <w:sz w:val="20"/>
          <w:szCs w:val="20"/>
        </w:rPr>
        <w:t xml:space="preserve"> is the average age of sexual debut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15 is the youngest age in the model, thus </w:t>
      </w:r>
      <m:oMath>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8</m:t>
            </m:r>
          </m:sub>
        </m:sSub>
        <m:r>
          <w:rPr>
            <w:rFonts w:ascii="Cambria Math" w:hAnsi="Cambria Math" w:cs="Times New Roman"/>
            <w:sz w:val="20"/>
            <w:szCs w:val="20"/>
          </w:rPr>
          <m:t>-15</m:t>
        </m:r>
      </m:oMath>
      <w:r w:rsidRPr="0025090A">
        <w:rPr>
          <w:rFonts w:ascii="Times New Roman" w:eastAsiaTheme="minorEastAsia" w:hAnsi="Times New Roman" w:cs="Times New Roman"/>
          <w:sz w:val="20"/>
          <w:szCs w:val="20"/>
        </w:rPr>
        <w:t xml:space="preserve"> represents the length of time spent </w:t>
      </w:r>
      <w:r w:rsidR="001C0F9D" w:rsidRPr="0025090A">
        <w:rPr>
          <w:rFonts w:ascii="Times New Roman" w:hAnsi="Times New Roman" w:cs="Times New Roman"/>
          <w:sz w:val="20"/>
          <w:szCs w:val="20"/>
        </w:rPr>
        <w:t>NYSA</w:t>
      </w:r>
      <w:r w:rsidRPr="0025090A">
        <w:rPr>
          <w:rFonts w:ascii="Times New Roman" w:eastAsiaTheme="minorEastAsia" w:hAnsi="Times New Roman" w:cs="Times New Roman"/>
          <w:sz w:val="20"/>
          <w:szCs w:val="20"/>
        </w:rPr>
        <w:t>.</w:t>
      </w:r>
    </w:p>
    <w:p w14:paraId="250F9081"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61277C01" w14:textId="60212039"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This results in the movement of </w:t>
      </w:r>
      <w:r w:rsidR="001C0F9D" w:rsidRPr="0025090A">
        <w:rPr>
          <w:rFonts w:ascii="Times New Roman" w:hAnsi="Times New Roman" w:cs="Times New Roman"/>
          <w:sz w:val="20"/>
          <w:szCs w:val="20"/>
        </w:rPr>
        <w:t xml:space="preserve">NYSA women and men </w:t>
      </w:r>
      <w:r w:rsidRPr="0025090A">
        <w:rPr>
          <w:rFonts w:ascii="Times New Roman" w:eastAsiaTheme="minorEastAsia" w:hAnsi="Times New Roman" w:cs="Times New Roman"/>
          <w:sz w:val="20"/>
          <w:szCs w:val="20"/>
        </w:rPr>
        <w:t>to be expressed as follows:</w:t>
      </w:r>
    </w:p>
    <w:p w14:paraId="42CD15B8"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50C70823"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7</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7</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7</m:t>
              </m:r>
            </m:sub>
          </m:sSub>
        </m:oMath>
      </m:oMathPara>
    </w:p>
    <w:p w14:paraId="7E900DD0"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8</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8</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8</m:t>
              </m:r>
            </m:sub>
          </m:sSub>
        </m:oMath>
      </m:oMathPara>
    </w:p>
    <w:p w14:paraId="776EE25D"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73EF0916" w14:textId="227878FC"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7</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and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7</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are the movements of</w:t>
      </w:r>
      <w:r w:rsidR="001C0F9D" w:rsidRPr="0025090A">
        <w:rPr>
          <w:rFonts w:ascii="Times New Roman" w:eastAsiaTheme="minorEastAsia" w:hAnsi="Times New Roman" w:cs="Times New Roman"/>
          <w:sz w:val="20"/>
          <w:szCs w:val="20"/>
        </w:rPr>
        <w:t xml:space="preserve"> </w:t>
      </w:r>
      <w:r w:rsidR="001C0F9D" w:rsidRPr="0025090A">
        <w:rPr>
          <w:rFonts w:ascii="Times New Roman" w:hAnsi="Times New Roman" w:cs="Times New Roman"/>
          <w:sz w:val="20"/>
          <w:szCs w:val="20"/>
        </w:rPr>
        <w:t>NYSA</w:t>
      </w:r>
      <w:r w:rsidRPr="0025090A">
        <w:rPr>
          <w:rFonts w:ascii="Times New Roman" w:eastAsiaTheme="minorEastAsia" w:hAnsi="Times New Roman" w:cs="Times New Roman"/>
          <w:sz w:val="20"/>
          <w:szCs w:val="20"/>
        </w:rPr>
        <w:t xml:space="preserve"> </w:t>
      </w:r>
      <w:r w:rsidR="001C0F9D" w:rsidRPr="0025090A">
        <w:rPr>
          <w:rFonts w:ascii="Times New Roman" w:eastAsiaTheme="minorEastAsia" w:hAnsi="Times New Roman" w:cs="Times New Roman"/>
          <w:sz w:val="20"/>
          <w:szCs w:val="20"/>
        </w:rPr>
        <w:t>women and men</w:t>
      </w:r>
      <w:r w:rsidRPr="0025090A">
        <w:rPr>
          <w:rFonts w:ascii="Times New Roman" w:eastAsiaTheme="minorEastAsia" w:hAnsi="Times New Roman" w:cs="Times New Roman"/>
          <w:sz w:val="20"/>
          <w:szCs w:val="20"/>
        </w:rPr>
        <w:t xml:space="preserve"> respectively of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xml:space="preserv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oMath>
      <w:r w:rsidRPr="0025090A">
        <w:rPr>
          <w:rFonts w:ascii="Times New Roman" w:eastAsiaTheme="minorEastAsia" w:hAnsi="Times New Roman" w:cs="Times New Roman"/>
          <w:sz w:val="20"/>
          <w:szCs w:val="20"/>
        </w:rPr>
        <w:t xml:space="preserve"> is either a susceptible (X = S) or infected (X = I) individual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 xml:space="preserve">s </w:t>
      </w:r>
      <w:r w:rsidRPr="0025090A">
        <w:rPr>
          <w:rFonts w:ascii="Times New Roman" w:eastAsiaTheme="minorEastAsia" w:hAnsi="Times New Roman" w:cs="Times New Roman"/>
          <w:sz w:val="20"/>
          <w:szCs w:val="20"/>
        </w:rPr>
        <w:t xml:space="preserve">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w:t>
      </w:r>
    </w:p>
    <w:p w14:paraId="343C8236"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105C16C7"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37E29CDF" w14:textId="3F84A041" w:rsidR="006310B7" w:rsidRPr="0025090A" w:rsidRDefault="006310B7" w:rsidP="006310B7">
      <w:pPr>
        <w:pStyle w:val="ListParagraph"/>
        <w:ind w:left="0"/>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 xml:space="preserve">Professional and </w:t>
      </w:r>
      <w:r w:rsidR="00DB2B6E" w:rsidRPr="0025090A">
        <w:rPr>
          <w:rFonts w:ascii="Times New Roman" w:eastAsiaTheme="minorEastAsia" w:hAnsi="Times New Roman" w:cs="Times New Roman"/>
          <w:i/>
          <w:sz w:val="20"/>
          <w:szCs w:val="20"/>
        </w:rPr>
        <w:t>part-time</w:t>
      </w:r>
      <w:r w:rsidRPr="0025090A">
        <w:rPr>
          <w:rFonts w:ascii="Times New Roman" w:eastAsiaTheme="minorEastAsia" w:hAnsi="Times New Roman" w:cs="Times New Roman"/>
          <w:i/>
          <w:sz w:val="20"/>
          <w:szCs w:val="20"/>
        </w:rPr>
        <w:t xml:space="preserve"> female sex workers</w:t>
      </w:r>
    </w:p>
    <w:p w14:paraId="0BA8E2EB" w14:textId="77777777" w:rsidR="006310B7" w:rsidRPr="0025090A" w:rsidRDefault="006310B7" w:rsidP="006310B7">
      <w:pPr>
        <w:pStyle w:val="ListParagraph"/>
        <w:rPr>
          <w:rFonts w:ascii="Times New Roman" w:hAnsi="Times New Roman" w:cs="Times New Roman"/>
          <w:sz w:val="20"/>
          <w:szCs w:val="20"/>
        </w:rPr>
      </w:pPr>
    </w:p>
    <w:p w14:paraId="691604EB" w14:textId="76496B72"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Professional and </w:t>
      </w:r>
      <w:r w:rsidR="00DB2B6E" w:rsidRPr="0025090A">
        <w:rPr>
          <w:rFonts w:ascii="Times New Roman" w:hAnsi="Times New Roman" w:cs="Times New Roman"/>
          <w:sz w:val="20"/>
          <w:szCs w:val="20"/>
        </w:rPr>
        <w:t>part-time</w:t>
      </w:r>
      <w:r w:rsidRPr="0025090A">
        <w:rPr>
          <w:rFonts w:ascii="Times New Roman" w:hAnsi="Times New Roman" w:cs="Times New Roman"/>
          <w:sz w:val="20"/>
          <w:szCs w:val="20"/>
        </w:rPr>
        <w:t xml:space="preserve"> FSWs are recruited from either outside of sexual network of </w:t>
      </w:r>
      <w:proofErr w:type="gramStart"/>
      <w:r w:rsidRPr="0025090A">
        <w:rPr>
          <w:rFonts w:ascii="Times New Roman" w:hAnsi="Times New Roman" w:cs="Times New Roman"/>
          <w:sz w:val="20"/>
          <w:szCs w:val="20"/>
        </w:rPr>
        <w:t>GC, or</w:t>
      </w:r>
      <w:proofErr w:type="gramEnd"/>
      <w:r w:rsidRPr="0025090A">
        <w:rPr>
          <w:rFonts w:ascii="Times New Roman" w:hAnsi="Times New Roman" w:cs="Times New Roman"/>
          <w:sz w:val="20"/>
          <w:szCs w:val="20"/>
        </w:rPr>
        <w:t xml:space="preserve"> recruited from the </w:t>
      </w:r>
      <w:r w:rsidR="00C26B0F" w:rsidRPr="0025090A">
        <w:rPr>
          <w:rFonts w:ascii="Times New Roman" w:hAnsi="Times New Roman" w:cs="Times New Roman"/>
          <w:sz w:val="20"/>
          <w:szCs w:val="20"/>
        </w:rPr>
        <w:t xml:space="preserve">low-risk </w:t>
      </w:r>
      <w:r w:rsidRPr="0025090A">
        <w:rPr>
          <w:rFonts w:ascii="Times New Roman" w:hAnsi="Times New Roman" w:cs="Times New Roman"/>
          <w:sz w:val="20"/>
          <w:szCs w:val="20"/>
        </w:rPr>
        <w:t xml:space="preserve">population. Both FSW groups retire to former FSW groups (both inside and outside GC). </w:t>
      </w:r>
    </w:p>
    <w:p w14:paraId="0CC7AA61" w14:textId="55F39636"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Rate of leaving sex work is equal to the inverse of the duration of sex work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den>
        </m:f>
      </m:oMath>
      <w:r w:rsidRPr="0025090A">
        <w:rPr>
          <w:rFonts w:ascii="Times New Roman" w:eastAsiaTheme="minorEastAsia" w:hAnsi="Times New Roman" w:cs="Times New Roman"/>
          <w:sz w:val="20"/>
          <w:szCs w:val="20"/>
        </w:rPr>
        <w:t xml:space="preserve"> and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LFSW</m:t>
                </m:r>
              </m:sub>
            </m:sSub>
          </m:den>
        </m:f>
      </m:oMath>
      <w:r w:rsidRPr="0025090A">
        <w:rPr>
          <w:rFonts w:ascii="Times New Roman" w:eastAsiaTheme="minorEastAsia" w:hAnsi="Times New Roman" w:cs="Times New Roman"/>
          <w:sz w:val="20"/>
          <w:szCs w:val="20"/>
        </w:rPr>
        <w:t xml:space="preserve"> for professional and </w:t>
      </w:r>
      <w:r w:rsidR="00DB2B6E" w:rsidRPr="0025090A">
        <w:rPr>
          <w:rFonts w:ascii="Times New Roman" w:eastAsiaTheme="minorEastAsia" w:hAnsi="Times New Roman" w:cs="Times New Roman"/>
          <w:sz w:val="20"/>
          <w:szCs w:val="20"/>
        </w:rPr>
        <w:t>part-time</w:t>
      </w:r>
      <w:r w:rsidRPr="0025090A">
        <w:rPr>
          <w:rFonts w:ascii="Times New Roman" w:eastAsiaTheme="minorEastAsia" w:hAnsi="Times New Roman" w:cs="Times New Roman"/>
          <w:sz w:val="20"/>
          <w:szCs w:val="20"/>
        </w:rPr>
        <w:t xml:space="preserve"> FSW respectively)</w:t>
      </w:r>
      <w:r w:rsidRPr="0025090A">
        <w:rPr>
          <w:rFonts w:ascii="Times New Roman" w:hAnsi="Times New Roman" w:cs="Times New Roman"/>
          <w:sz w:val="20"/>
          <w:szCs w:val="20"/>
        </w:rPr>
        <w:t xml:space="preserve">. </w:t>
      </w:r>
    </w:p>
    <w:p w14:paraId="62DFFA24"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Rate of leaving professional sex work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hAnsi="Cambria Math" w:cs="Times New Roman"/>
            <w:sz w:val="20"/>
            <w:szCs w:val="20"/>
          </w:rPr>
          <m:t>)</m:t>
        </m:r>
      </m:oMath>
      <w:r w:rsidRPr="0025090A">
        <w:rPr>
          <w:rFonts w:ascii="Times New Roman" w:hAnsi="Times New Roman" w:cs="Times New Roman"/>
          <w:sz w:val="20"/>
          <w:szCs w:val="20"/>
        </w:rPr>
        <w:t>:</w:t>
      </w:r>
    </w:p>
    <w:p w14:paraId="458C2C0B"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den>
          </m:f>
        </m:oMath>
      </m:oMathPara>
    </w:p>
    <w:p w14:paraId="2D826A3A"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7F3210CD" w14:textId="4BF710B9"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leaving </w:t>
      </w:r>
      <w:r w:rsidR="00DB2B6E" w:rsidRPr="0025090A">
        <w:rPr>
          <w:rFonts w:ascii="Times New Roman" w:hAnsi="Times New Roman" w:cs="Times New Roman"/>
          <w:sz w:val="20"/>
          <w:szCs w:val="20"/>
        </w:rPr>
        <w:t>part-time</w:t>
      </w:r>
      <w:r w:rsidRPr="0025090A">
        <w:rPr>
          <w:rFonts w:ascii="Times New Roman" w:hAnsi="Times New Roman" w:cs="Times New Roman"/>
          <w:sz w:val="20"/>
          <w:szCs w:val="20"/>
        </w:rPr>
        <w:t xml:space="preserve"> sex work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oMath>
      <w:r w:rsidRPr="0025090A">
        <w:rPr>
          <w:rFonts w:ascii="Times New Roman" w:hAnsi="Times New Roman" w:cs="Times New Roman"/>
          <w:sz w:val="20"/>
          <w:szCs w:val="20"/>
        </w:rPr>
        <w:t>):</w:t>
      </w:r>
    </w:p>
    <w:p w14:paraId="3EBB9198"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LFSW</m:t>
                  </m:r>
                </m:sub>
              </m:sSub>
            </m:den>
          </m:f>
        </m:oMath>
      </m:oMathPara>
    </w:p>
    <w:p w14:paraId="3CCD3748"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27CE8E70" w14:textId="7C7A7D3B"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oMath>
      <w:r w:rsidRPr="0025090A">
        <w:rPr>
          <w:rFonts w:ascii="Times New Roman" w:eastAsiaTheme="minorEastAsia" w:hAnsi="Times New Roman" w:cs="Times New Roman"/>
          <w:sz w:val="20"/>
          <w:szCs w:val="20"/>
        </w:rPr>
        <w:t xml:space="preserve"> and </w:t>
      </w:r>
      <m:oMath>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LFSW</m:t>
            </m:r>
          </m:sub>
        </m:sSub>
        <m:r>
          <w:rPr>
            <w:rFonts w:ascii="Cambria Math" w:hAnsi="Cambria Math" w:cs="Times New Roman"/>
            <w:sz w:val="20"/>
            <w:szCs w:val="20"/>
          </w:rPr>
          <m:t xml:space="preserve"> </m:t>
        </m:r>
      </m:oMath>
      <w:r w:rsidRPr="0025090A">
        <w:rPr>
          <w:rFonts w:ascii="Times New Roman" w:eastAsiaTheme="minorEastAsia" w:hAnsi="Times New Roman" w:cs="Times New Roman"/>
          <w:sz w:val="20"/>
          <w:szCs w:val="20"/>
        </w:rPr>
        <w:t xml:space="preserve">is the duration of professional and </w:t>
      </w:r>
      <w:r w:rsidR="00DB2B6E" w:rsidRPr="0025090A">
        <w:rPr>
          <w:rFonts w:ascii="Times New Roman" w:eastAsiaTheme="minorEastAsia" w:hAnsi="Times New Roman" w:cs="Times New Roman"/>
          <w:sz w:val="20"/>
          <w:szCs w:val="20"/>
        </w:rPr>
        <w:t>part-time</w:t>
      </w:r>
      <w:r w:rsidRPr="0025090A">
        <w:rPr>
          <w:rFonts w:ascii="Times New Roman" w:eastAsiaTheme="minorEastAsia" w:hAnsi="Times New Roman" w:cs="Times New Roman"/>
          <w:sz w:val="20"/>
          <w:szCs w:val="20"/>
        </w:rPr>
        <w:t xml:space="preserve"> sex work respectively.</w:t>
      </w:r>
    </w:p>
    <w:p w14:paraId="3A3B2AE4"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0AE93C41" w14:textId="52600B86"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The movement rates of FSWs from the </w:t>
      </w:r>
      <w:r w:rsidR="00C26B0F" w:rsidRPr="0025090A">
        <w:rPr>
          <w:rFonts w:ascii="Times New Roman" w:hAnsi="Times New Roman" w:cs="Times New Roman"/>
          <w:sz w:val="20"/>
          <w:szCs w:val="20"/>
        </w:rPr>
        <w:t xml:space="preserve">low-risk </w:t>
      </w:r>
      <w:r w:rsidR="00C26B0F" w:rsidRPr="0025090A">
        <w:rPr>
          <w:rFonts w:ascii="Times New Roman" w:eastAsiaTheme="minorEastAsia" w:hAnsi="Times New Roman" w:cs="Times New Roman"/>
          <w:sz w:val="20"/>
          <w:szCs w:val="20"/>
        </w:rPr>
        <w:t>women group</w:t>
      </w:r>
      <w:r w:rsidRPr="0025090A">
        <w:rPr>
          <w:rFonts w:ascii="Times New Roman" w:eastAsiaTheme="minorEastAsia" w:hAnsi="Times New Roman" w:cs="Times New Roman"/>
          <w:sz w:val="20"/>
          <w:szCs w:val="20"/>
        </w:rPr>
        <w:t xml:space="preserve"> are calculated as follows:</w:t>
      </w:r>
    </w:p>
    <w:p w14:paraId="30B951C5" w14:textId="11CDD8B2" w:rsidR="006310B7" w:rsidRPr="0025090A" w:rsidRDefault="006310B7" w:rsidP="006310B7">
      <w:pPr>
        <w:rPr>
          <w:rFonts w:ascii="Times New Roman" w:eastAsiaTheme="minorEastAsia" w:hAnsi="Times New Roman" w:cs="Times New Roman"/>
          <w:sz w:val="20"/>
          <w:szCs w:val="20"/>
        </w:rPr>
      </w:pPr>
      <w:r w:rsidRPr="0025090A">
        <w:rPr>
          <w:rFonts w:ascii="Times New Roman" w:hAnsi="Times New Roman" w:cs="Times New Roman"/>
          <w:sz w:val="20"/>
          <w:szCs w:val="20"/>
        </w:rPr>
        <w:t xml:space="preserve">Rate of entering professional sex work from </w:t>
      </w:r>
      <w:r w:rsidR="001C0F9D" w:rsidRPr="0025090A">
        <w:rPr>
          <w:rFonts w:ascii="Times New Roman" w:hAnsi="Times New Roman" w:cs="Times New Roman"/>
          <w:sz w:val="20"/>
          <w:szCs w:val="20"/>
        </w:rPr>
        <w:t>low-risk women</w:t>
      </w:r>
      <w:r w:rsidRPr="0025090A">
        <w:rPr>
          <w:rFonts w:ascii="Times New Roman" w:hAnsi="Times New Roman" w:cs="Times New Roman"/>
          <w:sz w:val="20"/>
          <w:szCs w:val="20"/>
        </w:rPr>
        <w:t>:</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6AEBA151" w14:textId="77777777" w:rsidTr="00EA51E3">
        <w:trPr>
          <w:trHeight w:val="689"/>
          <w:jc w:val="center"/>
        </w:trPr>
        <w:tc>
          <w:tcPr>
            <w:tcW w:w="8891" w:type="dxa"/>
          </w:tcPr>
          <w:p w14:paraId="5082C955" w14:textId="77777777" w:rsidR="006310B7" w:rsidRPr="0025090A" w:rsidRDefault="00D63F7F" w:rsidP="00EA51E3">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1,3</m:t>
                    </m:r>
                  </m:sub>
                </m:sSub>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F</m:t>
                        </m:r>
                      </m:sub>
                    </m:sSub>
                    <m:r>
                      <w:rPr>
                        <w:rFonts w:ascii="Cambria Math" w:hAnsi="Cambria Math" w:cs="Times New Roman"/>
                        <w:sz w:val="20"/>
                        <w:szCs w:val="20"/>
                      </w:rPr>
                      <m:t>+ν</m:t>
                    </m:r>
                  </m:e>
                </m:d>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r>
                      <w:rPr>
                        <w:rFonts w:ascii="Cambria Math" w:hAnsi="Cambria Math" w:cs="Times New Roman"/>
                        <w:sz w:val="20"/>
                        <w:szCs w:val="20"/>
                      </w:rPr>
                      <m:t>(0)</m:t>
                    </m:r>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3</m:t>
                        </m:r>
                      </m:sub>
                    </m:sSub>
                    <m:r>
                      <w:rPr>
                        <w:rFonts w:ascii="Cambria Math" w:hAnsi="Cambria Math" w:cs="Times New Roman"/>
                        <w:sz w:val="20"/>
                        <w:szCs w:val="20"/>
                      </w:rPr>
                      <m:t>(0)</m:t>
                    </m:r>
                  </m:den>
                </m:f>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e>
                </m:d>
              </m:oMath>
            </m:oMathPara>
          </w:p>
          <w:p w14:paraId="4472A8C1"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7DC0DD02" w14:textId="173D80FE" w:rsidR="006310B7" w:rsidRPr="0025090A" w:rsidRDefault="006310B7" w:rsidP="00EA51E3">
            <w:pPr>
              <w:jc w:val="center"/>
              <w:rPr>
                <w:rFonts w:ascii="Times New Roman" w:eastAsiaTheme="minorEastAsia" w:hAnsi="Times New Roman" w:cs="Times New Roman"/>
                <w:sz w:val="20"/>
                <w:szCs w:val="20"/>
              </w:rPr>
            </w:pPr>
          </w:p>
        </w:tc>
      </w:tr>
    </w:tbl>
    <w:p w14:paraId="6C98898C"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32E1BA12" w14:textId="1EBB3039"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entering </w:t>
      </w:r>
      <w:r w:rsidR="00DB2B6E" w:rsidRPr="0025090A">
        <w:rPr>
          <w:rFonts w:ascii="Times New Roman" w:hAnsi="Times New Roman" w:cs="Times New Roman"/>
          <w:sz w:val="20"/>
          <w:szCs w:val="20"/>
        </w:rPr>
        <w:t>part-time</w:t>
      </w:r>
      <w:r w:rsidRPr="0025090A">
        <w:rPr>
          <w:rFonts w:ascii="Times New Roman" w:hAnsi="Times New Roman" w:cs="Times New Roman"/>
          <w:sz w:val="20"/>
          <w:szCs w:val="20"/>
        </w:rPr>
        <w:t xml:space="preserve"> sex work from </w:t>
      </w:r>
      <w:r w:rsidR="001C0F9D" w:rsidRPr="0025090A">
        <w:rPr>
          <w:rFonts w:ascii="Times New Roman" w:hAnsi="Times New Roman" w:cs="Times New Roman"/>
          <w:sz w:val="20"/>
          <w:szCs w:val="20"/>
        </w:rPr>
        <w:t>low-risk women</w:t>
      </w:r>
      <w:r w:rsidRPr="0025090A">
        <w:rPr>
          <w:rFonts w:ascii="Times New Roman" w:hAnsi="Times New Roman" w:cs="Times New Roman"/>
          <w:sz w:val="20"/>
          <w:szCs w:val="20"/>
        </w:rPr>
        <w:t>:</w:t>
      </w:r>
    </w:p>
    <w:p w14:paraId="18AC01E8" w14:textId="77777777" w:rsidR="006310B7" w:rsidRPr="0025090A" w:rsidRDefault="006310B7" w:rsidP="006310B7">
      <w:pPr>
        <w:pStyle w:val="ListParagraph"/>
        <w:ind w:left="0"/>
        <w:rPr>
          <w:rFonts w:ascii="Times New Roman" w:eastAsiaTheme="minorEastAsia" w:hAnsi="Times New Roman" w:cs="Times New Roman"/>
          <w:sz w:val="20"/>
          <w:szCs w:val="20"/>
        </w:rPr>
      </w:pP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79F18E71" w14:textId="77777777" w:rsidTr="00EA51E3">
        <w:trPr>
          <w:trHeight w:val="689"/>
          <w:jc w:val="center"/>
        </w:trPr>
        <w:tc>
          <w:tcPr>
            <w:tcW w:w="8891" w:type="dxa"/>
          </w:tcPr>
          <w:p w14:paraId="19D1F20E" w14:textId="77777777" w:rsidR="006310B7" w:rsidRPr="0025090A" w:rsidRDefault="00D63F7F" w:rsidP="00EA51E3">
            <w:pPr>
              <w:pStyle w:val="ListParagrap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2,3</m:t>
                    </m:r>
                  </m:sub>
                </m:sSub>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LFSW</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F</m:t>
                        </m:r>
                      </m:sub>
                    </m:sSub>
                    <m:r>
                      <w:rPr>
                        <w:rFonts w:ascii="Cambria Math" w:hAnsi="Cambria Math" w:cs="Times New Roman"/>
                        <w:sz w:val="20"/>
                        <w:szCs w:val="20"/>
                      </w:rPr>
                      <m:t>+ν</m:t>
                    </m:r>
                  </m:e>
                </m:d>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r>
                      <w:rPr>
                        <w:rFonts w:ascii="Cambria Math" w:hAnsi="Cambria Math" w:cs="Times New Roman"/>
                        <w:sz w:val="20"/>
                        <w:szCs w:val="20"/>
                      </w:rPr>
                      <m:t>(0)</m:t>
                    </m:r>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3</m:t>
                        </m:r>
                      </m:sub>
                    </m:sSub>
                    <m:r>
                      <w:rPr>
                        <w:rFonts w:ascii="Cambria Math" w:hAnsi="Cambria Math" w:cs="Times New Roman"/>
                        <w:sz w:val="20"/>
                        <w:szCs w:val="20"/>
                      </w:rPr>
                      <m:t>(0)</m:t>
                    </m:r>
                  </m:den>
                </m:f>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e>
                </m:d>
              </m:oMath>
            </m:oMathPara>
          </w:p>
        </w:tc>
        <w:tc>
          <w:tcPr>
            <w:tcW w:w="436" w:type="dxa"/>
            <w:vAlign w:val="center"/>
          </w:tcPr>
          <w:p w14:paraId="263FD595" w14:textId="2D8A48B2" w:rsidR="006310B7" w:rsidRPr="0025090A" w:rsidRDefault="006310B7" w:rsidP="00EA51E3">
            <w:pPr>
              <w:jc w:val="center"/>
              <w:rPr>
                <w:rFonts w:ascii="Times New Roman" w:eastAsiaTheme="minorEastAsia" w:hAnsi="Times New Roman" w:cs="Times New Roman"/>
                <w:sz w:val="20"/>
                <w:szCs w:val="20"/>
              </w:rPr>
            </w:pPr>
          </w:p>
        </w:tc>
      </w:tr>
    </w:tbl>
    <w:p w14:paraId="42F272AC"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6A26006E"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4EEB74E5" w14:textId="0FDC1F0C" w:rsidR="006310B7" w:rsidRPr="0025090A" w:rsidRDefault="006310B7" w:rsidP="006310B7">
      <w:pPr>
        <w:pStyle w:val="ListParagraph"/>
        <w:ind w:left="0"/>
        <w:rPr>
          <w:rFonts w:ascii="Times New Roman" w:eastAsiaTheme="minorEastAsia" w:hAnsi="Times New Roman" w:cs="Times New Roman"/>
          <w:iCs/>
          <w:sz w:val="20"/>
          <w:szCs w:val="20"/>
        </w:rPr>
      </w:pPr>
      <w:r w:rsidRPr="0025090A">
        <w:rPr>
          <w:rFonts w:ascii="Times New Roman" w:eastAsiaTheme="minorEastAsia"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F</m:t>
            </m:r>
          </m:sub>
        </m:sSub>
      </m:oMath>
      <w:r w:rsidRPr="0025090A">
        <w:rPr>
          <w:rFonts w:ascii="Times New Roman" w:eastAsiaTheme="minorEastAsia" w:hAnsi="Times New Roman" w:cs="Times New Roman"/>
          <w:sz w:val="20"/>
          <w:szCs w:val="20"/>
        </w:rPr>
        <w:t xml:space="preserve"> is female baseline mortality; </w:t>
      </w:r>
      <m:oMath>
        <m:r>
          <w:rPr>
            <w:rFonts w:ascii="Cambria Math" w:hAnsi="Cambria Math" w:cs="Times New Roman"/>
            <w:sz w:val="20"/>
            <w:szCs w:val="20"/>
          </w:rPr>
          <m:t>ν</m:t>
        </m:r>
      </m:oMath>
      <w:r w:rsidRPr="0025090A">
        <w:rPr>
          <w:rFonts w:ascii="Times New Roman" w:eastAsiaTheme="minorEastAsia" w:hAnsi="Times New Roman" w:cs="Times New Roman"/>
          <w:sz w:val="20"/>
          <w:szCs w:val="20"/>
        </w:rPr>
        <w:t xml:space="preserve"> is the rate of ageing;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(0)</m:t>
        </m:r>
      </m:oMath>
      <w:r w:rsidRPr="0025090A">
        <w:rPr>
          <w:rFonts w:ascii="Times New Roman" w:eastAsiaTheme="minorEastAsia" w:hAnsi="Times New Roman" w:cs="Times New Roman"/>
          <w:sz w:val="20"/>
          <w:szCs w:val="20"/>
        </w:rPr>
        <w:t xml:space="preserve"> is the initial population size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w:r w:rsidRPr="0025090A">
        <w:rPr>
          <w:rFonts w:ascii="Times New Roman" w:eastAsiaTheme="minorEastAsia" w:hAnsi="Times New Roman" w:cs="Times New Roman"/>
          <w:iCs/>
          <w:sz w:val="20"/>
          <w:szCs w:val="20"/>
        </w:rPr>
        <w:t xml:space="preserve"> is the fraction of sex workers that are non-Beninese. If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r>
          <w:rPr>
            <w:rFonts w:ascii="Cambria Math" w:eastAsiaTheme="minorEastAsia" w:hAnsi="Cambria Math" w:cs="Times New Roman"/>
            <w:sz w:val="20"/>
            <w:szCs w:val="20"/>
          </w:rPr>
          <m:t>=0</m:t>
        </m:r>
      </m:oMath>
      <w:r w:rsidRPr="0025090A">
        <w:rPr>
          <w:rFonts w:ascii="Times New Roman" w:eastAsiaTheme="minorEastAsia" w:hAnsi="Times New Roman" w:cs="Times New Roman"/>
          <w:iCs/>
          <w:sz w:val="20"/>
          <w:szCs w:val="20"/>
        </w:rPr>
        <w:t xml:space="preserve">, all FSWs are recruited from the </w:t>
      </w:r>
      <w:r w:rsidR="00C26B0F" w:rsidRPr="0025090A">
        <w:rPr>
          <w:rFonts w:ascii="Times New Roman" w:hAnsi="Times New Roman" w:cs="Times New Roman"/>
          <w:sz w:val="20"/>
          <w:szCs w:val="20"/>
        </w:rPr>
        <w:t xml:space="preserve">low-risk </w:t>
      </w:r>
      <w:r w:rsidR="00C26B0F" w:rsidRPr="0025090A">
        <w:rPr>
          <w:rFonts w:ascii="Times New Roman" w:eastAsiaTheme="minorEastAsia" w:hAnsi="Times New Roman" w:cs="Times New Roman"/>
          <w:iCs/>
          <w:sz w:val="20"/>
          <w:szCs w:val="20"/>
        </w:rPr>
        <w:t>women</w:t>
      </w:r>
      <w:r w:rsidRPr="0025090A">
        <w:rPr>
          <w:rFonts w:ascii="Times New Roman" w:eastAsiaTheme="minorEastAsia" w:hAnsi="Times New Roman" w:cs="Times New Roman"/>
          <w:iCs/>
          <w:sz w:val="20"/>
          <w:szCs w:val="20"/>
        </w:rPr>
        <w:t xml:space="preserve"> </w:t>
      </w:r>
      <w:r w:rsidR="00C26B0F" w:rsidRPr="0025090A">
        <w:rPr>
          <w:rFonts w:ascii="Times New Roman" w:eastAsiaTheme="minorEastAsia" w:hAnsi="Times New Roman" w:cs="Times New Roman"/>
          <w:iCs/>
          <w:sz w:val="20"/>
          <w:szCs w:val="20"/>
        </w:rPr>
        <w:t xml:space="preserve">group </w:t>
      </w:r>
      <w:r w:rsidRPr="0025090A">
        <w:rPr>
          <w:rFonts w:ascii="Times New Roman" w:eastAsiaTheme="minorEastAsia" w:hAnsi="Times New Roman" w:cs="Times New Roman"/>
          <w:iCs/>
          <w:sz w:val="20"/>
          <w:szCs w:val="20"/>
        </w:rPr>
        <w:t xml:space="preserve">of </w:t>
      </w:r>
      <w:r w:rsidRPr="0025090A">
        <w:rPr>
          <w:rFonts w:ascii="Times New Roman" w:hAnsi="Times New Roman" w:cs="Times New Roman"/>
          <w:sz w:val="20"/>
          <w:szCs w:val="20"/>
        </w:rPr>
        <w:t>GC</w:t>
      </w:r>
      <w:r w:rsidRPr="0025090A">
        <w:rPr>
          <w:rFonts w:ascii="Times New Roman" w:eastAsiaTheme="minorEastAsia" w:hAnsi="Times New Roman" w:cs="Times New Roman"/>
          <w:iCs/>
          <w:sz w:val="20"/>
          <w:szCs w:val="20"/>
        </w:rPr>
        <w:t xml:space="preserve">; if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r>
          <w:rPr>
            <w:rFonts w:ascii="Cambria Math" w:eastAsiaTheme="minorEastAsia" w:hAnsi="Cambria Math" w:cs="Times New Roman"/>
            <w:sz w:val="20"/>
            <w:szCs w:val="20"/>
          </w:rPr>
          <m:t>=1</m:t>
        </m:r>
      </m:oMath>
      <w:r w:rsidRPr="0025090A">
        <w:rPr>
          <w:rFonts w:ascii="Times New Roman" w:eastAsiaTheme="minorEastAsia" w:hAnsi="Times New Roman" w:cs="Times New Roman"/>
          <w:iCs/>
          <w:sz w:val="20"/>
          <w:szCs w:val="20"/>
        </w:rPr>
        <w:t xml:space="preserve">, all FSWs are recruited from outside </w:t>
      </w:r>
      <w:r w:rsidRPr="0025090A">
        <w:rPr>
          <w:rFonts w:ascii="Times New Roman" w:hAnsi="Times New Roman" w:cs="Times New Roman"/>
          <w:sz w:val="20"/>
          <w:szCs w:val="20"/>
        </w:rPr>
        <w:t>GC</w:t>
      </w:r>
      <w:r w:rsidRPr="0025090A">
        <w:rPr>
          <w:rFonts w:ascii="Times New Roman" w:eastAsiaTheme="minorEastAsia" w:hAnsi="Times New Roman" w:cs="Times New Roman"/>
          <w:iCs/>
          <w:sz w:val="20"/>
          <w:szCs w:val="20"/>
        </w:rPr>
        <w:t xml:space="preserve"> within the rate of entry </w:t>
      </w:r>
      <m:oMath>
        <m:sSub>
          <m:sSubPr>
            <m:ctrlPr>
              <w:rPr>
                <w:rFonts w:ascii="Cambria Math" w:eastAsiaTheme="minorEastAsia" w:hAnsi="Cambria Math" w:cs="Times New Roman"/>
                <w:iCs/>
                <w:sz w:val="20"/>
                <w:szCs w:val="20"/>
              </w:rPr>
            </m:ctrlPr>
          </m:sSubPr>
          <m:e>
            <m: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1</m:t>
            </m:r>
          </m:sub>
        </m:sSub>
      </m:oMath>
      <w:r w:rsidRPr="0025090A">
        <w:rPr>
          <w:rFonts w:ascii="Times New Roman" w:eastAsiaTheme="minorEastAsia" w:hAnsi="Times New Roman" w:cs="Times New Roman"/>
          <w:iCs/>
          <w:sz w:val="20"/>
          <w:szCs w:val="20"/>
        </w:rPr>
        <w:t xml:space="preserve"> and </w:t>
      </w:r>
      <m:oMath>
        <m:sSub>
          <m:sSubPr>
            <m:ctrlPr>
              <w:rPr>
                <w:rFonts w:ascii="Cambria Math" w:eastAsiaTheme="minorEastAsia" w:hAnsi="Cambria Math" w:cs="Times New Roman"/>
                <w:iCs/>
                <w:sz w:val="20"/>
                <w:szCs w:val="20"/>
              </w:rPr>
            </m:ctrlPr>
          </m:sSubPr>
          <m:e>
            <m:r>
              <w:rPr>
                <w:rFonts w:ascii="Cambria Math" w:eastAsiaTheme="minorEastAsia" w:hAnsi="Cambria Math" w:cs="Times New Roman"/>
                <w:sz w:val="20"/>
                <w:szCs w:val="20"/>
              </w:rPr>
              <m:t>E</m:t>
            </m:r>
          </m:e>
          <m:sub>
            <m:r>
              <m:rPr>
                <m:sty m:val="p"/>
              </m:rPr>
              <w:rPr>
                <w:rFonts w:ascii="Cambria Math" w:eastAsiaTheme="minorEastAsia" w:hAnsi="Cambria Math" w:cs="Times New Roman"/>
                <w:sz w:val="20"/>
                <w:szCs w:val="20"/>
              </w:rPr>
              <m:t>2</m:t>
            </m:r>
          </m:sub>
        </m:sSub>
      </m:oMath>
      <w:r w:rsidRPr="0025090A">
        <w:rPr>
          <w:rFonts w:ascii="Times New Roman" w:eastAsiaTheme="minorEastAsia" w:hAnsi="Times New Roman" w:cs="Times New Roman"/>
          <w:iCs/>
          <w:sz w:val="20"/>
          <w:szCs w:val="20"/>
        </w:rPr>
        <w:t xml:space="preserve"> for professional and </w:t>
      </w:r>
      <w:r w:rsidR="00DB2B6E" w:rsidRPr="0025090A">
        <w:rPr>
          <w:rFonts w:ascii="Times New Roman" w:eastAsiaTheme="minorEastAsia" w:hAnsi="Times New Roman" w:cs="Times New Roman"/>
          <w:iCs/>
          <w:sz w:val="20"/>
          <w:szCs w:val="20"/>
        </w:rPr>
        <w:t>part-time</w:t>
      </w:r>
      <w:r w:rsidRPr="0025090A">
        <w:rPr>
          <w:rFonts w:ascii="Times New Roman" w:eastAsiaTheme="minorEastAsia" w:hAnsi="Times New Roman" w:cs="Times New Roman"/>
          <w:iCs/>
          <w:sz w:val="20"/>
          <w:szCs w:val="20"/>
        </w:rPr>
        <w:t xml:space="preserve"> sex workers respectively. The ratio of professional FSW and </w:t>
      </w:r>
      <w:r w:rsidR="00DB2B6E" w:rsidRPr="0025090A">
        <w:rPr>
          <w:rFonts w:ascii="Times New Roman" w:eastAsiaTheme="minorEastAsia" w:hAnsi="Times New Roman" w:cs="Times New Roman"/>
          <w:iCs/>
          <w:sz w:val="20"/>
          <w:szCs w:val="20"/>
        </w:rPr>
        <w:t>part-time</w:t>
      </w:r>
      <w:r w:rsidRPr="0025090A">
        <w:rPr>
          <w:rFonts w:ascii="Times New Roman" w:eastAsiaTheme="minorEastAsia" w:hAnsi="Times New Roman" w:cs="Times New Roman"/>
          <w:iCs/>
          <w:sz w:val="20"/>
          <w:szCs w:val="20"/>
        </w:rPr>
        <w:t xml:space="preserve"> FSW to </w:t>
      </w:r>
      <w:r w:rsidR="00C26B0F" w:rsidRPr="0025090A">
        <w:rPr>
          <w:rFonts w:ascii="Times New Roman" w:hAnsi="Times New Roman" w:cs="Times New Roman"/>
          <w:sz w:val="20"/>
          <w:szCs w:val="20"/>
        </w:rPr>
        <w:t xml:space="preserve">low-risk women </w:t>
      </w:r>
      <w:r w:rsidRPr="0025090A">
        <w:rPr>
          <w:rFonts w:ascii="Times New Roman" w:eastAsiaTheme="minorEastAsia" w:hAnsi="Times New Roman" w:cs="Times New Roman"/>
          <w:iCs/>
          <w:sz w:val="20"/>
          <w:szCs w:val="20"/>
        </w:rPr>
        <w:t>(</w:t>
      </w:r>
      <m:oMath>
        <m:f>
          <m:fPr>
            <m:ctrlPr>
              <w:rPr>
                <w:rFonts w:ascii="Cambria Math" w:eastAsiaTheme="minorEastAsia" w:hAnsi="Cambria Math" w:cs="Times New Roman"/>
                <w:iCs/>
                <w:sz w:val="20"/>
                <w:szCs w:val="20"/>
              </w:rPr>
            </m:ctrlPr>
          </m:fPr>
          <m:num>
            <m:sSub>
              <m:sSubPr>
                <m:ctrlPr>
                  <w:rPr>
                    <w:rFonts w:ascii="Cambria Math" w:eastAsiaTheme="minorEastAsia" w:hAnsi="Cambria Math" w:cs="Times New Roman"/>
                    <w:iCs/>
                    <w:sz w:val="20"/>
                    <w:szCs w:val="20"/>
                  </w:rPr>
                </m:ctrlPr>
              </m:sSubPr>
              <m:e>
                <m:r>
                  <w:rPr>
                    <w:rFonts w:ascii="Cambria Math" w:eastAsiaTheme="minorEastAsia" w:hAnsi="Cambria Math" w:cs="Times New Roman"/>
                    <w:sz w:val="20"/>
                    <w:szCs w:val="20"/>
                  </w:rPr>
                  <m:t>N</m:t>
                </m:r>
              </m:e>
              <m:sub>
                <m:r>
                  <m:rPr>
                    <m:sty m:val="p"/>
                  </m:rPr>
                  <w:rPr>
                    <w:rFonts w:ascii="Cambria Math" w:eastAsiaTheme="minorEastAsia" w:hAnsi="Cambria Math" w:cs="Times New Roman"/>
                    <w:sz w:val="20"/>
                    <w:szCs w:val="20"/>
                  </w:rPr>
                  <m:t>1</m:t>
                </m:r>
              </m:sub>
            </m:sSub>
            <m:r>
              <m:rPr>
                <m:sty m:val="p"/>
              </m:rPr>
              <w:rPr>
                <w:rFonts w:ascii="Cambria Math" w:eastAsiaTheme="minorEastAsia" w:hAnsi="Cambria Math" w:cs="Times New Roman"/>
                <w:sz w:val="20"/>
                <w:szCs w:val="20"/>
              </w:rPr>
              <m:t>(0)</m:t>
            </m:r>
          </m:num>
          <m:den>
            <m:sSub>
              <m:sSubPr>
                <m:ctrlPr>
                  <w:rPr>
                    <w:rFonts w:ascii="Cambria Math" w:eastAsiaTheme="minorEastAsia" w:hAnsi="Cambria Math" w:cs="Times New Roman"/>
                    <w:iCs/>
                    <w:sz w:val="20"/>
                    <w:szCs w:val="20"/>
                  </w:rPr>
                </m:ctrlPr>
              </m:sSubPr>
              <m:e>
                <m:r>
                  <w:rPr>
                    <w:rFonts w:ascii="Cambria Math" w:eastAsiaTheme="minorEastAsia" w:hAnsi="Cambria Math" w:cs="Times New Roman"/>
                    <w:sz w:val="20"/>
                    <w:szCs w:val="20"/>
                  </w:rPr>
                  <m:t>N</m:t>
                </m:r>
              </m:e>
              <m:sub>
                <m:r>
                  <m:rPr>
                    <m:sty m:val="p"/>
                  </m:rPr>
                  <w:rPr>
                    <w:rFonts w:ascii="Cambria Math" w:eastAsiaTheme="minorEastAsia" w:hAnsi="Cambria Math" w:cs="Times New Roman"/>
                    <w:sz w:val="20"/>
                    <w:szCs w:val="20"/>
                  </w:rPr>
                  <m:t>3</m:t>
                </m:r>
              </m:sub>
            </m:sSub>
            <m:r>
              <m:rPr>
                <m:sty m:val="p"/>
              </m:rPr>
              <w:rPr>
                <w:rFonts w:ascii="Cambria Math" w:eastAsiaTheme="minorEastAsia" w:hAnsi="Cambria Math" w:cs="Times New Roman"/>
                <w:sz w:val="20"/>
                <w:szCs w:val="20"/>
              </w:rPr>
              <m:t>(0)</m:t>
            </m:r>
          </m:den>
        </m:f>
      </m:oMath>
      <w:r w:rsidRPr="0025090A">
        <w:rPr>
          <w:rFonts w:ascii="Times New Roman" w:eastAsiaTheme="minorEastAsia" w:hAnsi="Times New Roman" w:cs="Times New Roman"/>
          <w:iCs/>
          <w:sz w:val="20"/>
          <w:szCs w:val="20"/>
        </w:rPr>
        <w:t xml:space="preserve"> and </w:t>
      </w:r>
      <m:oMath>
        <m:f>
          <m:fPr>
            <m:ctrlPr>
              <w:rPr>
                <w:rFonts w:ascii="Cambria Math" w:eastAsiaTheme="minorEastAsia" w:hAnsi="Cambria Math" w:cs="Times New Roman"/>
                <w:iCs/>
                <w:sz w:val="20"/>
                <w:szCs w:val="20"/>
              </w:rPr>
            </m:ctrlPr>
          </m:fPr>
          <m:num>
            <m:sSub>
              <m:sSubPr>
                <m:ctrlPr>
                  <w:rPr>
                    <w:rFonts w:ascii="Cambria Math" w:eastAsiaTheme="minorEastAsia" w:hAnsi="Cambria Math" w:cs="Times New Roman"/>
                    <w:iCs/>
                    <w:sz w:val="20"/>
                    <w:szCs w:val="20"/>
                  </w:rPr>
                </m:ctrlPr>
              </m:sSubPr>
              <m:e>
                <m:r>
                  <w:rPr>
                    <w:rFonts w:ascii="Cambria Math" w:eastAsiaTheme="minorEastAsia" w:hAnsi="Cambria Math" w:cs="Times New Roman"/>
                    <w:sz w:val="20"/>
                    <w:szCs w:val="20"/>
                  </w:rPr>
                  <m:t>N</m:t>
                </m:r>
              </m:e>
              <m:sub>
                <m:r>
                  <m:rPr>
                    <m:sty m:val="p"/>
                  </m:rPr>
                  <w:rPr>
                    <w:rFonts w:ascii="Cambria Math" w:eastAsiaTheme="minorEastAsia" w:hAnsi="Cambria Math" w:cs="Times New Roman"/>
                    <w:sz w:val="20"/>
                    <w:szCs w:val="20"/>
                  </w:rPr>
                  <m:t>2</m:t>
                </m:r>
              </m:sub>
            </m:sSub>
            <m:r>
              <m:rPr>
                <m:sty m:val="p"/>
              </m:rPr>
              <w:rPr>
                <w:rFonts w:ascii="Cambria Math" w:eastAsiaTheme="minorEastAsia" w:hAnsi="Cambria Math" w:cs="Times New Roman"/>
                <w:sz w:val="20"/>
                <w:szCs w:val="20"/>
              </w:rPr>
              <m:t>(0)</m:t>
            </m:r>
          </m:num>
          <m:den>
            <m:sSub>
              <m:sSubPr>
                <m:ctrlPr>
                  <w:rPr>
                    <w:rFonts w:ascii="Cambria Math" w:eastAsiaTheme="minorEastAsia" w:hAnsi="Cambria Math" w:cs="Times New Roman"/>
                    <w:iCs/>
                    <w:sz w:val="20"/>
                    <w:szCs w:val="20"/>
                  </w:rPr>
                </m:ctrlPr>
              </m:sSubPr>
              <m:e>
                <m:r>
                  <w:rPr>
                    <w:rFonts w:ascii="Cambria Math" w:eastAsiaTheme="minorEastAsia" w:hAnsi="Cambria Math" w:cs="Times New Roman"/>
                    <w:sz w:val="20"/>
                    <w:szCs w:val="20"/>
                  </w:rPr>
                  <m:t>N</m:t>
                </m:r>
              </m:e>
              <m:sub>
                <m:r>
                  <m:rPr>
                    <m:sty m:val="p"/>
                  </m:rPr>
                  <w:rPr>
                    <w:rFonts w:ascii="Cambria Math" w:eastAsiaTheme="minorEastAsia" w:hAnsi="Cambria Math" w:cs="Times New Roman"/>
                    <w:sz w:val="20"/>
                    <w:szCs w:val="20"/>
                  </w:rPr>
                  <m:t>3</m:t>
                </m:r>
              </m:sub>
            </m:sSub>
            <m:r>
              <m:rPr>
                <m:sty m:val="p"/>
              </m:rPr>
              <w:rPr>
                <w:rFonts w:ascii="Cambria Math" w:eastAsiaTheme="minorEastAsia" w:hAnsi="Cambria Math" w:cs="Times New Roman"/>
                <w:sz w:val="20"/>
                <w:szCs w:val="20"/>
              </w:rPr>
              <m:t>(0)</m:t>
            </m:r>
          </m:den>
        </m:f>
      </m:oMath>
      <w:r w:rsidRPr="0025090A">
        <w:rPr>
          <w:rFonts w:ascii="Times New Roman" w:eastAsiaTheme="minorEastAsia" w:hAnsi="Times New Roman" w:cs="Times New Roman"/>
          <w:iCs/>
          <w:sz w:val="20"/>
          <w:szCs w:val="20"/>
        </w:rPr>
        <w:t xml:space="preserve"> respectively) is required to ensure that the approximately the same numbers of FSWs that retire from sex work are recruited from the </w:t>
      </w:r>
      <w:r w:rsidR="00C26B0F" w:rsidRPr="0025090A">
        <w:rPr>
          <w:rFonts w:ascii="Times New Roman" w:hAnsi="Times New Roman" w:cs="Times New Roman"/>
          <w:sz w:val="20"/>
          <w:szCs w:val="20"/>
        </w:rPr>
        <w:t xml:space="preserve">low-risk </w:t>
      </w:r>
      <w:r w:rsidR="00C26B0F" w:rsidRPr="0025090A">
        <w:rPr>
          <w:rFonts w:ascii="Times New Roman" w:eastAsiaTheme="minorEastAsia" w:hAnsi="Times New Roman" w:cs="Times New Roman"/>
          <w:iCs/>
          <w:sz w:val="20"/>
          <w:szCs w:val="20"/>
        </w:rPr>
        <w:t>women group</w:t>
      </w:r>
      <w:r w:rsidRPr="0025090A">
        <w:rPr>
          <w:rFonts w:ascii="Times New Roman" w:eastAsiaTheme="minorEastAsia" w:hAnsi="Times New Roman" w:cs="Times New Roman"/>
          <w:iCs/>
          <w:sz w:val="20"/>
          <w:szCs w:val="20"/>
        </w:rPr>
        <w:t xml:space="preserve">. </w:t>
      </w:r>
      <m:oMath>
        <m:sSub>
          <m:sSubPr>
            <m:ctrlPr>
              <w:rPr>
                <w:rFonts w:ascii="Cambria Math" w:eastAsiaTheme="minorEastAsia" w:hAnsi="Cambria Math" w:cs="Times New Roman"/>
                <w:iCs/>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F</m:t>
            </m:r>
          </m:sub>
        </m:sSub>
      </m:oMath>
      <w:r w:rsidRPr="0025090A">
        <w:rPr>
          <w:rFonts w:ascii="Times New Roman" w:eastAsiaTheme="minorEastAsia" w:hAnsi="Times New Roman" w:cs="Times New Roman"/>
          <w:iCs/>
          <w:sz w:val="20"/>
          <w:szCs w:val="20"/>
        </w:rPr>
        <w:t xml:space="preserve"> and </w:t>
      </w:r>
      <m:oMath>
        <m:r>
          <w:rPr>
            <w:rFonts w:ascii="Cambria Math" w:eastAsiaTheme="minorEastAsia" w:hAnsi="Cambria Math" w:cs="Times New Roman"/>
            <w:sz w:val="20"/>
            <w:szCs w:val="20"/>
          </w:rPr>
          <m:t>ν</m:t>
        </m:r>
      </m:oMath>
      <w:r w:rsidRPr="0025090A">
        <w:rPr>
          <w:rFonts w:ascii="Times New Roman" w:eastAsiaTheme="minorEastAsia" w:hAnsi="Times New Roman" w:cs="Times New Roman"/>
          <w:iCs/>
          <w:sz w:val="20"/>
          <w:szCs w:val="20"/>
        </w:rPr>
        <w:t xml:space="preserve"> are also required to recruit FSWs at the rate at which they age and die.</w:t>
      </w:r>
    </w:p>
    <w:p w14:paraId="39F0557A" w14:textId="77777777" w:rsidR="006310B7" w:rsidRPr="0025090A" w:rsidRDefault="006310B7" w:rsidP="006310B7">
      <w:pPr>
        <w:pStyle w:val="ListParagraph"/>
        <w:ind w:left="0"/>
        <w:rPr>
          <w:rFonts w:ascii="Times New Roman" w:eastAsiaTheme="minorEastAsia" w:hAnsi="Times New Roman" w:cs="Times New Roman"/>
          <w:iCs/>
          <w:sz w:val="20"/>
          <w:szCs w:val="20"/>
        </w:rPr>
      </w:pPr>
    </w:p>
    <w:p w14:paraId="540BEC75" w14:textId="2F38CF73" w:rsidR="006310B7" w:rsidRPr="0025090A" w:rsidRDefault="006310B7" w:rsidP="006310B7">
      <w:pPr>
        <w:pStyle w:val="ListParagraph"/>
        <w:ind w:left="0"/>
        <w:rPr>
          <w:rFonts w:ascii="Times New Roman" w:eastAsiaTheme="minorEastAsia" w:hAnsi="Times New Roman" w:cs="Times New Roman"/>
          <w:iCs/>
          <w:sz w:val="20"/>
          <w:szCs w:val="20"/>
        </w:rPr>
      </w:pPr>
      <w:r w:rsidRPr="0025090A">
        <w:rPr>
          <w:rFonts w:ascii="Times New Roman" w:eastAsiaTheme="minorEastAsia" w:hAnsi="Times New Roman" w:cs="Times New Roman"/>
          <w:iCs/>
          <w:sz w:val="20"/>
          <w:szCs w:val="20"/>
        </w:rPr>
        <w:t xml:space="preserve">Total movement for professional and </w:t>
      </w:r>
      <w:r w:rsidR="00DB2B6E" w:rsidRPr="0025090A">
        <w:rPr>
          <w:rFonts w:ascii="Times New Roman" w:eastAsiaTheme="minorEastAsia" w:hAnsi="Times New Roman" w:cs="Times New Roman"/>
          <w:iCs/>
          <w:sz w:val="20"/>
          <w:szCs w:val="20"/>
        </w:rPr>
        <w:t>part-time</w:t>
      </w:r>
      <w:r w:rsidRPr="0025090A">
        <w:rPr>
          <w:rFonts w:ascii="Times New Roman" w:eastAsiaTheme="minorEastAsia" w:hAnsi="Times New Roman" w:cs="Times New Roman"/>
          <w:iCs/>
          <w:sz w:val="20"/>
          <w:szCs w:val="20"/>
        </w:rPr>
        <w:t xml:space="preserve"> FSW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iCs/>
          <w:sz w:val="20"/>
          <w:szCs w:val="20"/>
        </w:rPr>
        <w:t xml:space="preserve"> and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iCs/>
          <w:sz w:val="20"/>
          <w:szCs w:val="20"/>
        </w:rPr>
        <w:t xml:space="preserve"> respectively), including leaving and entering, are thus expressed as follows:</w:t>
      </w:r>
    </w:p>
    <w:p w14:paraId="687B14C0" w14:textId="77777777" w:rsidR="006310B7" w:rsidRPr="0025090A" w:rsidRDefault="006310B7" w:rsidP="006310B7">
      <w:pPr>
        <w:pStyle w:val="ListParagraph"/>
        <w:ind w:left="0"/>
        <w:rPr>
          <w:rFonts w:ascii="Times New Roman" w:eastAsiaTheme="minorEastAsia" w:hAnsi="Times New Roman" w:cs="Times New Roman"/>
          <w:iCs/>
          <w:sz w:val="20"/>
          <w:szCs w:val="20"/>
        </w:rPr>
      </w:pP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5CA1CD4F" w14:textId="77777777" w:rsidTr="00EA51E3">
        <w:trPr>
          <w:trHeight w:val="689"/>
          <w:jc w:val="center"/>
        </w:trPr>
        <w:tc>
          <w:tcPr>
            <w:tcW w:w="8891" w:type="dxa"/>
          </w:tcPr>
          <w:p w14:paraId="54D7F831" w14:textId="77777777" w:rsidR="006310B7" w:rsidRPr="0025090A" w:rsidRDefault="00D63F7F" w:rsidP="00EA51E3">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1,3</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 xml:space="preserve">(t) </m:t>
                </m:r>
              </m:oMath>
            </m:oMathPara>
          </w:p>
          <w:p w14:paraId="7C5965F6"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0CA9795E" w14:textId="2D13A5E3" w:rsidR="006310B7" w:rsidRPr="0025090A" w:rsidRDefault="006310B7" w:rsidP="00EA51E3">
            <w:pPr>
              <w:jc w:val="center"/>
              <w:rPr>
                <w:rFonts w:ascii="Times New Roman" w:eastAsiaTheme="minorEastAsia" w:hAnsi="Times New Roman" w:cs="Times New Roman"/>
                <w:sz w:val="20"/>
                <w:szCs w:val="20"/>
              </w:rPr>
            </w:pPr>
          </w:p>
        </w:tc>
      </w:tr>
      <w:tr w:rsidR="006310B7" w:rsidRPr="0025090A" w14:paraId="0B3833A6" w14:textId="77777777" w:rsidTr="00EA51E3">
        <w:trPr>
          <w:trHeight w:val="689"/>
          <w:jc w:val="center"/>
        </w:trPr>
        <w:tc>
          <w:tcPr>
            <w:tcW w:w="8891" w:type="dxa"/>
          </w:tcPr>
          <w:p w14:paraId="464E3873" w14:textId="77777777" w:rsidR="006310B7" w:rsidRPr="0025090A" w:rsidRDefault="00D63F7F" w:rsidP="00EA51E3">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2,3</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 xml:space="preserve">(t) </m:t>
                </m:r>
              </m:oMath>
            </m:oMathPara>
          </w:p>
          <w:p w14:paraId="41D86B12"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26905C78" w14:textId="65CFCB68" w:rsidR="006310B7" w:rsidRPr="0025090A" w:rsidRDefault="006310B7" w:rsidP="00EA51E3">
            <w:pPr>
              <w:jc w:val="center"/>
              <w:rPr>
                <w:rFonts w:ascii="Times New Roman" w:eastAsiaTheme="minorEastAsia" w:hAnsi="Times New Roman" w:cs="Times New Roman"/>
                <w:sz w:val="20"/>
                <w:szCs w:val="20"/>
              </w:rPr>
            </w:pPr>
          </w:p>
        </w:tc>
      </w:tr>
    </w:tbl>
    <w:p w14:paraId="062228CC"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6783C424" w14:textId="54F0B704"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1</m:t>
            </m:r>
          </m:sub>
        </m:sSub>
      </m:oMath>
      <w:r w:rsidRPr="0025090A">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2</m:t>
            </m:r>
          </m:sub>
        </m:sSub>
      </m:oMath>
      <w:r w:rsidRPr="0025090A">
        <w:rPr>
          <w:rFonts w:ascii="Times New Roman" w:eastAsiaTheme="minorEastAsia" w:hAnsi="Times New Roman" w:cs="Times New Roman"/>
          <w:sz w:val="20"/>
          <w:szCs w:val="20"/>
        </w:rPr>
        <w:t xml:space="preserve"> are rates of leaving professional and </w:t>
      </w:r>
      <w:r w:rsidR="00DB2B6E" w:rsidRPr="0025090A">
        <w:rPr>
          <w:rFonts w:ascii="Times New Roman" w:eastAsiaTheme="minorEastAsia" w:hAnsi="Times New Roman" w:cs="Times New Roman"/>
          <w:sz w:val="20"/>
          <w:szCs w:val="20"/>
        </w:rPr>
        <w:t>part-time</w:t>
      </w:r>
      <w:r w:rsidRPr="0025090A">
        <w:rPr>
          <w:rFonts w:ascii="Times New Roman" w:eastAsiaTheme="minorEastAsia" w:hAnsi="Times New Roman" w:cs="Times New Roman"/>
          <w:sz w:val="20"/>
          <w:szCs w:val="20"/>
        </w:rPr>
        <w:t xml:space="preserve"> sex work respectively, which is multiplied by the number of individuals in each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 xml:space="preserve">s </w:t>
      </w:r>
      <w:r w:rsidRPr="0025090A">
        <w:rPr>
          <w:rFonts w:ascii="Times New Roman" w:eastAsiaTheme="minorEastAsia" w:hAnsi="Times New Roman" w:cs="Times New Roman"/>
          <w:sz w:val="20"/>
          <w:szCs w:val="20"/>
        </w:rPr>
        <w:t>at time</w:t>
      </w:r>
      <w:r w:rsidRPr="0025090A">
        <w:rPr>
          <w:rFonts w:ascii="Times New Roman" w:eastAsiaTheme="minorEastAsia" w:hAnsi="Times New Roman" w:cs="Times New Roman"/>
          <w:i/>
          <w:sz w:val="20"/>
          <w:szCs w:val="20"/>
        </w:rPr>
        <w:t xml:space="preserve"> t</w:t>
      </w:r>
      <w:r w:rsidRPr="0025090A">
        <w:rPr>
          <w:rFonts w:ascii="Times New Roman" w:eastAsiaTheme="minorEastAsia" w:hAnsi="Times New Roman" w:cs="Times New Roman"/>
          <w:sz w:val="20"/>
          <w:szCs w:val="20"/>
        </w:rPr>
        <w:t xml:space="preserv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and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respectively);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1,3</m:t>
            </m:r>
          </m:sub>
        </m:sSub>
      </m:oMath>
      <w:r w:rsidRPr="0025090A">
        <w:rPr>
          <w:rFonts w:ascii="Times New Roman" w:eastAsiaTheme="minorEastAsia" w:hAnsi="Times New Roman" w:cs="Times New Roman"/>
          <w:sz w:val="20"/>
          <w:szCs w:val="20"/>
        </w:rPr>
        <w:t xml:space="preserve"> and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2,3</m:t>
            </m:r>
          </m:sub>
        </m:sSub>
      </m:oMath>
      <w:r w:rsidRPr="0025090A">
        <w:rPr>
          <w:rFonts w:ascii="Times New Roman" w:eastAsiaTheme="minorEastAsia" w:hAnsi="Times New Roman" w:cs="Times New Roman"/>
          <w:sz w:val="20"/>
          <w:szCs w:val="20"/>
        </w:rPr>
        <w:t xml:space="preserve"> are the rates of entering professional and </w:t>
      </w:r>
      <w:r w:rsidR="00DB2B6E" w:rsidRPr="0025090A">
        <w:rPr>
          <w:rFonts w:ascii="Times New Roman" w:eastAsiaTheme="minorEastAsia" w:hAnsi="Times New Roman" w:cs="Times New Roman"/>
          <w:sz w:val="20"/>
          <w:szCs w:val="20"/>
        </w:rPr>
        <w:t>part-time</w:t>
      </w:r>
      <w:r w:rsidRPr="0025090A">
        <w:rPr>
          <w:rFonts w:ascii="Times New Roman" w:eastAsiaTheme="minorEastAsia" w:hAnsi="Times New Roman" w:cs="Times New Roman"/>
          <w:sz w:val="20"/>
          <w:szCs w:val="20"/>
        </w:rPr>
        <w:t xml:space="preserve"> sex work respectively, which are multiplied by the number of individuals in the </w:t>
      </w:r>
      <w:r w:rsidR="00C26B0F" w:rsidRPr="0025090A">
        <w:rPr>
          <w:rFonts w:ascii="Times New Roman" w:hAnsi="Times New Roman" w:cs="Times New Roman"/>
          <w:sz w:val="20"/>
          <w:szCs w:val="20"/>
        </w:rPr>
        <w:t>low-risk women</w:t>
      </w:r>
      <w:r w:rsidRPr="0025090A">
        <w:rPr>
          <w:rFonts w:ascii="Times New Roman" w:eastAsiaTheme="minorEastAsia" w:hAnsi="Times New Roman" w:cs="Times New Roman"/>
          <w:sz w:val="20"/>
          <w:szCs w:val="20"/>
        </w:rPr>
        <w:t xml:space="preserv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of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w:t>
      </w:r>
    </w:p>
    <w:p w14:paraId="45089576" w14:textId="77777777" w:rsidR="006310B7" w:rsidRPr="0025090A" w:rsidRDefault="006310B7" w:rsidP="006310B7">
      <w:pPr>
        <w:pStyle w:val="ListParagraph"/>
        <w:ind w:left="0"/>
        <w:rPr>
          <w:rFonts w:ascii="Times New Roman" w:eastAsiaTheme="minorEastAsia" w:hAnsi="Times New Roman" w:cs="Times New Roman"/>
          <w:iCs/>
          <w:sz w:val="20"/>
          <w:szCs w:val="20"/>
        </w:rPr>
      </w:pPr>
    </w:p>
    <w:p w14:paraId="755A976C" w14:textId="77777777" w:rsidR="006310B7" w:rsidRPr="0025090A" w:rsidRDefault="006310B7" w:rsidP="006310B7">
      <w:pPr>
        <w:pStyle w:val="ListParagraph"/>
        <w:ind w:left="0"/>
        <w:rPr>
          <w:rFonts w:ascii="Times New Roman" w:eastAsiaTheme="minorEastAsia" w:hAnsi="Times New Roman" w:cs="Times New Roman"/>
          <w:iCs/>
          <w:sz w:val="20"/>
          <w:szCs w:val="20"/>
        </w:rPr>
      </w:pPr>
    </w:p>
    <w:p w14:paraId="2F6FF5FC" w14:textId="77777777" w:rsidR="006310B7" w:rsidRPr="0025090A" w:rsidRDefault="006310B7" w:rsidP="006310B7">
      <w:pPr>
        <w:pStyle w:val="ListParagraph"/>
        <w:ind w:left="0"/>
        <w:rPr>
          <w:rFonts w:ascii="Times New Roman" w:eastAsiaTheme="minorEastAsia" w:hAnsi="Times New Roman" w:cs="Times New Roman"/>
          <w:iCs/>
          <w:sz w:val="20"/>
          <w:szCs w:val="20"/>
        </w:rPr>
      </w:pPr>
    </w:p>
    <w:p w14:paraId="753C7FD0" w14:textId="45925A88" w:rsidR="006310B7" w:rsidRPr="0025090A" w:rsidRDefault="00C26B0F" w:rsidP="006310B7">
      <w:pPr>
        <w:pStyle w:val="ListParagraph"/>
        <w:ind w:left="0"/>
        <w:rPr>
          <w:rFonts w:ascii="Times New Roman" w:eastAsiaTheme="minorEastAsia" w:hAnsi="Times New Roman" w:cs="Times New Roman"/>
          <w:i/>
          <w:sz w:val="20"/>
          <w:szCs w:val="20"/>
        </w:rPr>
      </w:pPr>
      <w:r w:rsidRPr="0025090A">
        <w:rPr>
          <w:rFonts w:ascii="Times New Roman" w:eastAsiaTheme="minorEastAsia" w:hAnsi="Times New Roman" w:cs="Times New Roman"/>
          <w:i/>
          <w:iCs/>
          <w:sz w:val="20"/>
          <w:szCs w:val="20"/>
        </w:rPr>
        <w:t>Low-risk women</w:t>
      </w:r>
    </w:p>
    <w:p w14:paraId="2D004267"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7E003C5C" w14:textId="361A6902"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The rate of leaving of </w:t>
      </w:r>
      <w:r w:rsidR="00C26B0F" w:rsidRPr="0025090A">
        <w:rPr>
          <w:rFonts w:ascii="Times New Roman" w:hAnsi="Times New Roman" w:cs="Times New Roman"/>
          <w:sz w:val="20"/>
          <w:szCs w:val="20"/>
        </w:rPr>
        <w:t>low-risk women</w:t>
      </w:r>
      <w:r w:rsidRPr="0025090A">
        <w:rPr>
          <w:rFonts w:ascii="Times New Roman" w:hAnsi="Times New Roman" w:cs="Times New Roman"/>
          <w:sz w:val="20"/>
          <w:szCs w:val="20"/>
        </w:rPr>
        <w:t xml:space="preserve"> group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3</m:t>
            </m:r>
          </m:sub>
        </m:sSub>
      </m:oMath>
      <w:r w:rsidRPr="0025090A">
        <w:rPr>
          <w:rFonts w:ascii="Times New Roman" w:hAnsi="Times New Roman" w:cs="Times New Roman"/>
          <w:sz w:val="20"/>
          <w:szCs w:val="20"/>
        </w:rPr>
        <w:t xml:space="preserve">) is the combination of the rates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1,3</m:t>
            </m:r>
          </m:sub>
        </m:sSub>
      </m:oMath>
      <w:r w:rsidRPr="0025090A">
        <w:rPr>
          <w:rFonts w:ascii="Times New Roman" w:eastAsiaTheme="minorEastAsia"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2,3</m:t>
            </m:r>
          </m:sub>
        </m:sSub>
      </m:oMath>
      <w:r w:rsidRPr="0025090A">
        <w:rPr>
          <w:rFonts w:ascii="Times New Roman" w:eastAsiaTheme="minorEastAsia" w:hAnsi="Times New Roman" w:cs="Times New Roman"/>
          <w:sz w:val="20"/>
          <w:szCs w:val="20"/>
        </w:rPr>
        <w:t xml:space="preserve"> as calculated in equations X and X</w:t>
      </w:r>
      <w:r w:rsidRPr="0025090A">
        <w:rPr>
          <w:rFonts w:ascii="Times New Roman" w:hAnsi="Times New Roman" w:cs="Times New Roman"/>
          <w:sz w:val="20"/>
          <w:szCs w:val="20"/>
        </w:rPr>
        <w:t>:</w:t>
      </w:r>
    </w:p>
    <w:p w14:paraId="6A18988B"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4CA107E7"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3</m:t>
              </m:r>
            </m:sub>
          </m:sSub>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F</m:t>
                  </m:r>
                </m:sub>
              </m:sSub>
              <m:r>
                <w:rPr>
                  <w:rFonts w:ascii="Cambria Math" w:hAnsi="Cambria Math" w:cs="Times New Roman"/>
                  <w:sz w:val="20"/>
                  <w:szCs w:val="20"/>
                </w:rPr>
                <m:t>+ν</m:t>
              </m:r>
            </m:e>
          </m:d>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r>
                <w:rPr>
                  <w:rFonts w:ascii="Cambria Math" w:hAnsi="Cambria Math" w:cs="Times New Roman"/>
                  <w:sz w:val="20"/>
                  <w:szCs w:val="20"/>
                </w:rPr>
                <m:t>(0)</m:t>
              </m:r>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3</m:t>
                  </m:r>
                </m:sub>
              </m:sSub>
              <m:r>
                <w:rPr>
                  <w:rFonts w:ascii="Cambria Math" w:hAnsi="Cambria Math" w:cs="Times New Roman"/>
                  <w:sz w:val="20"/>
                  <w:szCs w:val="20"/>
                </w:rPr>
                <m:t>(0)</m:t>
              </m:r>
            </m:den>
          </m:f>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e>
          </m:d>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LFSW</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F</m:t>
                  </m:r>
                </m:sub>
              </m:sSub>
              <m:r>
                <w:rPr>
                  <w:rFonts w:ascii="Cambria Math" w:hAnsi="Cambria Math" w:cs="Times New Roman"/>
                  <w:sz w:val="20"/>
                  <w:szCs w:val="20"/>
                </w:rPr>
                <m:t>+ν</m:t>
              </m:r>
            </m:e>
          </m:d>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r>
                <w:rPr>
                  <w:rFonts w:ascii="Cambria Math" w:hAnsi="Cambria Math" w:cs="Times New Roman"/>
                  <w:sz w:val="20"/>
                  <w:szCs w:val="20"/>
                </w:rPr>
                <m:t>(0)</m:t>
              </m:r>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3</m:t>
                  </m:r>
                </m:sub>
              </m:sSub>
              <m:r>
                <w:rPr>
                  <w:rFonts w:ascii="Cambria Math" w:hAnsi="Cambria Math" w:cs="Times New Roman"/>
                  <w:sz w:val="20"/>
                  <w:szCs w:val="20"/>
                </w:rPr>
                <m:t>(0)</m:t>
              </m:r>
            </m:den>
          </m:f>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e>
          </m:d>
        </m:oMath>
      </m:oMathPara>
    </w:p>
    <w:p w14:paraId="58B908FA"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4D9A336A" w14:textId="4B82A92B"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The rate of entering of </w:t>
      </w:r>
      <w:r w:rsidR="00C26B0F" w:rsidRPr="0025090A">
        <w:rPr>
          <w:rFonts w:ascii="Times New Roman" w:eastAsiaTheme="minorEastAsia" w:hAnsi="Times New Roman" w:cs="Times New Roman"/>
          <w:sz w:val="20"/>
          <w:szCs w:val="20"/>
        </w:rPr>
        <w:t>low-risk women</w:t>
      </w:r>
      <w:r w:rsidRPr="0025090A">
        <w:rPr>
          <w:rFonts w:ascii="Times New Roman" w:eastAsiaTheme="minorEastAsia" w:hAnsi="Times New Roman" w:cs="Times New Roman"/>
          <w:sz w:val="20"/>
          <w:szCs w:val="20"/>
        </w:rPr>
        <w:t xml:space="preserve"> group is equal to the rate of leaving of the </w:t>
      </w:r>
      <w:r w:rsidR="001C0F9D" w:rsidRPr="0025090A">
        <w:rPr>
          <w:rFonts w:ascii="Times New Roman" w:hAnsi="Times New Roman" w:cs="Times New Roman"/>
          <w:sz w:val="20"/>
          <w:szCs w:val="20"/>
        </w:rPr>
        <w:t xml:space="preserve">NYSA </w:t>
      </w:r>
      <w:r w:rsidR="001C0F9D" w:rsidRPr="0025090A">
        <w:rPr>
          <w:rFonts w:ascii="Times New Roman" w:eastAsiaTheme="minorEastAsia" w:hAnsi="Times New Roman" w:cs="Times New Roman"/>
          <w:sz w:val="20"/>
          <w:szCs w:val="20"/>
        </w:rPr>
        <w:t>women</w:t>
      </w:r>
      <w:r w:rsidRPr="0025090A">
        <w:rPr>
          <w:rFonts w:ascii="Times New Roman" w:eastAsiaTheme="minorEastAsia" w:hAnsi="Times New Roman" w:cs="Times New Roman"/>
          <w:sz w:val="20"/>
          <w:szCs w:val="20"/>
        </w:rPr>
        <w:t xml:space="preserve"> group as shown in </w:t>
      </w:r>
      <w:r w:rsidR="004D68BF">
        <w:rPr>
          <w:rFonts w:ascii="Times New Roman" w:eastAsiaTheme="minorEastAsia" w:hAnsi="Times New Roman" w:cs="Times New Roman"/>
          <w:sz w:val="20"/>
          <w:szCs w:val="20"/>
        </w:rPr>
        <w:t>the following equation</w:t>
      </w:r>
      <w:r w:rsidRPr="0025090A">
        <w:rPr>
          <w:rFonts w:ascii="Times New Roman" w:eastAsiaTheme="minorEastAsia" w:hAnsi="Times New Roman" w:cs="Times New Roman"/>
          <w:sz w:val="20"/>
          <w:szCs w:val="20"/>
        </w:rPr>
        <w:t>:</w:t>
      </w:r>
    </w:p>
    <w:p w14:paraId="2FB3461F"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0B95DA39"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3,7</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7</m:t>
                  </m:r>
                </m:sub>
              </m:sSub>
              <m:r>
                <w:rPr>
                  <w:rFonts w:ascii="Cambria Math" w:hAnsi="Cambria Math" w:cs="Times New Roman"/>
                  <w:sz w:val="20"/>
                  <w:szCs w:val="20"/>
                </w:rPr>
                <m:t>-15</m:t>
              </m:r>
            </m:den>
          </m:f>
        </m:oMath>
      </m:oMathPara>
    </w:p>
    <w:p w14:paraId="0EE170B6" w14:textId="77777777" w:rsidR="006310B7" w:rsidRPr="0025090A" w:rsidRDefault="006310B7" w:rsidP="006310B7">
      <w:pPr>
        <w:pStyle w:val="ListParagraph"/>
        <w:ind w:left="0"/>
        <w:rPr>
          <w:rFonts w:ascii="Times New Roman" w:eastAsiaTheme="minorEastAsia" w:hAnsi="Times New Roman" w:cs="Times New Roman"/>
          <w:iCs/>
          <w:sz w:val="20"/>
          <w:szCs w:val="20"/>
        </w:rPr>
      </w:pPr>
    </w:p>
    <w:p w14:paraId="79ADABD6" w14:textId="3353AE0F" w:rsidR="006310B7" w:rsidRPr="0025090A" w:rsidRDefault="006310B7" w:rsidP="006310B7">
      <w:pPr>
        <w:pStyle w:val="ListParagraph"/>
        <w:ind w:left="0"/>
        <w:rPr>
          <w:rFonts w:ascii="Times New Roman" w:eastAsiaTheme="minorEastAsia" w:hAnsi="Times New Roman" w:cs="Times New Roman"/>
          <w:iCs/>
          <w:sz w:val="20"/>
          <w:szCs w:val="20"/>
        </w:rPr>
      </w:pPr>
      <w:r w:rsidRPr="0025090A">
        <w:rPr>
          <w:rFonts w:ascii="Times New Roman" w:eastAsiaTheme="minorEastAsia" w:hAnsi="Times New Roman" w:cs="Times New Roman"/>
          <w:iCs/>
          <w:sz w:val="20"/>
          <w:szCs w:val="20"/>
        </w:rPr>
        <w:t xml:space="preserve">Total movement for </w:t>
      </w:r>
      <w:proofErr w:type="gramStart"/>
      <w:r w:rsidR="00C26B0F" w:rsidRPr="0025090A">
        <w:rPr>
          <w:rFonts w:ascii="Times New Roman" w:eastAsiaTheme="minorEastAsia" w:hAnsi="Times New Roman" w:cs="Times New Roman"/>
          <w:iCs/>
          <w:sz w:val="20"/>
          <w:szCs w:val="20"/>
        </w:rPr>
        <w:t>low-risk</w:t>
      </w:r>
      <w:proofErr w:type="gramEnd"/>
      <w:r w:rsidR="00C26B0F" w:rsidRPr="0025090A">
        <w:rPr>
          <w:rFonts w:ascii="Times New Roman" w:eastAsiaTheme="minorEastAsia" w:hAnsi="Times New Roman" w:cs="Times New Roman"/>
          <w:iCs/>
          <w:sz w:val="20"/>
          <w:szCs w:val="20"/>
        </w:rPr>
        <w:t xml:space="preserve"> </w:t>
      </w:r>
      <w:proofErr w:type="spellStart"/>
      <w:r w:rsidR="00C26B0F" w:rsidRPr="0025090A">
        <w:rPr>
          <w:rFonts w:ascii="Times New Roman" w:eastAsiaTheme="minorEastAsia" w:hAnsi="Times New Roman" w:cs="Times New Roman"/>
          <w:iCs/>
          <w:sz w:val="20"/>
          <w:szCs w:val="20"/>
        </w:rPr>
        <w:t>women</w:t>
      </w:r>
      <w:r w:rsidRPr="0025090A">
        <w:rPr>
          <w:rFonts w:ascii="Times New Roman" w:eastAsiaTheme="minorEastAsia" w:hAnsi="Times New Roman" w:cs="Times New Roman"/>
          <w:iCs/>
          <w:sz w:val="20"/>
          <w:szCs w:val="20"/>
        </w:rPr>
        <w:t>s</w:t>
      </w:r>
      <w:proofErr w:type="spellEnd"/>
      <w:r w:rsidRPr="0025090A">
        <w:rPr>
          <w:rFonts w:ascii="Times New Roman" w:eastAsiaTheme="minorEastAsia" w:hAnsi="Times New Roman" w:cs="Times New Roman"/>
          <w:iCs/>
          <w:sz w:val="20"/>
          <w:szCs w:val="20"/>
        </w:rPr>
        <w:t xml:space="preserv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iCs/>
          <w:sz w:val="20"/>
          <w:szCs w:val="20"/>
        </w:rPr>
        <w:t>), including leaving and entering, is expressed as follows:</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1"/>
        <w:gridCol w:w="436"/>
      </w:tblGrid>
      <w:tr w:rsidR="006310B7" w:rsidRPr="0025090A" w14:paraId="5C3128DD" w14:textId="77777777" w:rsidTr="00EA51E3">
        <w:trPr>
          <w:trHeight w:val="689"/>
          <w:jc w:val="center"/>
        </w:trPr>
        <w:tc>
          <w:tcPr>
            <w:tcW w:w="8891" w:type="dxa"/>
          </w:tcPr>
          <w:p w14:paraId="16A63A03" w14:textId="77777777" w:rsidR="006310B7" w:rsidRPr="0025090A" w:rsidRDefault="00D63F7F" w:rsidP="00EA51E3">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3</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3,7</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7</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 xml:space="preserve">(t) </m:t>
                </m:r>
              </m:oMath>
            </m:oMathPara>
          </w:p>
          <w:p w14:paraId="020C55F1" w14:textId="77777777" w:rsidR="006310B7" w:rsidRPr="0025090A" w:rsidRDefault="006310B7" w:rsidP="00EA51E3">
            <w:pPr>
              <w:pStyle w:val="ListParagraph"/>
              <w:rPr>
                <w:rFonts w:ascii="Times New Roman" w:eastAsiaTheme="minorEastAsia" w:hAnsi="Times New Roman" w:cs="Times New Roman"/>
                <w:sz w:val="20"/>
                <w:szCs w:val="20"/>
              </w:rPr>
            </w:pPr>
          </w:p>
        </w:tc>
        <w:tc>
          <w:tcPr>
            <w:tcW w:w="436" w:type="dxa"/>
            <w:vAlign w:val="center"/>
          </w:tcPr>
          <w:p w14:paraId="2E49B1A7" w14:textId="6FBB3BBB" w:rsidR="006310B7" w:rsidRPr="0025090A" w:rsidRDefault="006310B7" w:rsidP="00EA51E3">
            <w:pPr>
              <w:jc w:val="center"/>
              <w:rPr>
                <w:rFonts w:ascii="Times New Roman" w:eastAsiaTheme="minorEastAsia" w:hAnsi="Times New Roman" w:cs="Times New Roman"/>
                <w:sz w:val="20"/>
                <w:szCs w:val="20"/>
              </w:rPr>
            </w:pPr>
          </w:p>
        </w:tc>
      </w:tr>
    </w:tbl>
    <w:p w14:paraId="64F984EB" w14:textId="381F5746" w:rsidR="006310B7" w:rsidRPr="0025090A" w:rsidRDefault="006310B7" w:rsidP="006310B7">
      <w:pPr>
        <w:pStyle w:val="ListParagraph"/>
        <w:ind w:left="0"/>
        <w:rPr>
          <w:rFonts w:ascii="Times New Roman" w:eastAsiaTheme="minorEastAsia" w:hAnsi="Times New Roman" w:cs="Times New Roman"/>
          <w:iCs/>
          <w:sz w:val="20"/>
          <w:szCs w:val="20"/>
        </w:rPr>
      </w:pPr>
      <w:r w:rsidRPr="0025090A">
        <w:rPr>
          <w:rFonts w:ascii="Times New Roman" w:eastAsiaTheme="minorEastAsia" w:hAnsi="Times New Roman" w:cs="Times New Roman"/>
          <w:iCs/>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iCs/>
          <w:sz w:val="20"/>
          <w:szCs w:val="20"/>
        </w:rPr>
        <w:t xml:space="preserve"> </w:t>
      </w:r>
      <w:r w:rsidRPr="0025090A">
        <w:rPr>
          <w:rFonts w:ascii="Times New Roman" w:eastAsiaTheme="minorEastAsia" w:hAnsi="Times New Roman" w:cs="Times New Roman"/>
          <w:sz w:val="20"/>
          <w:szCs w:val="20"/>
        </w:rPr>
        <w:t xml:space="preserve">is the number of </w:t>
      </w:r>
      <w:r w:rsidR="00C26B0F" w:rsidRPr="0025090A">
        <w:rPr>
          <w:rFonts w:ascii="Times New Roman" w:eastAsiaTheme="minorEastAsia" w:hAnsi="Times New Roman" w:cs="Times New Roman"/>
          <w:sz w:val="20"/>
          <w:szCs w:val="20"/>
        </w:rPr>
        <w:t xml:space="preserve">low-risk </w:t>
      </w:r>
      <w:proofErr w:type="spellStart"/>
      <w:r w:rsidR="00C26B0F" w:rsidRPr="0025090A">
        <w:rPr>
          <w:rFonts w:ascii="Times New Roman" w:eastAsiaTheme="minorEastAsia" w:hAnsi="Times New Roman" w:cs="Times New Roman"/>
          <w:sz w:val="20"/>
          <w:szCs w:val="20"/>
        </w:rPr>
        <w:t>women</w:t>
      </w:r>
      <w:r w:rsidRPr="0025090A">
        <w:rPr>
          <w:rFonts w:ascii="Times New Roman" w:eastAsiaTheme="minorEastAsia" w:hAnsi="Times New Roman" w:cs="Times New Roman"/>
          <w:sz w:val="20"/>
          <w:szCs w:val="20"/>
        </w:rPr>
        <w:t>s</w:t>
      </w:r>
      <w:proofErr w:type="spellEnd"/>
      <w:r w:rsidRPr="0025090A">
        <w:rPr>
          <w:rFonts w:ascii="Times New Roman" w:eastAsiaTheme="minorEastAsia" w:hAnsi="Times New Roman" w:cs="Times New Roman"/>
          <w:sz w:val="20"/>
          <w:szCs w:val="20"/>
        </w:rPr>
        <w:t xml:space="preserve"> individuals in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 xml:space="preserve">s </w:t>
      </w:r>
      <w:r w:rsidRPr="0025090A">
        <w:rPr>
          <w:rFonts w:ascii="Times New Roman" w:eastAsiaTheme="minorEastAsia" w:hAnsi="Times New Roman" w:cs="Times New Roman"/>
          <w:sz w:val="20"/>
          <w:szCs w:val="20"/>
        </w:rPr>
        <w:t xml:space="preserve">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3</m:t>
            </m:r>
          </m:sub>
        </m:sSub>
      </m:oMath>
      <w:r w:rsidRPr="0025090A">
        <w:rPr>
          <w:rFonts w:ascii="Times New Roman" w:eastAsiaTheme="minorEastAsia" w:hAnsi="Times New Roman" w:cs="Times New Roman"/>
          <w:iCs/>
          <w:sz w:val="20"/>
          <w:szCs w:val="20"/>
        </w:rPr>
        <w:t xml:space="preserve"> is the leaving rate of </w:t>
      </w:r>
      <w:r w:rsidR="00C26B0F" w:rsidRPr="0025090A">
        <w:rPr>
          <w:rFonts w:ascii="Times New Roman" w:eastAsiaTheme="minorEastAsia" w:hAnsi="Times New Roman" w:cs="Times New Roman"/>
          <w:iCs/>
          <w:sz w:val="20"/>
          <w:szCs w:val="20"/>
        </w:rPr>
        <w:t>low-risk women</w:t>
      </w:r>
      <w:r w:rsidRPr="0025090A">
        <w:rPr>
          <w:rFonts w:ascii="Times New Roman" w:eastAsiaTheme="minorEastAsia" w:hAnsi="Times New Roman" w:cs="Times New Roman"/>
          <w:iCs/>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3,7</m:t>
            </m:r>
          </m:sub>
        </m:sSub>
      </m:oMath>
      <w:r w:rsidRPr="0025090A">
        <w:rPr>
          <w:rFonts w:ascii="Times New Roman" w:eastAsiaTheme="minorEastAsia" w:hAnsi="Times New Roman" w:cs="Times New Roman"/>
          <w:sz w:val="20"/>
          <w:szCs w:val="20"/>
        </w:rPr>
        <w:t xml:space="preserve"> is the entering rate of </w:t>
      </w:r>
      <w:r w:rsidR="00C26B0F" w:rsidRPr="0025090A">
        <w:rPr>
          <w:rFonts w:ascii="Times New Roman" w:eastAsiaTheme="minorEastAsia" w:hAnsi="Times New Roman" w:cs="Times New Roman"/>
          <w:sz w:val="20"/>
          <w:szCs w:val="20"/>
        </w:rPr>
        <w:t>low-risk women</w:t>
      </w:r>
      <w:r w:rsidRPr="0025090A">
        <w:rPr>
          <w:rFonts w:ascii="Times New Roman" w:eastAsiaTheme="minorEastAsia" w:hAnsi="Times New Roman" w:cs="Times New Roman"/>
          <w:sz w:val="20"/>
          <w:szCs w:val="20"/>
        </w:rPr>
        <w:t xml:space="preserve"> from the </w:t>
      </w:r>
      <w:r w:rsidR="001C0F9D" w:rsidRPr="0025090A">
        <w:rPr>
          <w:rFonts w:ascii="Times New Roman" w:hAnsi="Times New Roman" w:cs="Times New Roman"/>
          <w:sz w:val="20"/>
          <w:szCs w:val="20"/>
        </w:rPr>
        <w:t xml:space="preserve">NYSA </w:t>
      </w:r>
      <w:r w:rsidR="001C0F9D" w:rsidRPr="0025090A">
        <w:rPr>
          <w:rFonts w:ascii="Times New Roman" w:eastAsiaTheme="minorEastAsia" w:hAnsi="Times New Roman" w:cs="Times New Roman"/>
          <w:sz w:val="20"/>
          <w:szCs w:val="20"/>
        </w:rPr>
        <w:t>women</w:t>
      </w:r>
      <w:r w:rsidRPr="0025090A">
        <w:rPr>
          <w:rFonts w:ascii="Times New Roman" w:eastAsiaTheme="minorEastAsia" w:hAnsi="Times New Roman" w:cs="Times New Roman"/>
          <w:sz w:val="20"/>
          <w:szCs w:val="20"/>
        </w:rPr>
        <w:t xml:space="preserve"> group;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7</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is the number of </w:t>
      </w:r>
      <w:r w:rsidR="001C0F9D" w:rsidRPr="0025090A">
        <w:rPr>
          <w:rFonts w:ascii="Times New Roman" w:hAnsi="Times New Roman" w:cs="Times New Roman"/>
          <w:sz w:val="20"/>
          <w:szCs w:val="20"/>
        </w:rPr>
        <w:t>NYSA women</w:t>
      </w:r>
      <w:r w:rsidRPr="0025090A">
        <w:rPr>
          <w:rFonts w:ascii="Times New Roman" w:eastAsiaTheme="minorEastAsia" w:hAnsi="Times New Roman" w:cs="Times New Roman"/>
          <w:sz w:val="20"/>
          <w:szCs w:val="20"/>
        </w:rPr>
        <w:t xml:space="preserve"> in the same care state and stage of infection.</w:t>
      </w:r>
    </w:p>
    <w:p w14:paraId="536D1505" w14:textId="77777777" w:rsidR="006310B7" w:rsidRPr="0025090A" w:rsidRDefault="006310B7" w:rsidP="006310B7">
      <w:pPr>
        <w:pStyle w:val="ListParagraph"/>
        <w:ind w:left="0"/>
        <w:rPr>
          <w:rFonts w:ascii="Times New Roman" w:hAnsi="Times New Roman" w:cs="Times New Roman"/>
          <w:sz w:val="20"/>
          <w:szCs w:val="20"/>
        </w:rPr>
      </w:pPr>
    </w:p>
    <w:p w14:paraId="1ACC3F01"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2899C934" w14:textId="77777777" w:rsidR="006310B7" w:rsidRPr="0025090A" w:rsidRDefault="006310B7" w:rsidP="006310B7">
      <w:pPr>
        <w:pStyle w:val="ListParagraph"/>
        <w:ind w:left="0"/>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Former FSWs inside and outside Grand Cotonou</w:t>
      </w:r>
    </w:p>
    <w:p w14:paraId="2EC8A071" w14:textId="77777777" w:rsidR="006310B7" w:rsidRPr="0025090A" w:rsidRDefault="006310B7" w:rsidP="006310B7">
      <w:pPr>
        <w:pStyle w:val="ListParagraph"/>
        <w:ind w:left="0"/>
        <w:rPr>
          <w:rFonts w:ascii="Times New Roman" w:eastAsiaTheme="minorEastAsia" w:hAnsi="Times New Roman" w:cs="Times New Roman"/>
          <w:i/>
          <w:sz w:val="20"/>
          <w:szCs w:val="20"/>
        </w:rPr>
      </w:pPr>
    </w:p>
    <w:p w14:paraId="61BFCCA4" w14:textId="61C826A7"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Professional and </w:t>
      </w:r>
      <w:r w:rsidR="00DB2B6E" w:rsidRPr="0025090A">
        <w:rPr>
          <w:rFonts w:ascii="Times New Roman" w:eastAsiaTheme="minorEastAsia" w:hAnsi="Times New Roman" w:cs="Times New Roman"/>
          <w:sz w:val="20"/>
          <w:szCs w:val="20"/>
        </w:rPr>
        <w:t>part-time</w:t>
      </w:r>
      <w:r w:rsidRPr="0025090A">
        <w:rPr>
          <w:rFonts w:ascii="Times New Roman" w:eastAsiaTheme="minorEastAsia" w:hAnsi="Times New Roman" w:cs="Times New Roman"/>
          <w:sz w:val="20"/>
          <w:szCs w:val="20"/>
        </w:rPr>
        <w:t xml:space="preserve"> FSWs retire to become former FSWs, either inside or outside of </w:t>
      </w:r>
      <w:r w:rsidRPr="0025090A">
        <w:rPr>
          <w:rFonts w:ascii="Times New Roman" w:hAnsi="Times New Roman" w:cs="Times New Roman"/>
          <w:sz w:val="20"/>
          <w:szCs w:val="20"/>
        </w:rPr>
        <w:t>GC</w:t>
      </w:r>
      <w:r w:rsidRPr="0025090A">
        <w:rPr>
          <w:rFonts w:ascii="Times New Roman" w:eastAsiaTheme="minorEastAsia" w:hAnsi="Times New Roman" w:cs="Times New Roman"/>
          <w:sz w:val="20"/>
          <w:szCs w:val="20"/>
        </w:rPr>
        <w:t xml:space="preserve"> (as shown in equations X and X). The parameter  </w:t>
      </w:r>
      <m:oMath>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w:r w:rsidRPr="0025090A">
        <w:rPr>
          <w:rFonts w:ascii="Times New Roman" w:eastAsiaTheme="minorEastAsia" w:hAnsi="Times New Roman" w:cs="Times New Roman"/>
          <w:iCs/>
          <w:sz w:val="20"/>
          <w:szCs w:val="20"/>
        </w:rPr>
        <w:t xml:space="preserve"> represents the fraction of FSW that were foreign-born, which determines how many FSW that leave </w:t>
      </w:r>
      <w:r w:rsidRPr="0025090A">
        <w:rPr>
          <w:rFonts w:ascii="Times New Roman" w:hAnsi="Times New Roman" w:cs="Times New Roman"/>
          <w:sz w:val="20"/>
          <w:szCs w:val="20"/>
        </w:rPr>
        <w:t>GC</w:t>
      </w:r>
      <w:r w:rsidRPr="0025090A">
        <w:rPr>
          <w:rFonts w:ascii="Times New Roman" w:eastAsiaTheme="minorEastAsia" w:hAnsi="Times New Roman" w:cs="Times New Roman"/>
          <w:iCs/>
          <w:sz w:val="20"/>
          <w:szCs w:val="20"/>
        </w:rPr>
        <w:t xml:space="preserve"> upon retirement.</w:t>
      </w:r>
    </w:p>
    <w:p w14:paraId="161A9542"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14DCCB1D"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Rate of entering former FSW in GC from professional FSW category:</w:t>
      </w:r>
    </w:p>
    <w:p w14:paraId="7568CB9B"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4,1</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den>
          </m:f>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e>
          </m:d>
        </m:oMath>
      </m:oMathPara>
    </w:p>
    <w:p w14:paraId="505802BA"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5B6D7881" w14:textId="003BCA84"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entering former FSW in GC from </w:t>
      </w:r>
      <w:r w:rsidR="00DB2B6E" w:rsidRPr="0025090A">
        <w:rPr>
          <w:rFonts w:ascii="Times New Roman" w:hAnsi="Times New Roman" w:cs="Times New Roman"/>
          <w:sz w:val="20"/>
          <w:szCs w:val="20"/>
        </w:rPr>
        <w:t>part-time</w:t>
      </w:r>
      <w:r w:rsidRPr="0025090A">
        <w:rPr>
          <w:rFonts w:ascii="Times New Roman" w:hAnsi="Times New Roman" w:cs="Times New Roman"/>
          <w:sz w:val="20"/>
          <w:szCs w:val="20"/>
        </w:rPr>
        <w:t xml:space="preserve"> FSW category:</w:t>
      </w:r>
    </w:p>
    <w:p w14:paraId="11B4CC06"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4,2</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LFSW</m:t>
                  </m:r>
                </m:sub>
              </m:sSub>
            </m:den>
          </m:f>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e>
          </m:d>
        </m:oMath>
      </m:oMathPara>
    </w:p>
    <w:p w14:paraId="6003CFE1"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0D4AD271"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Rate of entering former FSW outside GC from professional FSW category:</w:t>
      </w:r>
    </w:p>
    <w:p w14:paraId="0A77FB84"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9,1</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PFSW</m:t>
                  </m:r>
                </m:sub>
              </m:sSub>
            </m:den>
          </m:f>
          <m:r>
            <w:rPr>
              <w:rFonts w:ascii="Cambria Math" w:hAnsi="Cambria Math" w:cs="Times New Roman"/>
              <w:sz w:val="20"/>
              <w:szCs w:val="20"/>
            </w:rPr>
            <m:t xml:space="preserve"> </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m:oMathPara>
    </w:p>
    <w:p w14:paraId="37F8AEDA"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5A58A800" w14:textId="521FCC8C"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entering former FSW outside GC from </w:t>
      </w:r>
      <w:r w:rsidR="00DB2B6E" w:rsidRPr="0025090A">
        <w:rPr>
          <w:rFonts w:ascii="Times New Roman" w:hAnsi="Times New Roman" w:cs="Times New Roman"/>
          <w:sz w:val="20"/>
          <w:szCs w:val="20"/>
        </w:rPr>
        <w:t>part-time</w:t>
      </w:r>
      <w:r w:rsidRPr="0025090A">
        <w:rPr>
          <w:rFonts w:ascii="Times New Roman" w:hAnsi="Times New Roman" w:cs="Times New Roman"/>
          <w:sz w:val="20"/>
          <w:szCs w:val="20"/>
        </w:rPr>
        <w:t xml:space="preserve"> FSW category:</w:t>
      </w:r>
    </w:p>
    <w:p w14:paraId="1631FACB"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9,2</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LFSW</m:t>
                  </m:r>
                </m:sub>
              </m:sSub>
            </m:den>
          </m:f>
          <m:r>
            <w:rPr>
              <w:rFonts w:ascii="Cambria Math" w:hAnsi="Cambria Math" w:cs="Times New Roman"/>
              <w:sz w:val="20"/>
              <w:szCs w:val="20"/>
            </w:rPr>
            <m:t xml:space="preserve"> </m:t>
          </m:r>
          <m:r>
            <w:rPr>
              <w:rFonts w:ascii="Cambria Math" w:eastAsiaTheme="minorEastAsia" w:hAnsi="Cambria Math" w:cs="Times New Roman"/>
              <w:sz w:val="20"/>
              <w:szCs w:val="20"/>
            </w:rPr>
            <m:t>fra</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FSWforeign</m:t>
              </m:r>
            </m:sub>
          </m:sSub>
        </m:oMath>
      </m:oMathPara>
    </w:p>
    <w:p w14:paraId="166EFBB7"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3ABB5746" w14:textId="77777777"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Total movement for former FSW inside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4</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and outside </w:t>
      </w:r>
      <w:r w:rsidRPr="0025090A">
        <w:rPr>
          <w:rFonts w:ascii="Times New Roman" w:hAnsi="Times New Roman" w:cs="Times New Roman"/>
          <w:sz w:val="20"/>
          <w:szCs w:val="20"/>
        </w:rPr>
        <w:t>GC</w:t>
      </w:r>
      <w:r w:rsidRPr="0025090A">
        <w:rPr>
          <w:rFonts w:ascii="Times New Roman" w:eastAsiaTheme="minorEastAsia" w:hAnsi="Times New Roman" w:cs="Times New Roman"/>
          <w:sz w:val="20"/>
          <w:szCs w:val="20"/>
        </w:rPr>
        <w:t xml:space="preserv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9</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are calculated as follows:</w:t>
      </w:r>
    </w:p>
    <w:p w14:paraId="400FF052"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3E83561A"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4</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4,1</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4,2</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 xml:space="preserve">(t) </m:t>
          </m:r>
        </m:oMath>
      </m:oMathPara>
    </w:p>
    <w:p w14:paraId="4F8AF4E4"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20E1B9AE"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9</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9,1</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9,2</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 xml:space="preserve">(t) </m:t>
          </m:r>
        </m:oMath>
      </m:oMathPara>
    </w:p>
    <w:p w14:paraId="0E9CFC70"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378D1F51" w14:textId="24651DC9"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and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eastAsiaTheme="minorEastAsia" w:hAnsi="Times New Roman" w:cs="Times New Roman"/>
          <w:sz w:val="20"/>
          <w:szCs w:val="20"/>
        </w:rPr>
        <w:t xml:space="preserve"> represent the number of professional and </w:t>
      </w:r>
      <w:r w:rsidR="00DB2B6E" w:rsidRPr="0025090A">
        <w:rPr>
          <w:rFonts w:ascii="Times New Roman" w:eastAsiaTheme="minorEastAsia" w:hAnsi="Times New Roman" w:cs="Times New Roman"/>
          <w:sz w:val="20"/>
          <w:szCs w:val="20"/>
        </w:rPr>
        <w:t>part-time</w:t>
      </w:r>
      <w:r w:rsidRPr="0025090A">
        <w:rPr>
          <w:rFonts w:ascii="Times New Roman" w:eastAsiaTheme="minorEastAsia" w:hAnsi="Times New Roman" w:cs="Times New Roman"/>
          <w:sz w:val="20"/>
          <w:szCs w:val="20"/>
        </w:rPr>
        <w:t xml:space="preserve"> FSWs respectively, in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xml:space="preserve"> at time </w:t>
      </w:r>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w:t>
      </w:r>
    </w:p>
    <w:p w14:paraId="3BF73CF8"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16EAC811" w14:textId="77777777" w:rsidR="006310B7" w:rsidRPr="0025090A" w:rsidRDefault="006310B7" w:rsidP="006310B7">
      <w:pPr>
        <w:rPr>
          <w:rFonts w:ascii="Times New Roman" w:hAnsi="Times New Roman" w:cs="Times New Roman"/>
          <w:i/>
          <w:sz w:val="20"/>
          <w:szCs w:val="20"/>
        </w:rPr>
      </w:pPr>
      <w:r w:rsidRPr="0025090A">
        <w:rPr>
          <w:rFonts w:ascii="Times New Roman" w:hAnsi="Times New Roman" w:cs="Times New Roman"/>
          <w:i/>
          <w:sz w:val="20"/>
          <w:szCs w:val="20"/>
        </w:rPr>
        <w:t>Clients</w:t>
      </w:r>
    </w:p>
    <w:p w14:paraId="480A0313" w14:textId="243BDA4E"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Clients are recruited only from the </w:t>
      </w:r>
      <w:r w:rsidR="00C26B0F" w:rsidRPr="0025090A">
        <w:rPr>
          <w:rFonts w:ascii="Times New Roman" w:hAnsi="Times New Roman" w:cs="Times New Roman"/>
          <w:sz w:val="20"/>
          <w:szCs w:val="20"/>
        </w:rPr>
        <w:t>low-risk men</w:t>
      </w:r>
      <w:r w:rsidRPr="0025090A">
        <w:rPr>
          <w:rFonts w:ascii="Times New Roman" w:hAnsi="Times New Roman" w:cs="Times New Roman"/>
          <w:sz w:val="20"/>
          <w:szCs w:val="20"/>
        </w:rPr>
        <w:t xml:space="preserve"> population, at a rate inversely proportional to the duration of being a client (</w:t>
      </w:r>
      <m:oMath>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client</m:t>
                </m:r>
              </m:sub>
            </m:sSub>
          </m:den>
        </m:f>
      </m:oMath>
      <w:r w:rsidRPr="0025090A">
        <w:rPr>
          <w:rFonts w:ascii="Times New Roman" w:hAnsi="Times New Roman" w:cs="Times New Roman"/>
          <w:sz w:val="20"/>
          <w:szCs w:val="20"/>
        </w:rPr>
        <w:t>).</w:t>
      </w:r>
    </w:p>
    <w:p w14:paraId="4324D402"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Rate of leaving client group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5</m:t>
            </m:r>
          </m:sub>
        </m:sSub>
      </m:oMath>
      <w:r w:rsidRPr="0025090A">
        <w:rPr>
          <w:rFonts w:ascii="Times New Roman" w:eastAsiaTheme="minorEastAsia" w:hAnsi="Times New Roman" w:cs="Times New Roman"/>
          <w:sz w:val="20"/>
          <w:szCs w:val="20"/>
        </w:rPr>
        <w:t>)</w:t>
      </w:r>
      <w:r w:rsidRPr="0025090A">
        <w:rPr>
          <w:rFonts w:ascii="Times New Roman" w:hAnsi="Times New Roman" w:cs="Times New Roman"/>
          <w:sz w:val="20"/>
          <w:szCs w:val="20"/>
        </w:rPr>
        <w:t>:</w:t>
      </w:r>
    </w:p>
    <w:p w14:paraId="76E61DF9"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5</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client</m:t>
                  </m:r>
                </m:sub>
              </m:sSub>
            </m:den>
          </m:f>
        </m:oMath>
      </m:oMathPara>
    </w:p>
    <w:p w14:paraId="7518E412"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56F2883D" w14:textId="5B8BC415" w:rsidR="006310B7" w:rsidRPr="0025090A" w:rsidRDefault="006310B7" w:rsidP="006310B7">
      <w:pPr>
        <w:pStyle w:val="ListParagraph"/>
        <w:ind w:left="0"/>
        <w:rPr>
          <w:rFonts w:ascii="Times New Roman" w:hAnsi="Times New Roman" w:cs="Times New Roman"/>
          <w:sz w:val="20"/>
          <w:szCs w:val="20"/>
        </w:rPr>
      </w:pPr>
      <w:r w:rsidRPr="0025090A">
        <w:rPr>
          <w:rFonts w:ascii="Times New Roman" w:eastAsiaTheme="minorEastAsia" w:hAnsi="Times New Roman" w:cs="Times New Roman"/>
          <w:sz w:val="20"/>
          <w:szCs w:val="20"/>
        </w:rPr>
        <w:t xml:space="preserve">In order to keep the proportion of men that are clients approximately the same over time, the rate of entering the client group from the </w:t>
      </w:r>
      <w:r w:rsidR="00C26B0F" w:rsidRPr="0025090A">
        <w:rPr>
          <w:rFonts w:ascii="Times New Roman" w:eastAsiaTheme="minorEastAsia" w:hAnsi="Times New Roman" w:cs="Times New Roman"/>
          <w:sz w:val="20"/>
          <w:szCs w:val="20"/>
        </w:rPr>
        <w:t>low-risk men</w:t>
      </w:r>
      <w:r w:rsidRPr="0025090A">
        <w:rPr>
          <w:rFonts w:ascii="Times New Roman" w:eastAsiaTheme="minorEastAsia" w:hAnsi="Times New Roman" w:cs="Times New Roman"/>
          <w:sz w:val="20"/>
          <w:szCs w:val="20"/>
        </w:rPr>
        <w:t xml:space="preserve"> group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5,6</m:t>
            </m:r>
          </m:sub>
        </m:sSub>
      </m:oMath>
      <w:r w:rsidRPr="0025090A">
        <w:rPr>
          <w:rFonts w:ascii="Times New Roman" w:eastAsiaTheme="minorEastAsia" w:hAnsi="Times New Roman" w:cs="Times New Roman"/>
          <w:sz w:val="20"/>
          <w:szCs w:val="20"/>
        </w:rPr>
        <w:t>) scales the rate of leaving of the client group by the fraction of men that are clients at seeding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5</m:t>
                </m:r>
              </m:sub>
            </m:sSub>
            <m:r>
              <w:rPr>
                <w:rFonts w:ascii="Cambria Math" w:hAnsi="Cambria Math" w:cs="Times New Roman"/>
                <w:sz w:val="20"/>
                <w:szCs w:val="20"/>
              </w:rPr>
              <m:t>(0)</m:t>
            </m:r>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6</m:t>
                </m:r>
              </m:sub>
            </m:sSub>
            <m:r>
              <w:rPr>
                <w:rFonts w:ascii="Cambria Math" w:hAnsi="Cambria Math" w:cs="Times New Roman"/>
                <w:sz w:val="20"/>
                <w:szCs w:val="20"/>
              </w:rPr>
              <m:t>(0)</m:t>
            </m:r>
          </m:den>
        </m:f>
      </m:oMath>
      <w:r w:rsidRPr="0025090A">
        <w:rPr>
          <w:rFonts w:ascii="Times New Roman" w:eastAsiaTheme="minorEastAsia" w:hAnsi="Times New Roman" w:cs="Times New Roman"/>
          <w:sz w:val="20"/>
          <w:szCs w:val="20"/>
        </w:rPr>
        <w:t>). The background male mortality and ageing rates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M</m:t>
            </m:r>
          </m:sub>
        </m:sSub>
      </m:oMath>
      <w:r w:rsidRPr="0025090A">
        <w:rPr>
          <w:rFonts w:ascii="Times New Roman" w:eastAsiaTheme="minorEastAsia" w:hAnsi="Times New Roman" w:cs="Times New Roman"/>
          <w:sz w:val="20"/>
          <w:szCs w:val="20"/>
        </w:rPr>
        <w:t xml:space="preserve"> and </w:t>
      </w:r>
      <m:oMath>
        <m:r>
          <w:rPr>
            <w:rFonts w:ascii="Cambria Math" w:hAnsi="Cambria Math" w:cs="Times New Roman"/>
            <w:sz w:val="20"/>
            <w:szCs w:val="20"/>
          </w:rPr>
          <m:t>ν</m:t>
        </m:r>
      </m:oMath>
      <w:r w:rsidRPr="0025090A">
        <w:rPr>
          <w:rFonts w:ascii="Times New Roman" w:eastAsiaTheme="minorEastAsia" w:hAnsi="Times New Roman" w:cs="Times New Roman"/>
          <w:sz w:val="20"/>
          <w:szCs w:val="20"/>
        </w:rPr>
        <w:t xml:space="preserve"> respective</w:t>
      </w:r>
      <w:proofErr w:type="spellStart"/>
      <w:r w:rsidRPr="0025090A">
        <w:rPr>
          <w:rFonts w:ascii="Times New Roman" w:eastAsiaTheme="minorEastAsia" w:hAnsi="Times New Roman" w:cs="Times New Roman"/>
          <w:sz w:val="20"/>
          <w:szCs w:val="20"/>
        </w:rPr>
        <w:t>ly</w:t>
      </w:r>
      <w:proofErr w:type="spellEnd"/>
      <w:r w:rsidRPr="0025090A">
        <w:rPr>
          <w:rFonts w:ascii="Times New Roman" w:eastAsiaTheme="minorEastAsia" w:hAnsi="Times New Roman" w:cs="Times New Roman"/>
          <w:sz w:val="20"/>
          <w:szCs w:val="20"/>
        </w:rPr>
        <w:t>) are included to replace the clients that are leaving due to death or ageing. The r</w:t>
      </w:r>
      <w:r w:rsidRPr="0025090A">
        <w:rPr>
          <w:rFonts w:ascii="Times New Roman" w:hAnsi="Times New Roman" w:cs="Times New Roman"/>
          <w:sz w:val="20"/>
          <w:szCs w:val="20"/>
        </w:rPr>
        <w:t xml:space="preserve">ate of entering the client category from the </w:t>
      </w:r>
      <w:r w:rsidR="00C26B0F" w:rsidRPr="0025090A">
        <w:rPr>
          <w:rFonts w:ascii="Times New Roman" w:hAnsi="Times New Roman" w:cs="Times New Roman"/>
          <w:sz w:val="20"/>
          <w:szCs w:val="20"/>
        </w:rPr>
        <w:t>low-risk men</w:t>
      </w:r>
      <w:r w:rsidRPr="0025090A">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5,6</m:t>
            </m:r>
          </m:sub>
        </m:sSub>
      </m:oMath>
      <w:r w:rsidRPr="0025090A">
        <w:rPr>
          <w:rFonts w:ascii="Times New Roman" w:hAnsi="Times New Roman" w:cs="Times New Roman"/>
          <w:sz w:val="20"/>
          <w:szCs w:val="20"/>
        </w:rPr>
        <w:t>) is calculated as follows:</w:t>
      </w:r>
    </w:p>
    <w:p w14:paraId="3161762F"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5,6</m:t>
              </m:r>
            </m:sub>
          </m:sSub>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client</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M</m:t>
                  </m:r>
                </m:sub>
              </m:sSub>
              <m:r>
                <w:rPr>
                  <w:rFonts w:ascii="Cambria Math" w:hAnsi="Cambria Math" w:cs="Times New Roman"/>
                  <w:sz w:val="20"/>
                  <w:szCs w:val="20"/>
                </w:rPr>
                <m:t>+ν</m:t>
              </m:r>
            </m:e>
          </m:d>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5</m:t>
                  </m:r>
                </m:sub>
              </m:sSub>
              <m:r>
                <w:rPr>
                  <w:rFonts w:ascii="Cambria Math" w:hAnsi="Cambria Math" w:cs="Times New Roman"/>
                  <w:sz w:val="20"/>
                  <w:szCs w:val="20"/>
                </w:rPr>
                <m:t>(0)</m:t>
              </m:r>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6</m:t>
                  </m:r>
                </m:sub>
              </m:sSub>
              <m:r>
                <w:rPr>
                  <w:rFonts w:ascii="Cambria Math" w:hAnsi="Cambria Math" w:cs="Times New Roman"/>
                  <w:sz w:val="20"/>
                  <w:szCs w:val="20"/>
                </w:rPr>
                <m:t>(0)</m:t>
              </m:r>
            </m:den>
          </m:f>
        </m:oMath>
      </m:oMathPara>
    </w:p>
    <w:p w14:paraId="02FFC3BE" w14:textId="77777777" w:rsidR="006310B7" w:rsidRPr="0025090A" w:rsidRDefault="006310B7" w:rsidP="006310B7">
      <w:pPr>
        <w:rPr>
          <w:rFonts w:ascii="Times New Roman" w:hAnsi="Times New Roman" w:cs="Times New Roman"/>
          <w:sz w:val="20"/>
          <w:szCs w:val="20"/>
        </w:rPr>
      </w:pPr>
    </w:p>
    <w:p w14:paraId="2904FB42"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lastRenderedPageBreak/>
        <w:t>Total movement for clients is thus calculated as follows:</w:t>
      </w:r>
    </w:p>
    <w:p w14:paraId="3F27E567"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5</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5</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5</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5,6</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6</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 xml:space="preserve">(t) </m:t>
          </m:r>
        </m:oMath>
      </m:oMathPara>
    </w:p>
    <w:p w14:paraId="78986367"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092A4F19" w14:textId="49CCC232"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6</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is the number of </w:t>
      </w:r>
      <w:r w:rsidR="00C26B0F" w:rsidRPr="0025090A">
        <w:rPr>
          <w:rFonts w:ascii="Times New Roman" w:eastAsiaTheme="minorEastAsia" w:hAnsi="Times New Roman" w:cs="Times New Roman"/>
          <w:sz w:val="20"/>
          <w:szCs w:val="20"/>
        </w:rPr>
        <w:t>low-risk men</w:t>
      </w:r>
      <w:r w:rsidRPr="0025090A">
        <w:rPr>
          <w:rFonts w:ascii="Times New Roman" w:eastAsiaTheme="minorEastAsia" w:hAnsi="Times New Roman" w:cs="Times New Roman"/>
          <w:sz w:val="20"/>
          <w:szCs w:val="20"/>
        </w:rPr>
        <w:t xml:space="preserve"> in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xml:space="preserve"> at time </w:t>
      </w:r>
      <w:proofErr w:type="gramStart"/>
      <w:r w:rsidRPr="0025090A">
        <w:rPr>
          <w:rFonts w:ascii="Times New Roman" w:eastAsiaTheme="minorEastAsia" w:hAnsi="Times New Roman" w:cs="Times New Roman"/>
          <w:i/>
          <w:sz w:val="20"/>
          <w:szCs w:val="20"/>
        </w:rPr>
        <w:t>t</w:t>
      </w:r>
      <w:r w:rsidRPr="0025090A">
        <w:rPr>
          <w:rFonts w:ascii="Times New Roman" w:eastAsiaTheme="minorEastAsia" w:hAnsi="Times New Roman" w:cs="Times New Roman"/>
          <w:sz w:val="20"/>
          <w:szCs w:val="20"/>
        </w:rPr>
        <w:t>.</w:t>
      </w:r>
      <w:proofErr w:type="gramEnd"/>
    </w:p>
    <w:p w14:paraId="37291C1E"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3F2880EB" w14:textId="464A008D" w:rsidR="006310B7" w:rsidRPr="0025090A" w:rsidRDefault="00C26B0F" w:rsidP="006310B7">
      <w:pPr>
        <w:pStyle w:val="ListParagraph"/>
        <w:ind w:left="0"/>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Low-risk men</w:t>
      </w:r>
    </w:p>
    <w:p w14:paraId="0FE67EEE" w14:textId="3CFDABE0" w:rsidR="006310B7" w:rsidRPr="0025090A" w:rsidRDefault="00C26B0F" w:rsidP="006310B7">
      <w:pPr>
        <w:rPr>
          <w:rFonts w:ascii="Times New Roman" w:hAnsi="Times New Roman" w:cs="Times New Roman"/>
          <w:sz w:val="20"/>
          <w:szCs w:val="20"/>
        </w:rPr>
      </w:pPr>
      <w:r w:rsidRPr="0025090A">
        <w:rPr>
          <w:rFonts w:ascii="Times New Roman" w:hAnsi="Times New Roman" w:cs="Times New Roman"/>
          <w:sz w:val="20"/>
          <w:szCs w:val="20"/>
        </w:rPr>
        <w:t>Low-risk men</w:t>
      </w:r>
      <w:r w:rsidR="006310B7" w:rsidRPr="0025090A">
        <w:rPr>
          <w:rFonts w:ascii="Times New Roman" w:hAnsi="Times New Roman" w:cs="Times New Roman"/>
          <w:sz w:val="20"/>
          <w:szCs w:val="20"/>
        </w:rPr>
        <w:t xml:space="preserve"> leave at rate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6</m:t>
            </m:r>
          </m:sub>
        </m:sSub>
      </m:oMath>
      <w:r w:rsidR="006310B7" w:rsidRPr="0025090A">
        <w:rPr>
          <w:rFonts w:ascii="Times New Roman" w:hAnsi="Times New Roman" w:cs="Times New Roman"/>
          <w:sz w:val="20"/>
          <w:szCs w:val="20"/>
        </w:rPr>
        <w:t xml:space="preserve">, which is calculated as follows, as in </w:t>
      </w:r>
      <w:r w:rsidR="004D68BF">
        <w:rPr>
          <w:rFonts w:ascii="Times New Roman" w:hAnsi="Times New Roman" w:cs="Times New Roman"/>
          <w:sz w:val="20"/>
          <w:szCs w:val="20"/>
        </w:rPr>
        <w:t>the following equation</w:t>
      </w:r>
      <w:r w:rsidR="006310B7" w:rsidRPr="0025090A">
        <w:rPr>
          <w:rFonts w:ascii="Times New Roman" w:hAnsi="Times New Roman" w:cs="Times New Roman"/>
          <w:sz w:val="20"/>
          <w:szCs w:val="20"/>
        </w:rPr>
        <w:t>:</w:t>
      </w:r>
    </w:p>
    <w:p w14:paraId="18A035D9"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6</m:t>
              </m:r>
            </m:sub>
          </m:sSub>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client</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M</m:t>
                  </m:r>
                </m:sub>
              </m:sSub>
              <m:r>
                <w:rPr>
                  <w:rFonts w:ascii="Cambria Math" w:hAnsi="Cambria Math" w:cs="Times New Roman"/>
                  <w:sz w:val="20"/>
                  <w:szCs w:val="20"/>
                </w:rPr>
                <m:t>+ν</m:t>
              </m:r>
            </m:e>
          </m:d>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5</m:t>
                  </m:r>
                </m:sub>
              </m:sSub>
              <m:r>
                <w:rPr>
                  <w:rFonts w:ascii="Cambria Math" w:hAnsi="Cambria Math" w:cs="Times New Roman"/>
                  <w:sz w:val="20"/>
                  <w:szCs w:val="20"/>
                </w:rPr>
                <m:t>(0)</m:t>
              </m:r>
            </m:num>
            <m:den>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6</m:t>
                  </m:r>
                </m:sub>
              </m:sSub>
              <m:r>
                <w:rPr>
                  <w:rFonts w:ascii="Cambria Math" w:hAnsi="Cambria Math" w:cs="Times New Roman"/>
                  <w:sz w:val="20"/>
                  <w:szCs w:val="20"/>
                </w:rPr>
                <m:t>(0)</m:t>
              </m:r>
            </m:den>
          </m:f>
        </m:oMath>
      </m:oMathPara>
    </w:p>
    <w:p w14:paraId="553E80F3"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59E5D02E" w14:textId="0492ABF8"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entering </w:t>
      </w:r>
      <w:r w:rsidR="00C26B0F" w:rsidRPr="0025090A">
        <w:rPr>
          <w:rFonts w:ascii="Times New Roman" w:hAnsi="Times New Roman" w:cs="Times New Roman"/>
          <w:sz w:val="20"/>
          <w:szCs w:val="20"/>
        </w:rPr>
        <w:t>low-risk men</w:t>
      </w:r>
      <w:r w:rsidRPr="0025090A">
        <w:rPr>
          <w:rFonts w:ascii="Times New Roman" w:hAnsi="Times New Roman" w:cs="Times New Roman"/>
          <w:sz w:val="20"/>
          <w:szCs w:val="20"/>
        </w:rPr>
        <w:t xml:space="preserve"> from the client category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6,5</m:t>
            </m:r>
          </m:sub>
        </m:sSub>
      </m:oMath>
      <w:r w:rsidRPr="0025090A">
        <w:rPr>
          <w:rFonts w:ascii="Times New Roman" w:hAnsi="Times New Roman" w:cs="Times New Roman"/>
          <w:sz w:val="20"/>
          <w:szCs w:val="20"/>
        </w:rPr>
        <w:t>) is calculated as follows:</w:t>
      </w:r>
    </w:p>
    <w:p w14:paraId="60704FBF"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6,5</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du</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client</m:t>
                  </m:r>
                </m:sub>
              </m:sSub>
            </m:den>
          </m:f>
        </m:oMath>
      </m:oMathPara>
    </w:p>
    <w:p w14:paraId="4FB046D3" w14:textId="008F5E4B"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Rate of entering </w:t>
      </w:r>
      <w:r w:rsidR="00C26B0F" w:rsidRPr="0025090A">
        <w:rPr>
          <w:rFonts w:ascii="Times New Roman" w:hAnsi="Times New Roman" w:cs="Times New Roman"/>
          <w:sz w:val="20"/>
          <w:szCs w:val="20"/>
        </w:rPr>
        <w:t>low-risk men</w:t>
      </w:r>
      <w:r w:rsidRPr="0025090A">
        <w:rPr>
          <w:rFonts w:ascii="Times New Roman" w:hAnsi="Times New Roman" w:cs="Times New Roman"/>
          <w:sz w:val="20"/>
          <w:szCs w:val="20"/>
        </w:rPr>
        <w:t xml:space="preserve"> from the </w:t>
      </w:r>
      <w:r w:rsidR="001C0F9D" w:rsidRPr="0025090A">
        <w:rPr>
          <w:rFonts w:ascii="Times New Roman" w:hAnsi="Times New Roman" w:cs="Times New Roman"/>
          <w:sz w:val="20"/>
          <w:szCs w:val="20"/>
        </w:rPr>
        <w:t>NYSA men</w:t>
      </w:r>
      <w:r w:rsidRPr="0025090A">
        <w:rPr>
          <w:rFonts w:ascii="Times New Roman" w:hAnsi="Times New Roman" w:cs="Times New Roman"/>
          <w:sz w:val="20"/>
          <w:szCs w:val="20"/>
        </w:rPr>
        <w:t xml:space="preserve"> category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6,8</m:t>
            </m:r>
          </m:sub>
        </m:sSub>
      </m:oMath>
      <w:r w:rsidRPr="0025090A">
        <w:rPr>
          <w:rFonts w:ascii="Times New Roman" w:hAnsi="Times New Roman" w:cs="Times New Roman"/>
          <w:sz w:val="20"/>
          <w:szCs w:val="20"/>
        </w:rPr>
        <w:t>) is calculated as follows:</w:t>
      </w:r>
    </w:p>
    <w:p w14:paraId="3899F0D5" w14:textId="77777777" w:rsidR="006310B7" w:rsidRPr="0025090A" w:rsidRDefault="00D63F7F" w:rsidP="006310B7">
      <w:pPr>
        <w:pStyle w:val="ListParagraph"/>
        <w:ind w:left="0"/>
        <w:rPr>
          <w:rFonts w:ascii="Times New Roman" w:eastAsiaTheme="minorEastAsia" w:hAnsi="Times New Roman" w:cs="Times New Roman"/>
          <w:strike/>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6,8</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8</m:t>
                  </m:r>
                </m:sub>
              </m:sSub>
              <m:r>
                <w:rPr>
                  <w:rFonts w:ascii="Cambria Math" w:hAnsi="Cambria Math" w:cs="Times New Roman"/>
                  <w:sz w:val="20"/>
                  <w:szCs w:val="20"/>
                </w:rPr>
                <m:t>-15</m:t>
              </m:r>
            </m:den>
          </m:f>
        </m:oMath>
      </m:oMathPara>
    </w:p>
    <w:p w14:paraId="04B8EF9A"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45CCA0B7" w14:textId="26AD352E"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8</m:t>
            </m:r>
          </m:sub>
        </m:sSub>
      </m:oMath>
      <w:r w:rsidRPr="0025090A">
        <w:rPr>
          <w:rFonts w:ascii="Times New Roman" w:eastAsiaTheme="minorEastAsia" w:hAnsi="Times New Roman" w:cs="Times New Roman"/>
          <w:sz w:val="20"/>
          <w:szCs w:val="20"/>
        </w:rPr>
        <w:t xml:space="preserve"> is the average age of sexual debut of </w:t>
      </w:r>
      <w:r w:rsidR="001C0F9D" w:rsidRPr="0025090A">
        <w:rPr>
          <w:rFonts w:ascii="Times New Roman" w:hAnsi="Times New Roman" w:cs="Times New Roman"/>
          <w:sz w:val="20"/>
          <w:szCs w:val="20"/>
        </w:rPr>
        <w:t xml:space="preserve">NYSA </w:t>
      </w:r>
      <w:proofErr w:type="gramStart"/>
      <w:r w:rsidR="001C0F9D" w:rsidRPr="0025090A">
        <w:rPr>
          <w:rFonts w:ascii="Times New Roman" w:eastAsiaTheme="minorEastAsia" w:hAnsi="Times New Roman" w:cs="Times New Roman"/>
          <w:sz w:val="20"/>
          <w:szCs w:val="20"/>
        </w:rPr>
        <w:t>men</w:t>
      </w:r>
      <w:r w:rsidRPr="0025090A">
        <w:rPr>
          <w:rFonts w:ascii="Times New Roman" w:eastAsiaTheme="minorEastAsia" w:hAnsi="Times New Roman" w:cs="Times New Roman"/>
          <w:sz w:val="20"/>
          <w:szCs w:val="20"/>
        </w:rPr>
        <w:t>.</w:t>
      </w:r>
      <w:proofErr w:type="gramEnd"/>
      <w:r w:rsidRPr="0025090A">
        <w:rPr>
          <w:rFonts w:ascii="Times New Roman" w:eastAsiaTheme="minorEastAsia" w:hAnsi="Times New Roman" w:cs="Times New Roman"/>
          <w:sz w:val="20"/>
          <w:szCs w:val="20"/>
        </w:rPr>
        <w:t xml:space="preserve"> </w:t>
      </w:r>
    </w:p>
    <w:p w14:paraId="563E680B"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332A467D" w14:textId="6AB789D6"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 xml:space="preserve">Total movement for the </w:t>
      </w:r>
      <w:r w:rsidR="00C26B0F" w:rsidRPr="0025090A">
        <w:rPr>
          <w:rFonts w:ascii="Times New Roman" w:hAnsi="Times New Roman" w:cs="Times New Roman"/>
          <w:sz w:val="20"/>
          <w:szCs w:val="20"/>
        </w:rPr>
        <w:t>low-risk men</w:t>
      </w:r>
      <w:r w:rsidRPr="0025090A">
        <w:rPr>
          <w:rFonts w:ascii="Times New Roman" w:hAnsi="Times New Roman" w:cs="Times New Roman"/>
          <w:sz w:val="20"/>
          <w:szCs w:val="20"/>
        </w:rPr>
        <w:t xml:space="preserve"> category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6</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oMath>
      <w:r w:rsidRPr="0025090A">
        <w:rPr>
          <w:rFonts w:ascii="Times New Roman" w:hAnsi="Times New Roman" w:cs="Times New Roman"/>
          <w:sz w:val="20"/>
          <w:szCs w:val="20"/>
        </w:rPr>
        <w:t xml:space="preserve">) combines the turnover with clients with the movement from </w:t>
      </w:r>
      <w:r w:rsidR="001C0F9D" w:rsidRPr="0025090A">
        <w:rPr>
          <w:rFonts w:ascii="Times New Roman" w:hAnsi="Times New Roman" w:cs="Times New Roman"/>
          <w:sz w:val="20"/>
          <w:szCs w:val="20"/>
        </w:rPr>
        <w:t>NYSA men</w:t>
      </w:r>
      <w:r w:rsidRPr="0025090A">
        <w:rPr>
          <w:rFonts w:ascii="Times New Roman" w:hAnsi="Times New Roman" w:cs="Times New Roman"/>
          <w:sz w:val="20"/>
          <w:szCs w:val="20"/>
        </w:rPr>
        <w:t>, and is calculated as follows:</w:t>
      </w:r>
    </w:p>
    <w:p w14:paraId="77DEF0BD" w14:textId="77777777" w:rsidR="006310B7" w:rsidRPr="0025090A" w:rsidRDefault="00D63F7F" w:rsidP="006310B7">
      <w:pPr>
        <w:pStyle w:val="ListParagraph"/>
        <w:ind w:left="0"/>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6</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6</m:t>
              </m:r>
            </m:sub>
            <m:sup>
              <m:r>
                <w:rPr>
                  <w:rFonts w:ascii="Cambria Math" w:eastAsiaTheme="minorEastAsia" w:hAnsi="Cambria Math" w:cs="Times New Roman"/>
                  <w:sz w:val="20"/>
                  <w:szCs w:val="20"/>
                </w:rPr>
                <m:t>r,s</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u</m:t>
              </m:r>
            </m:e>
            <m:sub>
              <m:r>
                <w:rPr>
                  <w:rFonts w:ascii="Cambria Math" w:eastAsiaTheme="minorEastAsia" w:hAnsi="Cambria Math" w:cs="Times New Roman"/>
                  <w:sz w:val="20"/>
                  <w:szCs w:val="20"/>
                </w:rPr>
                <m:t>6</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6,5</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5</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6,8</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8</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 xml:space="preserve">(t) </m:t>
          </m:r>
        </m:oMath>
      </m:oMathPara>
    </w:p>
    <w:p w14:paraId="3EC67FDE" w14:textId="77777777" w:rsidR="006310B7" w:rsidRPr="0025090A" w:rsidRDefault="006310B7" w:rsidP="006310B7">
      <w:pPr>
        <w:pStyle w:val="ListParagraph"/>
        <w:ind w:left="0"/>
        <w:rPr>
          <w:rFonts w:ascii="Times New Roman" w:eastAsiaTheme="minorEastAsia" w:hAnsi="Times New Roman" w:cs="Times New Roman"/>
          <w:sz w:val="20"/>
          <w:szCs w:val="20"/>
        </w:rPr>
      </w:pPr>
    </w:p>
    <w:p w14:paraId="60242F34" w14:textId="4C638596" w:rsidR="006310B7"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5</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and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8</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(t)</m:t>
        </m:r>
      </m:oMath>
      <w:r w:rsidRPr="0025090A">
        <w:rPr>
          <w:rFonts w:ascii="Times New Roman" w:eastAsiaTheme="minorEastAsia" w:hAnsi="Times New Roman" w:cs="Times New Roman"/>
          <w:sz w:val="20"/>
          <w:szCs w:val="20"/>
        </w:rPr>
        <w:t xml:space="preserve"> are the numbers of clients and </w:t>
      </w:r>
      <w:r w:rsidR="001C0F9D" w:rsidRPr="0025090A">
        <w:rPr>
          <w:rFonts w:ascii="Times New Roman" w:hAnsi="Times New Roman" w:cs="Times New Roman"/>
          <w:sz w:val="20"/>
          <w:szCs w:val="20"/>
        </w:rPr>
        <w:t xml:space="preserve">NYSA </w:t>
      </w:r>
      <w:r w:rsidR="001C0F9D" w:rsidRPr="0025090A">
        <w:rPr>
          <w:rFonts w:ascii="Times New Roman" w:eastAsiaTheme="minorEastAsia" w:hAnsi="Times New Roman" w:cs="Times New Roman"/>
          <w:sz w:val="20"/>
          <w:szCs w:val="20"/>
        </w:rPr>
        <w:t>men</w:t>
      </w:r>
      <w:r w:rsidRPr="0025090A">
        <w:rPr>
          <w:rFonts w:ascii="Times New Roman" w:eastAsiaTheme="minorEastAsia" w:hAnsi="Times New Roman" w:cs="Times New Roman"/>
          <w:sz w:val="20"/>
          <w:szCs w:val="20"/>
        </w:rPr>
        <w:t xml:space="preserve"> respectively, in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w:t>
      </w:r>
    </w:p>
    <w:p w14:paraId="6733C9A3" w14:textId="77777777" w:rsidR="006310B7" w:rsidRPr="0025090A" w:rsidRDefault="006310B7" w:rsidP="006310B7">
      <w:pPr>
        <w:rPr>
          <w:rFonts w:ascii="Times New Roman" w:eastAsiaTheme="minorEastAsia" w:hAnsi="Times New Roman" w:cs="Times New Roman"/>
          <w:b/>
          <w:sz w:val="20"/>
          <w:szCs w:val="20"/>
        </w:rPr>
      </w:pPr>
    </w:p>
    <w:p w14:paraId="48CB53B2" w14:textId="345A967F" w:rsidR="006310B7" w:rsidRPr="0025090A" w:rsidRDefault="006310B7" w:rsidP="0025090A">
      <w:pPr>
        <w:pStyle w:val="Heading2"/>
        <w:rPr>
          <w:rFonts w:eastAsiaTheme="minorEastAsia"/>
        </w:rPr>
      </w:pPr>
      <w:bookmarkStart w:id="8" w:name="_Toc32331290"/>
      <w:r w:rsidRPr="0025090A">
        <w:rPr>
          <w:rFonts w:eastAsiaTheme="minorEastAsia"/>
          <w:iCs/>
        </w:rPr>
        <w:t xml:space="preserve">S2e: </w:t>
      </w:r>
      <w:r w:rsidRPr="0025090A">
        <w:rPr>
          <w:rFonts w:eastAsiaTheme="minorEastAsia"/>
        </w:rPr>
        <w:t>Testing rates</w:t>
      </w:r>
      <w:bookmarkEnd w:id="8"/>
    </w:p>
    <w:p w14:paraId="3B56B991" w14:textId="2A3A261C" w:rsidR="006310B7" w:rsidRPr="0025090A" w:rsidRDefault="00C26B0F"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Household</w:t>
      </w:r>
      <w:r w:rsidR="006310B7" w:rsidRPr="0025090A">
        <w:rPr>
          <w:rFonts w:ascii="Times New Roman" w:eastAsiaTheme="minorEastAsia" w:hAnsi="Times New Roman" w:cs="Times New Roman"/>
          <w:sz w:val="20"/>
          <w:szCs w:val="20"/>
        </w:rPr>
        <w:t xml:space="preserve">, IBBA and DHS surveys provided estimates on the probability of being tested in the last year for FSWs and men and women in </w:t>
      </w:r>
      <w:r w:rsidR="006310B7" w:rsidRPr="0025090A">
        <w:rPr>
          <w:rFonts w:ascii="Times New Roman" w:hAnsi="Times New Roman" w:cs="Times New Roman"/>
          <w:sz w:val="20"/>
          <w:szCs w:val="20"/>
        </w:rPr>
        <w:t>GC</w:t>
      </w:r>
      <w:r w:rsidR="006310B7" w:rsidRPr="0025090A">
        <w:rPr>
          <w:rFonts w:ascii="Times New Roman" w:eastAsiaTheme="minorEastAsia" w:hAnsi="Times New Roman" w:cs="Times New Roman"/>
          <w:sz w:val="20"/>
          <w:szCs w:val="20"/>
        </w:rPr>
        <w:t>. After interpolating over time yearly estimates of testing coverage (see parameter table), every time step we estimate the rate of undergoing testing with the following equation:</w:t>
      </w:r>
    </w:p>
    <w:p w14:paraId="0919CAB8" w14:textId="77777777" w:rsidR="006310B7" w:rsidRPr="0025090A" w:rsidRDefault="006310B7" w:rsidP="006310B7">
      <w:pPr>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r>
            <w:rPr>
              <w:rFonts w:ascii="Cambria Math" w:eastAsiaTheme="minorEastAsia" w:hAnsi="Cambria Math" w:cs="Times New Roman"/>
              <w:sz w:val="20"/>
              <w:szCs w:val="20"/>
            </w:rPr>
            <m:t>=-</m:t>
          </m:r>
          <m:r>
            <m:rPr>
              <m:sty m:val="p"/>
            </m:rPr>
            <w:rPr>
              <w:rFonts w:ascii="Cambria Math" w:eastAsiaTheme="minorEastAsia" w:hAnsi="Cambria Math" w:cs="Times New Roman"/>
              <w:sz w:val="20"/>
              <w:szCs w:val="20"/>
            </w:rPr>
            <m:t>ln⁡</m:t>
          </m:r>
          <m:r>
            <w:rPr>
              <w:rFonts w:ascii="Cambria Math" w:eastAsiaTheme="minorEastAsia" w:hAnsi="Cambria Math" w:cs="Times New Roman"/>
              <w:sz w:val="20"/>
              <w:szCs w:val="20"/>
            </w:rPr>
            <m:t>(1-ptes</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oMath>
      </m:oMathPara>
    </w:p>
    <w:p w14:paraId="3D829C8E"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Where</w:t>
      </w:r>
      <m:oMath>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r,s</m:t>
            </m:r>
          </m:sup>
        </m:sSubSup>
      </m:oMath>
      <w:r w:rsidRPr="0025090A">
        <w:rPr>
          <w:rFonts w:ascii="Times New Roman" w:eastAsiaTheme="minorEastAsia" w:hAnsi="Times New Roman" w:cs="Times New Roman"/>
          <w:sz w:val="20"/>
          <w:szCs w:val="20"/>
        </w:rPr>
        <w:t xml:space="preserve"> is the rate of testing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ptes</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i</m:t>
            </m:r>
          </m:sub>
        </m:sSub>
      </m:oMath>
      <w:r w:rsidRPr="0025090A">
        <w:rPr>
          <w:rFonts w:ascii="Times New Roman" w:eastAsiaTheme="minorEastAsia" w:hAnsi="Times New Roman" w:cs="Times New Roman"/>
          <w:sz w:val="20"/>
          <w:szCs w:val="20"/>
        </w:rPr>
        <w:t xml:space="preserve"> is the probability of being tested last year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w:t>
      </w:r>
    </w:p>
    <w:p w14:paraId="56BCD7C4"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There are two cases when this is different:</w:t>
      </w:r>
    </w:p>
    <w:p w14:paraId="25AE4E6D" w14:textId="77777777" w:rsidR="006310B7" w:rsidRPr="0025090A" w:rsidRDefault="006310B7" w:rsidP="006310B7">
      <w:pPr>
        <w:pStyle w:val="ListParagraph"/>
        <w:numPr>
          <w:ilvl w:val="0"/>
          <w:numId w:val="18"/>
        </w:num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Individuals in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0,5</m:t>
            </m:r>
          </m:sup>
        </m:sSubSup>
      </m:oMath>
      <w:r w:rsidRPr="0025090A">
        <w:rPr>
          <w:rFonts w:ascii="Times New Roman" w:eastAsiaTheme="minorEastAsia" w:hAnsi="Times New Roman" w:cs="Times New Roman"/>
          <w:sz w:val="20"/>
          <w:szCs w:val="20"/>
        </w:rPr>
        <w:t xml:space="preserve"> have an increased testing rate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0,5</m:t>
            </m:r>
          </m:sup>
        </m:sSubSup>
      </m:oMath>
      <w:r w:rsidRPr="0025090A">
        <w:rPr>
          <w:rFonts w:ascii="Times New Roman" w:eastAsiaTheme="minorEastAsia" w:hAnsi="Times New Roman" w:cs="Times New Roman"/>
          <w:sz w:val="20"/>
          <w:szCs w:val="20"/>
        </w:rPr>
        <w:t>) as calculated below</w:t>
      </w:r>
    </w:p>
    <w:p w14:paraId="2B03655E" w14:textId="77777777" w:rsidR="006310B7" w:rsidRPr="0025090A" w:rsidRDefault="006310B7" w:rsidP="006310B7">
      <w:pPr>
        <w:pStyle w:val="ListParagraph"/>
        <w:rPr>
          <w:rFonts w:ascii="Times New Roman" w:eastAsiaTheme="minorEastAsia" w:hAnsi="Times New Roman" w:cs="Times New Roman"/>
          <w:sz w:val="20"/>
          <w:szCs w:val="20"/>
        </w:rPr>
      </w:pPr>
    </w:p>
    <w:p w14:paraId="3C54A2B6" w14:textId="77777777" w:rsidR="006310B7" w:rsidRPr="0025090A" w:rsidRDefault="00D63F7F" w:rsidP="006310B7">
      <w:pPr>
        <w:pStyle w:val="ListParagraph"/>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0,5</m:t>
              </m:r>
            </m:sup>
          </m:sSubSup>
          <m:r>
            <w:rPr>
              <w:rFonts w:ascii="Cambria Math" w:eastAsiaTheme="minorEastAsia" w:hAnsi="Cambria Math" w:cs="Times New Roman"/>
              <w:sz w:val="20"/>
              <w:szCs w:val="20"/>
            </w:rPr>
            <m:t>=-</m:t>
          </m:r>
          <m:func>
            <m:funcPr>
              <m:ctrlPr>
                <w:rPr>
                  <w:rFonts w:ascii="Cambria Math" w:eastAsiaTheme="minorEastAsia" w:hAnsi="Cambria Math" w:cs="Times New Roman"/>
                  <w:sz w:val="20"/>
                  <w:szCs w:val="20"/>
                </w:rPr>
              </m:ctrlPr>
            </m:funcPr>
            <m:fName>
              <m:r>
                <m:rPr>
                  <m:sty m:val="p"/>
                </m:rPr>
                <w:rPr>
                  <w:rFonts w:ascii="Cambria Math" w:eastAsiaTheme="minorEastAsia" w:hAnsi="Cambria Math" w:cs="Times New Roman"/>
                  <w:sz w:val="20"/>
                  <w:szCs w:val="20"/>
                </w:rPr>
                <m:t>ln</m:t>
              </m:r>
              <m:ctrlPr>
                <w:rPr>
                  <w:rFonts w:ascii="Cambria Math" w:eastAsiaTheme="minorEastAsia" w:hAnsi="Cambria Math" w:cs="Times New Roman"/>
                  <w:i/>
                  <w:sz w:val="20"/>
                  <w:szCs w:val="20"/>
                </w:rPr>
              </m:ctrlPr>
            </m:fName>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1-ptes</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i</m:t>
                      </m:r>
                    </m:sub>
                  </m:sSub>
                </m:e>
              </m:d>
            </m:e>
          </m:func>
          <m:r>
            <w:rPr>
              <w:rFonts w:ascii="Cambria Math" w:eastAsiaTheme="minorEastAsia" w:hAnsi="Cambria Math" w:cs="Times New Roman"/>
              <w:sz w:val="20"/>
              <w:szCs w:val="20"/>
            </w:rPr>
            <m:t>*R</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testCD4200</m:t>
              </m:r>
            </m:sub>
          </m:sSub>
        </m:oMath>
      </m:oMathPara>
    </w:p>
    <w:p w14:paraId="15F2F89C" w14:textId="77777777" w:rsidR="006310B7" w:rsidRPr="0025090A" w:rsidRDefault="006310B7" w:rsidP="006310B7">
      <w:pPr>
        <w:pStyle w:val="ListParagraph"/>
        <w:rPr>
          <w:rFonts w:ascii="Times New Roman" w:eastAsiaTheme="minorEastAsia" w:hAnsi="Times New Roman" w:cs="Times New Roman"/>
          <w:sz w:val="20"/>
          <w:szCs w:val="20"/>
        </w:rPr>
      </w:pPr>
    </w:p>
    <w:p w14:paraId="25384001" w14:textId="77777777" w:rsidR="006310B7" w:rsidRPr="0025090A" w:rsidRDefault="006310B7" w:rsidP="006310B7">
      <w:pPr>
        <w:pStyle w:val="ListParagraph"/>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r>
          <w:rPr>
            <w:rFonts w:ascii="Cambria Math" w:eastAsiaTheme="minorEastAsia" w:hAnsi="Cambria Math" w:cs="Times New Roman"/>
            <w:sz w:val="20"/>
            <w:szCs w:val="20"/>
          </w:rPr>
          <m:t>R</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testCD4200</m:t>
            </m:r>
          </m:sub>
        </m:sSub>
      </m:oMath>
      <w:r w:rsidRPr="0025090A">
        <w:rPr>
          <w:rFonts w:ascii="Times New Roman" w:eastAsiaTheme="minorEastAsia" w:hAnsi="Times New Roman" w:cs="Times New Roman"/>
          <w:sz w:val="20"/>
          <w:szCs w:val="20"/>
        </w:rPr>
        <w:t xml:space="preserve"> is the increase in testing due to a CD4 count &lt;200, which is associated with symptoms of </w:t>
      </w:r>
      <w:proofErr w:type="gramStart"/>
      <w:r w:rsidRPr="0025090A">
        <w:rPr>
          <w:rFonts w:ascii="Times New Roman" w:eastAsiaTheme="minorEastAsia" w:hAnsi="Times New Roman" w:cs="Times New Roman"/>
          <w:sz w:val="20"/>
          <w:szCs w:val="20"/>
        </w:rPr>
        <w:t>AIDS.</w:t>
      </w:r>
      <w:proofErr w:type="gramEnd"/>
    </w:p>
    <w:p w14:paraId="79FC3D34" w14:textId="77777777" w:rsidR="006310B7" w:rsidRPr="0025090A" w:rsidRDefault="006310B7" w:rsidP="006310B7">
      <w:pPr>
        <w:pStyle w:val="ListParagraph"/>
        <w:rPr>
          <w:rFonts w:ascii="Times New Roman" w:eastAsiaTheme="minorEastAsia" w:hAnsi="Times New Roman" w:cs="Times New Roman"/>
          <w:sz w:val="20"/>
          <w:szCs w:val="20"/>
        </w:rPr>
      </w:pPr>
    </w:p>
    <w:p w14:paraId="5CC4E1BC" w14:textId="77777777" w:rsidR="006310B7" w:rsidRPr="0025090A" w:rsidRDefault="006310B7" w:rsidP="006310B7">
      <w:pPr>
        <w:pStyle w:val="ListParagraph"/>
        <w:numPr>
          <w:ilvl w:val="0"/>
          <w:numId w:val="18"/>
        </w:num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For individuals on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but infected in primary phase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1,1</m:t>
            </m:r>
          </m:sup>
        </m:sSup>
      </m:oMath>
      <w:r w:rsidRPr="0025090A">
        <w:rPr>
          <w:rFonts w:ascii="Times New Roman" w:eastAsiaTheme="minorEastAsia" w:hAnsi="Times New Roman" w:cs="Times New Roman"/>
          <w:sz w:val="20"/>
          <w:szCs w:val="20"/>
        </w:rPr>
        <w:t xml:space="preserve">), testing rate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1,1</m:t>
            </m:r>
          </m:sup>
        </m:sSubSup>
      </m:oMath>
      <w:r w:rsidRPr="0025090A">
        <w:rPr>
          <w:rFonts w:ascii="Times New Roman" w:eastAsiaTheme="minorEastAsia" w:hAnsi="Times New Roman" w:cs="Times New Roman"/>
          <w:sz w:val="20"/>
          <w:szCs w:val="20"/>
        </w:rPr>
        <w:t xml:space="preserve"> is fixed to 4 (</w:t>
      </w:r>
      <w:proofErr w:type="gramStart"/>
      <w:r w:rsidRPr="0025090A">
        <w:rPr>
          <w:rFonts w:ascii="Times New Roman" w:eastAsiaTheme="minorEastAsia" w:hAnsi="Times New Roman" w:cs="Times New Roman"/>
          <w:sz w:val="20"/>
          <w:szCs w:val="20"/>
        </w:rPr>
        <w:t>year</w:t>
      </w:r>
      <w:r w:rsidRPr="0025090A">
        <w:rPr>
          <w:rFonts w:ascii="Times New Roman" w:eastAsiaTheme="minorEastAsia" w:hAnsi="Times New Roman" w:cs="Times New Roman"/>
          <w:sz w:val="20"/>
          <w:szCs w:val="20"/>
          <w:vertAlign w:val="superscript"/>
        </w:rPr>
        <w:t>-1</w:t>
      </w:r>
      <w:proofErr w:type="gramEnd"/>
      <w:r w:rsidRPr="0025090A">
        <w:rPr>
          <w:rFonts w:ascii="Times New Roman" w:eastAsiaTheme="minorEastAsia" w:hAnsi="Times New Roman" w:cs="Times New Roman"/>
          <w:sz w:val="20"/>
          <w:szCs w:val="20"/>
        </w:rPr>
        <w:t xml:space="preserve">), as those under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surveillance are tested every 3 months.</w:t>
      </w:r>
    </w:p>
    <w:p w14:paraId="0814CE3B" w14:textId="77777777" w:rsidR="006310B7" w:rsidRPr="0025090A" w:rsidRDefault="006310B7" w:rsidP="006310B7">
      <w:pPr>
        <w:pStyle w:val="ListParagraph"/>
        <w:rPr>
          <w:rFonts w:ascii="Times New Roman" w:eastAsiaTheme="minorEastAsia" w:hAnsi="Times New Roman" w:cs="Times New Roman"/>
          <w:sz w:val="20"/>
          <w:szCs w:val="20"/>
        </w:rPr>
      </w:pPr>
    </w:p>
    <w:p w14:paraId="21385440" w14:textId="77777777" w:rsidR="006310B7" w:rsidRPr="0025090A" w:rsidRDefault="00D63F7F" w:rsidP="006310B7">
      <w:pPr>
        <w:pStyle w:val="ListParagraph"/>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τ</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1,1</m:t>
              </m:r>
            </m:sup>
          </m:sSubSup>
          <m:r>
            <w:rPr>
              <w:rFonts w:ascii="Cambria Math" w:eastAsiaTheme="minorEastAsia" w:hAnsi="Cambria Math" w:cs="Times New Roman"/>
              <w:sz w:val="20"/>
              <w:szCs w:val="20"/>
            </w:rPr>
            <m:t>=4</m:t>
          </m:r>
        </m:oMath>
      </m:oMathPara>
    </w:p>
    <w:p w14:paraId="0904D22D" w14:textId="77777777" w:rsidR="006310B7" w:rsidRPr="0025090A" w:rsidRDefault="006310B7" w:rsidP="006310B7">
      <w:pPr>
        <w:pStyle w:val="ListParagraph"/>
        <w:rPr>
          <w:rFonts w:ascii="Times New Roman" w:eastAsiaTheme="minorEastAsia" w:hAnsi="Times New Roman" w:cs="Times New Roman"/>
          <w:sz w:val="20"/>
          <w:szCs w:val="20"/>
        </w:rPr>
      </w:pPr>
    </w:p>
    <w:p w14:paraId="18FFC14C"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lastRenderedPageBreak/>
        <w:t xml:space="preserve">We assume no difference in test sensitivity by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status or stage of infection. </w:t>
      </w:r>
    </w:p>
    <w:p w14:paraId="26A735E3"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Furthermore, increased testing in the </w:t>
      </w:r>
      <w:proofErr w:type="spellStart"/>
      <w:r w:rsidRPr="0025090A">
        <w:rPr>
          <w:rFonts w:ascii="Times New Roman" w:eastAsiaTheme="minorEastAsia" w:hAnsi="Times New Roman" w:cs="Times New Roman"/>
          <w:sz w:val="20"/>
          <w:szCs w:val="20"/>
        </w:rPr>
        <w:t>TasP</w:t>
      </w:r>
      <w:proofErr w:type="spellEnd"/>
      <w:r w:rsidRPr="0025090A">
        <w:rPr>
          <w:rFonts w:ascii="Times New Roman" w:eastAsiaTheme="minorEastAsia" w:hAnsi="Times New Roman" w:cs="Times New Roman"/>
          <w:sz w:val="20"/>
          <w:szCs w:val="20"/>
        </w:rPr>
        <w:t>/</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intervention is reflected in increased testing when simulating the intervention scenario. This additional testing rate, represented by </w:t>
      </w:r>
      <m:oMath>
        <m:sSub>
          <m:sSubPr>
            <m:ctrlPr>
              <w:rPr>
                <w:rFonts w:ascii="Cambria Math" w:hAnsi="Cambria Math" w:cs="Times New Roman"/>
                <w:i/>
                <w:sz w:val="20"/>
                <w:szCs w:val="20"/>
              </w:rPr>
            </m:ctrlPr>
          </m:sSubPr>
          <m:e>
            <m:r>
              <w:rPr>
                <w:rFonts w:ascii="Cambria Math" w:hAnsi="Cambria Math" w:cs="Times New Roman"/>
                <w:sz w:val="20"/>
                <w:szCs w:val="20"/>
              </w:rPr>
              <m:t>η</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is only applied during the 2 years of the study, or for longer when simulating an intervention scale up.</w:t>
      </w:r>
    </w:p>
    <w:p w14:paraId="77CAFE8F" w14:textId="3D555293" w:rsidR="006310B7" w:rsidRPr="0025090A" w:rsidRDefault="006310B7" w:rsidP="0025090A">
      <w:pPr>
        <w:pStyle w:val="Heading2"/>
        <w:rPr>
          <w:rFonts w:eastAsiaTheme="minorEastAsia"/>
        </w:rPr>
      </w:pPr>
      <w:bookmarkStart w:id="9" w:name="_Toc32331291"/>
      <w:r w:rsidRPr="0025090A">
        <w:rPr>
          <w:rFonts w:eastAsiaTheme="minorEastAsia"/>
          <w:iCs/>
        </w:rPr>
        <w:t xml:space="preserve">S2f: </w:t>
      </w:r>
      <w:r w:rsidRPr="0025090A">
        <w:rPr>
          <w:rFonts w:eastAsiaTheme="minorEastAsia"/>
        </w:rPr>
        <w:t>ART initiation rates</w:t>
      </w:r>
      <w:bookmarkEnd w:id="9"/>
    </w:p>
    <w:p w14:paraId="41949D86" w14:textId="77777777" w:rsidR="006310B7" w:rsidRPr="0025090A" w:rsidRDefault="006310B7" w:rsidP="006310B7">
      <w:pPr>
        <w:rPr>
          <w:rFonts w:ascii="Times New Roman" w:hAnsi="Times New Roman" w:cs="Times New Roman"/>
          <w:sz w:val="20"/>
          <w:szCs w:val="20"/>
        </w:rPr>
      </w:pPr>
      <w:r w:rsidRPr="0025090A">
        <w:rPr>
          <w:rFonts w:ascii="Times New Roman" w:eastAsiaTheme="minorEastAsia" w:hAnsi="Times New Roman" w:cs="Times New Roman"/>
          <w:sz w:val="20"/>
          <w:szCs w:val="20"/>
        </w:rPr>
        <w:t xml:space="preserve">ART initiation rate is represented by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ρ</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s</m:t>
            </m:r>
          </m:sup>
        </m:sSubSup>
      </m:oMath>
      <w:r w:rsidRPr="0025090A">
        <w:rPr>
          <w:rFonts w:ascii="Times New Roman" w:eastAsiaTheme="minorEastAsia" w:hAnsi="Times New Roman" w:cs="Times New Roman"/>
          <w:sz w:val="20"/>
          <w:szCs w:val="20"/>
        </w:rPr>
        <w:t xml:space="preserve">, varying by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i/>
          <w:sz w:val="20"/>
          <w:szCs w:val="20"/>
        </w:rPr>
        <w:t xml:space="preserve"> </w:t>
      </w:r>
      <w:r w:rsidRPr="0025090A">
        <w:rPr>
          <w:rFonts w:ascii="Times New Roman" w:eastAsiaTheme="minorEastAsia" w:hAnsi="Times New Roman" w:cs="Times New Roman"/>
          <w:sz w:val="20"/>
          <w:szCs w:val="20"/>
        </w:rPr>
        <w:t xml:space="preserve">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xml:space="preserve">. </w:t>
      </w:r>
      <w:r w:rsidRPr="0025090A">
        <w:rPr>
          <w:rFonts w:ascii="Times New Roman" w:hAnsi="Times New Roman" w:cs="Times New Roman"/>
          <w:sz w:val="20"/>
          <w:szCs w:val="20"/>
        </w:rPr>
        <w:t>Eligibility of ART has historically depended on CD4 count according to national and WHO recommendations; the rates of ART initiation in the model reflect this. Prior to 2012, only those with a CD4 count below 350 were eligible for ART (s=4,5); in 2015 this was extended to those below 500 (s=3,4,5), and in 2016 all stages of infection were eligible.</w:t>
      </w:r>
    </w:p>
    <w:p w14:paraId="207DA202" w14:textId="36A43E0F" w:rsidR="00277146" w:rsidRPr="0025090A" w:rsidRDefault="006310B7" w:rsidP="006310B7">
      <w:pPr>
        <w:pStyle w:val="ListParagraph"/>
        <w:ind w:left="0"/>
        <w:rPr>
          <w:rFonts w:ascii="Times New Roman" w:eastAsiaTheme="minorEastAsia" w:hAnsi="Times New Roman" w:cs="Times New Roman"/>
          <w:sz w:val="20"/>
          <w:szCs w:val="20"/>
        </w:rPr>
      </w:pPr>
      <w:r w:rsidRPr="0025090A">
        <w:rPr>
          <w:rFonts w:ascii="Times New Roman" w:hAnsi="Times New Roman" w:cs="Times New Roman"/>
          <w:sz w:val="20"/>
          <w:szCs w:val="20"/>
        </w:rPr>
        <w:t xml:space="preserve">Increased ART </w:t>
      </w:r>
      <w:proofErr w:type="spellStart"/>
      <w:r w:rsidRPr="0025090A">
        <w:rPr>
          <w:rFonts w:ascii="Times New Roman" w:hAnsi="Times New Roman" w:cs="Times New Roman"/>
          <w:sz w:val="20"/>
          <w:szCs w:val="20"/>
        </w:rPr>
        <w:t>initation</w:t>
      </w:r>
      <w:proofErr w:type="spellEnd"/>
      <w:r w:rsidRPr="0025090A">
        <w:rPr>
          <w:rFonts w:ascii="Times New Roman" w:hAnsi="Times New Roman" w:cs="Times New Roman"/>
          <w:sz w:val="20"/>
          <w:szCs w:val="20"/>
        </w:rPr>
        <w:t xml:space="preserve"> due to the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intervention is also represented in the model, with the parameter </w:t>
      </w:r>
      <m:oMath>
        <m:sSub>
          <m:sSubPr>
            <m:ctrlPr>
              <w:rPr>
                <w:rFonts w:ascii="Cambria Math" w:hAnsi="Cambria Math" w:cs="Times New Roman"/>
                <w:i/>
                <w:sz w:val="20"/>
                <w:szCs w:val="20"/>
              </w:rPr>
            </m:ctrlPr>
          </m:sSubPr>
          <m:e>
            <m:r>
              <w:rPr>
                <w:rFonts w:ascii="Cambria Math" w:hAnsi="Cambria Math" w:cs="Times New Roman"/>
                <w:sz w:val="20"/>
                <w:szCs w:val="20"/>
              </w:rPr>
              <m:t>ῤ</m:t>
            </m:r>
          </m:e>
          <m:sub>
            <m:r>
              <w:rPr>
                <w:rFonts w:ascii="Cambria Math" w:hAnsi="Cambria Math" w:cs="Times New Roman"/>
                <w:sz w:val="20"/>
                <w:szCs w:val="20"/>
              </w:rPr>
              <m:t>i</m:t>
            </m:r>
          </m:sub>
        </m:sSub>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which applies only to professional FSWs.</w:t>
      </w:r>
    </w:p>
    <w:p w14:paraId="31A1BF63" w14:textId="738FDEBE" w:rsidR="006310B7" w:rsidRPr="0025090A" w:rsidRDefault="00277146" w:rsidP="006310B7">
      <w:pPr>
        <w:pStyle w:val="ListParagraph"/>
        <w:ind w:left="0"/>
        <w:rPr>
          <w:rFonts w:ascii="Times New Roman" w:hAnsi="Times New Roman" w:cs="Times New Roman"/>
          <w:sz w:val="20"/>
          <w:szCs w:val="20"/>
        </w:rPr>
      </w:pPr>
      <w:r w:rsidRPr="0025090A">
        <w:rPr>
          <w:rFonts w:ascii="Times New Roman" w:hAnsi="Times New Roman" w:cs="Times New Roman"/>
          <w:sz w:val="20"/>
          <w:szCs w:val="20"/>
        </w:rPr>
        <w:t xml:space="preserve">The assumed proportion of all </w:t>
      </w:r>
      <w:proofErr w:type="spellStart"/>
      <w:r w:rsidRPr="0025090A">
        <w:rPr>
          <w:rFonts w:ascii="Times New Roman" w:hAnsi="Times New Roman" w:cs="Times New Roman"/>
          <w:sz w:val="20"/>
          <w:szCs w:val="20"/>
        </w:rPr>
        <w:t>pFSW</w:t>
      </w:r>
      <w:proofErr w:type="spellEnd"/>
      <w:r w:rsidRPr="0025090A">
        <w:rPr>
          <w:rFonts w:ascii="Times New Roman" w:hAnsi="Times New Roman" w:cs="Times New Roman"/>
          <w:sz w:val="20"/>
          <w:szCs w:val="20"/>
        </w:rPr>
        <w:t xml:space="preserve"> on ART that are virally suppressed was a weighted average of observed viral suppression among </w:t>
      </w:r>
      <w:proofErr w:type="spellStart"/>
      <w:r w:rsidRPr="0025090A">
        <w:rPr>
          <w:rFonts w:ascii="Times New Roman" w:hAnsi="Times New Roman" w:cs="Times New Roman"/>
          <w:sz w:val="20"/>
          <w:szCs w:val="20"/>
        </w:rPr>
        <w:t>pFSW</w:t>
      </w:r>
      <w:proofErr w:type="spellEnd"/>
      <w:r w:rsidRPr="0025090A">
        <w:rPr>
          <w:rFonts w:ascii="Times New Roman" w:hAnsi="Times New Roman" w:cs="Times New Roman"/>
          <w:sz w:val="20"/>
          <w:szCs w:val="20"/>
        </w:rPr>
        <w:t xml:space="preserve"> on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xml:space="preserve"> (87%), and the assumed viral suppression among </w:t>
      </w:r>
      <w:proofErr w:type="spellStart"/>
      <w:r w:rsidRPr="0025090A">
        <w:rPr>
          <w:rFonts w:ascii="Times New Roman" w:hAnsi="Times New Roman" w:cs="Times New Roman"/>
          <w:sz w:val="20"/>
          <w:szCs w:val="20"/>
        </w:rPr>
        <w:t>pFSW</w:t>
      </w:r>
      <w:proofErr w:type="spellEnd"/>
      <w:r w:rsidRPr="0025090A">
        <w:rPr>
          <w:rFonts w:ascii="Times New Roman" w:hAnsi="Times New Roman" w:cs="Times New Roman"/>
          <w:sz w:val="20"/>
          <w:szCs w:val="20"/>
        </w:rPr>
        <w:t xml:space="preserve"> outside of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xml:space="preserve"> (75%).</w:t>
      </w:r>
    </w:p>
    <w:p w14:paraId="25380505" w14:textId="77777777" w:rsidR="006310B7" w:rsidRPr="0025090A" w:rsidRDefault="006310B7" w:rsidP="006310B7">
      <w:pPr>
        <w:pStyle w:val="ListParagraph"/>
        <w:ind w:left="0"/>
        <w:rPr>
          <w:rFonts w:ascii="Times New Roman" w:hAnsi="Times New Roman" w:cs="Times New Roman"/>
          <w:color w:val="FF0000"/>
          <w:sz w:val="20"/>
          <w:szCs w:val="20"/>
        </w:rPr>
      </w:pPr>
    </w:p>
    <w:p w14:paraId="7125524D" w14:textId="77777777" w:rsidR="006310B7" w:rsidRPr="0025090A" w:rsidRDefault="006310B7" w:rsidP="006310B7">
      <w:pPr>
        <w:pStyle w:val="ListParagraph"/>
        <w:ind w:left="0"/>
        <w:rPr>
          <w:rFonts w:ascii="Times New Roman" w:hAnsi="Times New Roman" w:cs="Times New Roman"/>
          <w:sz w:val="20"/>
          <w:szCs w:val="20"/>
        </w:rPr>
      </w:pPr>
    </w:p>
    <w:p w14:paraId="3FD34ABC" w14:textId="14D01B89" w:rsidR="006310B7" w:rsidRPr="0025090A" w:rsidRDefault="006310B7" w:rsidP="0025090A">
      <w:pPr>
        <w:pStyle w:val="Heading2"/>
      </w:pPr>
      <w:bookmarkStart w:id="10" w:name="_Toc32331292"/>
      <w:r w:rsidRPr="0025090A">
        <w:rPr>
          <w:rFonts w:eastAsiaTheme="minorEastAsia"/>
          <w:iCs/>
        </w:rPr>
        <w:t xml:space="preserve">S2g: </w:t>
      </w:r>
      <w:r w:rsidRPr="0025090A">
        <w:t>Force of infection:</w:t>
      </w:r>
      <w:bookmarkEnd w:id="10"/>
    </w:p>
    <w:p w14:paraId="27E6E464" w14:textId="77777777" w:rsidR="006310B7" w:rsidRPr="0025090A" w:rsidRDefault="006310B7" w:rsidP="006310B7">
      <w:pPr>
        <w:rPr>
          <w:rFonts w:ascii="Times New Roman" w:hAnsi="Times New Roman" w:cs="Times New Roman"/>
          <w:sz w:val="20"/>
          <w:szCs w:val="20"/>
        </w:rPr>
      </w:pPr>
      <w:r w:rsidRPr="0025090A">
        <w:rPr>
          <w:rFonts w:ascii="Times New Roman" w:hAnsi="Times New Roman" w:cs="Times New Roman"/>
          <w:sz w:val="20"/>
          <w:szCs w:val="20"/>
        </w:rPr>
        <w:t>The force of infection (</w:t>
      </w:r>
      <m:oMath>
        <m:sSubSup>
          <m:sSubSupPr>
            <m:ctrlPr>
              <w:rPr>
                <w:rFonts w:ascii="Cambria Math" w:hAnsi="Cambria Math" w:cs="Times New Roman"/>
                <w:i/>
                <w:sz w:val="20"/>
                <w:szCs w:val="20"/>
              </w:rPr>
            </m:ctrlPr>
          </m:sSubSupPr>
          <m:e>
            <m:r>
              <m:rPr>
                <m:sty m:val="p"/>
              </m:rPr>
              <w:rPr>
                <w:rFonts w:ascii="Cambria Math" w:hAnsi="Cambria Math" w:cs="Times New Roman"/>
                <w:sz w:val="20"/>
                <w:szCs w:val="20"/>
              </w:rPr>
              <m:t>λ</m:t>
            </m:r>
            <m:ctrlPr>
              <w:rPr>
                <w:rFonts w:ascii="Cambria Math" w:hAnsi="Cambria Math" w:cs="Times New Roman"/>
                <w:sz w:val="20"/>
                <w:szCs w:val="20"/>
              </w:rPr>
            </m:ctrlPr>
          </m:e>
          <m:sub>
            <m:r>
              <m:rPr>
                <m:sty m:val="p"/>
              </m:rPr>
              <w:rPr>
                <w:rFonts w:ascii="Cambria Math" w:hAnsi="Cambria Math" w:cs="Times New Roman"/>
                <w:sz w:val="20"/>
                <w:szCs w:val="20"/>
              </w:rPr>
              <m:t>ij</m:t>
            </m:r>
            <m:ctrlPr>
              <w:rPr>
                <w:rFonts w:ascii="Cambria Math" w:hAnsi="Cambria Math" w:cs="Times New Roman"/>
                <w:sz w:val="20"/>
                <w:szCs w:val="20"/>
              </w:rPr>
            </m:ctrlP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hAnsi="Times New Roman" w:cs="Times New Roman"/>
          <w:sz w:val="20"/>
          <w:szCs w:val="20"/>
        </w:rPr>
        <w:t xml:space="preserve">) is defined as the per capita rate at which susceptible individuals of risk group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 xml:space="preserve"> and care state </w:t>
      </w:r>
      <w:r w:rsidRPr="0025090A">
        <w:rPr>
          <w:rFonts w:ascii="Times New Roman" w:hAnsi="Times New Roman" w:cs="Times New Roman"/>
          <w:i/>
          <w:sz w:val="20"/>
          <w:szCs w:val="20"/>
        </w:rPr>
        <w:t>r</w:t>
      </w:r>
      <w:r w:rsidRPr="0025090A">
        <w:rPr>
          <w:rFonts w:ascii="Times New Roman" w:hAnsi="Times New Roman" w:cs="Times New Roman"/>
          <w:sz w:val="20"/>
          <w:szCs w:val="20"/>
        </w:rPr>
        <w:t xml:space="preserve"> are infected by individuals of risk group </w:t>
      </w:r>
      <w:r w:rsidRPr="0025090A">
        <w:rPr>
          <w:rFonts w:ascii="Times New Roman" w:hAnsi="Times New Roman" w:cs="Times New Roman"/>
          <w:i/>
          <w:sz w:val="20"/>
          <w:szCs w:val="20"/>
        </w:rPr>
        <w:t>j</w:t>
      </w:r>
      <w:r w:rsidRPr="0025090A">
        <w:rPr>
          <w:rFonts w:ascii="Times New Roman" w:hAnsi="Times New Roman" w:cs="Times New Roman"/>
          <w:sz w:val="20"/>
          <w:szCs w:val="20"/>
        </w:rPr>
        <w:t xml:space="preserve">. It is derived from the total risk of infection from commercial (C) and non-commercial partnerships (N), all care states </w:t>
      </w:r>
      <w:r w:rsidRPr="0025090A">
        <w:rPr>
          <w:rFonts w:ascii="Times New Roman" w:hAnsi="Times New Roman" w:cs="Times New Roman"/>
          <w:i/>
          <w:sz w:val="20"/>
          <w:szCs w:val="20"/>
        </w:rPr>
        <w:t>r</w:t>
      </w:r>
      <w:r w:rsidRPr="0025090A">
        <w:rPr>
          <w:rFonts w:ascii="Times New Roman" w:hAnsi="Times New Roman" w:cs="Times New Roman"/>
          <w:sz w:val="20"/>
          <w:szCs w:val="20"/>
        </w:rPr>
        <w:t xml:space="preserve"> and stages of infection </w:t>
      </w:r>
      <w:r w:rsidRPr="0025090A">
        <w:rPr>
          <w:rFonts w:ascii="Times New Roman" w:hAnsi="Times New Roman" w:cs="Times New Roman"/>
          <w:i/>
          <w:sz w:val="20"/>
          <w:szCs w:val="20"/>
        </w:rPr>
        <w:t>s</w:t>
      </w:r>
      <w:r w:rsidRPr="0025090A">
        <w:rPr>
          <w:rFonts w:ascii="Times New Roman" w:hAnsi="Times New Roman" w:cs="Times New Roman"/>
          <w:sz w:val="20"/>
          <w:szCs w:val="20"/>
        </w:rPr>
        <w:t xml:space="preserve">, including sex acts with and without protection from condoms and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w:t>
      </w:r>
    </w:p>
    <w:p w14:paraId="5FD49EDA" w14:textId="38D743C3" w:rsidR="006310B7" w:rsidRPr="0025090A" w:rsidRDefault="00D63F7F" w:rsidP="006310B7">
      <w:pPr>
        <w:rPr>
          <w:rFonts w:ascii="Times New Roman" w:eastAsiaTheme="minorEastAsia" w:hAnsi="Times New Roman" w:cs="Times New Roman"/>
          <w:i/>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λ</m:t>
              </m:r>
            </m:e>
            <m:sub>
              <m:r>
                <w:rPr>
                  <w:rFonts w:ascii="Cambria Math" w:hAnsi="Cambria Math" w:cs="Times New Roman"/>
                  <w:sz w:val="20"/>
                  <w:szCs w:val="20"/>
                </w:rPr>
                <m:t>ij</m:t>
              </m: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C</m:t>
              </m:r>
            </m:sup>
          </m:sSub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m:t>
              </m:r>
            </m:sub>
            <m:sup>
              <m:r>
                <w:rPr>
                  <w:rFonts w:ascii="Cambria Math" w:hAnsi="Cambria Math" w:cs="Times New Roman"/>
                  <w:sz w:val="20"/>
                  <w:szCs w:val="20"/>
                </w:rPr>
                <m:t>C</m:t>
              </m:r>
            </m:sup>
          </m:sSubSup>
          <m:nary>
            <m:naryPr>
              <m:chr m:val="∑"/>
              <m:limLoc m:val="undOvr"/>
              <m:ctrlPr>
                <w:rPr>
                  <w:rFonts w:ascii="Cambria Math" w:hAnsi="Cambria Math" w:cs="Times New Roman"/>
                  <w:i/>
                  <w:sz w:val="20"/>
                  <w:szCs w:val="20"/>
                </w:rPr>
              </m:ctrlPr>
            </m:naryPr>
            <m:sub>
              <m:r>
                <w:rPr>
                  <w:rFonts w:ascii="Cambria Math" w:hAnsi="Cambria Math" w:cs="Times New Roman"/>
                  <w:sz w:val="20"/>
                  <w:szCs w:val="20"/>
                </w:rPr>
                <m:t>r=0</m:t>
              </m:r>
            </m:sub>
            <m:sup>
              <m:r>
                <w:rPr>
                  <w:rFonts w:ascii="Cambria Math" w:hAnsi="Cambria Math" w:cs="Times New Roman"/>
                  <w:sz w:val="20"/>
                  <w:szCs w:val="20"/>
                </w:rPr>
                <m:t>r=4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s=1</m:t>
                  </m:r>
                </m:sub>
                <m:sup>
                  <m:r>
                    <w:rPr>
                      <w:rFonts w:ascii="Cambria Math" w:hAnsi="Cambria Math" w:cs="Times New Roman"/>
                      <w:sz w:val="20"/>
                      <w:szCs w:val="20"/>
                    </w:rPr>
                    <m:t>s=5</m:t>
                  </m:r>
                </m:sup>
                <m:e>
                  <m:d>
                    <m:dPr>
                      <m:ctrlPr>
                        <w:rPr>
                          <w:rFonts w:ascii="Cambria Math" w:hAnsi="Cambria Math" w:cs="Times New Roman"/>
                          <w:i/>
                          <w:sz w:val="20"/>
                          <w:szCs w:val="20"/>
                        </w:rPr>
                      </m:ctrlPr>
                    </m:dPr>
                    <m:e>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j</m:t>
                              </m:r>
                            </m:sub>
                            <m:sup>
                              <m:r>
                                <w:rPr>
                                  <w:rFonts w:ascii="Cambria Math" w:hAnsi="Cambria Math" w:cs="Times New Roman"/>
                                  <w:sz w:val="20"/>
                                  <w:szCs w:val="20"/>
                                </w:rPr>
                                <m:t>r,s</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nary>
                            <m:naryPr>
                              <m:chr m:val="∑"/>
                              <m:limLoc m:val="undOvr"/>
                              <m:ctrlPr>
                                <w:rPr>
                                  <w:rFonts w:ascii="Cambria Math" w:hAnsi="Cambria Math" w:cs="Times New Roman"/>
                                  <w:i/>
                                  <w:sz w:val="20"/>
                                  <w:szCs w:val="20"/>
                                </w:rPr>
                              </m:ctrlPr>
                            </m:naryPr>
                            <m:sub>
                              <m:r>
                                <w:rPr>
                                  <w:rFonts w:ascii="Cambria Math" w:hAnsi="Cambria Math" w:cs="Times New Roman"/>
                                  <w:sz w:val="20"/>
                                  <w:szCs w:val="20"/>
                                </w:rPr>
                                <m:t>r=0</m:t>
                              </m:r>
                            </m:sub>
                            <m:sup>
                              <m:r>
                                <w:rPr>
                                  <w:rFonts w:ascii="Cambria Math" w:hAnsi="Cambria Math" w:cs="Times New Roman"/>
                                  <w:sz w:val="20"/>
                                  <w:szCs w:val="20"/>
                                </w:rPr>
                                <m:t>r=4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s=1</m:t>
                                  </m:r>
                                </m:sub>
                                <m:sup>
                                  <m:r>
                                    <w:rPr>
                                      <w:rFonts w:ascii="Cambria Math" w:hAnsi="Cambria Math" w:cs="Times New Roman"/>
                                      <w:sz w:val="20"/>
                                      <w:szCs w:val="20"/>
                                    </w:rPr>
                                    <m:t>s=5</m:t>
                                  </m:r>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j</m:t>
                                          </m:r>
                                        </m:sub>
                                        <m:sup>
                                          <m:r>
                                            <w:rPr>
                                              <w:rFonts w:ascii="Cambria Math" w:hAnsi="Cambria Math" w:cs="Times New Roman"/>
                                              <w:sz w:val="20"/>
                                              <w:szCs w:val="20"/>
                                            </w:rPr>
                                            <m:t>r,s</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j</m:t>
                                          </m:r>
                                        </m:sub>
                                        <m:sup>
                                          <m:r>
                                            <w:rPr>
                                              <w:rFonts w:ascii="Cambria Math" w:hAnsi="Cambria Math" w:cs="Times New Roman"/>
                                              <w:sz w:val="20"/>
                                              <w:szCs w:val="20"/>
                                            </w:rPr>
                                            <m:t>r,s</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e>
                          </m:nary>
                        </m:den>
                      </m:f>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e</m:t>
                                          </m:r>
                                        </m:e>
                                        <m:sub>
                                          <m:r>
                                            <w:rPr>
                                              <w:rFonts w:ascii="Cambria Math" w:hAnsi="Cambria Math" w:cs="Times New Roman"/>
                                              <w:sz w:val="20"/>
                                              <w:szCs w:val="20"/>
                                            </w:rPr>
                                            <m:t>P</m:t>
                                          </m:r>
                                        </m:sub>
                                        <m:sup>
                                          <m:r>
                                            <w:rPr>
                                              <w:rFonts w:ascii="Cambria Math" w:hAnsi="Cambria Math" w:cs="Times New Roman"/>
                                              <w:sz w:val="20"/>
                                              <w:szCs w:val="20"/>
                                            </w:rPr>
                                            <m:t>r</m:t>
                                          </m:r>
                                        </m:sup>
                                      </m:sSubSup>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ij</m:t>
                                      </m:r>
                                    </m:sub>
                                  </m:sSub>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r,s</m:t>
                                      </m:r>
                                    </m:sup>
                                  </m:sSup>
                                  <m:r>
                                    <w:rPr>
                                      <w:rFonts w:ascii="Cambria Math" w:hAnsi="Cambria Math" w:cs="Times New Roman"/>
                                      <w:sz w:val="20"/>
                                      <w:szCs w:val="20"/>
                                    </w:rPr>
                                    <m:t xml:space="preserve"> </m:t>
                                  </m:r>
                                </m:e>
                              </m:d>
                            </m:e>
                            <m:sup>
                              <m:sSubSup>
                                <m:sSubSupPr>
                                  <m:ctrlPr>
                                    <w:rPr>
                                      <w:rFonts w:ascii="Cambria Math" w:hAnsi="Cambria Math" w:cs="Times New Roman"/>
                                      <w:i/>
                                      <w:sz w:val="20"/>
                                      <w:szCs w:val="20"/>
                                    </w:rPr>
                                  </m:ctrlPr>
                                </m:sSubSupPr>
                                <m:e>
                                  <m:r>
                                    <w:rPr>
                                      <w:rFonts w:ascii="Cambria Math" w:hAnsi="Cambria Math" w:cs="Times New Roman"/>
                                      <w:sz w:val="20"/>
                                      <w:szCs w:val="20"/>
                                    </w:rPr>
                                    <m:t>n</m:t>
                                  </m:r>
                                </m:e>
                                <m:sub>
                                  <m:r>
                                    <w:rPr>
                                      <w:rFonts w:ascii="Cambria Math" w:hAnsi="Cambria Math" w:cs="Times New Roman"/>
                                      <w:sz w:val="20"/>
                                      <w:szCs w:val="20"/>
                                    </w:rPr>
                                    <m:t>ij</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e>
                              </m:d>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ec</m:t>
                                          </m:r>
                                        </m:e>
                                        <m:sub>
                                          <m:r>
                                            <w:rPr>
                                              <w:rFonts w:ascii="Cambria Math" w:hAnsi="Cambria Math" w:cs="Times New Roman"/>
                                              <w:sz w:val="20"/>
                                              <w:szCs w:val="20"/>
                                            </w:rPr>
                                            <m:t>ij</m:t>
                                          </m:r>
                                        </m:sub>
                                      </m:sSub>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e</m:t>
                                          </m:r>
                                        </m:e>
                                        <m:sub>
                                          <m:r>
                                            <w:rPr>
                                              <w:rFonts w:ascii="Cambria Math" w:hAnsi="Cambria Math" w:cs="Times New Roman"/>
                                              <w:sz w:val="20"/>
                                              <w:szCs w:val="20"/>
                                            </w:rPr>
                                            <m:t>P</m:t>
                                          </m:r>
                                        </m:sub>
                                        <m:sup>
                                          <m:r>
                                            <w:rPr>
                                              <w:rFonts w:ascii="Cambria Math" w:hAnsi="Cambria Math" w:cs="Times New Roman"/>
                                              <w:sz w:val="20"/>
                                              <w:szCs w:val="20"/>
                                            </w:rPr>
                                            <m:t>r</m:t>
                                          </m:r>
                                        </m:sup>
                                      </m:sSubSup>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ij</m:t>
                                      </m:r>
                                    </m:sub>
                                  </m:sSub>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j</m:t>
                                      </m:r>
                                    </m:sub>
                                    <m:sup>
                                      <m:r>
                                        <w:rPr>
                                          <w:rFonts w:ascii="Cambria Math" w:hAnsi="Cambria Math" w:cs="Times New Roman"/>
                                          <w:sz w:val="20"/>
                                          <w:szCs w:val="20"/>
                                        </w:rPr>
                                        <m:t>r,s</m:t>
                                      </m:r>
                                    </m:sup>
                                  </m:sSubSup>
                                  <m:r>
                                    <w:rPr>
                                      <w:rFonts w:ascii="Cambria Math" w:hAnsi="Cambria Math" w:cs="Times New Roman"/>
                                      <w:sz w:val="20"/>
                                      <w:szCs w:val="20"/>
                                    </w:rPr>
                                    <m:t xml:space="preserve"> </m:t>
                                  </m:r>
                                </m:e>
                              </m:d>
                            </m:e>
                            <m:sup>
                              <m:sSubSup>
                                <m:sSubSupPr>
                                  <m:ctrlPr>
                                    <w:rPr>
                                      <w:rFonts w:ascii="Cambria Math" w:hAnsi="Cambria Math" w:cs="Times New Roman"/>
                                      <w:i/>
                                      <w:sz w:val="20"/>
                                      <w:szCs w:val="20"/>
                                    </w:rPr>
                                  </m:ctrlPr>
                                </m:sSubSupPr>
                                <m:e>
                                  <m:r>
                                    <w:rPr>
                                      <w:rFonts w:ascii="Cambria Math" w:hAnsi="Cambria Math" w:cs="Times New Roman"/>
                                      <w:sz w:val="20"/>
                                      <w:szCs w:val="20"/>
                                    </w:rPr>
                                    <m:t>n</m:t>
                                  </m:r>
                                </m:e>
                                <m:sub>
                                  <m:r>
                                    <w:rPr>
                                      <w:rFonts w:ascii="Cambria Math" w:hAnsi="Cambria Math" w:cs="Times New Roman"/>
                                      <w:sz w:val="20"/>
                                      <w:szCs w:val="20"/>
                                    </w:rPr>
                                    <m:t>ij</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sup>
                          </m:sSup>
                        </m:e>
                      </m:d>
                    </m:e>
                  </m:d>
                </m:e>
              </m:nary>
            </m:e>
          </m:nary>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N</m:t>
              </m:r>
            </m:sup>
          </m:sSubSup>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m:t>
              </m:r>
            </m:sub>
            <m:sup>
              <m:r>
                <w:rPr>
                  <w:rFonts w:ascii="Cambria Math" w:hAnsi="Cambria Math" w:cs="Times New Roman"/>
                  <w:sz w:val="20"/>
                  <w:szCs w:val="20"/>
                </w:rPr>
                <m:t>N</m:t>
              </m:r>
            </m:sup>
          </m:sSubSup>
          <m:nary>
            <m:naryPr>
              <m:chr m:val="∑"/>
              <m:limLoc m:val="undOvr"/>
              <m:ctrlPr>
                <w:rPr>
                  <w:rFonts w:ascii="Cambria Math" w:hAnsi="Cambria Math" w:cs="Times New Roman"/>
                  <w:i/>
                  <w:sz w:val="20"/>
                  <w:szCs w:val="20"/>
                </w:rPr>
              </m:ctrlPr>
            </m:naryPr>
            <m:sub>
              <m:r>
                <w:rPr>
                  <w:rFonts w:ascii="Cambria Math" w:hAnsi="Cambria Math" w:cs="Times New Roman"/>
                  <w:sz w:val="20"/>
                  <w:szCs w:val="20"/>
                </w:rPr>
                <m:t>r=0</m:t>
              </m:r>
            </m:sub>
            <m:sup>
              <m:r>
                <w:rPr>
                  <w:rFonts w:ascii="Cambria Math" w:hAnsi="Cambria Math" w:cs="Times New Roman"/>
                  <w:sz w:val="20"/>
                  <w:szCs w:val="20"/>
                </w:rPr>
                <m:t>r=4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s=1</m:t>
                  </m:r>
                </m:sub>
                <m:sup>
                  <m:r>
                    <w:rPr>
                      <w:rFonts w:ascii="Cambria Math" w:hAnsi="Cambria Math" w:cs="Times New Roman"/>
                      <w:sz w:val="20"/>
                      <w:szCs w:val="20"/>
                    </w:rPr>
                    <m:t>s=5</m:t>
                  </m:r>
                </m:sup>
                <m:e>
                  <m:r>
                    <w:rPr>
                      <w:rFonts w:ascii="Cambria Math" w:hAnsi="Cambria Math" w:cs="Times New Roman"/>
                      <w:sz w:val="20"/>
                      <w:szCs w:val="20"/>
                    </w:rPr>
                    <m:t xml:space="preserve"> </m:t>
                  </m:r>
                  <m:d>
                    <m:dPr>
                      <m:ctrlPr>
                        <w:rPr>
                          <w:rFonts w:ascii="Cambria Math" w:hAnsi="Cambria Math" w:cs="Times New Roman"/>
                          <w:i/>
                          <w:sz w:val="20"/>
                          <w:szCs w:val="20"/>
                        </w:rPr>
                      </m:ctrlPr>
                    </m:dPr>
                    <m:e>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j</m:t>
                              </m:r>
                            </m:sub>
                            <m:sup>
                              <m:r>
                                <w:rPr>
                                  <w:rFonts w:ascii="Cambria Math" w:hAnsi="Cambria Math" w:cs="Times New Roman"/>
                                  <w:sz w:val="20"/>
                                  <w:szCs w:val="20"/>
                                </w:rPr>
                                <m:t>r,s</m:t>
                              </m:r>
                            </m:sup>
                          </m:sSubSup>
                          <m:d>
                            <m:dPr>
                              <m:ctrlPr>
                                <w:rPr>
                                  <w:rFonts w:ascii="Cambria Math" w:hAnsi="Cambria Math" w:cs="Times New Roman"/>
                                  <w:i/>
                                  <w:sz w:val="20"/>
                                  <w:szCs w:val="20"/>
                                </w:rPr>
                              </m:ctrlPr>
                            </m:dPr>
                            <m:e>
                              <m:r>
                                <w:rPr>
                                  <w:rFonts w:ascii="Cambria Math" w:hAnsi="Cambria Math" w:cs="Times New Roman"/>
                                  <w:sz w:val="20"/>
                                  <w:szCs w:val="20"/>
                                </w:rPr>
                                <m:t>t</m:t>
                              </m:r>
                            </m:e>
                          </m:d>
                        </m:num>
                        <m:den>
                          <m:nary>
                            <m:naryPr>
                              <m:chr m:val="∑"/>
                              <m:limLoc m:val="undOvr"/>
                              <m:ctrlPr>
                                <w:rPr>
                                  <w:rFonts w:ascii="Cambria Math" w:hAnsi="Cambria Math" w:cs="Times New Roman"/>
                                  <w:i/>
                                  <w:sz w:val="20"/>
                                  <w:szCs w:val="20"/>
                                </w:rPr>
                              </m:ctrlPr>
                            </m:naryPr>
                            <m:sub>
                              <m:r>
                                <w:rPr>
                                  <w:rFonts w:ascii="Cambria Math" w:hAnsi="Cambria Math" w:cs="Times New Roman"/>
                                  <w:sz w:val="20"/>
                                  <w:szCs w:val="20"/>
                                </w:rPr>
                                <m:t>r=0</m:t>
                              </m:r>
                            </m:sub>
                            <m:sup>
                              <m:r>
                                <w:rPr>
                                  <w:rFonts w:ascii="Cambria Math" w:hAnsi="Cambria Math" w:cs="Times New Roman"/>
                                  <w:sz w:val="20"/>
                                  <w:szCs w:val="20"/>
                                </w:rPr>
                                <m:t>r=4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s=1</m:t>
                                  </m:r>
                                </m:sub>
                                <m:sup>
                                  <m:r>
                                    <w:rPr>
                                      <w:rFonts w:ascii="Cambria Math" w:hAnsi="Cambria Math" w:cs="Times New Roman"/>
                                      <w:sz w:val="20"/>
                                      <w:szCs w:val="20"/>
                                    </w:rPr>
                                    <m:t>s=5</m:t>
                                  </m:r>
                                </m:sup>
                                <m:e>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j</m:t>
                                          </m:r>
                                        </m:sub>
                                        <m:sup>
                                          <m:r>
                                            <w:rPr>
                                              <w:rFonts w:ascii="Cambria Math" w:hAnsi="Cambria Math" w:cs="Times New Roman"/>
                                              <w:sz w:val="20"/>
                                              <w:szCs w:val="20"/>
                                            </w:rPr>
                                            <m:t>r,s</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S</m:t>
                                          </m:r>
                                        </m:e>
                                        <m:sub>
                                          <m:r>
                                            <w:rPr>
                                              <w:rFonts w:ascii="Cambria Math" w:hAnsi="Cambria Math" w:cs="Times New Roman"/>
                                              <w:sz w:val="20"/>
                                              <w:szCs w:val="20"/>
                                            </w:rPr>
                                            <m:t>j</m:t>
                                          </m:r>
                                        </m:sub>
                                        <m:sup>
                                          <m:r>
                                            <w:rPr>
                                              <w:rFonts w:ascii="Cambria Math" w:hAnsi="Cambria Math" w:cs="Times New Roman"/>
                                              <w:sz w:val="20"/>
                                              <w:szCs w:val="20"/>
                                            </w:rPr>
                                            <m:t>r,s</m:t>
                                          </m:r>
                                        </m:sup>
                                      </m:sSubSup>
                                      <m:d>
                                        <m:dPr>
                                          <m:ctrlPr>
                                            <w:rPr>
                                              <w:rFonts w:ascii="Cambria Math" w:hAnsi="Cambria Math" w:cs="Times New Roman"/>
                                              <w:i/>
                                              <w:sz w:val="20"/>
                                              <w:szCs w:val="20"/>
                                            </w:rPr>
                                          </m:ctrlPr>
                                        </m:dPr>
                                        <m:e>
                                          <m:r>
                                            <w:rPr>
                                              <w:rFonts w:ascii="Cambria Math" w:hAnsi="Cambria Math" w:cs="Times New Roman"/>
                                              <w:sz w:val="20"/>
                                              <w:szCs w:val="20"/>
                                            </w:rPr>
                                            <m:t>t</m:t>
                                          </m:r>
                                        </m:e>
                                      </m:d>
                                    </m:e>
                                  </m:d>
                                </m:e>
                              </m:nary>
                            </m:e>
                          </m:nary>
                        </m:den>
                      </m:f>
                      <m:d>
                        <m:dPr>
                          <m:ctrlPr>
                            <w:rPr>
                              <w:rFonts w:ascii="Cambria Math" w:hAnsi="Cambria Math" w:cs="Times New Roman"/>
                              <w:i/>
                              <w:sz w:val="20"/>
                              <w:szCs w:val="20"/>
                            </w:rPr>
                          </m:ctrlPr>
                        </m:dPr>
                        <m:e>
                          <m:r>
                            <w:rPr>
                              <w:rFonts w:ascii="Cambria Math" w:hAnsi="Cambria Math" w:cs="Times New Roman"/>
                              <w:sz w:val="20"/>
                              <w:szCs w:val="20"/>
                            </w:rPr>
                            <m:t>1-</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e</m:t>
                                          </m:r>
                                        </m:e>
                                        <m:sub>
                                          <m:r>
                                            <w:rPr>
                                              <w:rFonts w:ascii="Cambria Math" w:hAnsi="Cambria Math" w:cs="Times New Roman"/>
                                              <w:sz w:val="20"/>
                                              <w:szCs w:val="20"/>
                                            </w:rPr>
                                            <m:t>P</m:t>
                                          </m:r>
                                        </m:sub>
                                        <m:sup>
                                          <m:r>
                                            <w:rPr>
                                              <w:rFonts w:ascii="Cambria Math" w:hAnsi="Cambria Math" w:cs="Times New Roman"/>
                                              <w:sz w:val="20"/>
                                              <w:szCs w:val="20"/>
                                            </w:rPr>
                                            <m:t>r</m:t>
                                          </m:r>
                                        </m:sup>
                                      </m:sSubSup>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ij</m:t>
                                      </m:r>
                                    </m:sub>
                                  </m:sSub>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r,s</m:t>
                                      </m:r>
                                    </m:sup>
                                  </m:sSup>
                                  <m:r>
                                    <w:rPr>
                                      <w:rFonts w:ascii="Cambria Math" w:hAnsi="Cambria Math" w:cs="Times New Roman"/>
                                      <w:sz w:val="20"/>
                                      <w:szCs w:val="20"/>
                                    </w:rPr>
                                    <m:t xml:space="preserve">  </m:t>
                                  </m:r>
                                </m:e>
                              </m:d>
                            </m:e>
                            <m:sup>
                              <m:sSubSup>
                                <m:sSubSupPr>
                                  <m:ctrlPr>
                                    <w:rPr>
                                      <w:rFonts w:ascii="Cambria Math" w:hAnsi="Cambria Math" w:cs="Times New Roman"/>
                                      <w:i/>
                                      <w:sz w:val="20"/>
                                      <w:szCs w:val="20"/>
                                    </w:rPr>
                                  </m:ctrlPr>
                                </m:sSubSupPr>
                                <m:e>
                                  <m:r>
                                    <w:rPr>
                                      <w:rFonts w:ascii="Cambria Math" w:hAnsi="Cambria Math" w:cs="Times New Roman"/>
                                      <w:sz w:val="20"/>
                                      <w:szCs w:val="20"/>
                                    </w:rPr>
                                    <m:t>n</m:t>
                                  </m:r>
                                </m:e>
                                <m:sub>
                                  <m:r>
                                    <w:rPr>
                                      <w:rFonts w:ascii="Cambria Math" w:hAnsi="Cambria Math" w:cs="Times New Roman"/>
                                      <w:sz w:val="20"/>
                                      <w:szCs w:val="20"/>
                                    </w:rPr>
                                    <m:t>ij</m:t>
                                  </m:r>
                                </m:sub>
                                <m:sup>
                                  <m:r>
                                    <w:rPr>
                                      <w:rFonts w:ascii="Cambria Math" w:hAnsi="Cambria Math" w:cs="Times New Roman"/>
                                      <w:sz w:val="20"/>
                                      <w:szCs w:val="20"/>
                                    </w:rPr>
                                    <m:t>N</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N</m:t>
                                      </m:r>
                                    </m:sup>
                                  </m:sSubSup>
                                  <m:d>
                                    <m:dPr>
                                      <m:ctrlPr>
                                        <w:rPr>
                                          <w:rFonts w:ascii="Cambria Math" w:hAnsi="Cambria Math" w:cs="Times New Roman"/>
                                          <w:i/>
                                          <w:sz w:val="20"/>
                                          <w:szCs w:val="20"/>
                                        </w:rPr>
                                      </m:ctrlPr>
                                    </m:dPr>
                                    <m:e>
                                      <m:r>
                                        <w:rPr>
                                          <w:rFonts w:ascii="Cambria Math" w:hAnsi="Cambria Math" w:cs="Times New Roman"/>
                                          <w:sz w:val="20"/>
                                          <w:szCs w:val="20"/>
                                        </w:rPr>
                                        <m:t>t</m:t>
                                      </m:r>
                                    </m:e>
                                  </m:d>
                                </m:e>
                              </m:d>
                            </m:sup>
                          </m:sSup>
                          <m:r>
                            <w:rPr>
                              <w:rFonts w:ascii="Cambria Math" w:hAnsi="Cambria Math" w:cs="Times New Roman"/>
                              <w:sz w:val="20"/>
                              <w:szCs w:val="20"/>
                            </w:rPr>
                            <m:t>×</m:t>
                          </m:r>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ec</m:t>
                                          </m:r>
                                        </m:e>
                                        <m:sub>
                                          <m:r>
                                            <w:rPr>
                                              <w:rFonts w:ascii="Cambria Math" w:hAnsi="Cambria Math" w:cs="Times New Roman"/>
                                              <w:sz w:val="20"/>
                                              <w:szCs w:val="20"/>
                                            </w:rPr>
                                            <m:t>ij</m:t>
                                          </m:r>
                                        </m:sub>
                                      </m:sSub>
                                    </m:e>
                                  </m:d>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e</m:t>
                                          </m:r>
                                        </m:e>
                                        <m:sub>
                                          <m:r>
                                            <w:rPr>
                                              <w:rFonts w:ascii="Cambria Math" w:hAnsi="Cambria Math" w:cs="Times New Roman"/>
                                              <w:sz w:val="20"/>
                                              <w:szCs w:val="20"/>
                                            </w:rPr>
                                            <m:t>P</m:t>
                                          </m:r>
                                        </m:sub>
                                        <m:sup>
                                          <m:r>
                                            <w:rPr>
                                              <w:rFonts w:ascii="Cambria Math" w:hAnsi="Cambria Math" w:cs="Times New Roman"/>
                                              <w:sz w:val="20"/>
                                              <w:szCs w:val="20"/>
                                            </w:rPr>
                                            <m:t>r</m:t>
                                          </m:r>
                                        </m:sup>
                                      </m:sSubSup>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ij</m:t>
                                      </m:r>
                                    </m:sub>
                                  </m:sSub>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j</m:t>
                                      </m:r>
                                    </m:sub>
                                    <m:sup>
                                      <m:r>
                                        <w:rPr>
                                          <w:rFonts w:ascii="Cambria Math" w:hAnsi="Cambria Math" w:cs="Times New Roman"/>
                                          <w:sz w:val="20"/>
                                          <w:szCs w:val="20"/>
                                        </w:rPr>
                                        <m:t>r,s</m:t>
                                      </m:r>
                                    </m:sup>
                                  </m:sSubSup>
                                  <m:r>
                                    <w:rPr>
                                      <w:rFonts w:ascii="Cambria Math" w:hAnsi="Cambria Math" w:cs="Times New Roman"/>
                                      <w:sz w:val="20"/>
                                      <w:szCs w:val="20"/>
                                    </w:rPr>
                                    <m:t xml:space="preserve"> </m:t>
                                  </m:r>
                                </m:e>
                              </m:d>
                            </m:e>
                            <m:sup>
                              <m:sSubSup>
                                <m:sSubSupPr>
                                  <m:ctrlPr>
                                    <w:rPr>
                                      <w:rFonts w:ascii="Cambria Math" w:hAnsi="Cambria Math" w:cs="Times New Roman"/>
                                      <w:i/>
                                      <w:sz w:val="20"/>
                                      <w:szCs w:val="20"/>
                                    </w:rPr>
                                  </m:ctrlPr>
                                </m:sSubSupPr>
                                <m:e>
                                  <m:r>
                                    <w:rPr>
                                      <w:rFonts w:ascii="Cambria Math" w:hAnsi="Cambria Math" w:cs="Times New Roman"/>
                                      <w:sz w:val="20"/>
                                      <w:szCs w:val="20"/>
                                    </w:rPr>
                                    <m:t>n</m:t>
                                  </m:r>
                                </m:e>
                                <m:sub>
                                  <m:r>
                                    <w:rPr>
                                      <w:rFonts w:ascii="Cambria Math" w:hAnsi="Cambria Math" w:cs="Times New Roman"/>
                                      <w:sz w:val="20"/>
                                      <w:szCs w:val="20"/>
                                    </w:rPr>
                                    <m:t>ij</m:t>
                                  </m:r>
                                </m:sub>
                                <m:sup>
                                  <m:r>
                                    <w:rPr>
                                      <w:rFonts w:ascii="Cambria Math" w:hAnsi="Cambria Math" w:cs="Times New Roman"/>
                                      <w:sz w:val="20"/>
                                      <w:szCs w:val="20"/>
                                    </w:rPr>
                                    <m:t>N</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N</m:t>
                                  </m:r>
                                </m:sup>
                              </m:sSubSup>
                              <m:d>
                                <m:dPr>
                                  <m:ctrlPr>
                                    <w:rPr>
                                      <w:rFonts w:ascii="Cambria Math" w:hAnsi="Cambria Math" w:cs="Times New Roman"/>
                                      <w:i/>
                                      <w:sz w:val="20"/>
                                      <w:szCs w:val="20"/>
                                    </w:rPr>
                                  </m:ctrlPr>
                                </m:dPr>
                                <m:e>
                                  <m:r>
                                    <w:rPr>
                                      <w:rFonts w:ascii="Cambria Math" w:hAnsi="Cambria Math" w:cs="Times New Roman"/>
                                      <w:sz w:val="20"/>
                                      <w:szCs w:val="20"/>
                                    </w:rPr>
                                    <m:t>t</m:t>
                                  </m:r>
                                </m:e>
                              </m:d>
                            </m:sup>
                          </m:sSup>
                        </m:e>
                      </m:d>
                    </m:e>
                  </m:d>
                </m:e>
              </m:nary>
            </m:e>
          </m:nary>
        </m:oMath>
      </m:oMathPara>
    </w:p>
    <w:p w14:paraId="7ADEF8D1" w14:textId="3E5F8D40" w:rsidR="006310B7" w:rsidRPr="0025090A" w:rsidRDefault="006310B7" w:rsidP="006310B7">
      <w:pPr>
        <w:rPr>
          <w:rFonts w:ascii="Times New Roman" w:eastAsiaTheme="minorEastAsia" w:hAnsi="Times New Roman" w:cs="Times New Roman"/>
          <w:sz w:val="20"/>
          <w:szCs w:val="20"/>
        </w:rPr>
      </w:pPr>
      <w:r w:rsidRPr="0025090A">
        <w:rPr>
          <w:rFonts w:ascii="Times New Roman"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C</m:t>
            </m:r>
          </m:sup>
        </m:sSubSup>
        <m:r>
          <w:rPr>
            <w:rFonts w:ascii="Cambria Math" w:hAnsi="Cambria Math" w:cs="Times New Roman"/>
            <w:sz w:val="20"/>
            <w:szCs w:val="20"/>
          </w:rPr>
          <m:t xml:space="preserve"> </m:t>
        </m:r>
      </m:oMath>
      <w:r w:rsidRPr="0025090A">
        <w:rPr>
          <w:rFonts w:ascii="Times New Roman" w:hAnsi="Times New Roman" w:cs="Times New Roman"/>
          <w:sz w:val="20"/>
          <w:szCs w:val="20"/>
        </w:rPr>
        <w:t xml:space="preserve"> </w:t>
      </w:r>
      <w:r w:rsidRPr="0025090A">
        <w:rPr>
          <w:rFonts w:ascii="Times New Roman" w:eastAsiaTheme="minorEastAsia" w:hAnsi="Times New Roman" w:cs="Times New Roman"/>
          <w:sz w:val="20"/>
          <w:szCs w:val="20"/>
        </w:rPr>
        <w:t xml:space="preserve">and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N</m:t>
            </m:r>
          </m:sup>
        </m:sSubSup>
      </m:oMath>
      <w:r w:rsidRPr="0025090A">
        <w:rPr>
          <w:rFonts w:ascii="Times New Roman" w:eastAsiaTheme="minorEastAsia" w:hAnsi="Times New Roman" w:cs="Times New Roman"/>
          <w:sz w:val="20"/>
          <w:szCs w:val="20"/>
        </w:rPr>
        <w:t xml:space="preserve"> are the probability of sexual contact between groups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and </w:t>
      </w:r>
      <w:r w:rsidRPr="0025090A">
        <w:rPr>
          <w:rFonts w:ascii="Times New Roman" w:eastAsiaTheme="minorEastAsia" w:hAnsi="Times New Roman" w:cs="Times New Roman"/>
          <w:i/>
          <w:sz w:val="20"/>
          <w:szCs w:val="20"/>
        </w:rPr>
        <w:t>j</w:t>
      </w:r>
      <w:r w:rsidRPr="0025090A">
        <w:rPr>
          <w:rFonts w:ascii="Times New Roman" w:eastAsiaTheme="minorEastAsia" w:hAnsi="Times New Roman" w:cs="Times New Roman"/>
          <w:sz w:val="20"/>
          <w:szCs w:val="20"/>
        </w:rPr>
        <w:t xml:space="preserve"> for commercial and non-commercial partnerships respectively;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m:t>
            </m:r>
          </m:sub>
          <m:sup>
            <m:r>
              <w:rPr>
                <w:rFonts w:ascii="Cambria Math" w:hAnsi="Cambria Math" w:cs="Times New Roman"/>
                <w:sz w:val="20"/>
                <w:szCs w:val="20"/>
              </w:rPr>
              <m:t>C</m:t>
            </m:r>
          </m:sup>
        </m:sSubSup>
      </m:oMath>
      <w:r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m:t>
            </m:r>
          </m:sub>
          <m:sup>
            <m:r>
              <w:rPr>
                <w:rFonts w:ascii="Cambria Math" w:hAnsi="Cambria Math" w:cs="Times New Roman"/>
                <w:sz w:val="20"/>
                <w:szCs w:val="20"/>
              </w:rPr>
              <m:t>N</m:t>
            </m:r>
          </m:sup>
        </m:sSubSup>
      </m:oMath>
      <w:r w:rsidRPr="0025090A">
        <w:rPr>
          <w:rFonts w:ascii="Times New Roman" w:eastAsiaTheme="minorEastAsia" w:hAnsi="Times New Roman" w:cs="Times New Roman"/>
          <w:sz w:val="20"/>
          <w:szCs w:val="20"/>
        </w:rPr>
        <w:t xml:space="preserve"> </w:t>
      </w:r>
      <w:r w:rsidRPr="0025090A">
        <w:rPr>
          <w:rFonts w:ascii="Times New Roman" w:hAnsi="Times New Roman" w:cs="Times New Roman"/>
          <w:sz w:val="20"/>
          <w:szCs w:val="20"/>
        </w:rPr>
        <w:t xml:space="preserve">are the rates of new partner acquisition for commercial and non-commercial partnerships respectively;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ij</m:t>
            </m:r>
          </m:sub>
        </m:sSub>
      </m:oMath>
      <w:r w:rsidRPr="0025090A">
        <w:rPr>
          <w:rFonts w:ascii="Times New Roman" w:eastAsiaTheme="minorEastAsia"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ij</m:t>
            </m:r>
          </m:sub>
        </m:sSub>
      </m:oMath>
      <w:r w:rsidRPr="0025090A">
        <w:rPr>
          <w:rFonts w:ascii="Times New Roman" w:eastAsiaTheme="minorEastAsia" w:hAnsi="Times New Roman" w:cs="Times New Roman"/>
          <w:sz w:val="20"/>
          <w:szCs w:val="20"/>
        </w:rPr>
        <w:t xml:space="preserve"> are the commercial and non-commercial probability of HIV transmission per sex act from </w:t>
      </w:r>
      <w:r w:rsidRPr="0025090A">
        <w:rPr>
          <w:rFonts w:ascii="Times New Roman" w:eastAsiaTheme="minorEastAsia" w:hAnsi="Times New Roman" w:cs="Times New Roman"/>
          <w:i/>
          <w:sz w:val="20"/>
          <w:szCs w:val="20"/>
        </w:rPr>
        <w:t>j</w:t>
      </w:r>
      <w:r w:rsidRPr="0025090A">
        <w:rPr>
          <w:rFonts w:ascii="Times New Roman" w:eastAsiaTheme="minorEastAsia" w:hAnsi="Times New Roman" w:cs="Times New Roman"/>
          <w:sz w:val="20"/>
          <w:szCs w:val="20"/>
        </w:rPr>
        <w:t xml:space="preserve"> to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respectively; </w:t>
      </w:r>
      <m:oMath>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j</m:t>
            </m:r>
          </m:sub>
          <m:sup>
            <m:r>
              <w:rPr>
                <w:rFonts w:ascii="Cambria Math" w:hAnsi="Cambria Math" w:cs="Times New Roman"/>
                <w:sz w:val="20"/>
                <w:szCs w:val="20"/>
              </w:rPr>
              <m:t>r,s</m:t>
            </m:r>
          </m:sup>
        </m:sSubSup>
      </m:oMath>
      <w:r w:rsidRPr="0025090A">
        <w:rPr>
          <w:rFonts w:ascii="Times New Roman" w:eastAsiaTheme="minorEastAsia" w:hAnsi="Times New Roman" w:cs="Times New Roman"/>
          <w:sz w:val="20"/>
          <w:szCs w:val="20"/>
        </w:rPr>
        <w:t xml:space="preserve"> is a matrix containing the scaling factors for risk of transmission based on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xml:space="preserve"> of transmitter </w:t>
      </w:r>
      <w:r w:rsidRPr="0025090A">
        <w:rPr>
          <w:rFonts w:ascii="Times New Roman" w:eastAsiaTheme="minorEastAsia" w:hAnsi="Times New Roman" w:cs="Times New Roman"/>
          <w:i/>
          <w:sz w:val="20"/>
          <w:szCs w:val="20"/>
        </w:rPr>
        <w:t>j</w:t>
      </w:r>
      <w:r w:rsidRPr="0025090A">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n</m:t>
            </m:r>
          </m:e>
          <m:sub>
            <m:r>
              <w:rPr>
                <w:rFonts w:ascii="Cambria Math" w:hAnsi="Cambria Math" w:cs="Times New Roman"/>
                <w:sz w:val="20"/>
                <w:szCs w:val="20"/>
              </w:rPr>
              <m:t>ij</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n</m:t>
            </m:r>
          </m:e>
          <m:sub>
            <m:r>
              <w:rPr>
                <w:rFonts w:ascii="Cambria Math" w:hAnsi="Cambria Math" w:cs="Times New Roman"/>
                <w:sz w:val="20"/>
                <w:szCs w:val="20"/>
              </w:rPr>
              <m:t>ij</m:t>
            </m:r>
          </m:sub>
          <m:sup>
            <m:r>
              <w:rPr>
                <w:rFonts w:ascii="Cambria Math" w:hAnsi="Cambria Math" w:cs="Times New Roman"/>
                <w:sz w:val="20"/>
                <w:szCs w:val="20"/>
              </w:rPr>
              <m:t>N</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are the commercial and non-commercial number of sex acts per partnership, </w:t>
      </w:r>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C</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f</m:t>
            </m:r>
          </m:e>
          <m:sub>
            <m:r>
              <w:rPr>
                <w:rFonts w:ascii="Cambria Math" w:hAnsi="Cambria Math" w:cs="Times New Roman"/>
                <w:sz w:val="20"/>
                <w:szCs w:val="20"/>
              </w:rPr>
              <m:t>ij</m:t>
            </m:r>
          </m:sub>
          <m:sup>
            <m:r>
              <w:rPr>
                <w:rFonts w:ascii="Cambria Math" w:hAnsi="Cambria Math" w:cs="Times New Roman"/>
                <w:sz w:val="20"/>
                <w:szCs w:val="20"/>
              </w:rPr>
              <m:t>N</m:t>
            </m:r>
          </m:sup>
        </m:sSubSup>
        <m:d>
          <m:dPr>
            <m:ctrlPr>
              <w:rPr>
                <w:rFonts w:ascii="Cambria Math" w:hAnsi="Cambria Math" w:cs="Times New Roman"/>
                <w:i/>
                <w:sz w:val="20"/>
                <w:szCs w:val="20"/>
              </w:rPr>
            </m:ctrlPr>
          </m:dPr>
          <m:e>
            <m:r>
              <w:rPr>
                <w:rFonts w:ascii="Cambria Math" w:hAnsi="Cambria Math" w:cs="Times New Roman"/>
                <w:sz w:val="20"/>
                <w:szCs w:val="20"/>
              </w:rPr>
              <m:t>t</m:t>
            </m:r>
          </m:e>
        </m:d>
      </m:oMath>
      <w:r w:rsidRPr="0025090A">
        <w:rPr>
          <w:rFonts w:ascii="Times New Roman" w:eastAsiaTheme="minorEastAsia" w:hAnsi="Times New Roman" w:cs="Times New Roman"/>
          <w:sz w:val="20"/>
          <w:szCs w:val="20"/>
        </w:rPr>
        <w:t xml:space="preserve"> are the proportion of commercial and non-commercial sex acts protected by a condom, </w:t>
      </w:r>
      <m:oMath>
        <m:sSub>
          <m:sSubPr>
            <m:ctrlPr>
              <w:rPr>
                <w:rFonts w:ascii="Cambria Math" w:hAnsi="Cambria Math" w:cs="Times New Roman"/>
                <w:i/>
                <w:sz w:val="20"/>
                <w:szCs w:val="20"/>
              </w:rPr>
            </m:ctrlPr>
          </m:sSubPr>
          <m:e>
            <m:r>
              <w:rPr>
                <w:rFonts w:ascii="Cambria Math" w:hAnsi="Cambria Math" w:cs="Times New Roman"/>
                <w:sz w:val="20"/>
                <w:szCs w:val="20"/>
              </w:rPr>
              <m:t>ec</m:t>
            </m:r>
          </m:e>
          <m:sub>
            <m:r>
              <w:rPr>
                <w:rFonts w:ascii="Cambria Math" w:hAnsi="Cambria Math" w:cs="Times New Roman"/>
                <w:sz w:val="20"/>
                <w:szCs w:val="20"/>
              </w:rPr>
              <m:t>ij</m:t>
            </m:r>
          </m:sub>
        </m:sSub>
      </m:oMath>
      <w:r w:rsidRPr="0025090A">
        <w:rPr>
          <w:rFonts w:ascii="Times New Roman" w:eastAsiaTheme="minorEastAsia" w:hAnsi="Times New Roman" w:cs="Times New Roman"/>
          <w:sz w:val="20"/>
          <w:szCs w:val="20"/>
        </w:rPr>
        <w:t xml:space="preserve"> is the condom efficacy, and </w:t>
      </w:r>
      <m:oMath>
        <m:sSubSup>
          <m:sSubSupPr>
            <m:ctrlPr>
              <w:rPr>
                <w:rFonts w:ascii="Cambria Math" w:hAnsi="Cambria Math" w:cs="Times New Roman"/>
                <w:i/>
                <w:sz w:val="20"/>
                <w:szCs w:val="20"/>
              </w:rPr>
            </m:ctrlPr>
          </m:sSubSupPr>
          <m:e>
            <m:r>
              <w:rPr>
                <w:rFonts w:ascii="Cambria Math" w:hAnsi="Cambria Math" w:cs="Times New Roman"/>
                <w:sz w:val="20"/>
                <w:szCs w:val="20"/>
              </w:rPr>
              <m:t>e</m:t>
            </m:r>
          </m:e>
          <m:sub>
            <m:r>
              <w:rPr>
                <w:rFonts w:ascii="Cambria Math" w:hAnsi="Cambria Math" w:cs="Times New Roman"/>
                <w:sz w:val="20"/>
                <w:szCs w:val="20"/>
              </w:rPr>
              <m:t>P</m:t>
            </m:r>
          </m:sub>
          <m:sup>
            <m:r>
              <w:rPr>
                <w:rFonts w:ascii="Cambria Math" w:hAnsi="Cambria Math" w:cs="Times New Roman"/>
                <w:sz w:val="20"/>
                <w:szCs w:val="20"/>
              </w:rPr>
              <m:t>r</m:t>
            </m:r>
          </m:sup>
        </m:sSubSup>
      </m:oMath>
      <w:r w:rsidRPr="0025090A">
        <w:rPr>
          <w:rFonts w:ascii="Times New Roman" w:eastAsiaTheme="minorEastAsia" w:hAnsi="Times New Roman" w:cs="Times New Roman"/>
          <w:sz w:val="20"/>
          <w:szCs w:val="20"/>
        </w:rPr>
        <w:t xml:space="preserve"> is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efficacy of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(perfect, intermediate or non-adherence to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For individuals who are not using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or who are not adherent, efficacy of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is assumed to be 0.</w:t>
      </w:r>
    </w:p>
    <w:p w14:paraId="56FC7225"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The total force of infection experienced by individuals of </w:t>
      </w:r>
      <w:r w:rsidRPr="0025090A">
        <w:rPr>
          <w:rFonts w:ascii="Times New Roman" w:hAnsi="Times New Roman" w:cs="Times New Roman"/>
          <w:sz w:val="20"/>
          <w:szCs w:val="20"/>
        </w:rPr>
        <w:t xml:space="preserve">group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 xml:space="preserve">, and care state </w:t>
      </w:r>
      <w:r w:rsidRPr="0025090A">
        <w:rPr>
          <w:rFonts w:ascii="Times New Roman" w:hAnsi="Times New Roman" w:cs="Times New Roman"/>
          <w:i/>
          <w:sz w:val="20"/>
          <w:szCs w:val="20"/>
        </w:rPr>
        <w:t>r</w:t>
      </w:r>
      <w:r w:rsidRPr="0025090A">
        <w:rPr>
          <w:rFonts w:ascii="Times New Roman" w:hAnsi="Times New Roman" w:cs="Times New Roman"/>
          <w:sz w:val="20"/>
          <w:szCs w:val="20"/>
        </w:rPr>
        <w:t xml:space="preserve"> </w:t>
      </w:r>
      <m:oMath>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m:rPr>
                    <m:sty m:val="p"/>
                  </m:rPr>
                  <w:rPr>
                    <w:rFonts w:ascii="Cambria Math" w:hAnsi="Cambria Math" w:cs="Times New Roman"/>
                    <w:sz w:val="20"/>
                    <w:szCs w:val="20"/>
                  </w:rPr>
                  <m:t>λtot</m:t>
                </m:r>
                <m:ctrlPr>
                  <w:rPr>
                    <w:rFonts w:ascii="Cambria Math" w:hAnsi="Cambria Math" w:cs="Times New Roman"/>
                    <w:sz w:val="20"/>
                    <w:szCs w:val="20"/>
                  </w:rPr>
                </m:ctrlPr>
              </m:e>
              <m:sub>
                <m:r>
                  <m:rPr>
                    <m:sty m:val="p"/>
                  </m:rPr>
                  <w:rPr>
                    <w:rFonts w:ascii="Cambria Math" w:hAnsi="Cambria Math" w:cs="Times New Roman"/>
                    <w:sz w:val="20"/>
                    <w:szCs w:val="20"/>
                  </w:rPr>
                  <m:t>i</m:t>
                </m:r>
                <m:ctrlPr>
                  <w:rPr>
                    <w:rFonts w:ascii="Cambria Math" w:hAnsi="Cambria Math" w:cs="Times New Roman"/>
                    <w:sz w:val="20"/>
                    <w:szCs w:val="20"/>
                  </w:rPr>
                </m:ctrlP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e>
        </m:d>
        <m:r>
          <w:rPr>
            <w:rFonts w:ascii="Cambria Math" w:hAnsi="Cambria Math" w:cs="Times New Roman"/>
            <w:sz w:val="20"/>
            <w:szCs w:val="20"/>
          </w:rPr>
          <m:t xml:space="preserve"> </m:t>
        </m:r>
      </m:oMath>
      <w:r w:rsidRPr="0025090A">
        <w:rPr>
          <w:rFonts w:ascii="Times New Roman" w:hAnsi="Times New Roman" w:cs="Times New Roman"/>
          <w:sz w:val="20"/>
          <w:szCs w:val="20"/>
        </w:rPr>
        <w:t>is the sum of the forces of infection contributed by each type of partnership they have.</w:t>
      </w:r>
    </w:p>
    <w:p w14:paraId="2DB3D7F9" w14:textId="77777777" w:rsidR="006310B7" w:rsidRPr="0025090A" w:rsidRDefault="00D63F7F" w:rsidP="006310B7">
      <w:pPr>
        <w:rPr>
          <w:rFonts w:ascii="Times New Roman" w:eastAsiaTheme="minorEastAsia" w:hAnsi="Times New Roman" w:cs="Times New Roman"/>
          <w:sz w:val="20"/>
          <w:szCs w:val="20"/>
        </w:rPr>
      </w:pPr>
      <m:oMathPara>
        <m:oMath>
          <m:sSubSup>
            <m:sSubSupPr>
              <m:ctrlPr>
                <w:rPr>
                  <w:rFonts w:ascii="Cambria Math" w:hAnsi="Cambria Math" w:cs="Times New Roman"/>
                  <w:i/>
                  <w:sz w:val="20"/>
                  <w:szCs w:val="20"/>
                </w:rPr>
              </m:ctrlPr>
            </m:sSubSupPr>
            <m:e>
              <m:r>
                <m:rPr>
                  <m:sty m:val="p"/>
                </m:rPr>
                <w:rPr>
                  <w:rFonts w:ascii="Cambria Math" w:hAnsi="Cambria Math" w:cs="Times New Roman"/>
                  <w:sz w:val="20"/>
                  <w:szCs w:val="20"/>
                </w:rPr>
                <m:t>λtot</m:t>
              </m:r>
              <m:ctrlPr>
                <w:rPr>
                  <w:rFonts w:ascii="Cambria Math" w:hAnsi="Cambria Math" w:cs="Times New Roman"/>
                  <w:sz w:val="20"/>
                  <w:szCs w:val="20"/>
                </w:rPr>
              </m:ctrlPr>
            </m:e>
            <m:sub>
              <m:r>
                <m:rPr>
                  <m:sty m:val="p"/>
                </m:rPr>
                <w:rPr>
                  <w:rFonts w:ascii="Cambria Math" w:hAnsi="Cambria Math" w:cs="Times New Roman"/>
                  <w:sz w:val="20"/>
                  <w:szCs w:val="20"/>
                </w:rPr>
                <m:t>i</m:t>
              </m:r>
              <m:ctrlPr>
                <w:rPr>
                  <w:rFonts w:ascii="Cambria Math" w:hAnsi="Cambria Math" w:cs="Times New Roman"/>
                  <w:sz w:val="20"/>
                  <w:szCs w:val="20"/>
                </w:rPr>
              </m:ctrlP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nary>
            <m:naryPr>
              <m:chr m:val="∑"/>
              <m:limLoc m:val="subSup"/>
              <m:supHide m:val="1"/>
              <m:ctrlPr>
                <w:rPr>
                  <w:rFonts w:ascii="Cambria Math" w:hAnsi="Cambria Math" w:cs="Times New Roman"/>
                  <w:i/>
                  <w:sz w:val="20"/>
                  <w:szCs w:val="20"/>
                </w:rPr>
              </m:ctrlPr>
            </m:naryPr>
            <m:sub>
              <m:r>
                <w:rPr>
                  <w:rFonts w:ascii="Cambria Math" w:hAnsi="Cambria Math" w:cs="Times New Roman"/>
                  <w:sz w:val="20"/>
                  <w:szCs w:val="20"/>
                </w:rPr>
                <m:t>j</m:t>
              </m:r>
            </m:sub>
            <m:sup/>
            <m:e>
              <m:sSubSup>
                <m:sSubSupPr>
                  <m:ctrlPr>
                    <w:rPr>
                      <w:rFonts w:ascii="Cambria Math" w:hAnsi="Cambria Math" w:cs="Times New Roman"/>
                      <w:i/>
                      <w:sz w:val="20"/>
                      <w:szCs w:val="20"/>
                    </w:rPr>
                  </m:ctrlPr>
                </m:sSubSupPr>
                <m:e>
                  <m:r>
                    <m:rPr>
                      <m:sty m:val="p"/>
                    </m:rPr>
                    <w:rPr>
                      <w:rFonts w:ascii="Cambria Math" w:hAnsi="Cambria Math" w:cs="Times New Roman"/>
                      <w:sz w:val="20"/>
                      <w:szCs w:val="20"/>
                    </w:rPr>
                    <m:t>λ</m:t>
                  </m:r>
                  <m:ctrlPr>
                    <w:rPr>
                      <w:rFonts w:ascii="Cambria Math" w:hAnsi="Cambria Math" w:cs="Times New Roman"/>
                      <w:sz w:val="20"/>
                      <w:szCs w:val="20"/>
                    </w:rPr>
                  </m:ctrlPr>
                </m:e>
                <m:sub>
                  <m:r>
                    <m:rPr>
                      <m:sty m:val="p"/>
                    </m:rPr>
                    <w:rPr>
                      <w:rFonts w:ascii="Cambria Math" w:hAnsi="Cambria Math" w:cs="Times New Roman"/>
                      <w:sz w:val="20"/>
                      <w:szCs w:val="20"/>
                    </w:rPr>
                    <m:t>ij</m:t>
                  </m:r>
                  <m:ctrlPr>
                    <w:rPr>
                      <w:rFonts w:ascii="Cambria Math" w:hAnsi="Cambria Math" w:cs="Times New Roman"/>
                      <w:sz w:val="20"/>
                      <w:szCs w:val="20"/>
                    </w:rPr>
                  </m:ctrlPr>
                </m:sub>
                <m:sup>
                  <m:r>
                    <w:rPr>
                      <w:rFonts w:ascii="Cambria Math" w:hAnsi="Cambria Math" w:cs="Times New Roman"/>
                      <w:sz w:val="20"/>
                      <w:szCs w:val="20"/>
                    </w:rPr>
                    <m:t>r</m:t>
                  </m:r>
                </m:sup>
              </m:sSubSup>
              <m:d>
                <m:dPr>
                  <m:ctrlPr>
                    <w:rPr>
                      <w:rFonts w:ascii="Cambria Math" w:hAnsi="Cambria Math" w:cs="Times New Roman"/>
                      <w:i/>
                      <w:sz w:val="20"/>
                      <w:szCs w:val="20"/>
                    </w:rPr>
                  </m:ctrlPr>
                </m:dPr>
                <m:e>
                  <m:r>
                    <w:rPr>
                      <w:rFonts w:ascii="Cambria Math" w:hAnsi="Cambria Math" w:cs="Times New Roman"/>
                      <w:sz w:val="20"/>
                      <w:szCs w:val="20"/>
                    </w:rPr>
                    <m:t>t</m:t>
                  </m:r>
                </m:e>
              </m:d>
            </m:e>
          </m:nary>
        </m:oMath>
      </m:oMathPara>
    </w:p>
    <w:p w14:paraId="67713FD3" w14:textId="1B6F3739" w:rsidR="006310B7" w:rsidRPr="0025090A" w:rsidRDefault="006310B7" w:rsidP="0025090A">
      <w:pPr>
        <w:pStyle w:val="Heading2"/>
      </w:pPr>
      <w:bookmarkStart w:id="11" w:name="_Toc32331293"/>
      <w:r w:rsidRPr="0025090A">
        <w:rPr>
          <w:rFonts w:eastAsiaTheme="minorEastAsia"/>
          <w:iCs/>
        </w:rPr>
        <w:lastRenderedPageBreak/>
        <w:t xml:space="preserve">S2h: </w:t>
      </w:r>
      <w:r w:rsidRPr="0025090A">
        <w:rPr>
          <w:rFonts w:eastAsiaTheme="minorEastAsia"/>
        </w:rPr>
        <w:t>Balancing of partnerships</w:t>
      </w:r>
      <w:bookmarkEnd w:id="11"/>
    </w:p>
    <w:p w14:paraId="7EAA6FB8" w14:textId="77777777" w:rsidR="006310B7" w:rsidRPr="0025090A" w:rsidRDefault="006310B7" w:rsidP="006310B7">
      <w:pPr>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Commercial partnerships</w:t>
      </w:r>
    </w:p>
    <w:p w14:paraId="6B8CDF86"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The total number of commercial partnerships as declared by women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 1, 2) must match the total number of commercial partnerships as declared by men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i/>
          <w:sz w:val="20"/>
          <w:szCs w:val="20"/>
        </w:rPr>
        <w:t xml:space="preserve"> </w:t>
      </w:r>
      <w:r w:rsidRPr="0025090A">
        <w:rPr>
          <w:rFonts w:ascii="Times New Roman" w:eastAsiaTheme="minorEastAsia" w:hAnsi="Times New Roman" w:cs="Times New Roman"/>
          <w:sz w:val="20"/>
          <w:szCs w:val="20"/>
        </w:rPr>
        <w:t>= 5), such that the following equation is satisfied:</w:t>
      </w:r>
    </w:p>
    <w:p w14:paraId="16681749" w14:textId="77777777" w:rsidR="006310B7" w:rsidRPr="0025090A" w:rsidRDefault="00D63F7F" w:rsidP="006310B7">
      <w:pPr>
        <w:rPr>
          <w:rFonts w:ascii="Times New Roman" w:eastAsiaTheme="minorEastAsia"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1</m:t>
              </m:r>
            </m:sub>
            <m:sup>
              <m:r>
                <w:rPr>
                  <w:rFonts w:ascii="Cambria Math" w:hAnsi="Cambria Math" w:cs="Times New Roman"/>
                  <w:sz w:val="20"/>
                  <w:szCs w:val="20"/>
                </w:rPr>
                <m:t>C</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2</m:t>
              </m:r>
            </m:sub>
            <m:sup>
              <m:r>
                <w:rPr>
                  <w:rFonts w:ascii="Cambria Math" w:hAnsi="Cambria Math" w:cs="Times New Roman"/>
                  <w:sz w:val="20"/>
                  <w:szCs w:val="20"/>
                </w:rPr>
                <m:t>C</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5</m:t>
              </m:r>
            </m:sub>
            <m:sup>
              <m:r>
                <w:rPr>
                  <w:rFonts w:ascii="Cambria Math" w:hAnsi="Cambria Math" w:cs="Times New Roman"/>
                  <w:sz w:val="20"/>
                  <w:szCs w:val="20"/>
                </w:rPr>
                <m:t>C</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5</m:t>
              </m:r>
            </m:sub>
          </m:sSub>
        </m:oMath>
      </m:oMathPara>
    </w:p>
    <w:p w14:paraId="32520BE2"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m:t>
            </m:r>
          </m:sub>
          <m:sup>
            <m:r>
              <w:rPr>
                <w:rFonts w:ascii="Cambria Math" w:hAnsi="Cambria Math" w:cs="Times New Roman"/>
                <w:sz w:val="20"/>
                <w:szCs w:val="20"/>
              </w:rPr>
              <m:t>C</m:t>
            </m:r>
          </m:sup>
        </m:sSubSup>
      </m:oMath>
      <w:r w:rsidRPr="0025090A">
        <w:rPr>
          <w:rFonts w:ascii="Times New Roman" w:eastAsiaTheme="minorEastAsia" w:hAnsi="Times New Roman" w:cs="Times New Roman"/>
          <w:sz w:val="20"/>
          <w:szCs w:val="20"/>
        </w:rPr>
        <w:t xml:space="preserve"> is the commercial partner change rate of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i</m:t>
            </m:r>
          </m:sub>
        </m:sSub>
      </m:oMath>
      <w:r w:rsidRPr="0025090A">
        <w:rPr>
          <w:rFonts w:ascii="Times New Roman" w:eastAsiaTheme="minorEastAsia" w:hAnsi="Times New Roman" w:cs="Times New Roman"/>
          <w:sz w:val="20"/>
          <w:szCs w:val="20"/>
        </w:rPr>
        <w:t xml:space="preserve"> is the total number of individuals in group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We use two methods (one of which is randomly chosen in each simulation) in order to ensure that this equation is fulfilled:</w:t>
      </w:r>
    </w:p>
    <w:p w14:paraId="109EB811" w14:textId="77777777" w:rsidR="006310B7" w:rsidRPr="0025090A" w:rsidRDefault="006310B7" w:rsidP="006310B7">
      <w:pPr>
        <w:pStyle w:val="ListParagraph"/>
        <w:numPr>
          <w:ilvl w:val="1"/>
          <w:numId w:val="10"/>
        </w:num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Either we change the partner change rate of the professional FSWs every timestep in order to balance</w:t>
      </w:r>
    </w:p>
    <w:p w14:paraId="34082B49" w14:textId="77777777" w:rsidR="006310B7" w:rsidRPr="0025090A" w:rsidRDefault="006310B7" w:rsidP="006310B7">
      <w:pPr>
        <w:pStyle w:val="ListParagraph"/>
        <w:rPr>
          <w:rFonts w:ascii="Times New Roman" w:eastAsiaTheme="minorEastAsia" w:hAnsi="Times New Roman" w:cs="Times New Roman"/>
          <w:sz w:val="20"/>
          <w:szCs w:val="20"/>
        </w:rPr>
      </w:pPr>
    </w:p>
    <w:p w14:paraId="38715175" w14:textId="77777777" w:rsidR="006310B7" w:rsidRPr="0025090A" w:rsidRDefault="00D63F7F" w:rsidP="006310B7">
      <w:pPr>
        <w:pStyle w:val="ListParagraph"/>
        <w:rPr>
          <w:rFonts w:ascii="Times New Roman" w:eastAsiaTheme="minorEastAsia"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1</m:t>
              </m:r>
            </m:sub>
            <m:sup>
              <m:r>
                <w:rPr>
                  <w:rFonts w:ascii="Cambria Math" w:hAnsi="Cambria Math" w:cs="Times New Roman"/>
                  <w:sz w:val="20"/>
                  <w:szCs w:val="20"/>
                </w:rPr>
                <m:t>C'</m:t>
              </m:r>
            </m:sup>
          </m:sSub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5</m:t>
                  </m:r>
                </m:sub>
                <m:sup>
                  <m:r>
                    <w:rPr>
                      <w:rFonts w:ascii="Cambria Math" w:hAnsi="Cambria Math" w:cs="Times New Roman"/>
                      <w:sz w:val="20"/>
                      <w:szCs w:val="20"/>
                    </w:rPr>
                    <m:t>C</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5</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C</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2</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 xml:space="preserve"> N</m:t>
                  </m:r>
                </m:e>
                <m:sub>
                  <m:r>
                    <w:rPr>
                      <w:rFonts w:ascii="Cambria Math" w:eastAsiaTheme="minorEastAsia" w:hAnsi="Cambria Math" w:cs="Times New Roman"/>
                      <w:sz w:val="20"/>
                      <w:szCs w:val="20"/>
                    </w:rPr>
                    <m:t>1</m:t>
                  </m:r>
                </m:sub>
              </m:sSub>
            </m:den>
          </m:f>
        </m:oMath>
      </m:oMathPara>
    </w:p>
    <w:p w14:paraId="6E4EC959" w14:textId="77777777" w:rsidR="006310B7" w:rsidRPr="0025090A" w:rsidRDefault="006310B7" w:rsidP="006310B7">
      <w:pPr>
        <w:pStyle w:val="ListParagraph"/>
        <w:rPr>
          <w:rFonts w:ascii="Times New Roman" w:eastAsiaTheme="minorEastAsia" w:hAnsi="Times New Roman" w:cs="Times New Roman"/>
          <w:sz w:val="20"/>
          <w:szCs w:val="20"/>
        </w:rPr>
      </w:pPr>
    </w:p>
    <w:p w14:paraId="5F8F3EFC" w14:textId="77777777" w:rsidR="006310B7" w:rsidRPr="0025090A" w:rsidRDefault="006310B7" w:rsidP="006310B7">
      <w:pPr>
        <w:pStyle w:val="ListParagraph"/>
        <w:ind w:left="144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1</m:t>
            </m:r>
          </m:sub>
          <m:sup>
            <m:r>
              <w:rPr>
                <w:rFonts w:ascii="Cambria Math" w:hAnsi="Cambria Math" w:cs="Times New Roman"/>
                <w:sz w:val="20"/>
                <w:szCs w:val="20"/>
              </w:rPr>
              <m:t>C'</m:t>
            </m:r>
          </m:sup>
        </m:sSubSup>
      </m:oMath>
      <w:r w:rsidRPr="0025090A">
        <w:rPr>
          <w:rFonts w:ascii="Times New Roman" w:eastAsiaTheme="minorEastAsia" w:hAnsi="Times New Roman" w:cs="Times New Roman"/>
          <w:sz w:val="20"/>
          <w:szCs w:val="20"/>
        </w:rPr>
        <w:t xml:space="preserve"> is the balanced partner change rate of professional FSWs, which will be applied in the force of </w:t>
      </w:r>
      <w:proofErr w:type="gramStart"/>
      <w:r w:rsidRPr="0025090A">
        <w:rPr>
          <w:rFonts w:ascii="Times New Roman" w:eastAsiaTheme="minorEastAsia" w:hAnsi="Times New Roman" w:cs="Times New Roman"/>
          <w:sz w:val="20"/>
          <w:szCs w:val="20"/>
        </w:rPr>
        <w:t>infection.</w:t>
      </w:r>
      <w:proofErr w:type="gramEnd"/>
    </w:p>
    <w:p w14:paraId="157039DE" w14:textId="77777777" w:rsidR="006310B7" w:rsidRPr="0025090A" w:rsidRDefault="006310B7" w:rsidP="006310B7">
      <w:pPr>
        <w:pStyle w:val="ListParagraph"/>
        <w:ind w:left="1440"/>
        <w:rPr>
          <w:rFonts w:ascii="Times New Roman" w:eastAsiaTheme="minorEastAsia" w:hAnsi="Times New Roman" w:cs="Times New Roman"/>
          <w:sz w:val="20"/>
          <w:szCs w:val="20"/>
        </w:rPr>
      </w:pPr>
    </w:p>
    <w:p w14:paraId="0D68B7D8" w14:textId="77777777" w:rsidR="006310B7" w:rsidRPr="0025090A" w:rsidRDefault="006310B7" w:rsidP="006310B7">
      <w:pPr>
        <w:pStyle w:val="ListParagraph"/>
        <w:numPr>
          <w:ilvl w:val="1"/>
          <w:numId w:val="10"/>
        </w:num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Or we change the partner change rate of the clients every timestep in order to balance</w:t>
      </w:r>
    </w:p>
    <w:p w14:paraId="056183CF" w14:textId="77777777" w:rsidR="006310B7" w:rsidRPr="0025090A" w:rsidRDefault="006310B7" w:rsidP="006310B7">
      <w:pPr>
        <w:pStyle w:val="ListParagraph"/>
        <w:ind w:left="1440"/>
        <w:rPr>
          <w:rFonts w:ascii="Times New Roman" w:eastAsiaTheme="minorEastAsia" w:hAnsi="Times New Roman" w:cs="Times New Roman"/>
          <w:sz w:val="20"/>
          <w:szCs w:val="20"/>
        </w:rPr>
      </w:pPr>
    </w:p>
    <w:p w14:paraId="090A415E" w14:textId="77777777" w:rsidR="006310B7" w:rsidRPr="0025090A" w:rsidRDefault="00D63F7F" w:rsidP="006310B7">
      <w:pPr>
        <w:pStyle w:val="ListParagraph"/>
        <w:rPr>
          <w:rFonts w:ascii="Times New Roman" w:eastAsiaTheme="minorEastAsia"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5</m:t>
              </m:r>
            </m:sub>
            <m:sup>
              <m:r>
                <w:rPr>
                  <w:rFonts w:ascii="Cambria Math" w:hAnsi="Cambria Math" w:cs="Times New Roman"/>
                  <w:sz w:val="20"/>
                  <w:szCs w:val="20"/>
                </w:rPr>
                <m:t>C'</m:t>
              </m:r>
            </m:sup>
          </m:sSub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1</m:t>
                  </m:r>
                </m:sub>
                <m:sup>
                  <m:r>
                    <w:rPr>
                      <w:rFonts w:ascii="Cambria Math" w:hAnsi="Cambria Math" w:cs="Times New Roman"/>
                      <w:sz w:val="20"/>
                      <w:szCs w:val="20"/>
                    </w:rPr>
                    <m:t>C</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2</m:t>
                  </m:r>
                </m:sub>
                <m:sup>
                  <m:r>
                    <w:rPr>
                      <w:rFonts w:ascii="Cambria Math" w:hAnsi="Cambria Math" w:cs="Times New Roman"/>
                      <w:sz w:val="20"/>
                      <w:szCs w:val="20"/>
                    </w:rPr>
                    <m:t>C</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2</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 xml:space="preserve"> N</m:t>
                  </m:r>
                </m:e>
                <m:sub>
                  <m:r>
                    <w:rPr>
                      <w:rFonts w:ascii="Cambria Math" w:eastAsiaTheme="minorEastAsia" w:hAnsi="Cambria Math" w:cs="Times New Roman"/>
                      <w:sz w:val="20"/>
                      <w:szCs w:val="20"/>
                    </w:rPr>
                    <m:t>5</m:t>
                  </m:r>
                </m:sub>
              </m:sSub>
            </m:den>
          </m:f>
        </m:oMath>
      </m:oMathPara>
    </w:p>
    <w:p w14:paraId="697A6A38" w14:textId="77777777" w:rsidR="006310B7" w:rsidRPr="0025090A" w:rsidRDefault="006310B7" w:rsidP="006310B7">
      <w:pPr>
        <w:pStyle w:val="ListParagraph"/>
        <w:rPr>
          <w:rFonts w:ascii="Times New Roman" w:eastAsiaTheme="minorEastAsia" w:hAnsi="Times New Roman" w:cs="Times New Roman"/>
          <w:sz w:val="20"/>
          <w:szCs w:val="20"/>
        </w:rPr>
      </w:pPr>
    </w:p>
    <w:p w14:paraId="1849D398" w14:textId="77777777" w:rsidR="006310B7" w:rsidRPr="0025090A" w:rsidRDefault="006310B7" w:rsidP="006310B7">
      <w:pPr>
        <w:pStyle w:val="ListParagraph"/>
        <w:ind w:left="1440"/>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5</m:t>
            </m:r>
          </m:sub>
          <m:sup>
            <m:r>
              <w:rPr>
                <w:rFonts w:ascii="Cambria Math" w:hAnsi="Cambria Math" w:cs="Times New Roman"/>
                <w:sz w:val="20"/>
                <w:szCs w:val="20"/>
              </w:rPr>
              <m:t>C'</m:t>
            </m:r>
          </m:sup>
        </m:sSubSup>
      </m:oMath>
      <w:r w:rsidRPr="0025090A">
        <w:rPr>
          <w:rFonts w:ascii="Times New Roman" w:eastAsiaTheme="minorEastAsia" w:hAnsi="Times New Roman" w:cs="Times New Roman"/>
          <w:sz w:val="20"/>
          <w:szCs w:val="20"/>
        </w:rPr>
        <w:t xml:space="preserve"> is the balanced partner change rate of clients, which will be applied in the force of </w:t>
      </w:r>
      <w:proofErr w:type="gramStart"/>
      <w:r w:rsidRPr="0025090A">
        <w:rPr>
          <w:rFonts w:ascii="Times New Roman" w:eastAsiaTheme="minorEastAsia" w:hAnsi="Times New Roman" w:cs="Times New Roman"/>
          <w:sz w:val="20"/>
          <w:szCs w:val="20"/>
        </w:rPr>
        <w:t>infection.</w:t>
      </w:r>
      <w:proofErr w:type="gramEnd"/>
    </w:p>
    <w:p w14:paraId="63471B40" w14:textId="77777777" w:rsidR="006310B7" w:rsidRPr="0025090A" w:rsidRDefault="006310B7" w:rsidP="006310B7">
      <w:pPr>
        <w:rPr>
          <w:rFonts w:ascii="Times New Roman" w:eastAsiaTheme="minorEastAsia" w:hAnsi="Times New Roman" w:cs="Times New Roman"/>
          <w:sz w:val="20"/>
          <w:szCs w:val="20"/>
        </w:rPr>
      </w:pPr>
    </w:p>
    <w:p w14:paraId="39ED4675" w14:textId="77777777" w:rsidR="006310B7" w:rsidRPr="0025090A" w:rsidRDefault="006310B7" w:rsidP="006310B7">
      <w:pPr>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Non-commercial partnerships</w:t>
      </w:r>
    </w:p>
    <w:p w14:paraId="5EB4D908"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The number of non-commercial partnerships as declared by women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 1, 2, 3, 4) must match the number of partnerships as declared by men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i/>
          <w:sz w:val="20"/>
          <w:szCs w:val="20"/>
        </w:rPr>
        <w:t xml:space="preserve"> </w:t>
      </w:r>
      <w:r w:rsidRPr="0025090A">
        <w:rPr>
          <w:rFonts w:ascii="Times New Roman" w:eastAsiaTheme="minorEastAsia" w:hAnsi="Times New Roman" w:cs="Times New Roman"/>
          <w:sz w:val="20"/>
          <w:szCs w:val="20"/>
        </w:rPr>
        <w:t>= 5, 6), such that the following equation is satisfied:</w:t>
      </w:r>
    </w:p>
    <w:p w14:paraId="5AF702A3" w14:textId="77777777" w:rsidR="006310B7" w:rsidRPr="0025090A" w:rsidRDefault="00D63F7F" w:rsidP="006310B7">
      <w:pPr>
        <w:rPr>
          <w:rFonts w:ascii="Times New Roman" w:eastAsiaTheme="minorEastAsia" w:hAnsi="Times New Roman" w:cs="Times New Roman"/>
          <w:sz w:val="20"/>
          <w:szCs w:val="20"/>
        </w:rPr>
      </w:pPr>
      <m:oMathPara>
        <m:oMath>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m:t>
                  </m:r>
                </m:sub>
                <m:sup>
                  <m:r>
                    <w:rPr>
                      <w:rFonts w:ascii="Cambria Math"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i</m:t>
                  </m:r>
                </m:sub>
              </m:sSub>
            </m:e>
          </m:nary>
          <m:r>
            <w:rPr>
              <w:rFonts w:ascii="Cambria Math" w:eastAsiaTheme="minorEastAsia"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i=5</m:t>
              </m:r>
            </m:sub>
            <m:sup>
              <m:r>
                <w:rPr>
                  <w:rFonts w:ascii="Cambria Math" w:hAnsi="Cambria Math" w:cs="Times New Roman"/>
                  <w:sz w:val="20"/>
                  <w:szCs w:val="20"/>
                </w:rPr>
                <m:t>i=6</m:t>
              </m:r>
            </m:sup>
            <m:e>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i</m:t>
                  </m:r>
                </m:sub>
                <m:sup>
                  <m:r>
                    <w:rPr>
                      <w:rFonts w:ascii="Cambria Math"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i</m:t>
                  </m:r>
                </m:sub>
              </m:sSub>
            </m:e>
          </m:nary>
        </m:oMath>
      </m:oMathPara>
    </w:p>
    <w:p w14:paraId="512D1549" w14:textId="77777777" w:rsidR="006310B7" w:rsidRPr="0025090A" w:rsidRDefault="00D63F7F" w:rsidP="006310B7">
      <w:pPr>
        <w:rPr>
          <w:rFonts w:ascii="Times New Roman" w:eastAsiaTheme="minorEastAsia" w:hAnsi="Times New Roman" w:cs="Times New Roman"/>
          <w:sz w:val="20"/>
          <w:szCs w:val="20"/>
        </w:rPr>
      </w:pPr>
      <m:oMathPara>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1</m:t>
              </m:r>
            </m:sub>
            <m:sup>
              <m:r>
                <w:rPr>
                  <w:rFonts w:ascii="Cambria Math" w:eastAsiaTheme="minorEastAsia"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2</m:t>
              </m:r>
            </m:sub>
            <m:sup>
              <m:r>
                <w:rPr>
                  <w:rFonts w:ascii="Cambria Math" w:eastAsiaTheme="minorEastAsia"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3</m:t>
              </m:r>
            </m:sub>
            <m:sup>
              <m:r>
                <w:rPr>
                  <w:rFonts w:ascii="Cambria Math" w:eastAsiaTheme="minorEastAsia"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3</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4</m:t>
              </m:r>
            </m:sub>
            <m:sup>
              <m:r>
                <w:rPr>
                  <w:rFonts w:ascii="Cambria Math" w:eastAsiaTheme="minorEastAsia"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4</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5</m:t>
              </m:r>
            </m:sub>
            <m:sup>
              <m:r>
                <w:rPr>
                  <w:rFonts w:ascii="Cambria Math" w:eastAsiaTheme="minorEastAsia"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5</m:t>
              </m:r>
            </m:sub>
          </m:sSub>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6</m:t>
              </m:r>
            </m:sub>
            <m:sup>
              <m:r>
                <w:rPr>
                  <w:rFonts w:ascii="Cambria Math" w:eastAsiaTheme="minorEastAsia"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6</m:t>
              </m:r>
            </m:sub>
          </m:sSub>
        </m:oMath>
      </m:oMathPara>
    </w:p>
    <w:p w14:paraId="499664D7" w14:textId="2D774DB9"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We change the partner change rate of </w:t>
      </w:r>
      <w:r w:rsidR="00C26B0F" w:rsidRPr="0025090A">
        <w:rPr>
          <w:rFonts w:ascii="Times New Roman" w:eastAsiaTheme="minorEastAsia" w:hAnsi="Times New Roman" w:cs="Times New Roman"/>
          <w:sz w:val="20"/>
          <w:szCs w:val="20"/>
        </w:rPr>
        <w:t>low-risk women</w:t>
      </w:r>
      <w:r w:rsidRPr="0025090A">
        <w:rPr>
          <w:rFonts w:ascii="Times New Roman" w:eastAsiaTheme="minorEastAsia" w:hAnsi="Times New Roman" w:cs="Times New Roman"/>
          <w:sz w:val="20"/>
          <w:szCs w:val="20"/>
        </w:rPr>
        <w:t xml:space="preserve"> (</w:t>
      </w:r>
      <w:proofErr w:type="spellStart"/>
      <w:r w:rsidRPr="0025090A">
        <w:rPr>
          <w:rFonts w:ascii="Times New Roman" w:eastAsiaTheme="minorEastAsia" w:hAnsi="Times New Roman" w:cs="Times New Roman"/>
          <w:sz w:val="20"/>
          <w:szCs w:val="20"/>
        </w:rPr>
        <w:t>i</w:t>
      </w:r>
      <w:proofErr w:type="spellEnd"/>
      <w:r w:rsidRPr="0025090A">
        <w:rPr>
          <w:rFonts w:ascii="Times New Roman" w:eastAsiaTheme="minorEastAsia" w:hAnsi="Times New Roman" w:cs="Times New Roman"/>
          <w:sz w:val="20"/>
          <w:szCs w:val="20"/>
        </w:rPr>
        <w:t>=3) and former FSW (</w:t>
      </w:r>
      <w:proofErr w:type="spellStart"/>
      <w:r w:rsidRPr="0025090A">
        <w:rPr>
          <w:rFonts w:ascii="Times New Roman" w:eastAsiaTheme="minorEastAsia" w:hAnsi="Times New Roman" w:cs="Times New Roman"/>
          <w:sz w:val="20"/>
          <w:szCs w:val="20"/>
        </w:rPr>
        <w:t>i</w:t>
      </w:r>
      <w:proofErr w:type="spellEnd"/>
      <w:r w:rsidRPr="0025090A">
        <w:rPr>
          <w:rFonts w:ascii="Times New Roman" w:eastAsiaTheme="minorEastAsia" w:hAnsi="Times New Roman" w:cs="Times New Roman"/>
          <w:sz w:val="20"/>
          <w:szCs w:val="20"/>
        </w:rPr>
        <w:t xml:space="preserve">=4) in </w:t>
      </w:r>
      <w:r w:rsidRPr="0025090A">
        <w:rPr>
          <w:rFonts w:ascii="Times New Roman" w:hAnsi="Times New Roman" w:cs="Times New Roman"/>
          <w:sz w:val="20"/>
          <w:szCs w:val="20"/>
        </w:rPr>
        <w:t>GC</w:t>
      </w:r>
      <w:r w:rsidRPr="0025090A">
        <w:rPr>
          <w:rFonts w:ascii="Times New Roman" w:eastAsiaTheme="minorEastAsia" w:hAnsi="Times New Roman" w:cs="Times New Roman"/>
          <w:sz w:val="20"/>
          <w:szCs w:val="20"/>
        </w:rPr>
        <w:t xml:space="preserve"> every timestep to balance partnerships:</w:t>
      </w:r>
    </w:p>
    <w:p w14:paraId="29A76559" w14:textId="77777777" w:rsidR="006310B7" w:rsidRPr="0025090A" w:rsidRDefault="00D63F7F" w:rsidP="006310B7">
      <w:pPr>
        <w:pStyle w:val="ListParagraph"/>
        <w:rPr>
          <w:rFonts w:ascii="Times New Roman" w:eastAsiaTheme="minorEastAsia"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3</m:t>
              </m:r>
            </m:sub>
            <m:sup>
              <m:r>
                <w:rPr>
                  <w:rFonts w:ascii="Cambria Math" w:hAnsi="Cambria Math" w:cs="Times New Roman"/>
                  <w:sz w:val="20"/>
                  <w:szCs w:val="20"/>
                </w:rPr>
                <m:t>N'</m:t>
              </m:r>
            </m:sup>
          </m:sSubSup>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4</m:t>
              </m:r>
            </m:sub>
            <m:sup>
              <m:r>
                <w:rPr>
                  <w:rFonts w:ascii="Cambria Math" w:hAnsi="Cambria Math" w:cs="Times New Roman"/>
                  <w:sz w:val="20"/>
                  <w:szCs w:val="20"/>
                </w:rPr>
                <m:t>N'</m:t>
              </m:r>
            </m:sup>
          </m:sSub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5</m:t>
                  </m:r>
                </m:sub>
                <m:sup>
                  <m:r>
                    <w:rPr>
                      <w:rFonts w:ascii="Cambria Math"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5</m:t>
                  </m:r>
                </m:sub>
              </m:sSub>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6</m:t>
                  </m:r>
                </m:sub>
                <m:sup>
                  <m:r>
                    <w:rPr>
                      <w:rFonts w:ascii="Cambria Math"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6</m:t>
                  </m:r>
                </m:sub>
              </m:sSub>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1</m:t>
                  </m:r>
                </m:sub>
                <m:sup>
                  <m:r>
                    <w:rPr>
                      <w:rFonts w:ascii="Cambria Math"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2</m:t>
                  </m:r>
                </m:sub>
                <m:sup>
                  <m:r>
                    <w:rPr>
                      <w:rFonts w:ascii="Cambria Math" w:hAnsi="Cambria Math" w:cs="Times New Roman"/>
                      <w:sz w:val="20"/>
                      <w:szCs w:val="20"/>
                    </w:rPr>
                    <m:t>N</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2</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 xml:space="preserve"> N</m:t>
                  </m:r>
                </m:e>
                <m:sub>
                  <m:r>
                    <w:rPr>
                      <w:rFonts w:ascii="Cambria Math" w:eastAsiaTheme="minorEastAsia" w:hAnsi="Cambria Math" w:cs="Times New Roman"/>
                      <w:sz w:val="20"/>
                      <w:szCs w:val="20"/>
                    </w:rPr>
                    <m:t>3</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4</m:t>
                  </m:r>
                </m:sub>
              </m:sSub>
            </m:den>
          </m:f>
        </m:oMath>
      </m:oMathPara>
    </w:p>
    <w:p w14:paraId="15E7C7A0" w14:textId="1D6B17FC" w:rsidR="006310B7" w:rsidRPr="0025090A" w:rsidRDefault="00C26B0F"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Low-risk </w:t>
      </w:r>
      <w:r w:rsidR="00157CC6" w:rsidRPr="0025090A">
        <w:rPr>
          <w:rFonts w:ascii="Times New Roman" w:eastAsiaTheme="minorEastAsia" w:hAnsi="Times New Roman" w:cs="Times New Roman"/>
          <w:sz w:val="20"/>
          <w:szCs w:val="20"/>
        </w:rPr>
        <w:t>women</w:t>
      </w:r>
      <w:r w:rsidR="006310B7" w:rsidRPr="0025090A">
        <w:rPr>
          <w:rFonts w:ascii="Times New Roman" w:eastAsiaTheme="minorEastAsia" w:hAnsi="Times New Roman" w:cs="Times New Roman"/>
          <w:sz w:val="20"/>
          <w:szCs w:val="20"/>
        </w:rPr>
        <w:t xml:space="preserve"> and former FSW in </w:t>
      </w:r>
      <w:r w:rsidR="006310B7" w:rsidRPr="0025090A">
        <w:rPr>
          <w:rFonts w:ascii="Times New Roman" w:hAnsi="Times New Roman" w:cs="Times New Roman"/>
          <w:sz w:val="20"/>
          <w:szCs w:val="20"/>
        </w:rPr>
        <w:t>GC</w:t>
      </w:r>
      <w:r w:rsidR="006310B7" w:rsidRPr="0025090A">
        <w:rPr>
          <w:rFonts w:ascii="Times New Roman" w:eastAsiaTheme="minorEastAsia" w:hAnsi="Times New Roman" w:cs="Times New Roman"/>
          <w:sz w:val="20"/>
          <w:szCs w:val="20"/>
        </w:rPr>
        <w:t xml:space="preserve"> share the same non-commercial partner change rate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3</m:t>
            </m:r>
          </m:sub>
          <m:sup>
            <m:r>
              <w:rPr>
                <w:rFonts w:ascii="Cambria Math" w:hAnsi="Cambria Math" w:cs="Times New Roman"/>
                <w:sz w:val="20"/>
                <w:szCs w:val="20"/>
              </w:rPr>
              <m:t>N'</m:t>
            </m:r>
          </m:sup>
        </m:sSubSup>
      </m:oMath>
      <w:r w:rsidR="006310B7"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4</m:t>
            </m:r>
          </m:sub>
          <m:sup>
            <m:r>
              <w:rPr>
                <w:rFonts w:ascii="Cambria Math" w:hAnsi="Cambria Math" w:cs="Times New Roman"/>
                <w:sz w:val="20"/>
                <w:szCs w:val="20"/>
              </w:rPr>
              <m:t>N'</m:t>
            </m:r>
          </m:sup>
        </m:sSubSup>
      </m:oMath>
      <w:r w:rsidR="006310B7" w:rsidRPr="0025090A">
        <w:rPr>
          <w:rFonts w:ascii="Times New Roman" w:eastAsiaTheme="minorEastAsia" w:hAnsi="Times New Roman" w:cs="Times New Roman"/>
          <w:sz w:val="20"/>
          <w:szCs w:val="20"/>
        </w:rPr>
        <w:t xml:space="preserve"> respectively).</w:t>
      </w:r>
    </w:p>
    <w:p w14:paraId="77E1F2C1" w14:textId="0BBA660A" w:rsidR="006310B7" w:rsidRPr="0025090A" w:rsidRDefault="006310B7" w:rsidP="006310B7">
      <w:pPr>
        <w:rPr>
          <w:rFonts w:ascii="Times New Roman" w:eastAsiaTheme="minorEastAsia" w:hAnsi="Times New Roman" w:cs="Times New Roman"/>
          <w:sz w:val="20"/>
          <w:szCs w:val="20"/>
        </w:rPr>
      </w:pPr>
    </w:p>
    <w:p w14:paraId="08E94DB3" w14:textId="6FE61801" w:rsidR="00A61034" w:rsidRPr="0025090A" w:rsidRDefault="00A61034" w:rsidP="006310B7">
      <w:pPr>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Sex acts per partnership</w:t>
      </w:r>
    </w:p>
    <w:p w14:paraId="6933D38D" w14:textId="6CCF09D6" w:rsidR="00A61034" w:rsidRPr="0025090A" w:rsidRDefault="00A61034"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Th</w:t>
      </w:r>
      <w:r w:rsidR="007D314E" w:rsidRPr="0025090A">
        <w:rPr>
          <w:rFonts w:ascii="Times New Roman" w:eastAsiaTheme="minorEastAsia" w:hAnsi="Times New Roman" w:cs="Times New Roman"/>
          <w:sz w:val="20"/>
          <w:szCs w:val="20"/>
        </w:rPr>
        <w:t>is parameter is equal between each pairing, i.e. professional FSW have the same number of sex acts per commercial partnerships with clients, as clients have with professional FSW. The value of this parameter is drawn from a range whose uncertainty encompasses estimates from professional FSW and client data.</w:t>
      </w:r>
    </w:p>
    <w:p w14:paraId="322AC7B5" w14:textId="295D25DF" w:rsidR="006310B7" w:rsidRPr="0025090A" w:rsidRDefault="006310B7" w:rsidP="006310B7">
      <w:pPr>
        <w:rPr>
          <w:rFonts w:ascii="Times New Roman" w:hAnsi="Times New Roman" w:cs="Times New Roman"/>
          <w:sz w:val="20"/>
          <w:szCs w:val="20"/>
        </w:rPr>
      </w:pPr>
    </w:p>
    <w:p w14:paraId="758297CD" w14:textId="088CF269" w:rsidR="00CE630C" w:rsidRPr="0025090A" w:rsidRDefault="00CE630C" w:rsidP="006310B7">
      <w:pPr>
        <w:rPr>
          <w:rFonts w:ascii="Times New Roman" w:hAnsi="Times New Roman" w:cs="Times New Roman"/>
          <w:sz w:val="20"/>
          <w:szCs w:val="20"/>
        </w:rPr>
      </w:pPr>
    </w:p>
    <w:p w14:paraId="223C4996" w14:textId="713BA3C0" w:rsidR="00CE630C" w:rsidRPr="0025090A" w:rsidRDefault="00CE630C" w:rsidP="006310B7">
      <w:pPr>
        <w:rPr>
          <w:rFonts w:ascii="Times New Roman" w:hAnsi="Times New Roman" w:cs="Times New Roman"/>
          <w:sz w:val="20"/>
          <w:szCs w:val="20"/>
        </w:rPr>
      </w:pPr>
    </w:p>
    <w:p w14:paraId="1805F23E" w14:textId="77777777" w:rsidR="00CE630C" w:rsidRPr="0025090A" w:rsidRDefault="00CE630C" w:rsidP="006310B7">
      <w:pPr>
        <w:rPr>
          <w:rFonts w:ascii="Times New Roman" w:hAnsi="Times New Roman" w:cs="Times New Roman"/>
          <w:sz w:val="20"/>
          <w:szCs w:val="20"/>
        </w:rPr>
      </w:pPr>
    </w:p>
    <w:p w14:paraId="2E3C2C51" w14:textId="4D9BB642" w:rsidR="006310B7" w:rsidRPr="0025090A" w:rsidRDefault="006310B7" w:rsidP="0025090A">
      <w:pPr>
        <w:pStyle w:val="Heading2"/>
      </w:pPr>
      <w:bookmarkStart w:id="12" w:name="_Toc32331294"/>
      <w:r w:rsidRPr="0025090A">
        <w:rPr>
          <w:rFonts w:eastAsiaTheme="minorEastAsia"/>
          <w:iCs/>
        </w:rPr>
        <w:t xml:space="preserve">S2i: </w:t>
      </w:r>
      <w:r w:rsidRPr="0025090A">
        <w:t>Probability of sexual contact</w:t>
      </w:r>
      <w:bookmarkEnd w:id="12"/>
      <w:r w:rsidRPr="0025090A">
        <w:t xml:space="preserve"> </w:t>
      </w:r>
    </w:p>
    <w:p w14:paraId="557CF6CB" w14:textId="04A493EA" w:rsidR="006310B7" w:rsidRPr="0025090A" w:rsidRDefault="006310B7" w:rsidP="006310B7">
      <w:pPr>
        <w:rPr>
          <w:rFonts w:ascii="Times New Roman" w:eastAsiaTheme="minorEastAsia" w:hAnsi="Times New Roman" w:cs="Times New Roman"/>
          <w:sz w:val="20"/>
          <w:szCs w:val="20"/>
        </w:rPr>
      </w:pPr>
      <w:r w:rsidRPr="0025090A">
        <w:rPr>
          <w:rFonts w:ascii="Times New Roman" w:hAnsi="Times New Roman" w:cs="Times New Roman"/>
          <w:sz w:val="20"/>
          <w:szCs w:val="20"/>
        </w:rPr>
        <w:t xml:space="preserve">The contact matrices  </w:t>
      </w:r>
      <m:oMath>
        <m:sSubSup>
          <m:sSubSupPr>
            <m:ctrlPr>
              <w:rPr>
                <w:rFonts w:ascii="Cambria Math" w:hAnsi="Cambria Math" w:cs="Times New Roman"/>
                <w:i/>
                <w:sz w:val="20"/>
                <w:szCs w:val="20"/>
              </w:rPr>
            </m:ctrlPr>
          </m:sSubSupPr>
          <m:e>
            <m:r>
              <w:rPr>
                <w:rFonts w:ascii="Cambria Math" w:hAnsi="Cambria Math" w:cs="Times New Roman"/>
                <w:sz w:val="20"/>
                <w:szCs w:val="20"/>
              </w:rPr>
              <m:t>M</m:t>
            </m:r>
          </m:e>
          <m:sub>
            <m:r>
              <w:rPr>
                <w:rFonts w:ascii="Cambria Math" w:hAnsi="Cambria Math" w:cs="Times New Roman"/>
                <w:sz w:val="20"/>
                <w:szCs w:val="20"/>
              </w:rPr>
              <m:t>ij</m:t>
            </m:r>
          </m:sub>
          <m:sup>
            <m:r>
              <w:rPr>
                <w:rFonts w:ascii="Cambria Math" w:hAnsi="Cambria Math" w:cs="Times New Roman"/>
                <w:sz w:val="20"/>
                <w:szCs w:val="20"/>
              </w:rPr>
              <m:t>C</m:t>
            </m:r>
          </m:sup>
        </m:sSubSup>
      </m:oMath>
      <w:r w:rsidRPr="0025090A">
        <w:rPr>
          <w:rFonts w:ascii="Times New Roman" w:eastAsiaTheme="minorEastAsia" w:hAnsi="Times New Roman" w:cs="Times New Roman"/>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M</m:t>
            </m:r>
          </m:e>
          <m:sub>
            <m:r>
              <w:rPr>
                <w:rFonts w:ascii="Cambria Math" w:hAnsi="Cambria Math" w:cs="Times New Roman"/>
                <w:sz w:val="20"/>
                <w:szCs w:val="20"/>
              </w:rPr>
              <m:t>ij</m:t>
            </m:r>
          </m:sub>
          <m:sup>
            <m:r>
              <w:rPr>
                <w:rFonts w:ascii="Cambria Math" w:hAnsi="Cambria Math" w:cs="Times New Roman"/>
                <w:sz w:val="20"/>
                <w:szCs w:val="20"/>
              </w:rPr>
              <m:t>N</m:t>
            </m:r>
          </m:sup>
        </m:sSubSup>
      </m:oMath>
      <w:r w:rsidRPr="0025090A">
        <w:rPr>
          <w:rFonts w:ascii="Times New Roman" w:eastAsiaTheme="minorEastAsia" w:hAnsi="Times New Roman" w:cs="Times New Roman"/>
          <w:sz w:val="20"/>
          <w:szCs w:val="20"/>
        </w:rPr>
        <w:t xml:space="preserve"> determine whether commercial and non-commercial partnerships are formed between groups </w:t>
      </w:r>
      <w:proofErr w:type="spellStart"/>
      <w:r w:rsidRPr="0025090A">
        <w:rPr>
          <w:rFonts w:ascii="Times New Roman" w:eastAsiaTheme="minorEastAsia" w:hAnsi="Times New Roman" w:cs="Times New Roman"/>
          <w:i/>
          <w:sz w:val="20"/>
          <w:szCs w:val="20"/>
        </w:rPr>
        <w:t>i</w:t>
      </w:r>
      <w:proofErr w:type="spellEnd"/>
      <w:r w:rsidRPr="0025090A">
        <w:rPr>
          <w:rFonts w:ascii="Times New Roman" w:eastAsiaTheme="minorEastAsia" w:hAnsi="Times New Roman" w:cs="Times New Roman"/>
          <w:sz w:val="20"/>
          <w:szCs w:val="20"/>
        </w:rPr>
        <w:t xml:space="preserve"> and </w:t>
      </w:r>
      <w:r w:rsidRPr="0025090A">
        <w:rPr>
          <w:rFonts w:ascii="Times New Roman" w:eastAsiaTheme="minorEastAsia" w:hAnsi="Times New Roman" w:cs="Times New Roman"/>
          <w:i/>
          <w:sz w:val="20"/>
          <w:szCs w:val="20"/>
        </w:rPr>
        <w:t>j</w:t>
      </w:r>
      <w:r w:rsidRPr="0025090A">
        <w:rPr>
          <w:rFonts w:ascii="Times New Roman" w:eastAsiaTheme="minorEastAsia" w:hAnsi="Times New Roman" w:cs="Times New Roman"/>
          <w:sz w:val="20"/>
          <w:szCs w:val="20"/>
        </w:rPr>
        <w:t>.</w:t>
      </w:r>
    </w:p>
    <w:p w14:paraId="089DA058" w14:textId="77777777" w:rsidR="000845D7" w:rsidRPr="0025090A" w:rsidRDefault="00D63F7F" w:rsidP="000845D7">
      <w:pPr>
        <w:rPr>
          <w:rFonts w:ascii="Times New Roman"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M</m:t>
              </m:r>
            </m:e>
            <m:sub>
              <m:r>
                <w:rPr>
                  <w:rFonts w:ascii="Cambria Math" w:hAnsi="Cambria Math" w:cs="Times New Roman"/>
                  <w:sz w:val="20"/>
                  <w:szCs w:val="20"/>
                </w:rPr>
                <m:t>ij</m:t>
              </m:r>
            </m:sub>
            <m:sup>
              <m:r>
                <w:rPr>
                  <w:rFonts w:ascii="Cambria Math" w:hAnsi="Cambria Math" w:cs="Times New Roman"/>
                  <w:sz w:val="20"/>
                  <w:szCs w:val="20"/>
                </w:rPr>
                <m:t>C</m:t>
              </m:r>
            </m:sup>
          </m:sSubSup>
          <m:r>
            <w:rPr>
              <w:rFonts w:ascii="Cambria Math" w:hAnsi="Cambria Math" w:cs="Times New Roman"/>
              <w:sz w:val="20"/>
              <w:szCs w:val="20"/>
            </w:rPr>
            <m:t>=</m:t>
          </m:r>
        </m:oMath>
      </m:oMathPara>
    </w:p>
    <w:tbl>
      <w:tblPr>
        <w:tblStyle w:val="TableGrid"/>
        <w:tblW w:w="5000" w:type="pct"/>
        <w:tblLayout w:type="fixed"/>
        <w:tblLook w:val="04A0" w:firstRow="1" w:lastRow="0" w:firstColumn="1" w:lastColumn="0" w:noHBand="0" w:noVBand="1"/>
      </w:tblPr>
      <w:tblGrid>
        <w:gridCol w:w="245"/>
        <w:gridCol w:w="1224"/>
        <w:gridCol w:w="609"/>
        <w:gridCol w:w="857"/>
        <w:gridCol w:w="945"/>
        <w:gridCol w:w="1062"/>
        <w:gridCol w:w="725"/>
        <w:gridCol w:w="566"/>
        <w:gridCol w:w="844"/>
        <w:gridCol w:w="716"/>
        <w:gridCol w:w="1223"/>
      </w:tblGrid>
      <w:tr w:rsidR="00CE630C" w:rsidRPr="0025090A" w14:paraId="70DB5656" w14:textId="77777777" w:rsidTr="00CE630C">
        <w:trPr>
          <w:trHeight w:val="300"/>
        </w:trPr>
        <w:tc>
          <w:tcPr>
            <w:tcW w:w="815" w:type="pct"/>
            <w:gridSpan w:val="2"/>
            <w:vMerge w:val="restart"/>
            <w:noWrap/>
            <w:hideMark/>
          </w:tcPr>
          <w:p w14:paraId="4DBE0239" w14:textId="77777777" w:rsidR="00CE630C" w:rsidRPr="00CC7E2C" w:rsidRDefault="00CE630C">
            <w:pPr>
              <w:rPr>
                <w:rFonts w:ascii="Times New Roman" w:eastAsiaTheme="minorEastAsia" w:hAnsi="Times New Roman" w:cs="Times New Roman"/>
                <w:sz w:val="16"/>
                <w:szCs w:val="16"/>
              </w:rPr>
            </w:pPr>
          </w:p>
        </w:tc>
        <w:tc>
          <w:tcPr>
            <w:tcW w:w="4185" w:type="pct"/>
            <w:gridSpan w:val="9"/>
            <w:noWrap/>
            <w:hideMark/>
          </w:tcPr>
          <w:p w14:paraId="0D682EE2" w14:textId="77777777" w:rsidR="00CE630C" w:rsidRPr="00CC7E2C" w:rsidRDefault="00CE630C"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j</w:t>
            </w:r>
          </w:p>
        </w:tc>
      </w:tr>
      <w:tr w:rsidR="00CE630C" w:rsidRPr="0025090A" w14:paraId="5F5AB9ED" w14:textId="77777777" w:rsidTr="00CE630C">
        <w:trPr>
          <w:trHeight w:val="300"/>
        </w:trPr>
        <w:tc>
          <w:tcPr>
            <w:tcW w:w="815" w:type="pct"/>
            <w:gridSpan w:val="2"/>
            <w:vMerge/>
            <w:noWrap/>
            <w:hideMark/>
          </w:tcPr>
          <w:p w14:paraId="7D73809C" w14:textId="77777777" w:rsidR="00CE630C" w:rsidRPr="00CC7E2C" w:rsidRDefault="00CE630C">
            <w:pPr>
              <w:rPr>
                <w:rFonts w:ascii="Times New Roman" w:eastAsiaTheme="minorEastAsia" w:hAnsi="Times New Roman" w:cs="Times New Roman"/>
                <w:sz w:val="16"/>
                <w:szCs w:val="16"/>
              </w:rPr>
            </w:pPr>
          </w:p>
        </w:tc>
        <w:tc>
          <w:tcPr>
            <w:tcW w:w="338" w:type="pct"/>
            <w:noWrap/>
            <w:hideMark/>
          </w:tcPr>
          <w:p w14:paraId="5319D94E" w14:textId="77777777"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Pro FSW</w:t>
            </w:r>
          </w:p>
        </w:tc>
        <w:tc>
          <w:tcPr>
            <w:tcW w:w="475" w:type="pct"/>
            <w:noWrap/>
            <w:hideMark/>
          </w:tcPr>
          <w:p w14:paraId="21B27043" w14:textId="77777777"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Part-time FSW</w:t>
            </w:r>
          </w:p>
        </w:tc>
        <w:tc>
          <w:tcPr>
            <w:tcW w:w="524" w:type="pct"/>
            <w:noWrap/>
            <w:hideMark/>
          </w:tcPr>
          <w:p w14:paraId="55897588" w14:textId="77777777"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Low-risk women</w:t>
            </w:r>
          </w:p>
        </w:tc>
        <w:tc>
          <w:tcPr>
            <w:tcW w:w="589" w:type="pct"/>
            <w:noWrap/>
            <w:hideMark/>
          </w:tcPr>
          <w:p w14:paraId="156ECF48" w14:textId="248B9D6E"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Former FSW in Cotonou</w:t>
            </w:r>
          </w:p>
        </w:tc>
        <w:tc>
          <w:tcPr>
            <w:tcW w:w="402" w:type="pct"/>
            <w:noWrap/>
            <w:hideMark/>
          </w:tcPr>
          <w:p w14:paraId="5712ADB5" w14:textId="77777777"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Client</w:t>
            </w:r>
          </w:p>
        </w:tc>
        <w:tc>
          <w:tcPr>
            <w:tcW w:w="314" w:type="pct"/>
            <w:noWrap/>
            <w:hideMark/>
          </w:tcPr>
          <w:p w14:paraId="029EED92" w14:textId="77777777"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Low-risk men</w:t>
            </w:r>
          </w:p>
        </w:tc>
        <w:tc>
          <w:tcPr>
            <w:tcW w:w="468" w:type="pct"/>
            <w:noWrap/>
            <w:hideMark/>
          </w:tcPr>
          <w:p w14:paraId="260CB456" w14:textId="77777777"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NYSA women</w:t>
            </w:r>
          </w:p>
        </w:tc>
        <w:tc>
          <w:tcPr>
            <w:tcW w:w="397" w:type="pct"/>
            <w:noWrap/>
            <w:hideMark/>
          </w:tcPr>
          <w:p w14:paraId="506F06DC" w14:textId="77777777"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NYSA men</w:t>
            </w:r>
          </w:p>
        </w:tc>
        <w:tc>
          <w:tcPr>
            <w:tcW w:w="679" w:type="pct"/>
            <w:noWrap/>
            <w:hideMark/>
          </w:tcPr>
          <w:p w14:paraId="4E66F891" w14:textId="36ACC2EE" w:rsidR="00CE630C" w:rsidRPr="00CC7E2C" w:rsidRDefault="00CE630C">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Former FSW not in Cotonou</w:t>
            </w:r>
          </w:p>
        </w:tc>
      </w:tr>
      <w:tr w:rsidR="000845D7" w:rsidRPr="0025090A" w14:paraId="5ED94AE5" w14:textId="77777777" w:rsidTr="00CE630C">
        <w:trPr>
          <w:trHeight w:val="300"/>
        </w:trPr>
        <w:tc>
          <w:tcPr>
            <w:tcW w:w="136" w:type="pct"/>
            <w:vMerge w:val="restart"/>
            <w:noWrap/>
            <w:hideMark/>
          </w:tcPr>
          <w:p w14:paraId="369B9E7A" w14:textId="77777777" w:rsidR="000845D7" w:rsidRPr="00CC7E2C" w:rsidRDefault="000845D7" w:rsidP="000845D7">
            <w:pPr>
              <w:rPr>
                <w:rFonts w:ascii="Times New Roman" w:eastAsiaTheme="minorEastAsia" w:hAnsi="Times New Roman" w:cs="Times New Roman"/>
                <w:sz w:val="16"/>
                <w:szCs w:val="16"/>
              </w:rPr>
            </w:pPr>
            <w:proofErr w:type="spellStart"/>
            <w:r w:rsidRPr="00CC7E2C">
              <w:rPr>
                <w:rFonts w:ascii="Times New Roman" w:eastAsiaTheme="minorEastAsia" w:hAnsi="Times New Roman" w:cs="Times New Roman"/>
                <w:sz w:val="16"/>
                <w:szCs w:val="16"/>
              </w:rPr>
              <w:t>i</w:t>
            </w:r>
            <w:proofErr w:type="spellEnd"/>
          </w:p>
        </w:tc>
        <w:tc>
          <w:tcPr>
            <w:tcW w:w="679" w:type="pct"/>
            <w:noWrap/>
            <w:hideMark/>
          </w:tcPr>
          <w:p w14:paraId="0B1B7EF2"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Pro FSW</w:t>
            </w:r>
          </w:p>
        </w:tc>
        <w:tc>
          <w:tcPr>
            <w:tcW w:w="338" w:type="pct"/>
            <w:noWrap/>
            <w:hideMark/>
          </w:tcPr>
          <w:p w14:paraId="38E1CE79"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49BAD983"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20376377"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07EF7CCA"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0992F979"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1</w:t>
            </w:r>
          </w:p>
        </w:tc>
        <w:tc>
          <w:tcPr>
            <w:tcW w:w="314" w:type="pct"/>
            <w:noWrap/>
            <w:hideMark/>
          </w:tcPr>
          <w:p w14:paraId="66795140"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572EEA3A"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3DDC9514"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524FEA3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3DED7EA3" w14:textId="77777777" w:rsidTr="00CE630C">
        <w:trPr>
          <w:trHeight w:val="300"/>
        </w:trPr>
        <w:tc>
          <w:tcPr>
            <w:tcW w:w="136" w:type="pct"/>
            <w:vMerge/>
            <w:hideMark/>
          </w:tcPr>
          <w:p w14:paraId="511B2A40"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1A30CB25"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Part-time FSW</w:t>
            </w:r>
          </w:p>
        </w:tc>
        <w:tc>
          <w:tcPr>
            <w:tcW w:w="338" w:type="pct"/>
            <w:noWrap/>
            <w:hideMark/>
          </w:tcPr>
          <w:p w14:paraId="5CEE0183"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31BCEBD6"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37B04423"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0032D2ED"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38D28A44"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1</w:t>
            </w:r>
          </w:p>
        </w:tc>
        <w:tc>
          <w:tcPr>
            <w:tcW w:w="314" w:type="pct"/>
            <w:noWrap/>
            <w:hideMark/>
          </w:tcPr>
          <w:p w14:paraId="000F2714"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605AD9FE"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1869DA2A"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2FE34C29"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59F568DF" w14:textId="77777777" w:rsidTr="00CE630C">
        <w:trPr>
          <w:trHeight w:val="300"/>
        </w:trPr>
        <w:tc>
          <w:tcPr>
            <w:tcW w:w="136" w:type="pct"/>
            <w:vMerge/>
            <w:hideMark/>
          </w:tcPr>
          <w:p w14:paraId="5B200077"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75BEB97B"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Low-risk women</w:t>
            </w:r>
          </w:p>
        </w:tc>
        <w:tc>
          <w:tcPr>
            <w:tcW w:w="338" w:type="pct"/>
            <w:noWrap/>
            <w:hideMark/>
          </w:tcPr>
          <w:p w14:paraId="30DEA53C"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6875CAE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09F52303"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1C4CD494"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4A83E4DE"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14" w:type="pct"/>
            <w:noWrap/>
            <w:hideMark/>
          </w:tcPr>
          <w:p w14:paraId="40EFEDD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4F843F19"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1F7594CD"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7CDA3377"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22B9356B" w14:textId="77777777" w:rsidTr="00CE630C">
        <w:trPr>
          <w:trHeight w:val="300"/>
        </w:trPr>
        <w:tc>
          <w:tcPr>
            <w:tcW w:w="136" w:type="pct"/>
            <w:vMerge/>
            <w:hideMark/>
          </w:tcPr>
          <w:p w14:paraId="36C50A9B"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40349CBF"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Former FSW in Cot</w:t>
            </w:r>
          </w:p>
        </w:tc>
        <w:tc>
          <w:tcPr>
            <w:tcW w:w="338" w:type="pct"/>
            <w:noWrap/>
            <w:hideMark/>
          </w:tcPr>
          <w:p w14:paraId="3D6E2D5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46CD65C6"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50C6459B"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61691BA1"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1855E4E7"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14" w:type="pct"/>
            <w:noWrap/>
            <w:hideMark/>
          </w:tcPr>
          <w:p w14:paraId="323B3D99"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25B6DB9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731314DB"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3E141011"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0B34280E" w14:textId="77777777" w:rsidTr="00CE630C">
        <w:trPr>
          <w:trHeight w:val="300"/>
        </w:trPr>
        <w:tc>
          <w:tcPr>
            <w:tcW w:w="136" w:type="pct"/>
            <w:vMerge/>
            <w:hideMark/>
          </w:tcPr>
          <w:p w14:paraId="36430A29"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44E99AE4"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Client</w:t>
            </w:r>
          </w:p>
        </w:tc>
        <w:tc>
          <w:tcPr>
            <w:tcW w:w="338" w:type="pct"/>
            <w:noWrap/>
            <w:hideMark/>
          </w:tcPr>
          <w:p w14:paraId="50E7E80E"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1</w:t>
            </w:r>
          </w:p>
        </w:tc>
        <w:tc>
          <w:tcPr>
            <w:tcW w:w="475" w:type="pct"/>
            <w:noWrap/>
            <w:hideMark/>
          </w:tcPr>
          <w:p w14:paraId="6BBE490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1</w:t>
            </w:r>
          </w:p>
        </w:tc>
        <w:tc>
          <w:tcPr>
            <w:tcW w:w="524" w:type="pct"/>
            <w:noWrap/>
            <w:hideMark/>
          </w:tcPr>
          <w:p w14:paraId="7E03CF74"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733A8D8C"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2855302B"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14" w:type="pct"/>
            <w:noWrap/>
            <w:hideMark/>
          </w:tcPr>
          <w:p w14:paraId="6725A24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29CF9AFF"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1C79DF43"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0A76D0C7"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0BEFC118" w14:textId="77777777" w:rsidTr="00CE630C">
        <w:trPr>
          <w:trHeight w:val="300"/>
        </w:trPr>
        <w:tc>
          <w:tcPr>
            <w:tcW w:w="136" w:type="pct"/>
            <w:vMerge/>
            <w:hideMark/>
          </w:tcPr>
          <w:p w14:paraId="6AF158AE"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47E402DF"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Low-risk men</w:t>
            </w:r>
          </w:p>
        </w:tc>
        <w:tc>
          <w:tcPr>
            <w:tcW w:w="338" w:type="pct"/>
            <w:noWrap/>
            <w:hideMark/>
          </w:tcPr>
          <w:p w14:paraId="114F0200"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1F0C7D70"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3D34F77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3405AE60"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58FF6A2C"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14" w:type="pct"/>
            <w:noWrap/>
            <w:hideMark/>
          </w:tcPr>
          <w:p w14:paraId="5998F6E5"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5C449205"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4DA2BA0F"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76C8AF0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05D15B66" w14:textId="77777777" w:rsidTr="00CE630C">
        <w:trPr>
          <w:trHeight w:val="300"/>
        </w:trPr>
        <w:tc>
          <w:tcPr>
            <w:tcW w:w="136" w:type="pct"/>
            <w:vMerge/>
            <w:hideMark/>
          </w:tcPr>
          <w:p w14:paraId="07CF5A83"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38D00E2F"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NYSA women</w:t>
            </w:r>
          </w:p>
        </w:tc>
        <w:tc>
          <w:tcPr>
            <w:tcW w:w="338" w:type="pct"/>
            <w:noWrap/>
            <w:hideMark/>
          </w:tcPr>
          <w:p w14:paraId="20BCFC90"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0D31F1D7"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50176A3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2D51D6A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37A3CFDB"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14" w:type="pct"/>
            <w:noWrap/>
            <w:hideMark/>
          </w:tcPr>
          <w:p w14:paraId="2269D795"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51802C7F"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3D37D4E9"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21EFC125"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2999E0CA" w14:textId="77777777" w:rsidTr="00CE630C">
        <w:trPr>
          <w:trHeight w:val="300"/>
        </w:trPr>
        <w:tc>
          <w:tcPr>
            <w:tcW w:w="136" w:type="pct"/>
            <w:vMerge/>
            <w:hideMark/>
          </w:tcPr>
          <w:p w14:paraId="4BABF8F3"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1F7A5227"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NYSA men</w:t>
            </w:r>
          </w:p>
        </w:tc>
        <w:tc>
          <w:tcPr>
            <w:tcW w:w="338" w:type="pct"/>
            <w:noWrap/>
            <w:hideMark/>
          </w:tcPr>
          <w:p w14:paraId="32AE6DC6"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68B602F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299CCD3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7F79B11C"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7A8C8238"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14" w:type="pct"/>
            <w:noWrap/>
            <w:hideMark/>
          </w:tcPr>
          <w:p w14:paraId="7B6C92B4"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0F45070B"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662BEA04"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3DBD7E0F"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r w:rsidR="000845D7" w:rsidRPr="0025090A" w14:paraId="5A3FD079" w14:textId="77777777" w:rsidTr="00CE630C">
        <w:trPr>
          <w:trHeight w:val="300"/>
        </w:trPr>
        <w:tc>
          <w:tcPr>
            <w:tcW w:w="136" w:type="pct"/>
            <w:vMerge/>
            <w:hideMark/>
          </w:tcPr>
          <w:p w14:paraId="0F5168F9" w14:textId="77777777" w:rsidR="000845D7" w:rsidRPr="00CC7E2C" w:rsidRDefault="000845D7">
            <w:pPr>
              <w:rPr>
                <w:rFonts w:ascii="Times New Roman" w:eastAsiaTheme="minorEastAsia" w:hAnsi="Times New Roman" w:cs="Times New Roman"/>
                <w:sz w:val="16"/>
                <w:szCs w:val="16"/>
              </w:rPr>
            </w:pPr>
          </w:p>
        </w:tc>
        <w:tc>
          <w:tcPr>
            <w:tcW w:w="679" w:type="pct"/>
            <w:noWrap/>
            <w:hideMark/>
          </w:tcPr>
          <w:p w14:paraId="4134C5CA" w14:textId="77777777" w:rsidR="000845D7" w:rsidRPr="00CC7E2C" w:rsidRDefault="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Former FSW not in Cot</w:t>
            </w:r>
          </w:p>
        </w:tc>
        <w:tc>
          <w:tcPr>
            <w:tcW w:w="338" w:type="pct"/>
            <w:noWrap/>
            <w:hideMark/>
          </w:tcPr>
          <w:p w14:paraId="2094AC1A"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75" w:type="pct"/>
            <w:noWrap/>
            <w:hideMark/>
          </w:tcPr>
          <w:p w14:paraId="029B337F"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24" w:type="pct"/>
            <w:noWrap/>
            <w:hideMark/>
          </w:tcPr>
          <w:p w14:paraId="17133EA5"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589" w:type="pct"/>
            <w:noWrap/>
            <w:hideMark/>
          </w:tcPr>
          <w:p w14:paraId="5856F990"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02" w:type="pct"/>
            <w:noWrap/>
            <w:hideMark/>
          </w:tcPr>
          <w:p w14:paraId="1BB0EDF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14" w:type="pct"/>
            <w:noWrap/>
            <w:hideMark/>
          </w:tcPr>
          <w:p w14:paraId="6DA50E37"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468" w:type="pct"/>
            <w:noWrap/>
            <w:hideMark/>
          </w:tcPr>
          <w:p w14:paraId="701F41BF"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397" w:type="pct"/>
            <w:noWrap/>
            <w:hideMark/>
          </w:tcPr>
          <w:p w14:paraId="7A2A40A2"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c>
          <w:tcPr>
            <w:tcW w:w="679" w:type="pct"/>
            <w:noWrap/>
            <w:hideMark/>
          </w:tcPr>
          <w:p w14:paraId="41FE779E" w14:textId="77777777" w:rsidR="000845D7" w:rsidRPr="00CC7E2C" w:rsidRDefault="000845D7" w:rsidP="000845D7">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0</w:t>
            </w:r>
          </w:p>
        </w:tc>
      </w:tr>
    </w:tbl>
    <w:p w14:paraId="1018AFB7" w14:textId="77777777" w:rsidR="000845D7" w:rsidRPr="0025090A" w:rsidRDefault="000845D7" w:rsidP="000845D7">
      <w:pPr>
        <w:rPr>
          <w:rFonts w:ascii="Times New Roman" w:eastAsiaTheme="minorEastAsia" w:hAnsi="Times New Roman" w:cs="Times New Roman"/>
          <w:sz w:val="20"/>
          <w:szCs w:val="20"/>
        </w:rPr>
      </w:pPr>
    </w:p>
    <w:p w14:paraId="66FEE203" w14:textId="5B1716EE" w:rsidR="000845D7" w:rsidRPr="0025090A" w:rsidRDefault="00D63F7F" w:rsidP="000845D7">
      <w:pPr>
        <w:rPr>
          <w:rFonts w:ascii="Times New Roman" w:hAnsi="Times New Roman" w:cs="Times New Roman"/>
          <w:sz w:val="20"/>
          <w:szCs w:val="20"/>
        </w:rPr>
      </w:pPr>
      <m:oMathPara>
        <m:oMath>
          <m:sSubSup>
            <m:sSubSupPr>
              <m:ctrlPr>
                <w:rPr>
                  <w:rFonts w:ascii="Cambria Math" w:hAnsi="Cambria Math" w:cs="Times New Roman"/>
                  <w:i/>
                  <w:sz w:val="20"/>
                  <w:szCs w:val="20"/>
                </w:rPr>
              </m:ctrlPr>
            </m:sSubSupPr>
            <m:e>
              <m:r>
                <w:rPr>
                  <w:rFonts w:ascii="Cambria Math" w:hAnsi="Cambria Math" w:cs="Times New Roman"/>
                  <w:sz w:val="20"/>
                  <w:szCs w:val="20"/>
                </w:rPr>
                <m:t>M</m:t>
              </m:r>
            </m:e>
            <m:sub>
              <m:r>
                <w:rPr>
                  <w:rFonts w:ascii="Cambria Math" w:hAnsi="Cambria Math" w:cs="Times New Roman"/>
                  <w:sz w:val="20"/>
                  <w:szCs w:val="20"/>
                </w:rPr>
                <m:t>ij</m:t>
              </m:r>
            </m:sub>
            <m:sup>
              <m:r>
                <w:rPr>
                  <w:rFonts w:ascii="Cambria Math" w:hAnsi="Cambria Math" w:cs="Times New Roman"/>
                  <w:sz w:val="20"/>
                  <w:szCs w:val="20"/>
                </w:rPr>
                <m:t>N</m:t>
              </m:r>
            </m:sup>
          </m:sSubSup>
          <m:r>
            <w:rPr>
              <w:rFonts w:ascii="Cambria Math" w:hAnsi="Cambria Math" w:cs="Times New Roman"/>
              <w:sz w:val="20"/>
              <w:szCs w:val="20"/>
            </w:rPr>
            <m:t>=</m:t>
          </m:r>
        </m:oMath>
      </m:oMathPara>
    </w:p>
    <w:tbl>
      <w:tblPr>
        <w:tblStyle w:val="TableGrid"/>
        <w:tblW w:w="5000" w:type="pct"/>
        <w:tblLayout w:type="fixed"/>
        <w:tblLook w:val="04A0" w:firstRow="1" w:lastRow="0" w:firstColumn="1" w:lastColumn="0" w:noHBand="0" w:noVBand="1"/>
      </w:tblPr>
      <w:tblGrid>
        <w:gridCol w:w="245"/>
        <w:gridCol w:w="1224"/>
        <w:gridCol w:w="609"/>
        <w:gridCol w:w="857"/>
        <w:gridCol w:w="945"/>
        <w:gridCol w:w="1062"/>
        <w:gridCol w:w="725"/>
        <w:gridCol w:w="566"/>
        <w:gridCol w:w="844"/>
        <w:gridCol w:w="716"/>
        <w:gridCol w:w="1223"/>
      </w:tblGrid>
      <w:tr w:rsidR="00CE630C" w:rsidRPr="0025090A" w14:paraId="1FF7DC84" w14:textId="77777777" w:rsidTr="00CE630C">
        <w:trPr>
          <w:trHeight w:val="300"/>
        </w:trPr>
        <w:tc>
          <w:tcPr>
            <w:tcW w:w="815" w:type="pct"/>
            <w:gridSpan w:val="2"/>
            <w:vMerge w:val="restart"/>
            <w:noWrap/>
            <w:hideMark/>
          </w:tcPr>
          <w:p w14:paraId="12B57C74" w14:textId="77777777" w:rsidR="00CE630C" w:rsidRPr="00CC7E2C" w:rsidRDefault="00CE630C">
            <w:pPr>
              <w:rPr>
                <w:rFonts w:ascii="Times New Roman" w:hAnsi="Times New Roman" w:cs="Times New Roman"/>
                <w:sz w:val="16"/>
                <w:szCs w:val="16"/>
              </w:rPr>
            </w:pPr>
          </w:p>
        </w:tc>
        <w:tc>
          <w:tcPr>
            <w:tcW w:w="4185" w:type="pct"/>
            <w:gridSpan w:val="9"/>
            <w:noWrap/>
            <w:hideMark/>
          </w:tcPr>
          <w:p w14:paraId="577433E6" w14:textId="77777777" w:rsidR="00CE630C" w:rsidRPr="00CC7E2C" w:rsidRDefault="00CE630C" w:rsidP="000845D7">
            <w:pPr>
              <w:rPr>
                <w:rFonts w:ascii="Times New Roman" w:hAnsi="Times New Roman" w:cs="Times New Roman"/>
                <w:sz w:val="16"/>
                <w:szCs w:val="16"/>
              </w:rPr>
            </w:pPr>
            <w:r w:rsidRPr="00CC7E2C">
              <w:rPr>
                <w:rFonts w:ascii="Times New Roman" w:hAnsi="Times New Roman" w:cs="Times New Roman"/>
                <w:sz w:val="16"/>
                <w:szCs w:val="16"/>
              </w:rPr>
              <w:t>j</w:t>
            </w:r>
          </w:p>
        </w:tc>
      </w:tr>
      <w:tr w:rsidR="00CE630C" w:rsidRPr="0025090A" w14:paraId="1AFBCCFB" w14:textId="77777777" w:rsidTr="00CE630C">
        <w:trPr>
          <w:trHeight w:val="300"/>
        </w:trPr>
        <w:tc>
          <w:tcPr>
            <w:tcW w:w="815" w:type="pct"/>
            <w:gridSpan w:val="2"/>
            <w:vMerge/>
            <w:noWrap/>
            <w:hideMark/>
          </w:tcPr>
          <w:p w14:paraId="07ABC52A" w14:textId="77777777" w:rsidR="00CE630C" w:rsidRPr="00CC7E2C" w:rsidRDefault="00CE630C">
            <w:pPr>
              <w:rPr>
                <w:rFonts w:ascii="Times New Roman" w:hAnsi="Times New Roman" w:cs="Times New Roman"/>
                <w:sz w:val="16"/>
                <w:szCs w:val="16"/>
              </w:rPr>
            </w:pPr>
          </w:p>
        </w:tc>
        <w:tc>
          <w:tcPr>
            <w:tcW w:w="338" w:type="pct"/>
            <w:noWrap/>
            <w:hideMark/>
          </w:tcPr>
          <w:p w14:paraId="63B798BA" w14:textId="77777777"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Pro FSW</w:t>
            </w:r>
          </w:p>
        </w:tc>
        <w:tc>
          <w:tcPr>
            <w:tcW w:w="475" w:type="pct"/>
            <w:noWrap/>
            <w:hideMark/>
          </w:tcPr>
          <w:p w14:paraId="156AF872" w14:textId="77777777"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Part-time FSW</w:t>
            </w:r>
          </w:p>
        </w:tc>
        <w:tc>
          <w:tcPr>
            <w:tcW w:w="524" w:type="pct"/>
            <w:noWrap/>
            <w:hideMark/>
          </w:tcPr>
          <w:p w14:paraId="43C9F2A6" w14:textId="77777777"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Low-risk women</w:t>
            </w:r>
          </w:p>
        </w:tc>
        <w:tc>
          <w:tcPr>
            <w:tcW w:w="589" w:type="pct"/>
            <w:noWrap/>
            <w:hideMark/>
          </w:tcPr>
          <w:p w14:paraId="356E9DDA" w14:textId="6C88858B"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 xml:space="preserve">Former FSW in </w:t>
            </w:r>
            <w:r w:rsidRPr="00CC7E2C">
              <w:rPr>
                <w:rFonts w:ascii="Times New Roman" w:eastAsiaTheme="minorEastAsia" w:hAnsi="Times New Roman" w:cs="Times New Roman"/>
                <w:sz w:val="16"/>
                <w:szCs w:val="16"/>
              </w:rPr>
              <w:t>Cotonou</w:t>
            </w:r>
          </w:p>
        </w:tc>
        <w:tc>
          <w:tcPr>
            <w:tcW w:w="402" w:type="pct"/>
            <w:noWrap/>
            <w:hideMark/>
          </w:tcPr>
          <w:p w14:paraId="6FAA7BF9" w14:textId="77777777"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Client</w:t>
            </w:r>
          </w:p>
        </w:tc>
        <w:tc>
          <w:tcPr>
            <w:tcW w:w="314" w:type="pct"/>
            <w:noWrap/>
            <w:hideMark/>
          </w:tcPr>
          <w:p w14:paraId="7A63001B" w14:textId="77777777"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Low-risk men</w:t>
            </w:r>
          </w:p>
        </w:tc>
        <w:tc>
          <w:tcPr>
            <w:tcW w:w="468" w:type="pct"/>
            <w:noWrap/>
            <w:hideMark/>
          </w:tcPr>
          <w:p w14:paraId="4308075E" w14:textId="77777777"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NYSA women</w:t>
            </w:r>
          </w:p>
        </w:tc>
        <w:tc>
          <w:tcPr>
            <w:tcW w:w="397" w:type="pct"/>
            <w:noWrap/>
            <w:hideMark/>
          </w:tcPr>
          <w:p w14:paraId="260F68DB" w14:textId="77777777"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NYSA men</w:t>
            </w:r>
          </w:p>
        </w:tc>
        <w:tc>
          <w:tcPr>
            <w:tcW w:w="679" w:type="pct"/>
            <w:noWrap/>
            <w:hideMark/>
          </w:tcPr>
          <w:p w14:paraId="38366CE1" w14:textId="6FEF552F" w:rsidR="00CE630C" w:rsidRPr="00CC7E2C" w:rsidRDefault="00CE630C">
            <w:pPr>
              <w:rPr>
                <w:rFonts w:ascii="Times New Roman" w:hAnsi="Times New Roman" w:cs="Times New Roman"/>
                <w:sz w:val="16"/>
                <w:szCs w:val="16"/>
              </w:rPr>
            </w:pPr>
            <w:r w:rsidRPr="00CC7E2C">
              <w:rPr>
                <w:rFonts w:ascii="Times New Roman" w:hAnsi="Times New Roman" w:cs="Times New Roman"/>
                <w:sz w:val="16"/>
                <w:szCs w:val="16"/>
              </w:rPr>
              <w:t xml:space="preserve">Former FSW not in </w:t>
            </w:r>
            <w:r w:rsidRPr="00CC7E2C">
              <w:rPr>
                <w:rFonts w:ascii="Times New Roman" w:eastAsiaTheme="minorEastAsia" w:hAnsi="Times New Roman" w:cs="Times New Roman"/>
                <w:sz w:val="16"/>
                <w:szCs w:val="16"/>
              </w:rPr>
              <w:t>Cotonou</w:t>
            </w:r>
          </w:p>
        </w:tc>
      </w:tr>
      <w:tr w:rsidR="000845D7" w:rsidRPr="0025090A" w14:paraId="2CFE67D0" w14:textId="77777777" w:rsidTr="00CE630C">
        <w:trPr>
          <w:trHeight w:val="300"/>
        </w:trPr>
        <w:tc>
          <w:tcPr>
            <w:tcW w:w="136" w:type="pct"/>
            <w:vMerge w:val="restart"/>
            <w:noWrap/>
            <w:hideMark/>
          </w:tcPr>
          <w:p w14:paraId="48F37979" w14:textId="77777777" w:rsidR="000845D7" w:rsidRPr="00CC7E2C" w:rsidRDefault="000845D7" w:rsidP="000845D7">
            <w:pPr>
              <w:rPr>
                <w:rFonts w:ascii="Times New Roman" w:hAnsi="Times New Roman" w:cs="Times New Roman"/>
                <w:sz w:val="16"/>
                <w:szCs w:val="16"/>
              </w:rPr>
            </w:pPr>
            <w:proofErr w:type="spellStart"/>
            <w:r w:rsidRPr="00CC7E2C">
              <w:rPr>
                <w:rFonts w:ascii="Times New Roman" w:hAnsi="Times New Roman" w:cs="Times New Roman"/>
                <w:sz w:val="16"/>
                <w:szCs w:val="16"/>
              </w:rPr>
              <w:t>i</w:t>
            </w:r>
            <w:proofErr w:type="spellEnd"/>
          </w:p>
        </w:tc>
        <w:tc>
          <w:tcPr>
            <w:tcW w:w="679" w:type="pct"/>
            <w:noWrap/>
            <w:hideMark/>
          </w:tcPr>
          <w:p w14:paraId="3F87EAF4"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Pro FSW</w:t>
            </w:r>
          </w:p>
        </w:tc>
        <w:tc>
          <w:tcPr>
            <w:tcW w:w="338" w:type="pct"/>
            <w:noWrap/>
            <w:hideMark/>
          </w:tcPr>
          <w:p w14:paraId="5C4D5DDE"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1F16F594"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4ED7DFC5"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89" w:type="pct"/>
            <w:noWrap/>
            <w:hideMark/>
          </w:tcPr>
          <w:p w14:paraId="4AB05A7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02" w:type="pct"/>
            <w:noWrap/>
            <w:hideMark/>
          </w:tcPr>
          <w:p w14:paraId="6A8B4F29"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314" w:type="pct"/>
            <w:noWrap/>
            <w:hideMark/>
          </w:tcPr>
          <w:p w14:paraId="7D68C01E"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68" w:type="pct"/>
            <w:noWrap/>
            <w:hideMark/>
          </w:tcPr>
          <w:p w14:paraId="369F3224"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145350A5"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5B497AF1"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3807E877" w14:textId="77777777" w:rsidTr="00CE630C">
        <w:trPr>
          <w:trHeight w:val="300"/>
        </w:trPr>
        <w:tc>
          <w:tcPr>
            <w:tcW w:w="136" w:type="pct"/>
            <w:vMerge/>
            <w:hideMark/>
          </w:tcPr>
          <w:p w14:paraId="36E15E7F" w14:textId="77777777" w:rsidR="000845D7" w:rsidRPr="00CC7E2C" w:rsidRDefault="000845D7">
            <w:pPr>
              <w:rPr>
                <w:rFonts w:ascii="Times New Roman" w:hAnsi="Times New Roman" w:cs="Times New Roman"/>
                <w:sz w:val="16"/>
                <w:szCs w:val="16"/>
              </w:rPr>
            </w:pPr>
          </w:p>
        </w:tc>
        <w:tc>
          <w:tcPr>
            <w:tcW w:w="679" w:type="pct"/>
            <w:noWrap/>
            <w:hideMark/>
          </w:tcPr>
          <w:p w14:paraId="7EF2EFFF"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Part-time FSW</w:t>
            </w:r>
          </w:p>
        </w:tc>
        <w:tc>
          <w:tcPr>
            <w:tcW w:w="338" w:type="pct"/>
            <w:noWrap/>
            <w:hideMark/>
          </w:tcPr>
          <w:p w14:paraId="48EDFCE0"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6D0B054C"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5AD7325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89" w:type="pct"/>
            <w:noWrap/>
            <w:hideMark/>
          </w:tcPr>
          <w:p w14:paraId="0CB305A8"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02" w:type="pct"/>
            <w:noWrap/>
            <w:hideMark/>
          </w:tcPr>
          <w:p w14:paraId="4AECAD89"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314" w:type="pct"/>
            <w:noWrap/>
            <w:hideMark/>
          </w:tcPr>
          <w:p w14:paraId="74CA40C0"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68" w:type="pct"/>
            <w:noWrap/>
            <w:hideMark/>
          </w:tcPr>
          <w:p w14:paraId="0E22F9BE"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6ED3A864"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48EFF14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1EEDE33C" w14:textId="77777777" w:rsidTr="00CE630C">
        <w:trPr>
          <w:trHeight w:val="300"/>
        </w:trPr>
        <w:tc>
          <w:tcPr>
            <w:tcW w:w="136" w:type="pct"/>
            <w:vMerge/>
            <w:hideMark/>
          </w:tcPr>
          <w:p w14:paraId="226DF580" w14:textId="77777777" w:rsidR="000845D7" w:rsidRPr="00CC7E2C" w:rsidRDefault="000845D7">
            <w:pPr>
              <w:rPr>
                <w:rFonts w:ascii="Times New Roman" w:hAnsi="Times New Roman" w:cs="Times New Roman"/>
                <w:sz w:val="16"/>
                <w:szCs w:val="16"/>
              </w:rPr>
            </w:pPr>
          </w:p>
        </w:tc>
        <w:tc>
          <w:tcPr>
            <w:tcW w:w="679" w:type="pct"/>
            <w:noWrap/>
            <w:hideMark/>
          </w:tcPr>
          <w:p w14:paraId="6F6FE1ED"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Low-risk women</w:t>
            </w:r>
          </w:p>
        </w:tc>
        <w:tc>
          <w:tcPr>
            <w:tcW w:w="338" w:type="pct"/>
            <w:noWrap/>
            <w:hideMark/>
          </w:tcPr>
          <w:p w14:paraId="323B244E"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21EC8AB2"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0A9197A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89" w:type="pct"/>
            <w:noWrap/>
            <w:hideMark/>
          </w:tcPr>
          <w:p w14:paraId="0E736BA3"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02" w:type="pct"/>
            <w:noWrap/>
            <w:hideMark/>
          </w:tcPr>
          <w:p w14:paraId="7CF505C2"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314" w:type="pct"/>
            <w:noWrap/>
            <w:hideMark/>
          </w:tcPr>
          <w:p w14:paraId="5EEAD07F"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468" w:type="pct"/>
            <w:noWrap/>
            <w:hideMark/>
          </w:tcPr>
          <w:p w14:paraId="714D7D10"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44C3C25A"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2503D422"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11813113" w14:textId="77777777" w:rsidTr="00CE630C">
        <w:trPr>
          <w:trHeight w:val="300"/>
        </w:trPr>
        <w:tc>
          <w:tcPr>
            <w:tcW w:w="136" w:type="pct"/>
            <w:vMerge/>
            <w:hideMark/>
          </w:tcPr>
          <w:p w14:paraId="27334832" w14:textId="77777777" w:rsidR="000845D7" w:rsidRPr="00CC7E2C" w:rsidRDefault="000845D7">
            <w:pPr>
              <w:rPr>
                <w:rFonts w:ascii="Times New Roman" w:hAnsi="Times New Roman" w:cs="Times New Roman"/>
                <w:sz w:val="16"/>
                <w:szCs w:val="16"/>
              </w:rPr>
            </w:pPr>
          </w:p>
        </w:tc>
        <w:tc>
          <w:tcPr>
            <w:tcW w:w="679" w:type="pct"/>
            <w:noWrap/>
            <w:hideMark/>
          </w:tcPr>
          <w:p w14:paraId="75656001"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Former FSW in Cot</w:t>
            </w:r>
          </w:p>
        </w:tc>
        <w:tc>
          <w:tcPr>
            <w:tcW w:w="338" w:type="pct"/>
            <w:noWrap/>
            <w:hideMark/>
          </w:tcPr>
          <w:p w14:paraId="4D210F42"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08532B6D"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79B59CE8"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89" w:type="pct"/>
            <w:noWrap/>
            <w:hideMark/>
          </w:tcPr>
          <w:p w14:paraId="475165D8"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02" w:type="pct"/>
            <w:noWrap/>
            <w:hideMark/>
          </w:tcPr>
          <w:p w14:paraId="18BCE929"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314" w:type="pct"/>
            <w:noWrap/>
            <w:hideMark/>
          </w:tcPr>
          <w:p w14:paraId="22498DA2"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468" w:type="pct"/>
            <w:noWrap/>
            <w:hideMark/>
          </w:tcPr>
          <w:p w14:paraId="7ACB3B1E"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61A7E1BC"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008BE29C"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50B40EA6" w14:textId="77777777" w:rsidTr="00CE630C">
        <w:trPr>
          <w:trHeight w:val="300"/>
        </w:trPr>
        <w:tc>
          <w:tcPr>
            <w:tcW w:w="136" w:type="pct"/>
            <w:vMerge/>
            <w:hideMark/>
          </w:tcPr>
          <w:p w14:paraId="24445470" w14:textId="77777777" w:rsidR="000845D7" w:rsidRPr="00CC7E2C" w:rsidRDefault="000845D7">
            <w:pPr>
              <w:rPr>
                <w:rFonts w:ascii="Times New Roman" w:hAnsi="Times New Roman" w:cs="Times New Roman"/>
                <w:sz w:val="16"/>
                <w:szCs w:val="16"/>
              </w:rPr>
            </w:pPr>
          </w:p>
        </w:tc>
        <w:tc>
          <w:tcPr>
            <w:tcW w:w="679" w:type="pct"/>
            <w:noWrap/>
            <w:hideMark/>
          </w:tcPr>
          <w:p w14:paraId="6C6803F2"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Client</w:t>
            </w:r>
          </w:p>
        </w:tc>
        <w:tc>
          <w:tcPr>
            <w:tcW w:w="338" w:type="pct"/>
            <w:noWrap/>
            <w:hideMark/>
          </w:tcPr>
          <w:p w14:paraId="6D6C4665"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475" w:type="pct"/>
            <w:noWrap/>
            <w:hideMark/>
          </w:tcPr>
          <w:p w14:paraId="6DD59370"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524" w:type="pct"/>
            <w:noWrap/>
            <w:hideMark/>
          </w:tcPr>
          <w:p w14:paraId="35862E8B"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589" w:type="pct"/>
            <w:noWrap/>
            <w:hideMark/>
          </w:tcPr>
          <w:p w14:paraId="77B451E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402" w:type="pct"/>
            <w:noWrap/>
            <w:hideMark/>
          </w:tcPr>
          <w:p w14:paraId="5BB6E8BA"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14" w:type="pct"/>
            <w:noWrap/>
            <w:hideMark/>
          </w:tcPr>
          <w:p w14:paraId="130B114C"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68" w:type="pct"/>
            <w:noWrap/>
            <w:hideMark/>
          </w:tcPr>
          <w:p w14:paraId="2AA34F67"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5629DE23"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1F3BB5A4"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559A71DE" w14:textId="77777777" w:rsidTr="00CE630C">
        <w:trPr>
          <w:trHeight w:val="300"/>
        </w:trPr>
        <w:tc>
          <w:tcPr>
            <w:tcW w:w="136" w:type="pct"/>
            <w:vMerge/>
            <w:hideMark/>
          </w:tcPr>
          <w:p w14:paraId="26A2C761" w14:textId="77777777" w:rsidR="000845D7" w:rsidRPr="00CC7E2C" w:rsidRDefault="000845D7">
            <w:pPr>
              <w:rPr>
                <w:rFonts w:ascii="Times New Roman" w:hAnsi="Times New Roman" w:cs="Times New Roman"/>
                <w:sz w:val="16"/>
                <w:szCs w:val="16"/>
              </w:rPr>
            </w:pPr>
          </w:p>
        </w:tc>
        <w:tc>
          <w:tcPr>
            <w:tcW w:w="679" w:type="pct"/>
            <w:noWrap/>
            <w:hideMark/>
          </w:tcPr>
          <w:p w14:paraId="4DC79C3E"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Low-risk men</w:t>
            </w:r>
          </w:p>
        </w:tc>
        <w:tc>
          <w:tcPr>
            <w:tcW w:w="338" w:type="pct"/>
            <w:noWrap/>
            <w:hideMark/>
          </w:tcPr>
          <w:p w14:paraId="7DC1E5B7"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12968C9A"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349CB1CF"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589" w:type="pct"/>
            <w:noWrap/>
            <w:hideMark/>
          </w:tcPr>
          <w:p w14:paraId="7A5E1F13"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1</w:t>
            </w:r>
          </w:p>
        </w:tc>
        <w:tc>
          <w:tcPr>
            <w:tcW w:w="402" w:type="pct"/>
            <w:noWrap/>
            <w:hideMark/>
          </w:tcPr>
          <w:p w14:paraId="07DB03AF"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14" w:type="pct"/>
            <w:noWrap/>
            <w:hideMark/>
          </w:tcPr>
          <w:p w14:paraId="7828F3B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68" w:type="pct"/>
            <w:noWrap/>
            <w:hideMark/>
          </w:tcPr>
          <w:p w14:paraId="561A949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54C327EA"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5DDF2BA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4DED4EC2" w14:textId="77777777" w:rsidTr="00CE630C">
        <w:trPr>
          <w:trHeight w:val="300"/>
        </w:trPr>
        <w:tc>
          <w:tcPr>
            <w:tcW w:w="136" w:type="pct"/>
            <w:vMerge/>
            <w:hideMark/>
          </w:tcPr>
          <w:p w14:paraId="210F4770" w14:textId="77777777" w:rsidR="000845D7" w:rsidRPr="00CC7E2C" w:rsidRDefault="000845D7">
            <w:pPr>
              <w:rPr>
                <w:rFonts w:ascii="Times New Roman" w:hAnsi="Times New Roman" w:cs="Times New Roman"/>
                <w:sz w:val="16"/>
                <w:szCs w:val="16"/>
              </w:rPr>
            </w:pPr>
          </w:p>
        </w:tc>
        <w:tc>
          <w:tcPr>
            <w:tcW w:w="679" w:type="pct"/>
            <w:noWrap/>
            <w:hideMark/>
          </w:tcPr>
          <w:p w14:paraId="62345BD7"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NYSA women</w:t>
            </w:r>
          </w:p>
        </w:tc>
        <w:tc>
          <w:tcPr>
            <w:tcW w:w="338" w:type="pct"/>
            <w:noWrap/>
            <w:hideMark/>
          </w:tcPr>
          <w:p w14:paraId="0DB4443D"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57AA98AC"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46AFE762"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89" w:type="pct"/>
            <w:noWrap/>
            <w:hideMark/>
          </w:tcPr>
          <w:p w14:paraId="654C7FD4"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02" w:type="pct"/>
            <w:noWrap/>
            <w:hideMark/>
          </w:tcPr>
          <w:p w14:paraId="42D0D111"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14" w:type="pct"/>
            <w:noWrap/>
            <w:hideMark/>
          </w:tcPr>
          <w:p w14:paraId="5FF145FA"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68" w:type="pct"/>
            <w:noWrap/>
            <w:hideMark/>
          </w:tcPr>
          <w:p w14:paraId="461668A1"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64B8B60A"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1D2C776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34252C9B" w14:textId="77777777" w:rsidTr="00CE630C">
        <w:trPr>
          <w:trHeight w:val="300"/>
        </w:trPr>
        <w:tc>
          <w:tcPr>
            <w:tcW w:w="136" w:type="pct"/>
            <w:vMerge/>
            <w:hideMark/>
          </w:tcPr>
          <w:p w14:paraId="23F345FD" w14:textId="77777777" w:rsidR="000845D7" w:rsidRPr="00CC7E2C" w:rsidRDefault="000845D7">
            <w:pPr>
              <w:rPr>
                <w:rFonts w:ascii="Times New Roman" w:hAnsi="Times New Roman" w:cs="Times New Roman"/>
                <w:sz w:val="16"/>
                <w:szCs w:val="16"/>
              </w:rPr>
            </w:pPr>
          </w:p>
        </w:tc>
        <w:tc>
          <w:tcPr>
            <w:tcW w:w="679" w:type="pct"/>
            <w:noWrap/>
            <w:hideMark/>
          </w:tcPr>
          <w:p w14:paraId="46D0C8C3"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NYSA men</w:t>
            </w:r>
          </w:p>
        </w:tc>
        <w:tc>
          <w:tcPr>
            <w:tcW w:w="338" w:type="pct"/>
            <w:noWrap/>
            <w:hideMark/>
          </w:tcPr>
          <w:p w14:paraId="52B2B01D"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2C1B291F"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290542E9"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89" w:type="pct"/>
            <w:noWrap/>
            <w:hideMark/>
          </w:tcPr>
          <w:p w14:paraId="49E4A469"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02" w:type="pct"/>
            <w:noWrap/>
            <w:hideMark/>
          </w:tcPr>
          <w:p w14:paraId="638419B9"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14" w:type="pct"/>
            <w:noWrap/>
            <w:hideMark/>
          </w:tcPr>
          <w:p w14:paraId="5DDBB648"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68" w:type="pct"/>
            <w:noWrap/>
            <w:hideMark/>
          </w:tcPr>
          <w:p w14:paraId="50ECCD75"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2792F18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4B486A5C"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r w:rsidR="000845D7" w:rsidRPr="0025090A" w14:paraId="0F51EBB7" w14:textId="77777777" w:rsidTr="00CE630C">
        <w:trPr>
          <w:trHeight w:val="300"/>
        </w:trPr>
        <w:tc>
          <w:tcPr>
            <w:tcW w:w="136" w:type="pct"/>
            <w:vMerge/>
            <w:hideMark/>
          </w:tcPr>
          <w:p w14:paraId="112D0057" w14:textId="77777777" w:rsidR="000845D7" w:rsidRPr="00CC7E2C" w:rsidRDefault="000845D7">
            <w:pPr>
              <w:rPr>
                <w:rFonts w:ascii="Times New Roman" w:hAnsi="Times New Roman" w:cs="Times New Roman"/>
                <w:sz w:val="16"/>
                <w:szCs w:val="16"/>
              </w:rPr>
            </w:pPr>
          </w:p>
        </w:tc>
        <w:tc>
          <w:tcPr>
            <w:tcW w:w="679" w:type="pct"/>
            <w:noWrap/>
            <w:hideMark/>
          </w:tcPr>
          <w:p w14:paraId="0672CEC5" w14:textId="77777777" w:rsidR="000845D7" w:rsidRPr="00CC7E2C" w:rsidRDefault="000845D7">
            <w:pPr>
              <w:rPr>
                <w:rFonts w:ascii="Times New Roman" w:hAnsi="Times New Roman" w:cs="Times New Roman"/>
                <w:sz w:val="16"/>
                <w:szCs w:val="16"/>
              </w:rPr>
            </w:pPr>
            <w:r w:rsidRPr="00CC7E2C">
              <w:rPr>
                <w:rFonts w:ascii="Times New Roman" w:hAnsi="Times New Roman" w:cs="Times New Roman"/>
                <w:sz w:val="16"/>
                <w:szCs w:val="16"/>
              </w:rPr>
              <w:t>Former FSW not in Cot</w:t>
            </w:r>
          </w:p>
        </w:tc>
        <w:tc>
          <w:tcPr>
            <w:tcW w:w="338" w:type="pct"/>
            <w:noWrap/>
            <w:hideMark/>
          </w:tcPr>
          <w:p w14:paraId="7D7301C7"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75" w:type="pct"/>
            <w:noWrap/>
            <w:hideMark/>
          </w:tcPr>
          <w:p w14:paraId="4018218F"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24" w:type="pct"/>
            <w:noWrap/>
            <w:hideMark/>
          </w:tcPr>
          <w:p w14:paraId="78CC44EF"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589" w:type="pct"/>
            <w:noWrap/>
            <w:hideMark/>
          </w:tcPr>
          <w:p w14:paraId="4F7D8ACC"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02" w:type="pct"/>
            <w:noWrap/>
            <w:hideMark/>
          </w:tcPr>
          <w:p w14:paraId="1E428542"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14" w:type="pct"/>
            <w:noWrap/>
            <w:hideMark/>
          </w:tcPr>
          <w:p w14:paraId="78FF03F3"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468" w:type="pct"/>
            <w:noWrap/>
            <w:hideMark/>
          </w:tcPr>
          <w:p w14:paraId="6A476C59"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397" w:type="pct"/>
            <w:noWrap/>
            <w:hideMark/>
          </w:tcPr>
          <w:p w14:paraId="511481E6"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c>
          <w:tcPr>
            <w:tcW w:w="679" w:type="pct"/>
            <w:noWrap/>
            <w:hideMark/>
          </w:tcPr>
          <w:p w14:paraId="1AC84028" w14:textId="77777777" w:rsidR="000845D7" w:rsidRPr="00CC7E2C" w:rsidRDefault="000845D7" w:rsidP="000845D7">
            <w:pPr>
              <w:rPr>
                <w:rFonts w:ascii="Times New Roman" w:hAnsi="Times New Roman" w:cs="Times New Roman"/>
                <w:sz w:val="16"/>
                <w:szCs w:val="16"/>
              </w:rPr>
            </w:pPr>
            <w:r w:rsidRPr="00CC7E2C">
              <w:rPr>
                <w:rFonts w:ascii="Times New Roman" w:hAnsi="Times New Roman" w:cs="Times New Roman"/>
                <w:sz w:val="16"/>
                <w:szCs w:val="16"/>
              </w:rPr>
              <w:t>0</w:t>
            </w:r>
          </w:p>
        </w:tc>
      </w:tr>
    </w:tbl>
    <w:p w14:paraId="2039A451" w14:textId="77777777" w:rsidR="000845D7" w:rsidRPr="0025090A" w:rsidRDefault="000845D7" w:rsidP="000845D7">
      <w:pPr>
        <w:rPr>
          <w:rFonts w:ascii="Times New Roman" w:hAnsi="Times New Roman" w:cs="Times New Roman"/>
          <w:sz w:val="20"/>
          <w:szCs w:val="20"/>
        </w:rPr>
      </w:pPr>
    </w:p>
    <w:p w14:paraId="5A90E33C" w14:textId="442F9646" w:rsidR="006310B7" w:rsidRPr="0025090A" w:rsidRDefault="006310B7" w:rsidP="006310B7">
      <w:pPr>
        <w:rPr>
          <w:rFonts w:ascii="Times New Roman" w:hAnsi="Times New Roman" w:cs="Times New Roman"/>
          <w:sz w:val="20"/>
          <w:szCs w:val="20"/>
        </w:rPr>
      </w:pPr>
    </w:p>
    <w:p w14:paraId="036A680A" w14:textId="77777777" w:rsidR="006310B7" w:rsidRPr="0025090A" w:rsidRDefault="006310B7" w:rsidP="006310B7">
      <w:pPr>
        <w:rPr>
          <w:rFonts w:ascii="Times New Roman" w:eastAsiaTheme="minorEastAsia" w:hAnsi="Times New Roman" w:cs="Times New Roman"/>
          <w:iCs/>
          <w:sz w:val="20"/>
          <w:szCs w:val="20"/>
        </w:rPr>
      </w:pPr>
      <w:r w:rsidRPr="0025090A">
        <w:rPr>
          <w:rFonts w:ascii="Times New Roman" w:hAnsi="Times New Roman" w:cs="Times New Roman"/>
          <w:sz w:val="20"/>
          <w:szCs w:val="20"/>
        </w:rPr>
        <w:t xml:space="preserve">The probabilities of commercial and non-commercial sexual contact of an individual from group </w:t>
      </w:r>
      <w:proofErr w:type="spellStart"/>
      <w:r w:rsidRPr="0025090A">
        <w:rPr>
          <w:rFonts w:ascii="Times New Roman" w:hAnsi="Times New Roman" w:cs="Times New Roman"/>
          <w:i/>
          <w:sz w:val="20"/>
          <w:szCs w:val="20"/>
        </w:rPr>
        <w:t>i</w:t>
      </w:r>
      <w:proofErr w:type="spellEnd"/>
      <w:r w:rsidRPr="0025090A">
        <w:rPr>
          <w:rFonts w:ascii="Times New Roman" w:hAnsi="Times New Roman" w:cs="Times New Roman"/>
          <w:sz w:val="20"/>
          <w:szCs w:val="20"/>
        </w:rPr>
        <w:t xml:space="preserve"> with an individual from group </w:t>
      </w:r>
      <w:r w:rsidRPr="0025090A">
        <w:rPr>
          <w:rFonts w:ascii="Times New Roman" w:hAnsi="Times New Roman" w:cs="Times New Roman"/>
          <w:i/>
          <w:sz w:val="20"/>
          <w:szCs w:val="20"/>
        </w:rPr>
        <w:t>j</w:t>
      </w:r>
      <w:r w:rsidRPr="0025090A">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C</m:t>
            </m:r>
          </m:sup>
        </m:sSubSup>
      </m:oMath>
      <w:r w:rsidRPr="0025090A">
        <w:rPr>
          <w:rFonts w:ascii="Times New Roman" w:eastAsiaTheme="minorEastAsia" w:hAnsi="Times New Roman" w:cs="Times New Roman"/>
          <w:iCs/>
          <w:sz w:val="20"/>
          <w:szCs w:val="20"/>
        </w:rPr>
        <w:t xml:space="preserve"> and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C</m:t>
            </m:r>
          </m:sup>
        </m:sSubSup>
      </m:oMath>
      <w:r w:rsidRPr="0025090A">
        <w:rPr>
          <w:rFonts w:ascii="Times New Roman" w:eastAsiaTheme="minorEastAsia" w:hAnsi="Times New Roman" w:cs="Times New Roman"/>
          <w:sz w:val="20"/>
          <w:szCs w:val="20"/>
        </w:rPr>
        <w:t xml:space="preserve"> respectively)</w:t>
      </w:r>
      <w:r w:rsidRPr="0025090A">
        <w:rPr>
          <w:rFonts w:ascii="Times New Roman" w:eastAsiaTheme="minorEastAsia" w:hAnsi="Times New Roman" w:cs="Times New Roman"/>
          <w:iCs/>
          <w:sz w:val="20"/>
          <w:szCs w:val="20"/>
        </w:rPr>
        <w:t xml:space="preserve"> is determined by the proportion of partnerships declared by group </w:t>
      </w:r>
      <w:r w:rsidRPr="0025090A">
        <w:rPr>
          <w:rFonts w:ascii="Times New Roman" w:eastAsiaTheme="minorEastAsia" w:hAnsi="Times New Roman" w:cs="Times New Roman"/>
          <w:i/>
          <w:iCs/>
          <w:sz w:val="20"/>
          <w:szCs w:val="20"/>
        </w:rPr>
        <w:t>j</w:t>
      </w:r>
      <w:r w:rsidRPr="0025090A">
        <w:rPr>
          <w:rFonts w:ascii="Times New Roman" w:eastAsiaTheme="minorEastAsia" w:hAnsi="Times New Roman" w:cs="Times New Roman"/>
          <w:iCs/>
          <w:sz w:val="20"/>
          <w:szCs w:val="20"/>
        </w:rPr>
        <w:t xml:space="preserve"> out of the total number of partnerships, calculated as follows:</w:t>
      </w:r>
    </w:p>
    <w:p w14:paraId="2426090C" w14:textId="77777777" w:rsidR="006310B7" w:rsidRPr="0025090A" w:rsidRDefault="00D63F7F" w:rsidP="006310B7">
      <w:pPr>
        <w:rPr>
          <w:rFonts w:ascii="Times New Roman" w:eastAsiaTheme="minorEastAsia" w:hAnsi="Times New Roman" w:cs="Times New Roman"/>
          <w:iCs/>
          <w:sz w:val="20"/>
          <w:szCs w:val="20"/>
        </w:rPr>
      </w:pPr>
      <m:oMathPara>
        <m:oMath>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 xml:space="preserve"> </m:t>
              </m:r>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C</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iCs/>
                  <w:sz w:val="20"/>
                  <w:szCs w:val="20"/>
                </w:rPr>
              </m:ctrlPr>
            </m:dPr>
            <m:e>
              <m:eqArr>
                <m:eqArrPr>
                  <m:ctrlPr>
                    <w:rPr>
                      <w:rFonts w:ascii="Cambria Math" w:eastAsiaTheme="minorEastAsia" w:hAnsi="Cambria Math" w:cs="Times New Roman"/>
                      <w:i/>
                      <w:iCs/>
                      <w:sz w:val="20"/>
                      <w:szCs w:val="20"/>
                    </w:rPr>
                  </m:ctrlPr>
                </m:eqArrPr>
                <m:e>
                  <m:f>
                    <m:fPr>
                      <m:ctrlPr>
                        <w:rPr>
                          <w:rFonts w:ascii="Cambria Math" w:eastAsiaTheme="minorEastAsia" w:hAnsi="Cambria Math" w:cs="Times New Roman"/>
                          <w:i/>
                          <w:iCs/>
                          <w:sz w:val="20"/>
                          <w:szCs w:val="20"/>
                        </w:rPr>
                      </m:ctrlPr>
                    </m:fPr>
                    <m:num>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j</m:t>
                          </m:r>
                        </m:sub>
                        <m:sup>
                          <m:r>
                            <w:rPr>
                              <w:rFonts w:ascii="Cambria Math" w:eastAsiaTheme="minorEastAsia" w:hAnsi="Cambria Math" w:cs="Times New Roman"/>
                              <w:sz w:val="20"/>
                              <w:szCs w:val="20"/>
                            </w:rPr>
                            <m:t>C</m:t>
                          </m:r>
                        </m:sup>
                      </m:sSubSup>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j</m:t>
                          </m:r>
                        </m:sub>
                      </m:sSub>
                    </m:num>
                    <m:den>
                      <m:nary>
                        <m:naryPr>
                          <m:chr m:val="∑"/>
                          <m:limLoc m:val="undOvr"/>
                          <m:ctrlPr>
                            <w:rPr>
                              <w:rFonts w:ascii="Cambria Math" w:eastAsiaTheme="minorEastAsia" w:hAnsi="Cambria Math" w:cs="Times New Roman"/>
                              <w:i/>
                              <w:iCs/>
                              <w:sz w:val="20"/>
                              <w:szCs w:val="20"/>
                            </w:rPr>
                          </m:ctrlPr>
                        </m:naryPr>
                        <m:sub>
                          <m:r>
                            <w:rPr>
                              <w:rFonts w:ascii="Cambria Math" w:eastAsiaTheme="minorEastAsia" w:hAnsi="Cambria Math" w:cs="Times New Roman"/>
                              <w:sz w:val="20"/>
                              <w:szCs w:val="20"/>
                            </w:rPr>
                            <m:t>j=1</m:t>
                          </m:r>
                        </m:sub>
                        <m:sup>
                          <m:r>
                            <w:rPr>
                              <w:rFonts w:ascii="Cambria Math" w:eastAsiaTheme="minorEastAsia" w:hAnsi="Cambria Math" w:cs="Times New Roman"/>
                              <w:sz w:val="20"/>
                              <w:szCs w:val="20"/>
                            </w:rPr>
                            <m:t>9</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j</m:t>
                              </m:r>
                            </m:sub>
                            <m:sup>
                              <m:r>
                                <w:rPr>
                                  <w:rFonts w:ascii="Cambria Math" w:eastAsiaTheme="minorEastAsia" w:hAnsi="Cambria Math" w:cs="Times New Roman"/>
                                  <w:sz w:val="20"/>
                                  <w:szCs w:val="20"/>
                                </w:rPr>
                                <m:t>C</m:t>
                              </m:r>
                            </m:sup>
                          </m:sSubSup>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j</m:t>
                              </m:r>
                            </m:sub>
                          </m:sSub>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 xml:space="preserve"> M</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C</m:t>
                              </m:r>
                            </m:sup>
                          </m:sSubSup>
                        </m:e>
                      </m:nary>
                    </m:den>
                  </m:f>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iCs/>
                          <w:sz w:val="20"/>
                          <w:szCs w:val="20"/>
                        </w:rPr>
                      </m:ctrlPr>
                    </m:sSubSup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C</m:t>
                      </m:r>
                    </m:sup>
                  </m:sSubSup>
                  <m:r>
                    <w:rPr>
                      <w:rFonts w:ascii="Cambria Math" w:eastAsiaTheme="minorEastAsia" w:hAnsi="Cambria Math" w:cs="Times New Roman"/>
                      <w:sz w:val="20"/>
                      <w:szCs w:val="20"/>
                    </w:rPr>
                    <m:t xml:space="preserve">=1   </m:t>
                  </m:r>
                </m:e>
                <m:e>
                  <m:r>
                    <w:rPr>
                      <w:rFonts w:ascii="Cambria Math" w:eastAsiaTheme="minorEastAsia" w:hAnsi="Cambria Math" w:cs="Times New Roman"/>
                      <w:sz w:val="20"/>
                      <w:szCs w:val="20"/>
                    </w:rPr>
                    <m:t xml:space="preserve">          0,                      </m:t>
                  </m:r>
                  <m:sSubSup>
                    <m:sSubSupPr>
                      <m:ctrlPr>
                        <w:rPr>
                          <w:rFonts w:ascii="Cambria Math" w:eastAsiaTheme="minorEastAsia" w:hAnsi="Cambria Math" w:cs="Times New Roman"/>
                          <w:i/>
                          <w:iCs/>
                          <w:sz w:val="20"/>
                          <w:szCs w:val="20"/>
                        </w:rPr>
                      </m:ctrlPr>
                    </m:sSubSup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C</m:t>
                      </m:r>
                    </m:sup>
                  </m:sSubSup>
                  <m:r>
                    <w:rPr>
                      <w:rFonts w:ascii="Cambria Math" w:eastAsiaTheme="minorEastAsia" w:hAnsi="Cambria Math" w:cs="Times New Roman"/>
                      <w:sz w:val="20"/>
                      <w:szCs w:val="20"/>
                    </w:rPr>
                    <m:t>=0</m:t>
                  </m:r>
                </m:e>
              </m:eqArr>
            </m:e>
          </m:d>
        </m:oMath>
      </m:oMathPara>
    </w:p>
    <w:p w14:paraId="6235DACA" w14:textId="77777777" w:rsidR="006310B7" w:rsidRPr="0025090A" w:rsidRDefault="00D63F7F" w:rsidP="006310B7">
      <w:pPr>
        <w:rPr>
          <w:rFonts w:ascii="Times New Roman" w:eastAsiaTheme="minorEastAsia" w:hAnsi="Times New Roman" w:cs="Times New Roman"/>
          <w:iCs/>
          <w:sz w:val="20"/>
          <w:szCs w:val="20"/>
        </w:rPr>
      </w:pPr>
      <m:oMathPara>
        <m:oMath>
          <m:sSubSup>
            <m:sSubSupPr>
              <m:ctrlPr>
                <w:rPr>
                  <w:rFonts w:ascii="Cambria Math" w:hAnsi="Cambria Math" w:cs="Times New Roman"/>
                  <w:i/>
                  <w:sz w:val="20"/>
                  <w:szCs w:val="20"/>
                </w:rPr>
              </m:ctrlPr>
            </m:sSubSupPr>
            <m:e>
              <m:r>
                <w:rPr>
                  <w:rFonts w:ascii="Cambria Math" w:eastAsiaTheme="minorEastAsia" w:hAnsi="Cambria Math" w:cs="Times New Roman"/>
                  <w:sz w:val="20"/>
                  <w:szCs w:val="20"/>
                </w:rPr>
                <m:t xml:space="preserve"> </m:t>
              </m:r>
              <m:r>
                <w:rPr>
                  <w:rFonts w:ascii="Cambria Math" w:hAnsi="Cambria Math" w:cs="Times New Roman"/>
                  <w:sz w:val="20"/>
                  <w:szCs w:val="20"/>
                </w:rPr>
                <m:t>p</m:t>
              </m:r>
            </m:e>
            <m:sub>
              <m:r>
                <w:rPr>
                  <w:rFonts w:ascii="Cambria Math" w:hAnsi="Cambria Math" w:cs="Times New Roman"/>
                  <w:sz w:val="20"/>
                  <w:szCs w:val="20"/>
                </w:rPr>
                <m:t>ij</m:t>
              </m:r>
            </m:sub>
            <m:sup>
              <m:r>
                <w:rPr>
                  <w:rFonts w:ascii="Cambria Math" w:hAnsi="Cambria Math" w:cs="Times New Roman"/>
                  <w:sz w:val="20"/>
                  <w:szCs w:val="20"/>
                </w:rPr>
                <m:t>N</m:t>
              </m:r>
            </m:sup>
          </m:sSub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t</m:t>
              </m:r>
            </m:e>
          </m:d>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iCs/>
                  <w:sz w:val="20"/>
                  <w:szCs w:val="20"/>
                </w:rPr>
              </m:ctrlPr>
            </m:dPr>
            <m:e>
              <m:eqArr>
                <m:eqArrPr>
                  <m:ctrlPr>
                    <w:rPr>
                      <w:rFonts w:ascii="Cambria Math" w:eastAsiaTheme="minorEastAsia" w:hAnsi="Cambria Math" w:cs="Times New Roman"/>
                      <w:i/>
                      <w:iCs/>
                      <w:sz w:val="20"/>
                      <w:szCs w:val="20"/>
                    </w:rPr>
                  </m:ctrlPr>
                </m:eqArrPr>
                <m:e>
                  <m:f>
                    <m:fPr>
                      <m:ctrlPr>
                        <w:rPr>
                          <w:rFonts w:ascii="Cambria Math" w:eastAsiaTheme="minorEastAsia" w:hAnsi="Cambria Math" w:cs="Times New Roman"/>
                          <w:i/>
                          <w:iCs/>
                          <w:sz w:val="20"/>
                          <w:szCs w:val="20"/>
                        </w:rPr>
                      </m:ctrlPr>
                    </m:fPr>
                    <m:num>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j</m:t>
                          </m:r>
                        </m:sub>
                        <m:sup>
                          <m:r>
                            <w:rPr>
                              <w:rFonts w:ascii="Cambria Math" w:eastAsiaTheme="minorEastAsia" w:hAnsi="Cambria Math" w:cs="Times New Roman"/>
                              <w:sz w:val="20"/>
                              <w:szCs w:val="20"/>
                            </w:rPr>
                            <m:t>N</m:t>
                          </m:r>
                        </m:sup>
                      </m:sSubSup>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j</m:t>
                          </m:r>
                        </m:sub>
                      </m:sSub>
                    </m:num>
                    <m:den>
                      <m:nary>
                        <m:naryPr>
                          <m:chr m:val="∑"/>
                          <m:limLoc m:val="undOvr"/>
                          <m:ctrlPr>
                            <w:rPr>
                              <w:rFonts w:ascii="Cambria Math" w:eastAsiaTheme="minorEastAsia" w:hAnsi="Cambria Math" w:cs="Times New Roman"/>
                              <w:i/>
                              <w:iCs/>
                              <w:sz w:val="20"/>
                              <w:szCs w:val="20"/>
                            </w:rPr>
                          </m:ctrlPr>
                        </m:naryPr>
                        <m:sub>
                          <m:r>
                            <w:rPr>
                              <w:rFonts w:ascii="Cambria Math" w:eastAsiaTheme="minorEastAsia" w:hAnsi="Cambria Math" w:cs="Times New Roman"/>
                              <w:sz w:val="20"/>
                              <w:szCs w:val="20"/>
                            </w:rPr>
                            <m:t>j=1</m:t>
                          </m:r>
                        </m:sub>
                        <m:sup>
                          <m:r>
                            <w:rPr>
                              <w:rFonts w:ascii="Cambria Math" w:eastAsiaTheme="minorEastAsia" w:hAnsi="Cambria Math" w:cs="Times New Roman"/>
                              <w:sz w:val="20"/>
                              <w:szCs w:val="20"/>
                            </w:rPr>
                            <m:t>9</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j</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j</m:t>
                              </m:r>
                            </m:sub>
                          </m:sSub>
                          <m:sSubSup>
                            <m:sSubSupPr>
                              <m:ctrlPr>
                                <w:rPr>
                                  <w:rFonts w:ascii="Cambria Math" w:eastAsiaTheme="minorEastAsia" w:hAnsi="Cambria Math" w:cs="Times New Roman"/>
                                  <w:i/>
                                  <w:iCs/>
                                  <w:sz w:val="20"/>
                                  <w:szCs w:val="20"/>
                                </w:rPr>
                              </m:ctrlPr>
                            </m:sSubSupPr>
                            <m:e>
                              <m:r>
                                <w:rPr>
                                  <w:rFonts w:ascii="Cambria Math" w:eastAsiaTheme="minorEastAsia" w:hAnsi="Cambria Math" w:cs="Times New Roman"/>
                                  <w:sz w:val="20"/>
                                  <w:szCs w:val="20"/>
                                </w:rPr>
                                <m:t xml:space="preserve"> M</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N</m:t>
                              </m:r>
                            </m:sup>
                          </m:sSubSup>
                        </m:e>
                      </m:nary>
                    </m:den>
                  </m:f>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iCs/>
                          <w:sz w:val="20"/>
                          <w:szCs w:val="20"/>
                        </w:rPr>
                      </m:ctrlPr>
                    </m:sSubSup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 xml:space="preserve">=1   </m:t>
                  </m:r>
                </m:e>
                <m:e>
                  <m:r>
                    <w:rPr>
                      <w:rFonts w:ascii="Cambria Math" w:eastAsiaTheme="minorEastAsia" w:hAnsi="Cambria Math" w:cs="Times New Roman"/>
                      <w:sz w:val="20"/>
                      <w:szCs w:val="20"/>
                    </w:rPr>
                    <m:t xml:space="preserve">          0,                      </m:t>
                  </m:r>
                  <m:sSubSup>
                    <m:sSubSupPr>
                      <m:ctrlPr>
                        <w:rPr>
                          <w:rFonts w:ascii="Cambria Math" w:eastAsiaTheme="minorEastAsia" w:hAnsi="Cambria Math" w:cs="Times New Roman"/>
                          <w:i/>
                          <w:iCs/>
                          <w:sz w:val="20"/>
                          <w:szCs w:val="20"/>
                        </w:rPr>
                      </m:ctrlPr>
                    </m:sSubSup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ij</m:t>
                      </m:r>
                    </m:sub>
                    <m:sup>
                      <m:r>
                        <w:rPr>
                          <w:rFonts w:ascii="Cambria Math" w:eastAsiaTheme="minorEastAsia" w:hAnsi="Cambria Math" w:cs="Times New Roman"/>
                          <w:sz w:val="20"/>
                          <w:szCs w:val="20"/>
                        </w:rPr>
                        <m:t>N</m:t>
                      </m:r>
                    </m:sup>
                  </m:sSubSup>
                  <m:r>
                    <w:rPr>
                      <w:rFonts w:ascii="Cambria Math" w:eastAsiaTheme="minorEastAsia" w:hAnsi="Cambria Math" w:cs="Times New Roman"/>
                      <w:sz w:val="20"/>
                      <w:szCs w:val="20"/>
                    </w:rPr>
                    <m:t>=0</m:t>
                  </m:r>
                </m:e>
              </m:eqArr>
            </m:e>
          </m:d>
        </m:oMath>
      </m:oMathPara>
    </w:p>
    <w:p w14:paraId="47175185"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j</m:t>
            </m:r>
          </m:sub>
          <m:sup>
            <m:r>
              <w:rPr>
                <w:rFonts w:ascii="Cambria Math" w:eastAsiaTheme="minorEastAsia" w:hAnsi="Cambria Math" w:cs="Times New Roman"/>
                <w:sz w:val="20"/>
                <w:szCs w:val="20"/>
              </w:rPr>
              <m:t>C</m:t>
            </m:r>
          </m:sup>
        </m:sSubSup>
      </m:oMath>
      <w:r w:rsidRPr="0025090A">
        <w:rPr>
          <w:rFonts w:ascii="Times New Roman" w:eastAsiaTheme="minorEastAsia" w:hAnsi="Times New Roman" w:cs="Times New Roman"/>
          <w:sz w:val="20"/>
          <w:szCs w:val="20"/>
        </w:rPr>
        <w:t xml:space="preserve"> and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j</m:t>
            </m:r>
          </m:sub>
          <m:sup>
            <m:r>
              <w:rPr>
                <w:rFonts w:ascii="Cambria Math" w:eastAsiaTheme="minorEastAsia" w:hAnsi="Cambria Math" w:cs="Times New Roman"/>
                <w:sz w:val="20"/>
                <w:szCs w:val="20"/>
              </w:rPr>
              <m:t>N</m:t>
            </m:r>
          </m:sup>
        </m:sSubSup>
      </m:oMath>
      <w:r w:rsidRPr="0025090A">
        <w:rPr>
          <w:rFonts w:ascii="Times New Roman" w:eastAsiaTheme="minorEastAsia" w:hAnsi="Times New Roman" w:cs="Times New Roman"/>
          <w:sz w:val="20"/>
          <w:szCs w:val="20"/>
        </w:rPr>
        <w:t xml:space="preserve"> represent the commercial and non-commercial partner change rates of group </w:t>
      </w:r>
      <w:r w:rsidRPr="0025090A">
        <w:rPr>
          <w:rFonts w:ascii="Times New Roman" w:eastAsiaTheme="minorEastAsia" w:hAnsi="Times New Roman" w:cs="Times New Roman"/>
          <w:i/>
          <w:sz w:val="20"/>
          <w:szCs w:val="20"/>
        </w:rPr>
        <w:t>j</w:t>
      </w:r>
      <w:r w:rsidRPr="0025090A">
        <w:rPr>
          <w:rFonts w:ascii="Times New Roman" w:eastAsiaTheme="minorEastAsia" w:hAnsi="Times New Roman" w:cs="Times New Roman"/>
          <w:sz w:val="20"/>
          <w:szCs w:val="20"/>
        </w:rPr>
        <w:t xml:space="preserve"> respectively, </w:t>
      </w:r>
      <w:r w:rsidRPr="0025090A">
        <w:rPr>
          <w:rFonts w:ascii="Times New Roman" w:eastAsiaTheme="minorEastAsia" w:hAnsi="Times New Roman" w:cs="Times New Roman"/>
          <w:i/>
          <w:sz w:val="20"/>
          <w:szCs w:val="20"/>
        </w:rPr>
        <w:t>after balancing.</w:t>
      </w:r>
    </w:p>
    <w:p w14:paraId="649F48DC" w14:textId="77777777" w:rsidR="006310B7" w:rsidRPr="0025090A" w:rsidRDefault="006310B7" w:rsidP="006310B7">
      <w:pPr>
        <w:rPr>
          <w:rFonts w:ascii="Times New Roman" w:eastAsiaTheme="minorEastAsia" w:hAnsi="Times New Roman" w:cs="Times New Roman"/>
          <w:b/>
          <w:color w:val="FF0000"/>
          <w:sz w:val="20"/>
          <w:szCs w:val="20"/>
        </w:rPr>
      </w:pPr>
    </w:p>
    <w:p w14:paraId="4DBB0F31" w14:textId="30BCFFA3" w:rsidR="006310B7" w:rsidRPr="0025090A" w:rsidRDefault="006310B7" w:rsidP="0025090A">
      <w:pPr>
        <w:pStyle w:val="Heading2"/>
        <w:rPr>
          <w:rFonts w:eastAsiaTheme="minorEastAsia"/>
        </w:rPr>
      </w:pPr>
      <w:bookmarkStart w:id="13" w:name="_Toc32331295"/>
      <w:r w:rsidRPr="0025090A">
        <w:rPr>
          <w:rFonts w:eastAsiaTheme="minorEastAsia"/>
          <w:iCs/>
        </w:rPr>
        <w:t xml:space="preserve">S2j: </w:t>
      </w:r>
      <w:r w:rsidR="007D31C7" w:rsidRPr="0025090A">
        <w:rPr>
          <w:rFonts w:eastAsiaTheme="minorEastAsia"/>
          <w:iCs/>
        </w:rPr>
        <w:t>HIV t</w:t>
      </w:r>
      <w:r w:rsidRPr="0025090A">
        <w:rPr>
          <w:rFonts w:eastAsiaTheme="minorEastAsia"/>
        </w:rPr>
        <w:t>ransmission probability per sex act</w:t>
      </w:r>
      <w:bookmarkEnd w:id="13"/>
    </w:p>
    <w:p w14:paraId="1C429A87" w14:textId="59231E75"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From </w:t>
      </w:r>
      <w:proofErr w:type="spellStart"/>
      <w:r w:rsidRPr="0025090A">
        <w:rPr>
          <w:rFonts w:ascii="Times New Roman" w:eastAsiaTheme="minorEastAsia" w:hAnsi="Times New Roman" w:cs="Times New Roman"/>
          <w:sz w:val="20"/>
          <w:szCs w:val="20"/>
        </w:rPr>
        <w:t>Boily</w:t>
      </w:r>
      <w:proofErr w:type="spellEnd"/>
      <w:r w:rsidRPr="0025090A">
        <w:rPr>
          <w:rFonts w:ascii="Times New Roman" w:eastAsiaTheme="minorEastAsia" w:hAnsi="Times New Roman" w:cs="Times New Roman"/>
          <w:sz w:val="20"/>
          <w:szCs w:val="20"/>
        </w:rPr>
        <w:t xml:space="preserve"> et al. 2009, we obtain ranges for the baseline probability of HIV transmission from men to women (</w:t>
      </w:r>
      <m:oMath>
        <m:r>
          <w:rPr>
            <w:rFonts w:ascii="Cambria Math" w:hAnsi="Cambria Math" w:cs="Times New Roman"/>
            <w:sz w:val="20"/>
            <w:szCs w:val="20"/>
          </w:rPr>
          <m:t>β</m:t>
        </m:r>
      </m:oMath>
      <w:r w:rsidRPr="0025090A">
        <w:rPr>
          <w:rFonts w:ascii="Times New Roman" w:eastAsiaTheme="minorEastAsia" w:hAnsi="Times New Roman" w:cs="Times New Roman"/>
          <w:sz w:val="20"/>
          <w:szCs w:val="20"/>
        </w:rPr>
        <w:t>)</w:t>
      </w:r>
      <w:r w:rsidR="004438CB" w:rsidRPr="0025090A">
        <w:rPr>
          <w:rFonts w:ascii="Times New Roman" w:eastAsiaTheme="minorEastAsia" w:hAnsi="Times New Roman" w:cs="Times New Roman"/>
          <w:sz w:val="20"/>
          <w:szCs w:val="20"/>
        </w:rPr>
        <w:t xml:space="preserve"> </w:t>
      </w:r>
      <w:r w:rsidR="00473A06" w:rsidRPr="0025090A">
        <w:rPr>
          <w:rFonts w:ascii="Times New Roman" w:eastAsiaTheme="minorEastAsia" w:hAnsi="Times New Roman" w:cs="Times New Roman"/>
          <w:sz w:val="20"/>
          <w:szCs w:val="20"/>
        </w:rPr>
        <w:fldChar w:fldCharType="begin"/>
      </w:r>
      <w:r w:rsidR="001A77AA" w:rsidRPr="0025090A">
        <w:rPr>
          <w:rFonts w:ascii="Times New Roman" w:eastAsiaTheme="minorEastAsia" w:hAnsi="Times New Roman" w:cs="Times New Roman"/>
          <w:sz w:val="20"/>
          <w:szCs w:val="20"/>
        </w:rPr>
        <w:instrText xml:space="preserve"> ADDIN EN.CITE &lt;EndNote&gt;&lt;Cite&gt;&lt;Author&gt;Boily&lt;/Author&gt;&lt;Year&gt;2009&lt;/Year&gt;&lt;RecNum&gt;23&lt;/RecNum&gt;&lt;DisplayText&gt;&lt;style face="superscript"&gt;18&lt;/style&gt;&lt;/DisplayText&gt;&lt;record&gt;&lt;rec-number&gt;23&lt;/rec-number&gt;&lt;foreign-keys&gt;&lt;key app="EN" db-id="f0avpetstzfep8e09tnxvf0xfzzwveadtaf5" timestamp="1561397314"&gt;23&lt;/key&gt;&lt;/foreign-keys&gt;&lt;ref-type name="Journal Article"&gt;17&lt;/ref-type&gt;&lt;contributors&gt;&lt;authors&gt;&lt;author&gt;Boily, Marie-Claude&lt;/author&gt;&lt;author&gt;Baggaley, Rebecca F.&lt;/author&gt;&lt;author&gt;Wang, Lei&lt;/author&gt;&lt;author&gt;Masse, Benoit&lt;/author&gt;&lt;author&gt;White, Richard G.&lt;/author&gt;&lt;author&gt;Hayes, Richard J.&lt;/author&gt;&lt;author&gt;Alary, Michel&lt;/author&gt;&lt;/authors&gt;&lt;/contributors&gt;&lt;titles&gt;&lt;title&gt;Heterosexual risk of HIV-1 infection per sexual act: systematic review and meta-analysis of observational studies&lt;/title&gt;&lt;secondary-title&gt;The Lancet Infectious Diseases&lt;/secondary-title&gt;&lt;/titles&gt;&lt;periodical&gt;&lt;full-title&gt;The Lancet Infectious Diseases&lt;/full-title&gt;&lt;/periodical&gt;&lt;pages&gt;118-129&lt;/pages&gt;&lt;volume&gt;9&lt;/volume&gt;&lt;number&gt;2&lt;/number&gt;&lt;dates&gt;&lt;year&gt;2009&lt;/year&gt;&lt;pub-dates&gt;&lt;date&gt;2009/02&lt;/date&gt;&lt;/pub-dates&gt;&lt;/dates&gt;&lt;publisher&gt;Elsevier BV&lt;/publisher&gt;&lt;isbn&gt;1473-3099&lt;/isbn&gt;&lt;urls&gt;&lt;related-urls&gt;&lt;url&gt;http://dx.doi.org/10.1016/s1473-3099(09)70021-0&lt;/url&gt;&lt;/related-urls&gt;&lt;/urls&gt;&lt;electronic-resource-num&gt;10.1016/s1473-3099(09)70021-0&lt;/electronic-resource-num&gt;&lt;/record&gt;&lt;/Cite&gt;&lt;/EndNote&gt;</w:instrText>
      </w:r>
      <w:r w:rsidR="00473A06" w:rsidRPr="0025090A">
        <w:rPr>
          <w:rFonts w:ascii="Times New Roman" w:eastAsiaTheme="minorEastAsia" w:hAnsi="Times New Roman" w:cs="Times New Roman"/>
          <w:sz w:val="20"/>
          <w:szCs w:val="20"/>
        </w:rPr>
        <w:fldChar w:fldCharType="separate"/>
      </w:r>
      <w:r w:rsidR="001A77AA" w:rsidRPr="0025090A">
        <w:rPr>
          <w:rFonts w:ascii="Times New Roman" w:eastAsiaTheme="minorEastAsia" w:hAnsi="Times New Roman" w:cs="Times New Roman"/>
          <w:noProof/>
          <w:sz w:val="20"/>
          <w:szCs w:val="20"/>
          <w:vertAlign w:val="superscript"/>
        </w:rPr>
        <w:t>18</w:t>
      </w:r>
      <w:r w:rsidR="00473A06" w:rsidRPr="0025090A">
        <w:rPr>
          <w:rFonts w:ascii="Times New Roman" w:eastAsiaTheme="minorEastAsia" w:hAnsi="Times New Roman" w:cs="Times New Roman"/>
          <w:sz w:val="20"/>
          <w:szCs w:val="20"/>
        </w:rPr>
        <w:fldChar w:fldCharType="end"/>
      </w:r>
      <w:r w:rsidRPr="0025090A">
        <w:rPr>
          <w:rFonts w:ascii="Times New Roman" w:eastAsiaTheme="minorEastAsia" w:hAnsi="Times New Roman" w:cs="Times New Roman"/>
          <w:sz w:val="20"/>
          <w:szCs w:val="20"/>
        </w:rPr>
        <w:t xml:space="preserve">. </w:t>
      </w:r>
      <w:r w:rsidR="00964164" w:rsidRPr="0025090A">
        <w:rPr>
          <w:rFonts w:ascii="Times New Roman" w:eastAsiaTheme="minorEastAsia" w:hAnsi="Times New Roman" w:cs="Times New Roman"/>
          <w:sz w:val="20"/>
          <w:szCs w:val="20"/>
        </w:rPr>
        <w:t>W</w:t>
      </w:r>
      <w:r w:rsidRPr="0025090A">
        <w:rPr>
          <w:rFonts w:ascii="Times New Roman" w:eastAsiaTheme="minorEastAsia" w:hAnsi="Times New Roman" w:cs="Times New Roman"/>
          <w:sz w:val="20"/>
          <w:szCs w:val="20"/>
        </w:rPr>
        <w:t>e estimate the</w:t>
      </w:r>
      <w:r w:rsidR="00964164" w:rsidRPr="0025090A">
        <w:rPr>
          <w:rFonts w:ascii="Times New Roman" w:eastAsiaTheme="minorEastAsia" w:hAnsi="Times New Roman" w:cs="Times New Roman"/>
          <w:sz w:val="20"/>
          <w:szCs w:val="20"/>
        </w:rPr>
        <w:t xml:space="preserve"> per sex act</w:t>
      </w:r>
      <w:r w:rsidRPr="0025090A">
        <w:rPr>
          <w:rFonts w:ascii="Times New Roman" w:eastAsiaTheme="minorEastAsia" w:hAnsi="Times New Roman" w:cs="Times New Roman"/>
          <w:sz w:val="20"/>
          <w:szCs w:val="20"/>
        </w:rPr>
        <w:t xml:space="preserve"> probability of transmission from</w:t>
      </w:r>
      <w:r w:rsidR="00A93EBF" w:rsidRPr="0025090A">
        <w:rPr>
          <w:rFonts w:ascii="Times New Roman" w:eastAsiaTheme="minorEastAsia" w:hAnsi="Times New Roman" w:cs="Times New Roman"/>
          <w:sz w:val="20"/>
          <w:szCs w:val="20"/>
        </w:rPr>
        <w:t xml:space="preserve"> </w:t>
      </w:r>
      <w:r w:rsidR="00E26477" w:rsidRPr="0025090A">
        <w:rPr>
          <w:rFonts w:ascii="Times New Roman" w:eastAsiaTheme="minorEastAsia" w:hAnsi="Times New Roman" w:cs="Times New Roman"/>
          <w:sz w:val="20"/>
          <w:szCs w:val="20"/>
        </w:rPr>
        <w:t>men to women (and vice versa)</w:t>
      </w:r>
      <w:r w:rsidR="00AC1841" w:rsidRPr="0025090A">
        <w:rPr>
          <w:rFonts w:ascii="Times New Roman" w:eastAsiaTheme="minorEastAsia" w:hAnsi="Times New Roman" w:cs="Times New Roman"/>
          <w:sz w:val="20"/>
          <w:szCs w:val="20"/>
        </w:rPr>
        <w:t xml:space="preserve"> which depends on:</w:t>
      </w:r>
      <w:r w:rsidR="0014388F" w:rsidRPr="0025090A">
        <w:rPr>
          <w:rFonts w:ascii="Times New Roman" w:eastAsiaTheme="minorEastAsia" w:hAnsi="Times New Roman" w:cs="Times New Roman"/>
          <w:sz w:val="20"/>
          <w:szCs w:val="20"/>
        </w:rPr>
        <w:t xml:space="preserve"> </w:t>
      </w:r>
      <w:r w:rsidR="00AC1841" w:rsidRPr="0025090A">
        <w:rPr>
          <w:rFonts w:ascii="Times New Roman" w:eastAsiaTheme="minorEastAsia" w:hAnsi="Times New Roman" w:cs="Times New Roman"/>
          <w:sz w:val="20"/>
          <w:szCs w:val="20"/>
        </w:rPr>
        <w:t>relative risk of</w:t>
      </w:r>
      <w:r w:rsidR="007D31C7" w:rsidRPr="0025090A">
        <w:rPr>
          <w:rFonts w:ascii="Times New Roman" w:eastAsiaTheme="minorEastAsia" w:hAnsi="Times New Roman" w:cs="Times New Roman"/>
          <w:sz w:val="20"/>
          <w:szCs w:val="20"/>
        </w:rPr>
        <w:t xml:space="preserve"> HIV</w:t>
      </w:r>
      <w:r w:rsidR="00AC1841" w:rsidRPr="0025090A">
        <w:rPr>
          <w:rFonts w:ascii="Times New Roman" w:eastAsiaTheme="minorEastAsia" w:hAnsi="Times New Roman" w:cs="Times New Roman"/>
          <w:sz w:val="20"/>
          <w:szCs w:val="20"/>
        </w:rPr>
        <w:t xml:space="preserve"> </w:t>
      </w:r>
      <w:r w:rsidR="00901A0F" w:rsidRPr="0025090A">
        <w:rPr>
          <w:rFonts w:ascii="Times New Roman" w:eastAsiaTheme="minorEastAsia" w:hAnsi="Times New Roman" w:cs="Times New Roman"/>
          <w:sz w:val="20"/>
          <w:szCs w:val="20"/>
        </w:rPr>
        <w:t>transmission probability</w:t>
      </w:r>
      <w:r w:rsidR="00947330" w:rsidRPr="0025090A">
        <w:rPr>
          <w:rFonts w:ascii="Times New Roman" w:eastAsiaTheme="minorEastAsia" w:hAnsi="Times New Roman" w:cs="Times New Roman"/>
          <w:sz w:val="20"/>
          <w:szCs w:val="20"/>
        </w:rPr>
        <w:t xml:space="preserve"> (RR) </w:t>
      </w:r>
      <w:r w:rsidR="00901A0F" w:rsidRPr="0025090A">
        <w:rPr>
          <w:rFonts w:ascii="Times New Roman" w:eastAsiaTheme="minorEastAsia" w:hAnsi="Times New Roman" w:cs="Times New Roman"/>
          <w:sz w:val="20"/>
          <w:szCs w:val="20"/>
        </w:rPr>
        <w:t xml:space="preserve">with </w:t>
      </w:r>
      <w:r w:rsidR="000A0281" w:rsidRPr="0025090A">
        <w:rPr>
          <w:rFonts w:ascii="Times New Roman" w:eastAsiaTheme="minorEastAsia" w:hAnsi="Times New Roman" w:cs="Times New Roman"/>
          <w:sz w:val="20"/>
          <w:szCs w:val="20"/>
        </w:rPr>
        <w:t xml:space="preserve">concurrent </w:t>
      </w:r>
      <w:r w:rsidR="00901A0F" w:rsidRPr="0025090A">
        <w:rPr>
          <w:rFonts w:ascii="Times New Roman" w:eastAsiaTheme="minorEastAsia" w:hAnsi="Times New Roman" w:cs="Times New Roman"/>
          <w:sz w:val="20"/>
          <w:szCs w:val="20"/>
        </w:rPr>
        <w:t>HSV-2 infection</w:t>
      </w:r>
      <w:r w:rsidR="000E416D" w:rsidRPr="0025090A">
        <w:rPr>
          <w:rFonts w:ascii="Times New Roman" w:eastAsiaTheme="minorEastAsia" w:hAnsi="Times New Roman" w:cs="Times New Roman"/>
          <w:sz w:val="20"/>
          <w:szCs w:val="20"/>
        </w:rPr>
        <w:t xml:space="preserve"> in the acquirer</w:t>
      </w:r>
      <w:r w:rsidR="00901A0F" w:rsidRPr="0025090A">
        <w:rPr>
          <w:rFonts w:ascii="Times New Roman" w:eastAsiaTheme="minorEastAsia" w:hAnsi="Times New Roman" w:cs="Times New Roman"/>
          <w:sz w:val="20"/>
          <w:szCs w:val="20"/>
        </w:rPr>
        <w:t xml:space="preserve">, </w:t>
      </w:r>
      <w:r w:rsidR="0038302E" w:rsidRPr="0025090A">
        <w:rPr>
          <w:rFonts w:ascii="Times New Roman" w:eastAsiaTheme="minorEastAsia" w:hAnsi="Times New Roman" w:cs="Times New Roman"/>
          <w:sz w:val="20"/>
          <w:szCs w:val="20"/>
        </w:rPr>
        <w:t xml:space="preserve">female-to-male </w:t>
      </w:r>
      <w:r w:rsidR="000E416D" w:rsidRPr="0025090A">
        <w:rPr>
          <w:rFonts w:ascii="Times New Roman" w:eastAsiaTheme="minorEastAsia" w:hAnsi="Times New Roman" w:cs="Times New Roman"/>
          <w:sz w:val="20"/>
          <w:szCs w:val="20"/>
        </w:rPr>
        <w:t>transmission</w:t>
      </w:r>
      <w:r w:rsidR="00C32DB5" w:rsidRPr="0025090A">
        <w:rPr>
          <w:rFonts w:ascii="Times New Roman" w:eastAsiaTheme="minorEastAsia" w:hAnsi="Times New Roman" w:cs="Times New Roman"/>
          <w:sz w:val="20"/>
          <w:szCs w:val="20"/>
        </w:rPr>
        <w:t>,</w:t>
      </w:r>
      <w:r w:rsidR="00AC1841" w:rsidRPr="0025090A">
        <w:rPr>
          <w:rFonts w:ascii="Times New Roman" w:eastAsiaTheme="minorEastAsia" w:hAnsi="Times New Roman" w:cs="Times New Roman"/>
          <w:sz w:val="20"/>
          <w:szCs w:val="20"/>
        </w:rPr>
        <w:t xml:space="preserve"> </w:t>
      </w:r>
      <w:r w:rsidR="0038302E" w:rsidRPr="0025090A">
        <w:rPr>
          <w:rFonts w:ascii="Times New Roman" w:eastAsiaTheme="minorEastAsia" w:hAnsi="Times New Roman" w:cs="Times New Roman"/>
          <w:sz w:val="20"/>
          <w:szCs w:val="20"/>
        </w:rPr>
        <w:t>circumcision</w:t>
      </w:r>
      <w:r w:rsidR="00C32DB5" w:rsidRPr="0025090A">
        <w:rPr>
          <w:rFonts w:ascii="Times New Roman" w:eastAsiaTheme="minorEastAsia" w:hAnsi="Times New Roman" w:cs="Times New Roman"/>
          <w:sz w:val="20"/>
          <w:szCs w:val="20"/>
        </w:rPr>
        <w:t>, and HSV-2 prevalence</w:t>
      </w:r>
      <w:r w:rsidR="000E416D" w:rsidRPr="0025090A">
        <w:rPr>
          <w:rFonts w:ascii="Times New Roman" w:eastAsiaTheme="minorEastAsia" w:hAnsi="Times New Roman" w:cs="Times New Roman"/>
          <w:sz w:val="20"/>
          <w:szCs w:val="20"/>
        </w:rPr>
        <w:t xml:space="preserve"> in the acquirer</w:t>
      </w:r>
      <w:r w:rsidR="00C32DB5" w:rsidRPr="0025090A">
        <w:rPr>
          <w:rFonts w:ascii="Times New Roman" w:eastAsiaTheme="minorEastAsia" w:hAnsi="Times New Roman" w:cs="Times New Roman"/>
          <w:sz w:val="20"/>
          <w:szCs w:val="20"/>
        </w:rPr>
        <w:t>.</w:t>
      </w:r>
      <w:r w:rsidR="006952F1" w:rsidRPr="0025090A">
        <w:rPr>
          <w:rFonts w:ascii="Times New Roman" w:eastAsiaTheme="minorEastAsia" w:hAnsi="Times New Roman" w:cs="Times New Roman"/>
          <w:sz w:val="20"/>
          <w:szCs w:val="20"/>
        </w:rPr>
        <w:t xml:space="preserve"> </w:t>
      </w:r>
      <w:r w:rsidR="00FD4ABD" w:rsidRPr="0025090A">
        <w:rPr>
          <w:rFonts w:ascii="Times New Roman" w:eastAsiaTheme="minorEastAsia" w:hAnsi="Times New Roman" w:cs="Times New Roman"/>
          <w:sz w:val="20"/>
          <w:szCs w:val="20"/>
        </w:rPr>
        <w:t xml:space="preserve">We assume all males </w:t>
      </w:r>
      <w:r w:rsidR="00A61034" w:rsidRPr="0025090A">
        <w:rPr>
          <w:rFonts w:ascii="Times New Roman" w:eastAsiaTheme="minorEastAsia" w:hAnsi="Times New Roman" w:cs="Times New Roman"/>
          <w:sz w:val="20"/>
          <w:szCs w:val="20"/>
        </w:rPr>
        <w:t>are</w:t>
      </w:r>
      <w:r w:rsidR="00FD4ABD" w:rsidRPr="0025090A">
        <w:rPr>
          <w:rFonts w:ascii="Times New Roman" w:eastAsiaTheme="minorEastAsia" w:hAnsi="Times New Roman" w:cs="Times New Roman"/>
          <w:sz w:val="20"/>
          <w:szCs w:val="20"/>
        </w:rPr>
        <w:t xml:space="preserve"> circumcised</w:t>
      </w:r>
      <w:r w:rsidR="004438CB" w:rsidRPr="0025090A">
        <w:rPr>
          <w:rFonts w:ascii="Times New Roman" w:eastAsiaTheme="minorEastAsia" w:hAnsi="Times New Roman" w:cs="Times New Roman"/>
          <w:sz w:val="20"/>
          <w:szCs w:val="20"/>
        </w:rPr>
        <w:t xml:space="preserve"> </w:t>
      </w:r>
      <w:r w:rsidR="004438CB" w:rsidRPr="0025090A">
        <w:rPr>
          <w:rFonts w:ascii="Times New Roman" w:eastAsiaTheme="minorEastAsia" w:hAnsi="Times New Roman" w:cs="Times New Roman"/>
          <w:sz w:val="20"/>
          <w:szCs w:val="20"/>
        </w:rPr>
        <w:fldChar w:fldCharType="begin">
          <w:fldData xml:space="preserve">PEVuZE5vdGU+PENpdGU+PEF1dGhvcj5CZWhhbnppbjwvQXV0aG9yPjxZZWFyPjIwMTM8L1llYXI+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</w:fldData>
        </w:fldChar>
      </w:r>
      <w:r w:rsidR="001A77AA" w:rsidRPr="0025090A">
        <w:rPr>
          <w:rFonts w:ascii="Times New Roman" w:eastAsiaTheme="minorEastAsia" w:hAnsi="Times New Roman" w:cs="Times New Roman"/>
          <w:sz w:val="20"/>
          <w:szCs w:val="20"/>
        </w:rPr>
        <w:instrText xml:space="preserve"> ADDIN EN.CITE </w:instrText>
      </w:r>
      <w:r w:rsidR="001A77AA" w:rsidRPr="0025090A">
        <w:rPr>
          <w:rFonts w:ascii="Times New Roman" w:eastAsiaTheme="minorEastAsia" w:hAnsi="Times New Roman" w:cs="Times New Roman"/>
          <w:sz w:val="20"/>
          <w:szCs w:val="20"/>
        </w:rPr>
        <w:fldChar w:fldCharType="begin">
          <w:fldData xml:space="preserve">PEVuZE5vdGU+PENpdGU+PEF1dGhvcj5CZWhhbnppbjwvQXV0aG9yPjxZZWFyPjIwMTM8L1llYXI+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</w:fldData>
        </w:fldChar>
      </w:r>
      <w:r w:rsidR="001A77AA" w:rsidRPr="0025090A">
        <w:rPr>
          <w:rFonts w:ascii="Times New Roman" w:eastAsiaTheme="minorEastAsia" w:hAnsi="Times New Roman" w:cs="Times New Roman"/>
          <w:sz w:val="20"/>
          <w:szCs w:val="20"/>
        </w:rPr>
        <w:instrText xml:space="preserve"> ADDIN EN.CITE.DATA </w:instrText>
      </w:r>
      <w:r w:rsidR="001A77AA" w:rsidRPr="0025090A">
        <w:rPr>
          <w:rFonts w:ascii="Times New Roman" w:eastAsiaTheme="minorEastAsia" w:hAnsi="Times New Roman" w:cs="Times New Roman"/>
          <w:sz w:val="20"/>
          <w:szCs w:val="20"/>
        </w:rPr>
      </w:r>
      <w:r w:rsidR="001A77AA" w:rsidRPr="0025090A">
        <w:rPr>
          <w:rFonts w:ascii="Times New Roman" w:eastAsiaTheme="minorEastAsia" w:hAnsi="Times New Roman" w:cs="Times New Roman"/>
          <w:sz w:val="20"/>
          <w:szCs w:val="20"/>
        </w:rPr>
        <w:fldChar w:fldCharType="end"/>
      </w:r>
      <w:r w:rsidR="004438CB" w:rsidRPr="0025090A">
        <w:rPr>
          <w:rFonts w:ascii="Times New Roman" w:eastAsiaTheme="minorEastAsia" w:hAnsi="Times New Roman" w:cs="Times New Roman"/>
          <w:sz w:val="20"/>
          <w:szCs w:val="20"/>
        </w:rPr>
      </w:r>
      <w:r w:rsidR="004438CB" w:rsidRPr="0025090A">
        <w:rPr>
          <w:rFonts w:ascii="Times New Roman" w:eastAsiaTheme="minorEastAsia" w:hAnsi="Times New Roman" w:cs="Times New Roman"/>
          <w:sz w:val="20"/>
          <w:szCs w:val="20"/>
        </w:rPr>
        <w:fldChar w:fldCharType="separate"/>
      </w:r>
      <w:r w:rsidR="001A77AA" w:rsidRPr="0025090A">
        <w:rPr>
          <w:rFonts w:ascii="Times New Roman" w:eastAsiaTheme="minorEastAsia" w:hAnsi="Times New Roman" w:cs="Times New Roman"/>
          <w:noProof/>
          <w:sz w:val="20"/>
          <w:szCs w:val="20"/>
          <w:vertAlign w:val="superscript"/>
        </w:rPr>
        <w:t>1,2,5</w:t>
      </w:r>
      <w:r w:rsidR="004438CB" w:rsidRPr="0025090A">
        <w:rPr>
          <w:rFonts w:ascii="Times New Roman" w:eastAsiaTheme="minorEastAsia" w:hAnsi="Times New Roman" w:cs="Times New Roman"/>
          <w:sz w:val="20"/>
          <w:szCs w:val="20"/>
        </w:rPr>
        <w:fldChar w:fldCharType="end"/>
      </w:r>
      <w:r w:rsidR="00FD4ABD" w:rsidRPr="0025090A">
        <w:rPr>
          <w:rFonts w:ascii="Times New Roman" w:eastAsiaTheme="minorEastAsia" w:hAnsi="Times New Roman" w:cs="Times New Roman"/>
          <w:sz w:val="20"/>
          <w:szCs w:val="20"/>
        </w:rPr>
        <w:t xml:space="preserve">, </w:t>
      </w:r>
      <w:r w:rsidR="00D25347" w:rsidRPr="0025090A">
        <w:rPr>
          <w:rFonts w:ascii="Times New Roman" w:eastAsiaTheme="minorEastAsia" w:hAnsi="Times New Roman" w:cs="Times New Roman"/>
          <w:sz w:val="20"/>
          <w:szCs w:val="20"/>
        </w:rPr>
        <w:t xml:space="preserve">which confers lower risk of HIV acquisition </w:t>
      </w:r>
      <w:r w:rsidR="001634EB" w:rsidRPr="0025090A">
        <w:rPr>
          <w:rFonts w:ascii="Times New Roman" w:eastAsiaTheme="minorEastAsia" w:hAnsi="Times New Roman" w:cs="Times New Roman"/>
          <w:sz w:val="20"/>
          <w:szCs w:val="20"/>
        </w:rPr>
        <w:t xml:space="preserve">in men </w:t>
      </w:r>
      <w:r w:rsidR="00D25347" w:rsidRPr="0025090A">
        <w:rPr>
          <w:rFonts w:ascii="Times New Roman" w:eastAsiaTheme="minorEastAsia" w:hAnsi="Times New Roman" w:cs="Times New Roman"/>
          <w:sz w:val="20"/>
          <w:szCs w:val="20"/>
        </w:rPr>
        <w:t>but not transmission</w:t>
      </w:r>
      <w:r w:rsidR="001634EB" w:rsidRPr="0025090A">
        <w:rPr>
          <w:rFonts w:ascii="Times New Roman" w:eastAsiaTheme="minorEastAsia" w:hAnsi="Times New Roman" w:cs="Times New Roman"/>
          <w:sz w:val="20"/>
          <w:szCs w:val="20"/>
        </w:rPr>
        <w:t xml:space="preserve"> from men</w:t>
      </w:r>
      <w:r w:rsidR="00D25347" w:rsidRPr="0025090A">
        <w:rPr>
          <w:rFonts w:ascii="Times New Roman" w:eastAsiaTheme="minorEastAsia" w:hAnsi="Times New Roman" w:cs="Times New Roman"/>
          <w:sz w:val="20"/>
          <w:szCs w:val="20"/>
        </w:rPr>
        <w:t xml:space="preserve">. </w:t>
      </w:r>
    </w:p>
    <w:p w14:paraId="7D5E797D" w14:textId="2D586B5D" w:rsidR="008500DE" w:rsidRPr="0025090A" w:rsidRDefault="007D31C7" w:rsidP="008500DE">
      <w:pPr>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HIV t</w:t>
      </w:r>
      <w:r w:rsidR="008500DE" w:rsidRPr="0025090A">
        <w:rPr>
          <w:rFonts w:ascii="Times New Roman" w:eastAsiaTheme="minorEastAsia" w:hAnsi="Times New Roman" w:cs="Times New Roman"/>
          <w:i/>
          <w:sz w:val="20"/>
          <w:szCs w:val="20"/>
        </w:rPr>
        <w:t xml:space="preserve">ransmission </w:t>
      </w:r>
      <w:r w:rsidR="00E95A6F" w:rsidRPr="0025090A">
        <w:rPr>
          <w:rFonts w:ascii="Times New Roman" w:eastAsiaTheme="minorEastAsia" w:hAnsi="Times New Roman" w:cs="Times New Roman"/>
          <w:i/>
          <w:sz w:val="20"/>
          <w:szCs w:val="20"/>
        </w:rPr>
        <w:t xml:space="preserve">probability </w:t>
      </w:r>
      <w:r w:rsidR="008500DE" w:rsidRPr="0025090A">
        <w:rPr>
          <w:rFonts w:ascii="Times New Roman" w:eastAsiaTheme="minorEastAsia" w:hAnsi="Times New Roman" w:cs="Times New Roman"/>
          <w:i/>
          <w:sz w:val="20"/>
          <w:szCs w:val="20"/>
        </w:rPr>
        <w:t>per sex act from men to women</w:t>
      </w:r>
      <w:r w:rsidR="000E416D" w:rsidRPr="0025090A">
        <w:rPr>
          <w:rFonts w:ascii="Times New Roman" w:eastAsiaTheme="minorEastAsia" w:hAnsi="Times New Roman" w:cs="Times New Roman"/>
          <w:i/>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MF</m:t>
            </m:r>
          </m:sub>
        </m:sSub>
      </m:oMath>
      <w:r w:rsidR="000E416D" w:rsidRPr="0025090A">
        <w:rPr>
          <w:rFonts w:ascii="Times New Roman" w:eastAsiaTheme="minorEastAsia" w:hAnsi="Times New Roman" w:cs="Times New Roman"/>
          <w:i/>
          <w:sz w:val="20"/>
          <w:szCs w:val="20"/>
        </w:rPr>
        <w:t>)</w:t>
      </w:r>
      <w:r w:rsidR="008500DE" w:rsidRPr="0025090A">
        <w:rPr>
          <w:rFonts w:ascii="Times New Roman" w:eastAsiaTheme="minorEastAsia" w:hAnsi="Times New Roman" w:cs="Times New Roman"/>
          <w:i/>
          <w:sz w:val="20"/>
          <w:szCs w:val="20"/>
        </w:rPr>
        <w:t>:</w:t>
      </w:r>
    </w:p>
    <w:p w14:paraId="358D4493" w14:textId="3175DBA1" w:rsidR="006310B7" w:rsidRPr="0025090A" w:rsidRDefault="00D63F7F" w:rsidP="006310B7">
      <w:pP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MF</m:t>
              </m:r>
            </m:sub>
          </m:sSub>
          <m:r>
            <w:rPr>
              <w:rFonts w:ascii="Cambria Math" w:hAnsi="Cambria Math" w:cs="Times New Roman"/>
              <w:sz w:val="20"/>
              <w:szCs w:val="20"/>
            </w:rPr>
            <m:t>=β*(1+(</m:t>
          </m:r>
          <m:r>
            <w:rPr>
              <w:rFonts w:ascii="Cambria Math" w:eastAsiaTheme="minorEastAsia" w:hAnsi="Cambria Math" w:cs="Times New Roman"/>
              <w:sz w:val="20"/>
              <w:szCs w:val="20"/>
            </w:rPr>
            <m:t>R</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j</m:t>
              </m:r>
            </m:sub>
            <m:sup>
              <m:r>
                <w:rPr>
                  <w:rFonts w:ascii="Cambria Math" w:hAnsi="Cambria Math" w:cs="Times New Roman"/>
                  <w:sz w:val="20"/>
                  <w:szCs w:val="20"/>
                </w:rPr>
                <m:t>HSV2</m:t>
              </m:r>
            </m:sup>
          </m:sSubSup>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π</m:t>
              </m:r>
            </m:e>
            <m:sub>
              <m:r>
                <w:rPr>
                  <w:rFonts w:ascii="Cambria Math" w:hAnsi="Cambria Math" w:cs="Times New Roman"/>
                  <w:sz w:val="20"/>
                  <w:szCs w:val="20"/>
                </w:rPr>
                <m:t>j</m:t>
              </m:r>
            </m:sub>
            <m:sup>
              <m:r>
                <w:rPr>
                  <w:rFonts w:ascii="Cambria Math" w:hAnsi="Cambria Math" w:cs="Times New Roman"/>
                  <w:sz w:val="20"/>
                  <w:szCs w:val="20"/>
                </w:rPr>
                <m:t>HSV2</m:t>
              </m:r>
            </m:sup>
          </m:sSubSup>
          <m:r>
            <w:rPr>
              <w:rFonts w:ascii="Cambria Math" w:eastAsiaTheme="minorEastAsia" w:hAnsi="Cambria Math" w:cs="Times New Roman"/>
              <w:sz w:val="20"/>
              <w:szCs w:val="20"/>
            </w:rPr>
            <m:t>)</m:t>
          </m:r>
        </m:oMath>
      </m:oMathPara>
    </w:p>
    <w:p w14:paraId="078C8E47" w14:textId="752F7C52" w:rsidR="006310B7" w:rsidRPr="0025090A" w:rsidRDefault="005C61B2"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Where</w:t>
      </w:r>
      <w:r w:rsidR="00C20F04" w:rsidRPr="0025090A">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R</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j</m:t>
            </m:r>
          </m:sub>
          <m:sup>
            <m:r>
              <w:rPr>
                <w:rFonts w:ascii="Cambria Math" w:hAnsi="Cambria Math" w:cs="Times New Roman"/>
                <w:sz w:val="20"/>
                <w:szCs w:val="20"/>
              </w:rPr>
              <m:t>HSV2</m:t>
            </m:r>
          </m:sup>
        </m:sSubSup>
      </m:oMath>
      <w:r w:rsidRPr="0025090A">
        <w:rPr>
          <w:rFonts w:ascii="Times New Roman" w:eastAsiaTheme="minorEastAsia" w:hAnsi="Times New Roman" w:cs="Times New Roman"/>
          <w:sz w:val="20"/>
          <w:szCs w:val="20"/>
        </w:rPr>
        <w:t xml:space="preserve"> </w:t>
      </w:r>
      <w:r w:rsidR="00C20F04" w:rsidRPr="0025090A">
        <w:rPr>
          <w:rFonts w:ascii="Times New Roman" w:eastAsiaTheme="minorEastAsia" w:hAnsi="Times New Roman" w:cs="Times New Roman"/>
          <w:sz w:val="20"/>
          <w:szCs w:val="20"/>
        </w:rPr>
        <w:t xml:space="preserve">is the </w:t>
      </w:r>
      <w:r w:rsidR="00E917AB" w:rsidRPr="0025090A">
        <w:rPr>
          <w:rFonts w:ascii="Times New Roman" w:eastAsiaTheme="minorEastAsia" w:hAnsi="Times New Roman" w:cs="Times New Roman"/>
          <w:sz w:val="20"/>
          <w:szCs w:val="20"/>
        </w:rPr>
        <w:t xml:space="preserve">RR of transmission probability </w:t>
      </w:r>
      <w:r w:rsidR="003E1799" w:rsidRPr="0025090A">
        <w:rPr>
          <w:rFonts w:ascii="Times New Roman" w:eastAsiaTheme="minorEastAsia" w:hAnsi="Times New Roman" w:cs="Times New Roman"/>
          <w:sz w:val="20"/>
          <w:szCs w:val="20"/>
        </w:rPr>
        <w:t>if</w:t>
      </w:r>
      <w:r w:rsidR="00936972" w:rsidRPr="0025090A">
        <w:rPr>
          <w:rFonts w:ascii="Times New Roman" w:eastAsiaTheme="minorEastAsia" w:hAnsi="Times New Roman" w:cs="Times New Roman"/>
          <w:sz w:val="20"/>
          <w:szCs w:val="20"/>
        </w:rPr>
        <w:t xml:space="preserve"> acquirer group </w:t>
      </w:r>
      <w:r w:rsidR="00936972" w:rsidRPr="0025090A">
        <w:rPr>
          <w:rFonts w:ascii="Times New Roman" w:eastAsiaTheme="minorEastAsia" w:hAnsi="Times New Roman" w:cs="Times New Roman"/>
          <w:i/>
          <w:sz w:val="20"/>
          <w:szCs w:val="20"/>
        </w:rPr>
        <w:t>j</w:t>
      </w:r>
      <w:r w:rsidR="003E1799" w:rsidRPr="0025090A">
        <w:rPr>
          <w:rFonts w:ascii="Times New Roman" w:eastAsiaTheme="minorEastAsia" w:hAnsi="Times New Roman" w:cs="Times New Roman"/>
          <w:i/>
          <w:sz w:val="20"/>
          <w:szCs w:val="20"/>
        </w:rPr>
        <w:t xml:space="preserve"> </w:t>
      </w:r>
      <w:r w:rsidR="003E1799" w:rsidRPr="0025090A">
        <w:rPr>
          <w:rFonts w:ascii="Times New Roman" w:eastAsiaTheme="minorEastAsia" w:hAnsi="Times New Roman" w:cs="Times New Roman"/>
          <w:sz w:val="20"/>
          <w:szCs w:val="20"/>
        </w:rPr>
        <w:t>is HSV-2 infected</w:t>
      </w:r>
      <w:r w:rsidR="006310B7" w:rsidRPr="0025090A">
        <w:rPr>
          <w:rFonts w:ascii="Times New Roman" w:eastAsiaTheme="minorEastAsia"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π</m:t>
            </m:r>
          </m:e>
          <m:sub>
            <m:r>
              <w:rPr>
                <w:rFonts w:ascii="Cambria Math" w:hAnsi="Cambria Math" w:cs="Times New Roman"/>
                <w:sz w:val="20"/>
                <w:szCs w:val="20"/>
              </w:rPr>
              <m:t>j</m:t>
            </m:r>
          </m:sub>
          <m:sup>
            <m:r>
              <w:rPr>
                <w:rFonts w:ascii="Cambria Math" w:hAnsi="Cambria Math" w:cs="Times New Roman"/>
                <w:sz w:val="20"/>
                <w:szCs w:val="20"/>
              </w:rPr>
              <m:t>HSV2</m:t>
            </m:r>
          </m:sup>
        </m:sSubSup>
      </m:oMath>
      <w:r w:rsidR="006310B7" w:rsidRPr="0025090A">
        <w:rPr>
          <w:rFonts w:ascii="Times New Roman" w:eastAsiaTheme="minorEastAsia" w:hAnsi="Times New Roman" w:cs="Times New Roman"/>
          <w:sz w:val="20"/>
          <w:szCs w:val="20"/>
        </w:rPr>
        <w:t xml:space="preserve"> is the prevalence of HSV-2 in </w:t>
      </w:r>
      <w:r w:rsidR="00617E8A" w:rsidRPr="0025090A">
        <w:rPr>
          <w:rFonts w:ascii="Times New Roman" w:eastAsiaTheme="minorEastAsia" w:hAnsi="Times New Roman" w:cs="Times New Roman"/>
          <w:sz w:val="20"/>
          <w:szCs w:val="20"/>
        </w:rPr>
        <w:t xml:space="preserve">group </w:t>
      </w:r>
      <w:r w:rsidR="00617E8A" w:rsidRPr="0025090A">
        <w:rPr>
          <w:rFonts w:ascii="Times New Roman" w:eastAsiaTheme="minorEastAsia" w:hAnsi="Times New Roman" w:cs="Times New Roman"/>
          <w:i/>
          <w:sz w:val="20"/>
          <w:szCs w:val="20"/>
        </w:rPr>
        <w:t>j</w:t>
      </w:r>
      <w:r w:rsidR="006310B7" w:rsidRPr="0025090A">
        <w:rPr>
          <w:rFonts w:ascii="Times New Roman" w:eastAsiaTheme="minorEastAsia" w:hAnsi="Times New Roman" w:cs="Times New Roman"/>
          <w:sz w:val="20"/>
          <w:szCs w:val="20"/>
        </w:rPr>
        <w:t>.</w:t>
      </w:r>
    </w:p>
    <w:p w14:paraId="2C57F3C1" w14:textId="77777777" w:rsidR="001634EB" w:rsidRPr="0025090A" w:rsidRDefault="001634EB" w:rsidP="003D35A8">
      <w:pPr>
        <w:rPr>
          <w:rFonts w:ascii="Times New Roman" w:eastAsiaTheme="minorEastAsia" w:hAnsi="Times New Roman" w:cs="Times New Roman"/>
          <w:i/>
          <w:sz w:val="20"/>
          <w:szCs w:val="20"/>
        </w:rPr>
      </w:pPr>
    </w:p>
    <w:p w14:paraId="3F846D52" w14:textId="2449553E" w:rsidR="003D35A8" w:rsidRPr="0025090A" w:rsidRDefault="007D31C7" w:rsidP="003D35A8">
      <w:pPr>
        <w:rPr>
          <w:rFonts w:ascii="Times New Roman" w:eastAsiaTheme="minorEastAsia" w:hAnsi="Times New Roman" w:cs="Times New Roman"/>
          <w:i/>
          <w:sz w:val="20"/>
          <w:szCs w:val="20"/>
        </w:rPr>
      </w:pPr>
      <w:r w:rsidRPr="0025090A">
        <w:rPr>
          <w:rFonts w:ascii="Times New Roman" w:eastAsiaTheme="minorEastAsia" w:hAnsi="Times New Roman" w:cs="Times New Roman"/>
          <w:i/>
          <w:sz w:val="20"/>
          <w:szCs w:val="20"/>
        </w:rPr>
        <w:t>HIV t</w:t>
      </w:r>
      <w:r w:rsidR="003D35A8" w:rsidRPr="0025090A">
        <w:rPr>
          <w:rFonts w:ascii="Times New Roman" w:eastAsiaTheme="minorEastAsia" w:hAnsi="Times New Roman" w:cs="Times New Roman"/>
          <w:i/>
          <w:sz w:val="20"/>
          <w:szCs w:val="20"/>
        </w:rPr>
        <w:t>ransmission probability per sex act from women to men</w:t>
      </w:r>
      <w:r w:rsidR="000E416D" w:rsidRPr="0025090A">
        <w:rPr>
          <w:rFonts w:ascii="Times New Roman" w:eastAsiaTheme="minorEastAsia" w:hAnsi="Times New Roman" w:cs="Times New Roman"/>
          <w:i/>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FM</m:t>
            </m:r>
          </m:sub>
        </m:sSub>
      </m:oMath>
      <w:r w:rsidR="000E416D" w:rsidRPr="0025090A">
        <w:rPr>
          <w:rFonts w:ascii="Times New Roman" w:eastAsiaTheme="minorEastAsia" w:hAnsi="Times New Roman" w:cs="Times New Roman"/>
          <w:i/>
          <w:sz w:val="20"/>
          <w:szCs w:val="20"/>
        </w:rPr>
        <w:t>)</w:t>
      </w:r>
      <w:r w:rsidR="003D35A8" w:rsidRPr="0025090A">
        <w:rPr>
          <w:rFonts w:ascii="Times New Roman" w:eastAsiaTheme="minorEastAsia" w:hAnsi="Times New Roman" w:cs="Times New Roman"/>
          <w:i/>
          <w:sz w:val="20"/>
          <w:szCs w:val="20"/>
        </w:rPr>
        <w:t>:</w:t>
      </w:r>
    </w:p>
    <w:p w14:paraId="0D1208BA" w14:textId="061017CE" w:rsidR="006310B7" w:rsidRPr="0025090A" w:rsidRDefault="00D63F7F" w:rsidP="006310B7">
      <w:pPr>
        <w:pStyle w:val="MTDisplayEquation"/>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FM</m:t>
              </m:r>
            </m:sub>
          </m:sSub>
          <m:r>
            <w:rPr>
              <w:rFonts w:ascii="Cambria Math" w:hAnsi="Cambria Math" w:cs="Times New Roman"/>
              <w:sz w:val="20"/>
              <w:szCs w:val="20"/>
            </w:rPr>
            <m:t>=β*R</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βFM</m:t>
              </m:r>
            </m:sup>
          </m:sSup>
          <m:r>
            <w:rPr>
              <w:rFonts w:ascii="Cambria Math" w:hAnsi="Cambria Math" w:cs="Times New Roman"/>
              <w:sz w:val="20"/>
              <w:szCs w:val="20"/>
            </w:rPr>
            <m:t>* R</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βcircum</m:t>
              </m:r>
            </m:sup>
          </m:sSup>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1+(</m:t>
              </m:r>
              <m:r>
                <w:rPr>
                  <w:rFonts w:ascii="Cambria Math" w:eastAsiaTheme="minorEastAsia" w:hAnsi="Cambria Math" w:cs="Times New Roman"/>
                  <w:sz w:val="20"/>
                  <w:szCs w:val="20"/>
                </w:rPr>
                <m:t>R</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j</m:t>
                  </m:r>
                </m:sub>
                <m:sup>
                  <m:r>
                    <w:rPr>
                      <w:rFonts w:ascii="Cambria Math" w:hAnsi="Cambria Math" w:cs="Times New Roman"/>
                      <w:sz w:val="20"/>
                      <w:szCs w:val="20"/>
                    </w:rPr>
                    <m:t>HSV2</m:t>
                  </m:r>
                </m:sup>
              </m:sSubSup>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π</m:t>
                  </m:r>
                </m:e>
                <m:sub>
                  <m:r>
                    <w:rPr>
                      <w:rFonts w:ascii="Cambria Math" w:hAnsi="Cambria Math" w:cs="Times New Roman"/>
                      <w:sz w:val="20"/>
                      <w:szCs w:val="20"/>
                    </w:rPr>
                    <m:t>j</m:t>
                  </m:r>
                </m:sub>
                <m:sup>
                  <m:r>
                    <w:rPr>
                      <w:rFonts w:ascii="Cambria Math" w:hAnsi="Cambria Math" w:cs="Times New Roman"/>
                      <w:sz w:val="20"/>
                      <w:szCs w:val="20"/>
                    </w:rPr>
                    <m:t>HSV2</m:t>
                  </m:r>
                </m:sup>
              </m:sSubSup>
            </m:e>
          </m:d>
          <m:r>
            <w:rPr>
              <w:rFonts w:ascii="Cambria Math" w:hAnsi="Cambria Math" w:cs="Times New Roman"/>
              <w:sz w:val="20"/>
              <w:szCs w:val="20"/>
            </w:rPr>
            <m:t xml:space="preserve"> </m:t>
          </m:r>
        </m:oMath>
      </m:oMathPara>
    </w:p>
    <w:p w14:paraId="07E572F5" w14:textId="1DF71E34"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Where </w:t>
      </w:r>
      <m:oMath>
        <m:r>
          <w:rPr>
            <w:rFonts w:ascii="Cambria Math" w:hAnsi="Cambria Math" w:cs="Times New Roman"/>
            <w:sz w:val="20"/>
            <w:szCs w:val="20"/>
          </w:rPr>
          <m:t>R</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βFM</m:t>
            </m:r>
          </m:sup>
        </m:sSup>
      </m:oMath>
      <w:r w:rsidRPr="0025090A">
        <w:rPr>
          <w:rFonts w:ascii="Times New Roman" w:eastAsiaTheme="minorEastAsia" w:hAnsi="Times New Roman" w:cs="Times New Roman"/>
          <w:sz w:val="20"/>
          <w:szCs w:val="20"/>
        </w:rPr>
        <w:t xml:space="preserve"> is the </w:t>
      </w:r>
      <w:r w:rsidR="00B54281" w:rsidRPr="0025090A">
        <w:rPr>
          <w:rFonts w:ascii="Times New Roman" w:eastAsiaTheme="minorEastAsia" w:hAnsi="Times New Roman" w:cs="Times New Roman"/>
          <w:sz w:val="20"/>
          <w:szCs w:val="20"/>
        </w:rPr>
        <w:t xml:space="preserve">RR of female-to-male </w:t>
      </w:r>
      <w:r w:rsidR="000E416D" w:rsidRPr="0025090A">
        <w:rPr>
          <w:rFonts w:ascii="Times New Roman" w:eastAsiaTheme="minorEastAsia" w:hAnsi="Times New Roman" w:cs="Times New Roman"/>
          <w:sz w:val="20"/>
          <w:szCs w:val="20"/>
        </w:rPr>
        <w:t>transmission</w:t>
      </w:r>
      <w:r w:rsidR="007D31C7" w:rsidRPr="0025090A">
        <w:rPr>
          <w:rFonts w:ascii="Times New Roman" w:eastAsiaTheme="minorEastAsia" w:hAnsi="Times New Roman" w:cs="Times New Roman"/>
          <w:sz w:val="20"/>
          <w:szCs w:val="20"/>
        </w:rPr>
        <w:t>;</w:t>
      </w:r>
      <w:r w:rsidR="000E416D" w:rsidRPr="0025090A">
        <w:rPr>
          <w:rFonts w:ascii="Times New Roman" w:eastAsiaTheme="minorEastAsia" w:hAnsi="Times New Roman" w:cs="Times New Roman"/>
          <w:sz w:val="20"/>
          <w:szCs w:val="20"/>
        </w:rPr>
        <w:t xml:space="preserve"> </w:t>
      </w:r>
      <m:oMath>
        <m:r>
          <w:rPr>
            <w:rFonts w:ascii="Cambria Math" w:hAnsi="Cambria Math" w:cs="Times New Roman"/>
            <w:sz w:val="20"/>
            <w:szCs w:val="20"/>
          </w:rPr>
          <m:t>R</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βcircum</m:t>
            </m:r>
          </m:sup>
        </m:sSup>
      </m:oMath>
      <w:r w:rsidR="006952F1" w:rsidRPr="0025090A">
        <w:rPr>
          <w:rFonts w:ascii="Times New Roman" w:eastAsiaTheme="minorEastAsia" w:hAnsi="Times New Roman" w:cs="Times New Roman"/>
          <w:sz w:val="20"/>
          <w:szCs w:val="20"/>
        </w:rPr>
        <w:t xml:space="preserve"> is RR of male circumcision.</w:t>
      </w:r>
    </w:p>
    <w:p w14:paraId="0877DB01" w14:textId="77777777" w:rsidR="006310B7" w:rsidRPr="0025090A" w:rsidRDefault="006310B7" w:rsidP="006310B7">
      <w:pPr>
        <w:rPr>
          <w:rFonts w:ascii="Times New Roman" w:eastAsiaTheme="minorEastAsia" w:hAnsi="Times New Roman" w:cs="Times New Roman"/>
          <w:b/>
          <w:color w:val="FF0000"/>
          <w:sz w:val="20"/>
          <w:szCs w:val="20"/>
        </w:rPr>
      </w:pPr>
    </w:p>
    <w:p w14:paraId="7919591A" w14:textId="0369F817" w:rsidR="006310B7" w:rsidRPr="0025090A" w:rsidRDefault="006310B7" w:rsidP="0025090A">
      <w:pPr>
        <w:pStyle w:val="Heading2"/>
        <w:rPr>
          <w:rFonts w:eastAsiaTheme="minorEastAsia"/>
        </w:rPr>
      </w:pPr>
      <w:bookmarkStart w:id="14" w:name="_Toc32331296"/>
      <w:r w:rsidRPr="0025090A">
        <w:rPr>
          <w:rFonts w:eastAsiaTheme="minorEastAsia"/>
          <w:iCs/>
        </w:rPr>
        <w:t xml:space="preserve">S2k: </w:t>
      </w:r>
      <w:r w:rsidRPr="0025090A">
        <w:rPr>
          <w:rFonts w:eastAsiaTheme="minorEastAsia"/>
        </w:rPr>
        <w:t>Relative risk of transmission</w:t>
      </w:r>
      <w:bookmarkEnd w:id="14"/>
    </w:p>
    <w:p w14:paraId="5C7C2CEF"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Transmission probability per sex act will also depend on the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and the stage of infection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of the transmitter.</w:t>
      </w:r>
    </w:p>
    <w:p w14:paraId="22D4BBA5" w14:textId="77777777" w:rsidR="006310B7" w:rsidRPr="0025090A" w:rsidRDefault="006310B7" w:rsidP="006310B7">
      <w:pPr>
        <w:rPr>
          <w:rFonts w:ascii="Times New Roman" w:eastAsiaTheme="minorEastAsia" w:hAnsi="Times New Roman" w:cs="Times New Roman"/>
          <w:sz w:val="20"/>
          <w:szCs w:val="20"/>
        </w:rPr>
      </w:pP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568"/>
        <w:gridCol w:w="1229"/>
        <w:gridCol w:w="1021"/>
        <w:gridCol w:w="1571"/>
        <w:gridCol w:w="1571"/>
        <w:gridCol w:w="1223"/>
      </w:tblGrid>
      <w:tr w:rsidR="006310B7" w:rsidRPr="0025090A" w14:paraId="181F05B3" w14:textId="77777777" w:rsidTr="00EA51E3">
        <w:trPr>
          <w:trHeight w:val="296"/>
        </w:trPr>
        <w:tc>
          <w:tcPr>
            <w:tcW w:w="1463" w:type="pct"/>
            <w:gridSpan w:val="2"/>
            <w:vMerge w:val="restart"/>
            <w:shd w:val="clear" w:color="auto" w:fill="auto"/>
            <w:noWrap/>
            <w:vAlign w:val="center"/>
            <w:hideMark/>
          </w:tcPr>
          <w:p w14:paraId="562F7538" w14:textId="77777777" w:rsidR="006310B7" w:rsidRPr="0025090A" w:rsidRDefault="006310B7" w:rsidP="00EA51E3">
            <w:pPr>
              <w:rPr>
                <w:rFonts w:ascii="Times New Roman" w:eastAsia="Times New Roman" w:hAnsi="Times New Roman" w:cs="Times New Roman"/>
                <w:sz w:val="20"/>
                <w:szCs w:val="20"/>
                <w:lang w:eastAsia="en-GB"/>
              </w:rPr>
            </w:pPr>
            <w:r w:rsidRPr="0025090A">
              <w:rPr>
                <w:rFonts w:ascii="Times New Roman" w:eastAsiaTheme="minorEastAsia" w:hAnsi="Times New Roman" w:cs="Times New Roman"/>
                <w:sz w:val="20"/>
                <w:szCs w:val="20"/>
              </w:rPr>
              <w:t>Relative risk of transmission (</w:t>
            </w:r>
            <m:oMath>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j</m:t>
                  </m:r>
                </m:sub>
                <m:sup>
                  <m:r>
                    <w:rPr>
                      <w:rFonts w:ascii="Cambria Math" w:hAnsi="Cambria Math" w:cs="Times New Roman"/>
                      <w:sz w:val="20"/>
                      <w:szCs w:val="20"/>
                    </w:rPr>
                    <m:t>r,s</m:t>
                  </m:r>
                </m:sup>
              </m:sSubSup>
            </m:oMath>
            <w:r w:rsidRPr="0025090A">
              <w:rPr>
                <w:rFonts w:ascii="Times New Roman" w:eastAsiaTheme="minorEastAsia" w:hAnsi="Times New Roman" w:cs="Times New Roman"/>
                <w:sz w:val="20"/>
                <w:szCs w:val="20"/>
              </w:rPr>
              <w:t>)</w:t>
            </w:r>
          </w:p>
        </w:tc>
        <w:tc>
          <w:tcPr>
            <w:tcW w:w="3537" w:type="pct"/>
            <w:gridSpan w:val="5"/>
            <w:shd w:val="clear" w:color="auto" w:fill="auto"/>
            <w:vAlign w:val="center"/>
            <w:hideMark/>
          </w:tcPr>
          <w:p w14:paraId="75B0BBBC"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Stage of infection (s) of the transmitter (j)</w:t>
            </w:r>
          </w:p>
        </w:tc>
      </w:tr>
      <w:tr w:rsidR="006310B7" w:rsidRPr="0025090A" w14:paraId="686CECE4" w14:textId="77777777" w:rsidTr="00EA51E3">
        <w:trPr>
          <w:trHeight w:val="296"/>
        </w:trPr>
        <w:tc>
          <w:tcPr>
            <w:tcW w:w="1463" w:type="pct"/>
            <w:gridSpan w:val="2"/>
            <w:vMerge/>
            <w:shd w:val="clear" w:color="auto" w:fill="auto"/>
            <w:noWrap/>
            <w:vAlign w:val="center"/>
            <w:hideMark/>
          </w:tcPr>
          <w:p w14:paraId="792A54CD" w14:textId="77777777" w:rsidR="006310B7" w:rsidRPr="0025090A" w:rsidRDefault="006310B7" w:rsidP="00EA51E3">
            <w:pPr>
              <w:spacing w:after="0" w:line="240" w:lineRule="auto"/>
              <w:jc w:val="center"/>
              <w:rPr>
                <w:rFonts w:ascii="Times New Roman" w:eastAsia="Times New Roman" w:hAnsi="Times New Roman" w:cs="Times New Roman"/>
                <w:sz w:val="20"/>
                <w:szCs w:val="20"/>
                <w:lang w:eastAsia="en-GB"/>
              </w:rPr>
            </w:pPr>
          </w:p>
        </w:tc>
        <w:tc>
          <w:tcPr>
            <w:tcW w:w="657" w:type="pct"/>
            <w:shd w:val="clear" w:color="auto" w:fill="auto"/>
            <w:noWrap/>
            <w:vAlign w:val="center"/>
            <w:hideMark/>
          </w:tcPr>
          <w:p w14:paraId="68044630"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 Primary</w:t>
            </w:r>
          </w:p>
        </w:tc>
        <w:tc>
          <w:tcPr>
            <w:tcW w:w="546" w:type="pct"/>
            <w:shd w:val="clear" w:color="auto" w:fill="auto"/>
            <w:noWrap/>
            <w:vAlign w:val="center"/>
            <w:hideMark/>
          </w:tcPr>
          <w:p w14:paraId="07059A40"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2. CD4 &gt;500</w:t>
            </w:r>
          </w:p>
        </w:tc>
        <w:tc>
          <w:tcPr>
            <w:tcW w:w="840" w:type="pct"/>
            <w:shd w:val="clear" w:color="auto" w:fill="auto"/>
            <w:noWrap/>
            <w:vAlign w:val="center"/>
            <w:hideMark/>
          </w:tcPr>
          <w:p w14:paraId="7CFB318F"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3. CD4 350 - 500</w:t>
            </w:r>
          </w:p>
        </w:tc>
        <w:tc>
          <w:tcPr>
            <w:tcW w:w="840" w:type="pct"/>
            <w:shd w:val="clear" w:color="auto" w:fill="auto"/>
            <w:noWrap/>
            <w:vAlign w:val="center"/>
            <w:hideMark/>
          </w:tcPr>
          <w:p w14:paraId="4BA93083"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4. CD4 200 - 349</w:t>
            </w:r>
          </w:p>
        </w:tc>
        <w:tc>
          <w:tcPr>
            <w:tcW w:w="652" w:type="pct"/>
            <w:shd w:val="clear" w:color="auto" w:fill="auto"/>
            <w:noWrap/>
            <w:vAlign w:val="center"/>
            <w:hideMark/>
          </w:tcPr>
          <w:p w14:paraId="34B6EB48"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5. CD4 &lt;200</w:t>
            </w:r>
          </w:p>
        </w:tc>
      </w:tr>
      <w:tr w:rsidR="006310B7" w:rsidRPr="0025090A" w14:paraId="745EB7AC" w14:textId="77777777" w:rsidTr="00EA51E3">
        <w:trPr>
          <w:trHeight w:val="370"/>
        </w:trPr>
        <w:tc>
          <w:tcPr>
            <w:tcW w:w="625" w:type="pct"/>
            <w:vMerge w:val="restart"/>
            <w:shd w:val="clear" w:color="auto" w:fill="auto"/>
            <w:vAlign w:val="center"/>
            <w:hideMark/>
          </w:tcPr>
          <w:p w14:paraId="35C8C876"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Care state (r) of the transmitter (j)</w:t>
            </w:r>
          </w:p>
        </w:tc>
        <w:tc>
          <w:tcPr>
            <w:tcW w:w="838" w:type="pct"/>
            <w:shd w:val="clear" w:color="auto" w:fill="auto"/>
            <w:noWrap/>
            <w:vAlign w:val="center"/>
            <w:hideMark/>
          </w:tcPr>
          <w:p w14:paraId="72BF2457"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 xml:space="preserve">0. Off </w:t>
            </w:r>
            <w:proofErr w:type="spellStart"/>
            <w:r w:rsidRPr="0025090A">
              <w:rPr>
                <w:rFonts w:ascii="Times New Roman" w:eastAsia="Times New Roman" w:hAnsi="Times New Roman" w:cs="Times New Roman"/>
                <w:color w:val="000000"/>
                <w:sz w:val="20"/>
                <w:szCs w:val="20"/>
                <w:lang w:eastAsia="en-GB"/>
              </w:rPr>
              <w:t>PrEP</w:t>
            </w:r>
            <w:proofErr w:type="spellEnd"/>
          </w:p>
        </w:tc>
        <w:tc>
          <w:tcPr>
            <w:tcW w:w="657" w:type="pct"/>
            <w:shd w:val="clear" w:color="auto" w:fill="auto"/>
            <w:vAlign w:val="center"/>
            <w:hideMark/>
          </w:tcPr>
          <w:p w14:paraId="29E216C4"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proofErr w:type="spellStart"/>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perscript"/>
                <w:lang w:eastAsia="en-GB"/>
              </w:rPr>
              <w:t>primary</w:t>
            </w:r>
            <w:proofErr w:type="spellEnd"/>
          </w:p>
        </w:tc>
        <w:tc>
          <w:tcPr>
            <w:tcW w:w="546" w:type="pct"/>
            <w:shd w:val="clear" w:color="auto" w:fill="auto"/>
            <w:noWrap/>
            <w:vAlign w:val="center"/>
            <w:hideMark/>
          </w:tcPr>
          <w:p w14:paraId="61902C1A"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840" w:type="pct"/>
            <w:shd w:val="clear" w:color="auto" w:fill="auto"/>
            <w:noWrap/>
            <w:vAlign w:val="center"/>
            <w:hideMark/>
          </w:tcPr>
          <w:p w14:paraId="72F8C58C"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840" w:type="pct"/>
            <w:shd w:val="clear" w:color="auto" w:fill="auto"/>
            <w:noWrap/>
            <w:vAlign w:val="center"/>
            <w:hideMark/>
          </w:tcPr>
          <w:p w14:paraId="4CBF7F79"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652" w:type="pct"/>
            <w:shd w:val="clear" w:color="auto" w:fill="auto"/>
            <w:vAlign w:val="center"/>
            <w:hideMark/>
          </w:tcPr>
          <w:p w14:paraId="698A2949"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perscript"/>
                <w:lang w:eastAsia="en-GB"/>
              </w:rPr>
              <w:t>AIDS</w:t>
            </w:r>
          </w:p>
        </w:tc>
      </w:tr>
      <w:tr w:rsidR="006310B7" w:rsidRPr="0025090A" w14:paraId="704B53E7" w14:textId="77777777" w:rsidTr="00EA51E3">
        <w:trPr>
          <w:trHeight w:val="370"/>
        </w:trPr>
        <w:tc>
          <w:tcPr>
            <w:tcW w:w="625" w:type="pct"/>
            <w:vMerge/>
            <w:vAlign w:val="center"/>
            <w:hideMark/>
          </w:tcPr>
          <w:p w14:paraId="70B93FBC" w14:textId="77777777" w:rsidR="006310B7" w:rsidRPr="0025090A" w:rsidRDefault="006310B7" w:rsidP="00EA51E3">
            <w:pPr>
              <w:spacing w:after="0" w:line="240" w:lineRule="auto"/>
              <w:rPr>
                <w:rFonts w:ascii="Times New Roman" w:eastAsia="Times New Roman" w:hAnsi="Times New Roman" w:cs="Times New Roman"/>
                <w:color w:val="000000"/>
                <w:sz w:val="20"/>
                <w:szCs w:val="20"/>
                <w:lang w:eastAsia="en-GB"/>
              </w:rPr>
            </w:pPr>
          </w:p>
        </w:tc>
        <w:tc>
          <w:tcPr>
            <w:tcW w:w="838" w:type="pct"/>
            <w:shd w:val="clear" w:color="auto" w:fill="auto"/>
            <w:noWrap/>
            <w:vAlign w:val="center"/>
            <w:hideMark/>
          </w:tcPr>
          <w:p w14:paraId="0DCF120D"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 xml:space="preserve">1. On </w:t>
            </w:r>
            <w:proofErr w:type="spellStart"/>
            <w:r w:rsidRPr="0025090A">
              <w:rPr>
                <w:rFonts w:ascii="Times New Roman" w:eastAsia="Times New Roman" w:hAnsi="Times New Roman" w:cs="Times New Roman"/>
                <w:color w:val="000000"/>
                <w:sz w:val="20"/>
                <w:szCs w:val="20"/>
                <w:lang w:eastAsia="en-GB"/>
              </w:rPr>
              <w:t>PrEP</w:t>
            </w:r>
            <w:proofErr w:type="spellEnd"/>
          </w:p>
        </w:tc>
        <w:tc>
          <w:tcPr>
            <w:tcW w:w="657" w:type="pct"/>
            <w:shd w:val="clear" w:color="auto" w:fill="auto"/>
            <w:vAlign w:val="center"/>
            <w:hideMark/>
          </w:tcPr>
          <w:p w14:paraId="5BF42ED9"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proofErr w:type="spellStart"/>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perscript"/>
                <w:lang w:eastAsia="en-GB"/>
              </w:rPr>
              <w:t>primary</w:t>
            </w:r>
            <w:proofErr w:type="spellEnd"/>
          </w:p>
        </w:tc>
        <w:tc>
          <w:tcPr>
            <w:tcW w:w="546" w:type="pct"/>
            <w:shd w:val="clear" w:color="auto" w:fill="auto"/>
            <w:noWrap/>
            <w:vAlign w:val="center"/>
            <w:hideMark/>
          </w:tcPr>
          <w:p w14:paraId="41B62887"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w:t>
            </w:r>
          </w:p>
        </w:tc>
        <w:tc>
          <w:tcPr>
            <w:tcW w:w="840" w:type="pct"/>
            <w:shd w:val="clear" w:color="auto" w:fill="auto"/>
            <w:noWrap/>
            <w:vAlign w:val="center"/>
            <w:hideMark/>
          </w:tcPr>
          <w:p w14:paraId="043D99E4"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w:t>
            </w:r>
          </w:p>
        </w:tc>
        <w:tc>
          <w:tcPr>
            <w:tcW w:w="840" w:type="pct"/>
            <w:shd w:val="clear" w:color="auto" w:fill="auto"/>
            <w:noWrap/>
            <w:vAlign w:val="center"/>
            <w:hideMark/>
          </w:tcPr>
          <w:p w14:paraId="4A4560F2"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w:t>
            </w:r>
          </w:p>
        </w:tc>
        <w:tc>
          <w:tcPr>
            <w:tcW w:w="652" w:type="pct"/>
            <w:shd w:val="clear" w:color="auto" w:fill="auto"/>
            <w:noWrap/>
            <w:vAlign w:val="center"/>
            <w:hideMark/>
          </w:tcPr>
          <w:p w14:paraId="62A508B1"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w:t>
            </w:r>
          </w:p>
        </w:tc>
      </w:tr>
      <w:tr w:rsidR="006310B7" w:rsidRPr="0025090A" w14:paraId="6ED331A0" w14:textId="77777777" w:rsidTr="00EA51E3">
        <w:trPr>
          <w:trHeight w:val="370"/>
        </w:trPr>
        <w:tc>
          <w:tcPr>
            <w:tcW w:w="625" w:type="pct"/>
            <w:vMerge/>
            <w:vAlign w:val="center"/>
            <w:hideMark/>
          </w:tcPr>
          <w:p w14:paraId="14DEAA73" w14:textId="77777777" w:rsidR="006310B7" w:rsidRPr="0025090A" w:rsidRDefault="006310B7" w:rsidP="00EA51E3">
            <w:pPr>
              <w:spacing w:after="0" w:line="240" w:lineRule="auto"/>
              <w:rPr>
                <w:rFonts w:ascii="Times New Roman" w:eastAsia="Times New Roman" w:hAnsi="Times New Roman" w:cs="Times New Roman"/>
                <w:color w:val="000000"/>
                <w:sz w:val="20"/>
                <w:szCs w:val="20"/>
                <w:lang w:eastAsia="en-GB"/>
              </w:rPr>
            </w:pPr>
          </w:p>
        </w:tc>
        <w:tc>
          <w:tcPr>
            <w:tcW w:w="838" w:type="pct"/>
            <w:shd w:val="clear" w:color="auto" w:fill="auto"/>
            <w:noWrap/>
            <w:vAlign w:val="center"/>
            <w:hideMark/>
          </w:tcPr>
          <w:p w14:paraId="3D3DB60D"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2. Diagnosed off ART</w:t>
            </w:r>
          </w:p>
        </w:tc>
        <w:tc>
          <w:tcPr>
            <w:tcW w:w="657" w:type="pct"/>
            <w:shd w:val="clear" w:color="auto" w:fill="auto"/>
            <w:noWrap/>
            <w:vAlign w:val="center"/>
            <w:hideMark/>
          </w:tcPr>
          <w:p w14:paraId="037DD403"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w:t>
            </w:r>
          </w:p>
        </w:tc>
        <w:tc>
          <w:tcPr>
            <w:tcW w:w="546" w:type="pct"/>
            <w:shd w:val="clear" w:color="auto" w:fill="auto"/>
            <w:noWrap/>
            <w:vAlign w:val="center"/>
            <w:hideMark/>
          </w:tcPr>
          <w:p w14:paraId="0D3B2EEA"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840" w:type="pct"/>
            <w:shd w:val="clear" w:color="auto" w:fill="auto"/>
            <w:noWrap/>
            <w:vAlign w:val="center"/>
            <w:hideMark/>
          </w:tcPr>
          <w:p w14:paraId="328386D9"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840" w:type="pct"/>
            <w:shd w:val="clear" w:color="auto" w:fill="auto"/>
            <w:noWrap/>
            <w:vAlign w:val="center"/>
            <w:hideMark/>
          </w:tcPr>
          <w:p w14:paraId="7AD90360"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652" w:type="pct"/>
            <w:shd w:val="clear" w:color="auto" w:fill="auto"/>
            <w:vAlign w:val="center"/>
            <w:hideMark/>
          </w:tcPr>
          <w:p w14:paraId="72638431"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perscript"/>
                <w:lang w:eastAsia="en-GB"/>
              </w:rPr>
              <w:t>AIDS</w:t>
            </w:r>
          </w:p>
        </w:tc>
      </w:tr>
      <w:tr w:rsidR="006310B7" w:rsidRPr="0025090A" w14:paraId="48118C08" w14:textId="77777777" w:rsidTr="00EA51E3">
        <w:trPr>
          <w:trHeight w:val="370"/>
        </w:trPr>
        <w:tc>
          <w:tcPr>
            <w:tcW w:w="625" w:type="pct"/>
            <w:vMerge/>
            <w:vAlign w:val="center"/>
            <w:hideMark/>
          </w:tcPr>
          <w:p w14:paraId="3723C1A2" w14:textId="77777777" w:rsidR="006310B7" w:rsidRPr="0025090A" w:rsidRDefault="006310B7" w:rsidP="00EA51E3">
            <w:pPr>
              <w:spacing w:after="0" w:line="240" w:lineRule="auto"/>
              <w:rPr>
                <w:rFonts w:ascii="Times New Roman" w:eastAsia="Times New Roman" w:hAnsi="Times New Roman" w:cs="Times New Roman"/>
                <w:color w:val="000000"/>
                <w:sz w:val="20"/>
                <w:szCs w:val="20"/>
                <w:lang w:eastAsia="en-GB"/>
              </w:rPr>
            </w:pPr>
          </w:p>
        </w:tc>
        <w:tc>
          <w:tcPr>
            <w:tcW w:w="838" w:type="pct"/>
            <w:shd w:val="clear" w:color="auto" w:fill="auto"/>
            <w:noWrap/>
            <w:vAlign w:val="center"/>
            <w:hideMark/>
          </w:tcPr>
          <w:p w14:paraId="71C83D17"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3. On ART</w:t>
            </w:r>
          </w:p>
        </w:tc>
        <w:tc>
          <w:tcPr>
            <w:tcW w:w="657" w:type="pct"/>
            <w:shd w:val="clear" w:color="auto" w:fill="auto"/>
            <w:noWrap/>
            <w:vAlign w:val="center"/>
            <w:hideMark/>
          </w:tcPr>
          <w:p w14:paraId="29DC8202"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w:t>
            </w:r>
          </w:p>
        </w:tc>
        <w:tc>
          <w:tcPr>
            <w:tcW w:w="546" w:type="pct"/>
            <w:shd w:val="clear" w:color="auto" w:fill="auto"/>
            <w:vAlign w:val="center"/>
            <w:hideMark/>
          </w:tcPr>
          <w:p w14:paraId="0B745AE0"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proofErr w:type="spellStart"/>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bscript"/>
                <w:lang w:eastAsia="en-GB"/>
              </w:rPr>
              <w:t>j</w:t>
            </w:r>
            <w:r w:rsidRPr="0025090A">
              <w:rPr>
                <w:rFonts w:ascii="Times New Roman" w:eastAsia="Times New Roman" w:hAnsi="Times New Roman" w:cs="Times New Roman"/>
                <w:color w:val="000000"/>
                <w:sz w:val="20"/>
                <w:szCs w:val="20"/>
                <w:vertAlign w:val="superscript"/>
                <w:lang w:eastAsia="en-GB"/>
              </w:rPr>
              <w:t>ART</w:t>
            </w:r>
            <w:proofErr w:type="spellEnd"/>
          </w:p>
        </w:tc>
        <w:tc>
          <w:tcPr>
            <w:tcW w:w="840" w:type="pct"/>
            <w:shd w:val="clear" w:color="auto" w:fill="auto"/>
            <w:vAlign w:val="center"/>
            <w:hideMark/>
          </w:tcPr>
          <w:p w14:paraId="09CEF62E"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proofErr w:type="spellStart"/>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bscript"/>
                <w:lang w:eastAsia="en-GB"/>
              </w:rPr>
              <w:t>j</w:t>
            </w:r>
            <w:r w:rsidRPr="0025090A">
              <w:rPr>
                <w:rFonts w:ascii="Times New Roman" w:eastAsia="Times New Roman" w:hAnsi="Times New Roman" w:cs="Times New Roman"/>
                <w:color w:val="000000"/>
                <w:sz w:val="20"/>
                <w:szCs w:val="20"/>
                <w:vertAlign w:val="superscript"/>
                <w:lang w:eastAsia="en-GB"/>
              </w:rPr>
              <w:t>ART</w:t>
            </w:r>
            <w:proofErr w:type="spellEnd"/>
          </w:p>
        </w:tc>
        <w:tc>
          <w:tcPr>
            <w:tcW w:w="840" w:type="pct"/>
            <w:shd w:val="clear" w:color="auto" w:fill="auto"/>
            <w:vAlign w:val="center"/>
            <w:hideMark/>
          </w:tcPr>
          <w:p w14:paraId="63C6FC07"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proofErr w:type="spellStart"/>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bscript"/>
                <w:lang w:eastAsia="en-GB"/>
              </w:rPr>
              <w:t>j</w:t>
            </w:r>
            <w:r w:rsidRPr="0025090A">
              <w:rPr>
                <w:rFonts w:ascii="Times New Roman" w:eastAsia="Times New Roman" w:hAnsi="Times New Roman" w:cs="Times New Roman"/>
                <w:color w:val="000000"/>
                <w:sz w:val="20"/>
                <w:szCs w:val="20"/>
                <w:vertAlign w:val="superscript"/>
                <w:lang w:eastAsia="en-GB"/>
              </w:rPr>
              <w:t>ART</w:t>
            </w:r>
            <w:proofErr w:type="spellEnd"/>
          </w:p>
        </w:tc>
        <w:tc>
          <w:tcPr>
            <w:tcW w:w="652" w:type="pct"/>
            <w:shd w:val="clear" w:color="auto" w:fill="auto"/>
            <w:vAlign w:val="center"/>
            <w:hideMark/>
          </w:tcPr>
          <w:p w14:paraId="63BF9705"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proofErr w:type="spellStart"/>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bscript"/>
                <w:lang w:eastAsia="en-GB"/>
              </w:rPr>
              <w:t>j</w:t>
            </w:r>
            <w:r w:rsidRPr="0025090A">
              <w:rPr>
                <w:rFonts w:ascii="Times New Roman" w:eastAsia="Times New Roman" w:hAnsi="Times New Roman" w:cs="Times New Roman"/>
                <w:color w:val="000000"/>
                <w:sz w:val="20"/>
                <w:szCs w:val="20"/>
                <w:vertAlign w:val="superscript"/>
                <w:lang w:eastAsia="en-GB"/>
              </w:rPr>
              <w:t>ART</w:t>
            </w:r>
            <w:proofErr w:type="spellEnd"/>
          </w:p>
        </w:tc>
      </w:tr>
      <w:tr w:rsidR="006310B7" w:rsidRPr="0025090A" w14:paraId="165F4335" w14:textId="77777777" w:rsidTr="00EA51E3">
        <w:trPr>
          <w:trHeight w:val="370"/>
        </w:trPr>
        <w:tc>
          <w:tcPr>
            <w:tcW w:w="625" w:type="pct"/>
            <w:vMerge/>
            <w:vAlign w:val="center"/>
            <w:hideMark/>
          </w:tcPr>
          <w:p w14:paraId="6435FA5A" w14:textId="77777777" w:rsidR="006310B7" w:rsidRPr="0025090A" w:rsidRDefault="006310B7" w:rsidP="00EA51E3">
            <w:pPr>
              <w:spacing w:after="0" w:line="240" w:lineRule="auto"/>
              <w:rPr>
                <w:rFonts w:ascii="Times New Roman" w:eastAsia="Times New Roman" w:hAnsi="Times New Roman" w:cs="Times New Roman"/>
                <w:color w:val="000000"/>
                <w:sz w:val="20"/>
                <w:szCs w:val="20"/>
                <w:lang w:eastAsia="en-GB"/>
              </w:rPr>
            </w:pPr>
          </w:p>
        </w:tc>
        <w:tc>
          <w:tcPr>
            <w:tcW w:w="838" w:type="pct"/>
            <w:shd w:val="clear" w:color="auto" w:fill="auto"/>
            <w:noWrap/>
            <w:vAlign w:val="center"/>
            <w:hideMark/>
          </w:tcPr>
          <w:p w14:paraId="05D23AAC"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4. ART Drop out</w:t>
            </w:r>
          </w:p>
        </w:tc>
        <w:tc>
          <w:tcPr>
            <w:tcW w:w="657" w:type="pct"/>
            <w:shd w:val="clear" w:color="auto" w:fill="auto"/>
            <w:noWrap/>
            <w:vAlign w:val="center"/>
            <w:hideMark/>
          </w:tcPr>
          <w:p w14:paraId="6D218224"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w:t>
            </w:r>
          </w:p>
        </w:tc>
        <w:tc>
          <w:tcPr>
            <w:tcW w:w="546" w:type="pct"/>
            <w:shd w:val="clear" w:color="auto" w:fill="auto"/>
            <w:noWrap/>
            <w:vAlign w:val="center"/>
            <w:hideMark/>
          </w:tcPr>
          <w:p w14:paraId="398A9EFB"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840" w:type="pct"/>
            <w:shd w:val="clear" w:color="auto" w:fill="auto"/>
            <w:noWrap/>
            <w:vAlign w:val="center"/>
            <w:hideMark/>
          </w:tcPr>
          <w:p w14:paraId="1601DF6C"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840" w:type="pct"/>
            <w:shd w:val="clear" w:color="auto" w:fill="auto"/>
            <w:noWrap/>
            <w:vAlign w:val="center"/>
            <w:hideMark/>
          </w:tcPr>
          <w:p w14:paraId="60E4FCB6"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1</w:t>
            </w:r>
          </w:p>
        </w:tc>
        <w:tc>
          <w:tcPr>
            <w:tcW w:w="652" w:type="pct"/>
            <w:shd w:val="clear" w:color="auto" w:fill="auto"/>
            <w:vAlign w:val="center"/>
            <w:hideMark/>
          </w:tcPr>
          <w:p w14:paraId="4BBFC116" w14:textId="77777777" w:rsidR="006310B7" w:rsidRPr="0025090A" w:rsidRDefault="006310B7" w:rsidP="00EA51E3">
            <w:pPr>
              <w:spacing w:after="0" w:line="240" w:lineRule="auto"/>
              <w:jc w:val="center"/>
              <w:rPr>
                <w:rFonts w:ascii="Times New Roman" w:eastAsia="Times New Roman" w:hAnsi="Times New Roman" w:cs="Times New Roman"/>
                <w:color w:val="000000"/>
                <w:sz w:val="20"/>
                <w:szCs w:val="20"/>
                <w:lang w:eastAsia="en-GB"/>
              </w:rPr>
            </w:pPr>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perscript"/>
                <w:lang w:eastAsia="en-GB"/>
              </w:rPr>
              <w:t>AIDS</w:t>
            </w:r>
          </w:p>
        </w:tc>
      </w:tr>
    </w:tbl>
    <w:p w14:paraId="5FA21667" w14:textId="77777777" w:rsidR="006310B7" w:rsidRPr="0025090A" w:rsidRDefault="006310B7" w:rsidP="006310B7">
      <w:pPr>
        <w:rPr>
          <w:rFonts w:ascii="Times New Roman" w:eastAsiaTheme="minorEastAsia" w:hAnsi="Times New Roman" w:cs="Times New Roman"/>
          <w:sz w:val="20"/>
          <w:szCs w:val="20"/>
        </w:rPr>
      </w:pPr>
    </w:p>
    <w:p w14:paraId="68425890" w14:textId="77777777" w:rsidR="006310B7" w:rsidRPr="0025090A" w:rsidRDefault="006310B7" w:rsidP="006310B7">
      <w:pPr>
        <w:pStyle w:val="MTDisplayEquation"/>
        <w:rPr>
          <w:rFonts w:ascii="Times New Roman" w:eastAsiaTheme="minorEastAsia" w:hAnsi="Times New Roman" w:cs="Times New Roman"/>
          <w:sz w:val="20"/>
          <w:szCs w:val="20"/>
        </w:rPr>
      </w:pPr>
      <w:r w:rsidRPr="0025090A">
        <w:rPr>
          <w:rFonts w:ascii="Times New Roman" w:hAnsi="Times New Roman" w:cs="Times New Roman"/>
          <w:sz w:val="20"/>
          <w:szCs w:val="20"/>
        </w:rPr>
        <w:t xml:space="preserve">Where </w:t>
      </w:r>
      <m:oMath>
        <m:r>
          <w:rPr>
            <w:rFonts w:ascii="Cambria Math" w:hAnsi="Cambria Math" w:cs="Times New Roman"/>
            <w:sz w:val="20"/>
            <w:szCs w:val="20"/>
          </w:rPr>
          <m:t>R</m:t>
        </m:r>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primary</m:t>
            </m:r>
          </m:sup>
        </m:sSup>
      </m:oMath>
      <w:r w:rsidRPr="0025090A">
        <w:rPr>
          <w:rFonts w:ascii="Times New Roman" w:eastAsiaTheme="minorEastAsia" w:hAnsi="Times New Roman" w:cs="Times New Roman"/>
          <w:sz w:val="20"/>
          <w:szCs w:val="20"/>
        </w:rPr>
        <w:t xml:space="preserve"> is the relative risk of infection per sex act if the transmitter is in primary stage of infection; </w:t>
      </w:r>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perscript"/>
          <w:lang w:eastAsia="en-GB"/>
        </w:rPr>
        <w:t>AIDS</w:t>
      </w:r>
      <w:r w:rsidRPr="0025090A">
        <w:rPr>
          <w:rFonts w:ascii="Times New Roman" w:eastAsiaTheme="minorEastAsia" w:hAnsi="Times New Roman" w:cs="Times New Roman"/>
          <w:sz w:val="20"/>
          <w:szCs w:val="20"/>
        </w:rPr>
        <w:t xml:space="preserve"> is the relative risk of infection </w:t>
      </w:r>
      <w:r w:rsidRPr="0025090A">
        <w:rPr>
          <w:rFonts w:ascii="Times New Roman" w:hAnsi="Times New Roman" w:cs="Times New Roman"/>
          <w:sz w:val="20"/>
          <w:szCs w:val="20"/>
        </w:rPr>
        <w:tab/>
      </w:r>
      <w:r w:rsidRPr="0025090A">
        <w:rPr>
          <w:rFonts w:ascii="Times New Roman" w:eastAsiaTheme="minorEastAsia" w:hAnsi="Times New Roman" w:cs="Times New Roman"/>
          <w:sz w:val="20"/>
          <w:szCs w:val="20"/>
        </w:rPr>
        <w:t xml:space="preserve">per sex act </w:t>
      </w:r>
      <w:r w:rsidRPr="0025090A">
        <w:rPr>
          <w:rFonts w:ascii="Times New Roman" w:hAnsi="Times New Roman" w:cs="Times New Roman"/>
          <w:sz w:val="20"/>
          <w:szCs w:val="20"/>
        </w:rPr>
        <w:t xml:space="preserve">if the transmitter is in AIDS stage; </w:t>
      </w:r>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perscript"/>
          <w:lang w:eastAsia="en-GB"/>
        </w:rPr>
        <w:t>ART</w:t>
      </w:r>
      <w:r w:rsidRPr="0025090A">
        <w:rPr>
          <w:rFonts w:ascii="Times New Roman" w:eastAsiaTheme="minorEastAsia" w:hAnsi="Times New Roman" w:cs="Times New Roman"/>
          <w:sz w:val="20"/>
          <w:szCs w:val="20"/>
        </w:rPr>
        <w:t xml:space="preserve"> is the relative risk of infection if the transmitter is on ART. </w:t>
      </w:r>
      <w:proofErr w:type="spellStart"/>
      <w:r w:rsidRPr="0025090A">
        <w:rPr>
          <w:rFonts w:ascii="Times New Roman" w:eastAsia="Times New Roman" w:hAnsi="Times New Roman" w:cs="Times New Roman"/>
          <w:color w:val="000000"/>
          <w:sz w:val="20"/>
          <w:szCs w:val="20"/>
          <w:lang w:eastAsia="en-GB"/>
        </w:rPr>
        <w:t>RR</w:t>
      </w:r>
      <w:r w:rsidRPr="0025090A">
        <w:rPr>
          <w:rFonts w:ascii="Times New Roman" w:eastAsia="Times New Roman" w:hAnsi="Times New Roman" w:cs="Times New Roman"/>
          <w:color w:val="000000"/>
          <w:sz w:val="20"/>
          <w:szCs w:val="20"/>
          <w:vertAlign w:val="subscript"/>
          <w:lang w:eastAsia="en-GB"/>
        </w:rPr>
        <w:t>j</w:t>
      </w:r>
      <w:r w:rsidRPr="0025090A">
        <w:rPr>
          <w:rFonts w:ascii="Times New Roman" w:eastAsia="Times New Roman" w:hAnsi="Times New Roman" w:cs="Times New Roman"/>
          <w:color w:val="000000"/>
          <w:sz w:val="20"/>
          <w:szCs w:val="20"/>
          <w:vertAlign w:val="superscript"/>
          <w:lang w:eastAsia="en-GB"/>
        </w:rPr>
        <w:t>ART</w:t>
      </w:r>
      <w:proofErr w:type="spellEnd"/>
      <w:r w:rsidRPr="0025090A">
        <w:rPr>
          <w:rFonts w:ascii="Times New Roman" w:eastAsiaTheme="minorEastAsia" w:hAnsi="Times New Roman" w:cs="Times New Roman"/>
          <w:sz w:val="20"/>
          <w:szCs w:val="20"/>
        </w:rPr>
        <w:t xml:space="preserve"> is calculated as follows:</w:t>
      </w:r>
    </w:p>
    <w:p w14:paraId="544C82C6" w14:textId="77777777" w:rsidR="006310B7" w:rsidRPr="0025090A" w:rsidRDefault="00D63F7F" w:rsidP="006310B7">
      <w:pPr>
        <w:pStyle w:val="MTDisplayEquation"/>
        <w:rPr>
          <w:rFonts w:ascii="Times New Roman" w:eastAsiaTheme="minorEastAsia" w:hAnsi="Times New Roman" w:cs="Times New Roman"/>
          <w:color w:val="000000"/>
          <w:sz w:val="20"/>
          <w:szCs w:val="20"/>
          <w:lang w:eastAsia="en-GB"/>
        </w:rPr>
      </w:pPr>
      <m:oMathPara>
        <m:oMath>
          <m:sSubSup>
            <m:sSubSupPr>
              <m:ctrlPr>
                <w:rPr>
                  <w:rFonts w:ascii="Cambria Math" w:eastAsia="Times New Roman" w:hAnsi="Cambria Math" w:cs="Times New Roman"/>
                  <w:i/>
                  <w:color w:val="000000"/>
                  <w:sz w:val="20"/>
                  <w:szCs w:val="20"/>
                  <w:lang w:eastAsia="en-GB"/>
                </w:rPr>
              </m:ctrlPr>
            </m:sSubSupPr>
            <m:e>
              <m:r>
                <m:rPr>
                  <m:sty m:val="p"/>
                </m:rPr>
                <w:rPr>
                  <w:rFonts w:ascii="Cambria Math" w:eastAsia="Times New Roman" w:hAnsi="Cambria Math" w:cs="Times New Roman"/>
                  <w:color w:val="000000"/>
                  <w:sz w:val="20"/>
                  <w:szCs w:val="20"/>
                  <w:lang w:eastAsia="en-GB"/>
                </w:rPr>
                <m:t>RR</m:t>
              </m:r>
              <m:ctrlPr>
                <w:rPr>
                  <w:rFonts w:ascii="Cambria Math" w:eastAsia="Times New Roman" w:hAnsi="Cambria Math" w:cs="Times New Roman"/>
                  <w:color w:val="000000"/>
                  <w:sz w:val="20"/>
                  <w:szCs w:val="20"/>
                  <w:lang w:eastAsia="en-GB"/>
                </w:rPr>
              </m:ctrlPr>
            </m:e>
            <m:sub>
              <m:r>
                <m:rPr>
                  <m:sty m:val="p"/>
                </m:rPr>
                <w:rPr>
                  <w:rFonts w:ascii="Cambria Math" w:eastAsia="Times New Roman" w:hAnsi="Cambria Math" w:cs="Times New Roman"/>
                  <w:color w:val="000000"/>
                  <w:sz w:val="20"/>
                  <w:szCs w:val="20"/>
                  <w:lang w:eastAsia="en-GB"/>
                </w:rPr>
                <m:t>j</m:t>
              </m:r>
              <m:ctrlPr>
                <w:rPr>
                  <w:rFonts w:ascii="Cambria Math" w:eastAsia="Times New Roman" w:hAnsi="Cambria Math" w:cs="Times New Roman"/>
                  <w:color w:val="000000"/>
                  <w:sz w:val="20"/>
                  <w:szCs w:val="20"/>
                  <w:lang w:eastAsia="en-GB"/>
                </w:rPr>
              </m:ctrlPr>
            </m:sub>
            <m:sup>
              <m:r>
                <w:rPr>
                  <w:rFonts w:ascii="Cambria Math" w:eastAsia="Times New Roman" w:hAnsi="Cambria Math" w:cs="Times New Roman"/>
                  <w:color w:val="000000"/>
                  <w:sz w:val="20"/>
                  <w:szCs w:val="20"/>
                  <w:lang w:eastAsia="en-GB"/>
                </w:rPr>
                <m:t>ART</m:t>
              </m:r>
            </m:sup>
          </m:sSubSup>
          <m:r>
            <w:rPr>
              <w:rFonts w:ascii="Cambria Math" w:eastAsia="Times New Roman" w:hAnsi="Cambria Math" w:cs="Times New Roman"/>
              <w:color w:val="000000"/>
              <w:sz w:val="20"/>
              <w:szCs w:val="20"/>
              <w:lang w:eastAsia="en-GB"/>
            </w:rPr>
            <m:t>=1-V</m:t>
          </m:r>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S</m:t>
              </m:r>
            </m:e>
            <m:sub>
              <m:r>
                <w:rPr>
                  <w:rFonts w:ascii="Cambria Math" w:eastAsia="Times New Roman" w:hAnsi="Cambria Math" w:cs="Times New Roman"/>
                  <w:color w:val="000000"/>
                  <w:sz w:val="20"/>
                  <w:szCs w:val="20"/>
                  <w:lang w:eastAsia="en-GB"/>
                </w:rPr>
                <m:t>j</m:t>
              </m:r>
            </m:sub>
          </m:sSub>
          <m:r>
            <w:rPr>
              <w:rFonts w:ascii="Cambria Math" w:eastAsia="Times New Roman" w:hAnsi="Cambria Math" w:cs="Times New Roman"/>
              <w:color w:val="000000"/>
              <w:sz w:val="20"/>
              <w:szCs w:val="20"/>
              <w:lang w:eastAsia="en-GB"/>
            </w:rPr>
            <m:t>*ef</m:t>
          </m:r>
          <m:sSup>
            <m:sSupPr>
              <m:ctrlPr>
                <w:rPr>
                  <w:rFonts w:ascii="Cambria Math" w:eastAsia="Times New Roman" w:hAnsi="Cambria Math" w:cs="Times New Roman"/>
                  <w:i/>
                  <w:color w:val="000000"/>
                  <w:sz w:val="20"/>
                  <w:szCs w:val="20"/>
                  <w:lang w:eastAsia="en-GB"/>
                </w:rPr>
              </m:ctrlPr>
            </m:sSupPr>
            <m:e>
              <m:r>
                <w:rPr>
                  <w:rFonts w:ascii="Cambria Math" w:eastAsia="Times New Roman" w:hAnsi="Cambria Math" w:cs="Times New Roman"/>
                  <w:color w:val="000000"/>
                  <w:sz w:val="20"/>
                  <w:szCs w:val="20"/>
                  <w:lang w:eastAsia="en-GB"/>
                </w:rPr>
                <m:t>f</m:t>
              </m:r>
            </m:e>
            <m:sup>
              <m:r>
                <w:rPr>
                  <w:rFonts w:ascii="Cambria Math" w:eastAsia="Times New Roman" w:hAnsi="Cambria Math" w:cs="Times New Roman"/>
                  <w:color w:val="000000"/>
                  <w:sz w:val="20"/>
                  <w:szCs w:val="20"/>
                  <w:lang w:eastAsia="en-GB"/>
                </w:rPr>
                <m:t>ART</m:t>
              </m:r>
            </m:sup>
          </m:sSup>
        </m:oMath>
      </m:oMathPara>
    </w:p>
    <w:p w14:paraId="1641C671" w14:textId="77777777" w:rsidR="006310B7" w:rsidRPr="0025090A" w:rsidRDefault="006310B7" w:rsidP="006310B7">
      <w:pPr>
        <w:pStyle w:val="MTDisplayEquation"/>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lastRenderedPageBreak/>
        <w:t xml:space="preserve">Where </w:t>
      </w:r>
      <m:oMath>
        <m:r>
          <w:rPr>
            <w:rFonts w:ascii="Cambria Math" w:eastAsia="Times New Roman" w:hAnsi="Cambria Math" w:cs="Times New Roman"/>
            <w:color w:val="000000"/>
            <w:sz w:val="20"/>
            <w:szCs w:val="20"/>
            <w:lang w:eastAsia="en-GB"/>
          </w:rPr>
          <m:t>V</m:t>
        </m:r>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S</m:t>
            </m:r>
          </m:e>
          <m:sub>
            <m:r>
              <w:rPr>
                <w:rFonts w:ascii="Cambria Math" w:eastAsia="Times New Roman" w:hAnsi="Cambria Math" w:cs="Times New Roman"/>
                <w:color w:val="000000"/>
                <w:sz w:val="20"/>
                <w:szCs w:val="20"/>
                <w:lang w:eastAsia="en-GB"/>
              </w:rPr>
              <m:t>j</m:t>
            </m:r>
          </m:sub>
        </m:sSub>
      </m:oMath>
      <w:r w:rsidRPr="0025090A">
        <w:rPr>
          <w:rFonts w:ascii="Times New Roman" w:eastAsiaTheme="minorEastAsia" w:hAnsi="Times New Roman" w:cs="Times New Roman"/>
          <w:color w:val="000000"/>
          <w:sz w:val="20"/>
          <w:szCs w:val="20"/>
          <w:lang w:eastAsia="en-GB"/>
        </w:rPr>
        <w:t xml:space="preserve"> is the proportion of individuals that are virally suppressed in group </w:t>
      </w:r>
      <w:r w:rsidRPr="0025090A">
        <w:rPr>
          <w:rFonts w:ascii="Times New Roman" w:eastAsiaTheme="minorEastAsia" w:hAnsi="Times New Roman" w:cs="Times New Roman"/>
          <w:i/>
          <w:color w:val="000000"/>
          <w:sz w:val="20"/>
          <w:szCs w:val="20"/>
          <w:lang w:eastAsia="en-GB"/>
        </w:rPr>
        <w:t>j,</w:t>
      </w:r>
      <w:r w:rsidRPr="0025090A">
        <w:rPr>
          <w:rFonts w:ascii="Times New Roman" w:eastAsiaTheme="minorEastAsia" w:hAnsi="Times New Roman" w:cs="Times New Roman"/>
          <w:color w:val="000000"/>
          <w:sz w:val="20"/>
          <w:szCs w:val="20"/>
          <w:lang w:eastAsia="en-GB"/>
        </w:rPr>
        <w:t xml:space="preserve"> and </w:t>
      </w:r>
      <m:oMath>
        <m:r>
          <w:rPr>
            <w:rFonts w:ascii="Cambria Math" w:eastAsia="Times New Roman" w:hAnsi="Cambria Math" w:cs="Times New Roman"/>
            <w:color w:val="000000"/>
            <w:sz w:val="20"/>
            <w:szCs w:val="20"/>
            <w:lang w:eastAsia="en-GB"/>
          </w:rPr>
          <m:t>ef</m:t>
        </m:r>
        <m:sSup>
          <m:sSupPr>
            <m:ctrlPr>
              <w:rPr>
                <w:rFonts w:ascii="Cambria Math" w:eastAsia="Times New Roman" w:hAnsi="Cambria Math" w:cs="Times New Roman"/>
                <w:i/>
                <w:color w:val="000000"/>
                <w:sz w:val="20"/>
                <w:szCs w:val="20"/>
                <w:lang w:eastAsia="en-GB"/>
              </w:rPr>
            </m:ctrlPr>
          </m:sSupPr>
          <m:e>
            <m:r>
              <w:rPr>
                <w:rFonts w:ascii="Cambria Math" w:eastAsia="Times New Roman" w:hAnsi="Cambria Math" w:cs="Times New Roman"/>
                <w:color w:val="000000"/>
                <w:sz w:val="20"/>
                <w:szCs w:val="20"/>
                <w:lang w:eastAsia="en-GB"/>
              </w:rPr>
              <m:t>f</m:t>
            </m:r>
          </m:e>
          <m:sup>
            <m:r>
              <w:rPr>
                <w:rFonts w:ascii="Cambria Math" w:eastAsia="Times New Roman" w:hAnsi="Cambria Math" w:cs="Times New Roman"/>
                <w:color w:val="000000"/>
                <w:sz w:val="20"/>
                <w:szCs w:val="20"/>
                <w:lang w:eastAsia="en-GB"/>
              </w:rPr>
              <m:t>ART</m:t>
            </m:r>
          </m:sup>
        </m:sSup>
      </m:oMath>
      <w:r w:rsidRPr="0025090A">
        <w:rPr>
          <w:rFonts w:ascii="Times New Roman" w:eastAsiaTheme="minorEastAsia" w:hAnsi="Times New Roman" w:cs="Times New Roman"/>
          <w:color w:val="000000"/>
          <w:sz w:val="20"/>
          <w:szCs w:val="20"/>
          <w:lang w:eastAsia="en-GB"/>
        </w:rPr>
        <w:t xml:space="preserve"> is the efficacy of ART when virally </w:t>
      </w:r>
      <w:proofErr w:type="gramStart"/>
      <w:r w:rsidRPr="0025090A">
        <w:rPr>
          <w:rFonts w:ascii="Times New Roman" w:eastAsiaTheme="minorEastAsia" w:hAnsi="Times New Roman" w:cs="Times New Roman"/>
          <w:color w:val="000000"/>
          <w:sz w:val="20"/>
          <w:szCs w:val="20"/>
          <w:lang w:eastAsia="en-GB"/>
        </w:rPr>
        <w:t>suppressed.</w:t>
      </w:r>
      <w:proofErr w:type="gramEnd"/>
      <w:r w:rsidRPr="0025090A">
        <w:rPr>
          <w:rFonts w:ascii="Times New Roman" w:eastAsiaTheme="minorEastAsia" w:hAnsi="Times New Roman" w:cs="Times New Roman"/>
          <w:color w:val="000000"/>
          <w:sz w:val="20"/>
          <w:szCs w:val="20"/>
          <w:lang w:eastAsia="en-GB"/>
        </w:rPr>
        <w:t xml:space="preserve"> </w:t>
      </w:r>
    </w:p>
    <w:p w14:paraId="74668EBA" w14:textId="77777777" w:rsidR="006310B7" w:rsidRPr="0025090A" w:rsidRDefault="006310B7" w:rsidP="006310B7">
      <w:pPr>
        <w:rPr>
          <w:rFonts w:ascii="Times New Roman" w:hAnsi="Times New Roman" w:cs="Times New Roman"/>
          <w:sz w:val="20"/>
          <w:szCs w:val="20"/>
        </w:rPr>
      </w:pPr>
    </w:p>
    <w:p w14:paraId="1D7E5FD2" w14:textId="31D3416A" w:rsidR="006310B7" w:rsidRPr="0025090A" w:rsidRDefault="006310B7" w:rsidP="0025090A">
      <w:pPr>
        <w:pStyle w:val="Heading2"/>
      </w:pPr>
      <w:bookmarkStart w:id="15" w:name="_Toc32331297"/>
      <w:r w:rsidRPr="0025090A">
        <w:rPr>
          <w:rFonts w:eastAsiaTheme="minorEastAsia"/>
          <w:iCs/>
        </w:rPr>
        <w:t xml:space="preserve">S2l: </w:t>
      </w:r>
      <w:r w:rsidRPr="0025090A">
        <w:t>Disease progression and AIDS-related mortality</w:t>
      </w:r>
      <w:bookmarkEnd w:id="15"/>
    </w:p>
    <w:p w14:paraId="142EC4A6"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Progression through the stages of infection occurs at rate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r,s</m:t>
            </m:r>
          </m:sup>
        </m:sSup>
      </m:oMath>
      <w:r w:rsidRPr="0025090A">
        <w:rPr>
          <w:rFonts w:ascii="Times New Roman" w:eastAsiaTheme="minorEastAsia" w:hAnsi="Times New Roman" w:cs="Times New Roman"/>
          <w:sz w:val="20"/>
          <w:szCs w:val="20"/>
        </w:rPr>
        <w:t xml:space="preserve"> for each care state </w:t>
      </w:r>
      <w:r w:rsidRPr="0025090A">
        <w:rPr>
          <w:rFonts w:ascii="Times New Roman" w:eastAsiaTheme="minorEastAsia" w:hAnsi="Times New Roman" w:cs="Times New Roman"/>
          <w:i/>
          <w:sz w:val="20"/>
          <w:szCs w:val="20"/>
        </w:rPr>
        <w:t>r</w:t>
      </w:r>
      <w:r w:rsidRPr="0025090A">
        <w:rPr>
          <w:rFonts w:ascii="Times New Roman" w:eastAsiaTheme="minorEastAsia" w:hAnsi="Times New Roman" w:cs="Times New Roman"/>
          <w:sz w:val="20"/>
          <w:szCs w:val="20"/>
        </w:rPr>
        <w:t xml:space="preserve"> and current stage </w:t>
      </w:r>
      <w:r w:rsidRPr="0025090A">
        <w:rPr>
          <w:rFonts w:ascii="Times New Roman" w:eastAsiaTheme="minorEastAsia" w:hAnsi="Times New Roman" w:cs="Times New Roman"/>
          <w:i/>
          <w:sz w:val="20"/>
          <w:szCs w:val="20"/>
        </w:rPr>
        <w:t>s</w:t>
      </w:r>
      <w:r w:rsidRPr="0025090A">
        <w:rPr>
          <w:rFonts w:ascii="Times New Roman" w:eastAsiaTheme="minorEastAsia" w:hAnsi="Times New Roman" w:cs="Times New Roman"/>
          <w:sz w:val="20"/>
          <w:szCs w:val="20"/>
        </w:rPr>
        <w:t xml:space="preserve">. </w:t>
      </w:r>
    </w:p>
    <w:p w14:paraId="613AC11C" w14:textId="71665815"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The duration of the entire infection (</w:t>
      </w:r>
      <m:oMath>
        <m:r>
          <w:rPr>
            <w:rFonts w:ascii="Cambria Math" w:eastAsiaTheme="minorEastAsia" w:hAnsi="Cambria Math" w:cs="Times New Roman"/>
            <w:sz w:val="20"/>
            <w:szCs w:val="20"/>
          </w:rPr>
          <m:t>du</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SCdeath</m:t>
            </m:r>
          </m:sub>
        </m:sSub>
      </m:oMath>
      <w:r w:rsidRPr="0025090A">
        <w:rPr>
          <w:rFonts w:ascii="Times New Roman" w:eastAsiaTheme="minorEastAsia" w:hAnsi="Times New Roman" w:cs="Times New Roman"/>
          <w:sz w:val="20"/>
          <w:szCs w:val="20"/>
        </w:rPr>
        <w:t>, seroconversion to death) is estimated, as well as the duration of primary phase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01</m:t>
                </m:r>
              </m:sup>
            </m:sSup>
          </m:den>
        </m:f>
      </m:oMath>
      <w:r w:rsidRPr="0025090A">
        <w:rPr>
          <w:rFonts w:ascii="Times New Roman" w:eastAsiaTheme="minorEastAsia" w:hAnsi="Times New Roman" w:cs="Times New Roman"/>
          <w:sz w:val="20"/>
          <w:szCs w:val="20"/>
        </w:rPr>
        <w:t>), infection stage CD4 200-349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04</m:t>
                </m:r>
              </m:sup>
            </m:sSup>
          </m:den>
        </m:f>
      </m:oMath>
      <w:r w:rsidRPr="0025090A">
        <w:rPr>
          <w:rFonts w:ascii="Times New Roman" w:eastAsiaTheme="minorEastAsia" w:hAnsi="Times New Roman" w:cs="Times New Roman"/>
          <w:sz w:val="20"/>
          <w:szCs w:val="20"/>
        </w:rPr>
        <w:t>) and CD4 &lt;200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05</m:t>
                </m:r>
              </m:sup>
            </m:sSup>
          </m:den>
        </m:f>
      </m:oMath>
      <w:r w:rsidRPr="0025090A">
        <w:rPr>
          <w:rFonts w:ascii="Times New Roman" w:eastAsiaTheme="minorEastAsia" w:hAnsi="Times New Roman" w:cs="Times New Roman"/>
          <w:sz w:val="20"/>
          <w:szCs w:val="20"/>
        </w:rPr>
        <w:t>). The durations of stages CD4 &gt;500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02</m:t>
                </m:r>
              </m:sup>
            </m:sSup>
          </m:den>
        </m:f>
      </m:oMath>
      <w:r w:rsidRPr="0025090A">
        <w:rPr>
          <w:rFonts w:ascii="Times New Roman" w:eastAsiaTheme="minorEastAsia" w:hAnsi="Times New Roman" w:cs="Times New Roman"/>
          <w:sz w:val="20"/>
          <w:szCs w:val="20"/>
        </w:rPr>
        <w:t>) and CD4 350-500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03</m:t>
                </m:r>
              </m:sup>
            </m:sSup>
          </m:den>
        </m:f>
      </m:oMath>
      <w:r w:rsidRPr="0025090A">
        <w:rPr>
          <w:rFonts w:ascii="Times New Roman" w:eastAsiaTheme="minorEastAsia" w:hAnsi="Times New Roman" w:cs="Times New Roman"/>
          <w:sz w:val="20"/>
          <w:szCs w:val="20"/>
        </w:rPr>
        <w:t>) are calculated as follows:</w:t>
      </w:r>
    </w:p>
    <w:p w14:paraId="260F40D7" w14:textId="3BAADBDD" w:rsidR="006310B7" w:rsidRPr="0025090A" w:rsidRDefault="00D63F7F" w:rsidP="006310B7">
      <w:pPr>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02</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03</m:t>
                  </m:r>
                </m:sup>
              </m:sSup>
            </m:den>
          </m:f>
          <m:r>
            <w:rPr>
              <w:rFonts w:ascii="Cambria Math" w:eastAsiaTheme="minorEastAsia" w:hAnsi="Cambria Math" w:cs="Times New Roman"/>
              <w:sz w:val="20"/>
              <w:szCs w:val="20"/>
            </w:rPr>
            <m:t>=du</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SCdeath</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01</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04</m:t>
                  </m:r>
                </m:sup>
              </m:sSup>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05</m:t>
                  </m:r>
                </m:sup>
              </m:sSup>
            </m:den>
          </m:f>
        </m:oMath>
      </m:oMathPara>
    </w:p>
    <w:p w14:paraId="323740A3"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Progression happens at the same rate when undiagnosed off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undiagnosed on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diagnosed off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or in ART dropout (r = 0, 1, 2, 4); progression is slowed by a factor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prog</m:t>
            </m:r>
          </m:e>
          <m:sub>
            <m:r>
              <w:rPr>
                <w:rFonts w:ascii="Cambria Math" w:eastAsiaTheme="minorEastAsia" w:hAnsi="Cambria Math" w:cs="Times New Roman"/>
                <w:sz w:val="20"/>
                <w:szCs w:val="20"/>
              </w:rPr>
              <m:t>ART</m:t>
            </m:r>
          </m:sub>
        </m:sSub>
      </m:oMath>
      <w:r w:rsidRPr="0025090A">
        <w:rPr>
          <w:rFonts w:ascii="Times New Roman" w:eastAsiaTheme="minorEastAsia" w:hAnsi="Times New Roman" w:cs="Times New Roman"/>
          <w:sz w:val="20"/>
          <w:szCs w:val="20"/>
        </w:rPr>
        <w:t xml:space="preserve"> for those on ART (r = 3) such that:</w:t>
      </w:r>
    </w:p>
    <w:p w14:paraId="7AD5FE4B" w14:textId="4D64A222" w:rsidR="00BD711C" w:rsidRPr="0025090A" w:rsidRDefault="00D63F7F" w:rsidP="00BD711C">
      <w:pPr>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32</m:t>
              </m:r>
            </m:sup>
          </m:s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03</m:t>
                  </m:r>
                </m:sup>
              </m:sSup>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prog</m:t>
                  </m:r>
                </m:e>
                <m:sub>
                  <m:r>
                    <w:rPr>
                      <w:rFonts w:ascii="Cambria Math" w:eastAsiaTheme="minorEastAsia" w:hAnsi="Cambria Math" w:cs="Times New Roman"/>
                      <w:sz w:val="20"/>
                      <w:szCs w:val="20"/>
                    </w:rPr>
                    <m:t>ART</m:t>
                  </m:r>
                </m:sub>
              </m:sSub>
            </m:den>
          </m:f>
          <m:r>
            <w:rPr>
              <w:rFonts w:ascii="Cambria Math" w:eastAsiaTheme="minorEastAsia" w:hAnsi="Cambria Math" w:cs="Arial"/>
              <w:sz w:val="20"/>
              <w:szCs w:val="20"/>
            </w:rPr>
            <m:t>*</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r>
            <w:rPr>
              <w:rFonts w:ascii="Cambria Math" w:eastAsia="Times New Roman" w:hAnsi="Cambria Math" w:cs="Arial"/>
              <w:color w:val="000000"/>
              <w:sz w:val="20"/>
              <w:szCs w:val="20"/>
              <w:lang w:eastAsia="en-GB"/>
            </w:rPr>
            <m:t xml:space="preserve">+ </m:t>
          </m:r>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02</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e>
          </m:d>
        </m:oMath>
      </m:oMathPara>
    </w:p>
    <w:p w14:paraId="7E8984DE" w14:textId="62ACA570" w:rsidR="00BD711C" w:rsidRPr="0025090A" w:rsidRDefault="00D63F7F" w:rsidP="00BD711C">
      <w:pPr>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33</m:t>
              </m:r>
            </m:sup>
          </m:s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04</m:t>
                  </m:r>
                </m:sup>
              </m:sSup>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prog</m:t>
                  </m:r>
                </m:e>
                <m:sub>
                  <m:r>
                    <w:rPr>
                      <w:rFonts w:ascii="Cambria Math" w:eastAsiaTheme="minorEastAsia" w:hAnsi="Cambria Math" w:cs="Times New Roman"/>
                      <w:sz w:val="20"/>
                      <w:szCs w:val="20"/>
                    </w:rPr>
                    <m:t>ART</m:t>
                  </m:r>
                </m:sub>
              </m:sSub>
            </m:den>
          </m:f>
          <m:r>
            <w:rPr>
              <w:rFonts w:ascii="Cambria Math" w:eastAsiaTheme="minorEastAsia" w:hAnsi="Cambria Math" w:cs="Arial"/>
              <w:sz w:val="20"/>
              <w:szCs w:val="20"/>
            </w:rPr>
            <m:t>*</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r>
            <w:rPr>
              <w:rFonts w:ascii="Cambria Math" w:eastAsia="Times New Roman" w:hAnsi="Cambria Math" w:cs="Arial"/>
              <w:color w:val="000000"/>
              <w:sz w:val="20"/>
              <w:szCs w:val="20"/>
              <w:lang w:eastAsia="en-GB"/>
            </w:rPr>
            <m:t xml:space="preserve">+ </m:t>
          </m:r>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03</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e>
          </m:d>
        </m:oMath>
      </m:oMathPara>
    </w:p>
    <w:p w14:paraId="7CBB4223" w14:textId="4D7741DD" w:rsidR="00BD711C" w:rsidRPr="0025090A" w:rsidRDefault="00D63F7F" w:rsidP="00BD711C">
      <w:pPr>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34</m:t>
              </m:r>
            </m:sup>
          </m:s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05</m:t>
                  </m:r>
                </m:sup>
              </m:sSup>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prog</m:t>
                  </m:r>
                </m:e>
                <m:sub>
                  <m:r>
                    <w:rPr>
                      <w:rFonts w:ascii="Cambria Math" w:eastAsiaTheme="minorEastAsia" w:hAnsi="Cambria Math" w:cs="Times New Roman"/>
                      <w:sz w:val="20"/>
                      <w:szCs w:val="20"/>
                    </w:rPr>
                    <m:t>ART</m:t>
                  </m:r>
                </m:sub>
              </m:sSub>
            </m:den>
          </m:f>
          <m:r>
            <w:rPr>
              <w:rFonts w:ascii="Cambria Math" w:eastAsiaTheme="minorEastAsia" w:hAnsi="Cambria Math" w:cs="Arial"/>
              <w:sz w:val="20"/>
              <w:szCs w:val="20"/>
            </w:rPr>
            <m:t>*</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r>
            <w:rPr>
              <w:rFonts w:ascii="Cambria Math" w:eastAsia="Times New Roman" w:hAnsi="Cambria Math" w:cs="Arial"/>
              <w:color w:val="000000"/>
              <w:sz w:val="20"/>
              <w:szCs w:val="20"/>
              <w:lang w:eastAsia="en-GB"/>
            </w:rPr>
            <m:t xml:space="preserve">+ </m:t>
          </m:r>
          <m:sSup>
            <m:sSupPr>
              <m:ctrlPr>
                <w:rPr>
                  <w:rFonts w:ascii="Cambria Math"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04</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e>
          </m:d>
        </m:oMath>
      </m:oMathPara>
    </w:p>
    <w:p w14:paraId="39DAA54C" w14:textId="77777777" w:rsidR="009462CD" w:rsidRDefault="009462CD" w:rsidP="006310B7">
      <w:pPr>
        <w:rPr>
          <w:rFonts w:ascii="Times New Roman" w:eastAsiaTheme="minorEastAsia" w:hAnsi="Times New Roman" w:cs="Times New Roman"/>
          <w:i/>
          <w:color w:val="000000"/>
          <w:sz w:val="20"/>
          <w:szCs w:val="20"/>
          <w:lang w:eastAsia="en-GB"/>
        </w:rPr>
      </w:pPr>
      <w:r w:rsidRPr="0025090A">
        <w:rPr>
          <w:rFonts w:ascii="Times New Roman" w:eastAsiaTheme="minorEastAsia" w:hAnsi="Times New Roman" w:cs="Times New Roman"/>
          <w:sz w:val="20"/>
          <w:szCs w:val="20"/>
        </w:rPr>
        <w:t xml:space="preserve">Where </w:t>
      </w:r>
      <m:oMath>
        <m:r>
          <w:rPr>
            <w:rFonts w:ascii="Cambria Math" w:eastAsia="Times New Roman" w:hAnsi="Cambria Math" w:cs="Times New Roman"/>
            <w:color w:val="000000"/>
            <w:sz w:val="20"/>
            <w:szCs w:val="20"/>
            <w:lang w:eastAsia="en-GB"/>
          </w:rPr>
          <m:t>V</m:t>
        </m:r>
        <m:sSub>
          <m:sSubPr>
            <m:ctrlPr>
              <w:rPr>
                <w:rFonts w:ascii="Cambria Math" w:eastAsia="Times New Roman" w:hAnsi="Cambria Math" w:cs="Times New Roman"/>
                <w:i/>
                <w:color w:val="000000"/>
                <w:sz w:val="20"/>
                <w:szCs w:val="20"/>
                <w:lang w:eastAsia="en-GB"/>
              </w:rPr>
            </m:ctrlPr>
          </m:sSubPr>
          <m:e>
            <m:r>
              <w:rPr>
                <w:rFonts w:ascii="Cambria Math" w:eastAsia="Times New Roman" w:hAnsi="Cambria Math" w:cs="Times New Roman"/>
                <w:color w:val="000000"/>
                <w:sz w:val="20"/>
                <w:szCs w:val="20"/>
                <w:lang w:eastAsia="en-GB"/>
              </w:rPr>
              <m:t>S</m:t>
            </m:r>
          </m:e>
          <m:sub>
            <m:r>
              <w:rPr>
                <w:rFonts w:ascii="Cambria Math" w:eastAsia="Times New Roman" w:hAnsi="Cambria Math" w:cs="Times New Roman"/>
                <w:color w:val="000000"/>
                <w:sz w:val="20"/>
                <w:szCs w:val="20"/>
                <w:lang w:eastAsia="en-GB"/>
              </w:rPr>
              <m:t>j</m:t>
            </m:r>
          </m:sub>
        </m:sSub>
      </m:oMath>
      <w:r w:rsidRPr="0025090A">
        <w:rPr>
          <w:rFonts w:ascii="Times New Roman" w:eastAsiaTheme="minorEastAsia" w:hAnsi="Times New Roman" w:cs="Times New Roman"/>
          <w:color w:val="000000"/>
          <w:sz w:val="20"/>
          <w:szCs w:val="20"/>
          <w:lang w:eastAsia="en-GB"/>
        </w:rPr>
        <w:t xml:space="preserve"> is the proportion of individuals that are virally suppressed in group </w:t>
      </w:r>
      <w:proofErr w:type="gramStart"/>
      <w:r w:rsidRPr="0025090A">
        <w:rPr>
          <w:rFonts w:ascii="Times New Roman" w:eastAsiaTheme="minorEastAsia" w:hAnsi="Times New Roman" w:cs="Times New Roman"/>
          <w:i/>
          <w:color w:val="000000"/>
          <w:sz w:val="20"/>
          <w:szCs w:val="20"/>
          <w:lang w:eastAsia="en-GB"/>
        </w:rPr>
        <w:t>j</w:t>
      </w:r>
      <w:r>
        <w:rPr>
          <w:rFonts w:ascii="Times New Roman" w:eastAsiaTheme="minorEastAsia" w:hAnsi="Times New Roman" w:cs="Times New Roman"/>
          <w:i/>
          <w:color w:val="000000"/>
          <w:sz w:val="20"/>
          <w:szCs w:val="20"/>
          <w:lang w:eastAsia="en-GB"/>
        </w:rPr>
        <w:t>.</w:t>
      </w:r>
      <w:proofErr w:type="gramEnd"/>
    </w:p>
    <w:p w14:paraId="4D943D1B" w14:textId="27DBE486"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If an individual on </w:t>
      </w:r>
      <w:proofErr w:type="spellStart"/>
      <w:r w:rsidRPr="0025090A">
        <w:rPr>
          <w:rFonts w:ascii="Times New Roman" w:eastAsiaTheme="minorEastAsia" w:hAnsi="Times New Roman" w:cs="Times New Roman"/>
          <w:sz w:val="20"/>
          <w:szCs w:val="20"/>
        </w:rPr>
        <w:t>PrEP</w:t>
      </w:r>
      <w:proofErr w:type="spellEnd"/>
      <w:r w:rsidRPr="0025090A">
        <w:rPr>
          <w:rFonts w:ascii="Times New Roman" w:eastAsiaTheme="minorEastAsia" w:hAnsi="Times New Roman" w:cs="Times New Roman"/>
          <w:sz w:val="20"/>
          <w:szCs w:val="20"/>
        </w:rPr>
        <w:t xml:space="preserve"> is infected (stage </w:t>
      </w:r>
      <m:oMath>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1,1</m:t>
            </m:r>
          </m:sup>
        </m:sSubSup>
      </m:oMath>
      <w:r w:rsidRPr="0025090A">
        <w:rPr>
          <w:rFonts w:ascii="Times New Roman" w:eastAsiaTheme="minorEastAsia" w:hAnsi="Times New Roman" w:cs="Times New Roman"/>
          <w:sz w:val="20"/>
          <w:szCs w:val="20"/>
        </w:rPr>
        <w:t>), they progress at the same rate as if not on PrEP:</w:t>
      </w:r>
    </w:p>
    <w:p w14:paraId="4AF90A9A" w14:textId="77777777" w:rsidR="006310B7" w:rsidRPr="0025090A" w:rsidRDefault="00D63F7F" w:rsidP="006310B7">
      <w:pPr>
        <w:rPr>
          <w:rFonts w:ascii="Times New Roman" w:eastAsiaTheme="minorEastAsia" w:hAnsi="Times New Roman" w:cs="Times New Roman"/>
          <w:sz w:val="20"/>
          <w:szCs w:val="20"/>
        </w:rPr>
      </w:pPr>
      <m:oMathPara>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1,1</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γ</m:t>
              </m:r>
            </m:e>
            <m:sup>
              <m:r>
                <w:rPr>
                  <w:rFonts w:ascii="Cambria Math" w:eastAsiaTheme="minorEastAsia" w:hAnsi="Cambria Math" w:cs="Times New Roman"/>
                  <w:sz w:val="20"/>
                  <w:szCs w:val="20"/>
                </w:rPr>
                <m:t>0,1</m:t>
              </m:r>
            </m:sup>
          </m:sSup>
        </m:oMath>
      </m:oMathPara>
    </w:p>
    <w:p w14:paraId="4F188EF6" w14:textId="77777777" w:rsidR="006310B7" w:rsidRPr="0025090A" w:rsidRDefault="006310B7" w:rsidP="006310B7">
      <w:pPr>
        <w:rPr>
          <w:rFonts w:ascii="Times New Roman" w:eastAsiaTheme="minorEastAsia" w:hAnsi="Times New Roman" w:cs="Times New Roman"/>
          <w:sz w:val="20"/>
          <w:szCs w:val="20"/>
        </w:rPr>
      </w:pPr>
    </w:p>
    <w:p w14:paraId="7C31451C" w14:textId="77777777" w:rsidR="006310B7" w:rsidRPr="0025090A" w:rsidRDefault="006310B7" w:rsidP="006310B7">
      <w:pPr>
        <w:rPr>
          <w:rFonts w:ascii="Times New Roman" w:eastAsiaTheme="minorEastAsia" w:hAnsi="Times New Roman" w:cs="Times New Roman"/>
          <w:sz w:val="20"/>
          <w:szCs w:val="20"/>
        </w:rPr>
      </w:pPr>
      <w:r w:rsidRPr="0025090A">
        <w:rPr>
          <w:rFonts w:ascii="Times New Roman" w:eastAsiaTheme="minorEastAsia" w:hAnsi="Times New Roman" w:cs="Times New Roman"/>
          <w:sz w:val="20"/>
          <w:szCs w:val="20"/>
        </w:rPr>
        <w:t xml:space="preserve">There is no AIDS-related mortality for those who are susceptible, primary phase of infection, or CD4 &gt;500 (s = 0, 1, 2). It occurs for CD4 350-500, CD4 200-249, CD4 &lt;200 (s = 3, 4, 5). AIDS related mortality for those on ART (r = 3) is slowed by a factor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mort</m:t>
            </m:r>
          </m:e>
          <m:sub>
            <m:r>
              <w:rPr>
                <w:rFonts w:ascii="Cambria Math" w:eastAsiaTheme="minorEastAsia" w:hAnsi="Cambria Math" w:cs="Times New Roman"/>
                <w:sz w:val="20"/>
                <w:szCs w:val="20"/>
              </w:rPr>
              <m:t>ART</m:t>
            </m:r>
          </m:sub>
        </m:sSub>
      </m:oMath>
      <w:r w:rsidRPr="0025090A">
        <w:rPr>
          <w:rFonts w:ascii="Times New Roman" w:eastAsiaTheme="minorEastAsia" w:hAnsi="Times New Roman" w:cs="Times New Roman"/>
          <w:sz w:val="20"/>
          <w:szCs w:val="20"/>
        </w:rPr>
        <w:t>, such that:</w:t>
      </w:r>
    </w:p>
    <w:p w14:paraId="2236F148" w14:textId="7F00F5EA" w:rsidR="00BD711C" w:rsidRPr="0025090A" w:rsidRDefault="00D63F7F" w:rsidP="00BD711C">
      <w:pPr>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33</m:t>
              </m:r>
            </m:sup>
          </m:s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03</m:t>
                  </m:r>
                </m:sup>
              </m:sSup>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mort</m:t>
                  </m:r>
                </m:e>
                <m:sub>
                  <m:r>
                    <w:rPr>
                      <w:rFonts w:ascii="Cambria Math" w:eastAsiaTheme="minorEastAsia" w:hAnsi="Cambria Math" w:cs="Times New Roman"/>
                      <w:sz w:val="20"/>
                      <w:szCs w:val="20"/>
                    </w:rPr>
                    <m:t>ART</m:t>
                  </m:r>
                </m:sub>
              </m:sSub>
            </m:den>
          </m:f>
          <m:r>
            <w:rPr>
              <w:rFonts w:ascii="Cambria Math" w:eastAsiaTheme="minorEastAsia" w:hAnsi="Cambria Math" w:cs="Arial"/>
              <w:sz w:val="20"/>
              <w:szCs w:val="20"/>
            </w:rPr>
            <m:t>*</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r>
            <w:rPr>
              <w:rFonts w:ascii="Cambria Math" w:eastAsia="Times New Roman" w:hAnsi="Cambria Math" w:cs="Arial"/>
              <w:color w:val="000000"/>
              <w:sz w:val="20"/>
              <w:szCs w:val="20"/>
              <w:lang w:eastAsia="en-GB"/>
            </w:rPr>
            <m:t xml:space="preserve">+ </m:t>
          </m:r>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03</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e>
          </m:d>
        </m:oMath>
      </m:oMathPara>
    </w:p>
    <w:p w14:paraId="2E0061A8" w14:textId="5FAC0F18" w:rsidR="00BD711C" w:rsidRPr="0025090A" w:rsidRDefault="00D63F7F" w:rsidP="00BD711C">
      <w:pPr>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34</m:t>
              </m:r>
            </m:sup>
          </m:s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hAnsi="Cambria Math" w:cs="Times New Roman"/>
                      <w:sz w:val="20"/>
                      <w:szCs w:val="20"/>
                    </w:rPr>
                    <m:t>04</m:t>
                  </m:r>
                </m:sup>
              </m:sSup>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mort</m:t>
                  </m:r>
                </m:e>
                <m:sub>
                  <m:r>
                    <w:rPr>
                      <w:rFonts w:ascii="Cambria Math" w:eastAsiaTheme="minorEastAsia" w:hAnsi="Cambria Math" w:cs="Times New Roman"/>
                      <w:sz w:val="20"/>
                      <w:szCs w:val="20"/>
                    </w:rPr>
                    <m:t>ART</m:t>
                  </m:r>
                </m:sub>
              </m:sSub>
            </m:den>
          </m:f>
          <m:r>
            <w:rPr>
              <w:rFonts w:ascii="Cambria Math" w:eastAsiaTheme="minorEastAsia" w:hAnsi="Cambria Math" w:cs="Arial"/>
              <w:sz w:val="20"/>
              <w:szCs w:val="20"/>
            </w:rPr>
            <m:t>*</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r>
            <w:rPr>
              <w:rFonts w:ascii="Cambria Math" w:eastAsia="Times New Roman" w:hAnsi="Cambria Math" w:cs="Arial"/>
              <w:color w:val="000000"/>
              <w:sz w:val="20"/>
              <w:szCs w:val="20"/>
              <w:lang w:eastAsia="en-GB"/>
            </w:rPr>
            <m:t xml:space="preserve">+ </m:t>
          </m:r>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hAnsi="Cambria Math" w:cs="Times New Roman"/>
                  <w:sz w:val="20"/>
                  <w:szCs w:val="20"/>
                </w:rPr>
                <m:t>04</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e>
          </m:d>
        </m:oMath>
      </m:oMathPara>
    </w:p>
    <w:p w14:paraId="5EF3A7F7" w14:textId="0D9834A4" w:rsidR="00BD711C" w:rsidRPr="0025090A" w:rsidRDefault="00D63F7F" w:rsidP="00BD711C">
      <w:pPr>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eastAsiaTheme="minorEastAsia" w:hAnsi="Cambria Math" w:cs="Times New Roman"/>
                  <w:sz w:val="20"/>
                  <w:szCs w:val="20"/>
                </w:rPr>
                <m:t>35</m:t>
              </m:r>
            </m:sup>
          </m:s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hAnsi="Cambria Math" w:cs="Times New Roman"/>
                      <w:sz w:val="20"/>
                      <w:szCs w:val="20"/>
                    </w:rPr>
                    <m:t>05</m:t>
                  </m:r>
                </m:sup>
              </m:sSup>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mort</m:t>
                  </m:r>
                </m:e>
                <m:sub>
                  <m:r>
                    <w:rPr>
                      <w:rFonts w:ascii="Cambria Math" w:eastAsiaTheme="minorEastAsia" w:hAnsi="Cambria Math" w:cs="Times New Roman"/>
                      <w:sz w:val="20"/>
                      <w:szCs w:val="20"/>
                    </w:rPr>
                    <m:t>ART</m:t>
                  </m:r>
                </m:sub>
              </m:sSub>
            </m:den>
          </m:f>
          <m:r>
            <w:rPr>
              <w:rFonts w:ascii="Cambria Math" w:eastAsiaTheme="minorEastAsia" w:hAnsi="Cambria Math" w:cs="Arial"/>
              <w:sz w:val="20"/>
              <w:szCs w:val="20"/>
            </w:rPr>
            <m:t>*</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r>
            <w:rPr>
              <w:rFonts w:ascii="Cambria Math" w:eastAsia="Times New Roman" w:hAnsi="Cambria Math" w:cs="Arial"/>
              <w:color w:val="000000"/>
              <w:sz w:val="20"/>
              <w:szCs w:val="20"/>
              <w:lang w:eastAsia="en-GB"/>
            </w:rPr>
            <m:t xml:space="preserve">+ </m:t>
          </m:r>
          <m:sSup>
            <m:sSupPr>
              <m:ctrlPr>
                <w:rPr>
                  <w:rFonts w:ascii="Cambria Math" w:hAnsi="Cambria Math" w:cs="Times New Roman"/>
                  <w:i/>
                  <w:sz w:val="20"/>
                  <w:szCs w:val="20"/>
                </w:rPr>
              </m:ctrlPr>
            </m:sSupPr>
            <m:e>
              <m:r>
                <w:rPr>
                  <w:rFonts w:ascii="Cambria Math" w:eastAsiaTheme="minorEastAsia" w:hAnsi="Cambria Math" w:cs="Times New Roman"/>
                  <w:sz w:val="20"/>
                  <w:szCs w:val="20"/>
                </w:rPr>
                <m:t>α</m:t>
              </m:r>
            </m:e>
            <m:sup>
              <m:r>
                <w:rPr>
                  <w:rFonts w:ascii="Cambria Math" w:hAnsi="Cambria Math" w:cs="Times New Roman"/>
                  <w:sz w:val="20"/>
                  <w:szCs w:val="20"/>
                </w:rPr>
                <m:t>05</m:t>
              </m:r>
            </m:sup>
          </m:s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r>
                <w:rPr>
                  <w:rFonts w:ascii="Cambria Math" w:eastAsia="Times New Roman" w:hAnsi="Cambria Math" w:cs="Arial"/>
                  <w:color w:val="000000"/>
                  <w:sz w:val="20"/>
                  <w:szCs w:val="20"/>
                  <w:lang w:eastAsia="en-GB"/>
                </w:rPr>
                <m:t>V</m:t>
              </m:r>
              <m:sSub>
                <m:sSubPr>
                  <m:ctrlPr>
                    <w:rPr>
                      <w:rFonts w:ascii="Cambria Math" w:eastAsia="Times New Roman" w:hAnsi="Cambria Math" w:cs="Arial"/>
                      <w:i/>
                      <w:color w:val="000000"/>
                      <w:sz w:val="20"/>
                      <w:szCs w:val="20"/>
                      <w:lang w:eastAsia="en-GB"/>
                    </w:rPr>
                  </m:ctrlPr>
                </m:sSubPr>
                <m:e>
                  <m:r>
                    <w:rPr>
                      <w:rFonts w:ascii="Cambria Math" w:eastAsia="Times New Roman" w:hAnsi="Cambria Math" w:cs="Arial"/>
                      <w:color w:val="000000"/>
                      <w:sz w:val="20"/>
                      <w:szCs w:val="20"/>
                      <w:lang w:eastAsia="en-GB"/>
                    </w:rPr>
                    <m:t>S</m:t>
                  </m:r>
                </m:e>
                <m:sub>
                  <m:r>
                    <w:rPr>
                      <w:rFonts w:ascii="Cambria Math" w:eastAsia="Times New Roman" w:hAnsi="Cambria Math" w:cs="Arial"/>
                      <w:color w:val="000000"/>
                      <w:sz w:val="20"/>
                      <w:szCs w:val="20"/>
                      <w:lang w:eastAsia="en-GB"/>
                    </w:rPr>
                    <m:t>j</m:t>
                  </m:r>
                </m:sub>
              </m:sSub>
            </m:e>
          </m:d>
        </m:oMath>
      </m:oMathPara>
    </w:p>
    <w:p w14:paraId="2476A1E6" w14:textId="77777777" w:rsidR="006310B7" w:rsidRPr="0025090A" w:rsidRDefault="006310B7" w:rsidP="006310B7">
      <w:pPr>
        <w:rPr>
          <w:rFonts w:ascii="Times New Roman" w:eastAsiaTheme="minorEastAsia" w:hAnsi="Times New Roman" w:cs="Times New Roman"/>
          <w:sz w:val="20"/>
          <w:szCs w:val="20"/>
        </w:rPr>
      </w:pPr>
    </w:p>
    <w:p w14:paraId="762DC195" w14:textId="77777777" w:rsidR="006310B7" w:rsidRPr="0025090A" w:rsidRDefault="006310B7" w:rsidP="006310B7">
      <w:pPr>
        <w:rPr>
          <w:rFonts w:ascii="Times New Roman" w:eastAsiaTheme="minorEastAsia" w:hAnsi="Times New Roman" w:cs="Times New Roman"/>
          <w:sz w:val="20"/>
          <w:szCs w:val="20"/>
        </w:rPr>
      </w:pPr>
    </w:p>
    <w:p w14:paraId="64FCAB0E" w14:textId="28D72D48" w:rsidR="00C809BA" w:rsidRPr="0025090A" w:rsidRDefault="00C809BA" w:rsidP="00C809BA">
      <w:pPr>
        <w:rPr>
          <w:rFonts w:ascii="Times New Roman" w:hAnsi="Times New Roman" w:cs="Times New Roman"/>
          <w:sz w:val="20"/>
          <w:szCs w:val="20"/>
        </w:rPr>
      </w:pPr>
    </w:p>
    <w:p w14:paraId="4C3B1200" w14:textId="43481C84" w:rsidR="00C809BA" w:rsidRPr="0025090A" w:rsidRDefault="00C809BA" w:rsidP="0025090A">
      <w:pPr>
        <w:pStyle w:val="Heading1"/>
      </w:pPr>
      <w:bookmarkStart w:id="16" w:name="_Toc32331298"/>
      <w:r w:rsidRPr="0025090A">
        <w:t>Section 3</w:t>
      </w:r>
      <w:r w:rsidR="00ED3DAD" w:rsidRPr="0025090A">
        <w:t>: Outcomes</w:t>
      </w:r>
      <w:bookmarkEnd w:id="16"/>
    </w:p>
    <w:p w14:paraId="112E62A5" w14:textId="77777777" w:rsidR="00C809BA" w:rsidRPr="0025090A" w:rsidRDefault="00C809BA" w:rsidP="00C809BA">
      <w:pPr>
        <w:rPr>
          <w:rFonts w:ascii="Times New Roman" w:hAnsi="Times New Roman" w:cs="Times New Roman"/>
          <w:color w:val="FF0000"/>
          <w:sz w:val="20"/>
          <w:szCs w:val="20"/>
        </w:rPr>
      </w:pPr>
    </w:p>
    <w:p w14:paraId="3995E944" w14:textId="15732956" w:rsidR="004F2599" w:rsidRPr="0025090A" w:rsidRDefault="004F2599" w:rsidP="004F2599">
      <w:pPr>
        <w:rPr>
          <w:rFonts w:ascii="Times New Roman" w:hAnsi="Times New Roman" w:cs="Times New Roman"/>
          <w:sz w:val="20"/>
          <w:szCs w:val="20"/>
        </w:rPr>
      </w:pPr>
      <w:r w:rsidRPr="0025090A">
        <w:rPr>
          <w:rFonts w:ascii="Times New Roman" w:hAnsi="Times New Roman" w:cs="Times New Roman"/>
          <w:sz w:val="20"/>
          <w:szCs w:val="20"/>
        </w:rPr>
        <w:t>Outcomes estimated for each scenario to evaluate impact:</w:t>
      </w:r>
    </w:p>
    <w:tbl>
      <w:tblPr>
        <w:tblStyle w:val="TableGrid"/>
        <w:tblW w:w="9622" w:type="dxa"/>
        <w:tblLook w:val="04A0" w:firstRow="1" w:lastRow="0" w:firstColumn="1" w:lastColumn="0" w:noHBand="0" w:noVBand="1"/>
      </w:tblPr>
      <w:tblGrid>
        <w:gridCol w:w="2917"/>
        <w:gridCol w:w="6705"/>
      </w:tblGrid>
      <w:tr w:rsidR="004F2599" w:rsidRPr="0025090A" w14:paraId="3E96AD6D" w14:textId="77777777" w:rsidTr="00277146">
        <w:trPr>
          <w:trHeight w:val="150"/>
        </w:trPr>
        <w:tc>
          <w:tcPr>
            <w:tcW w:w="2917" w:type="dxa"/>
          </w:tcPr>
          <w:p w14:paraId="4722A4FA" w14:textId="77777777" w:rsidR="004F2599" w:rsidRPr="00CC7E2C" w:rsidRDefault="004F2599" w:rsidP="005C1B64">
            <w:pPr>
              <w:rPr>
                <w:rFonts w:ascii="Times New Roman" w:hAnsi="Times New Roman" w:cs="Times New Roman"/>
                <w:b/>
                <w:sz w:val="16"/>
                <w:szCs w:val="16"/>
              </w:rPr>
            </w:pPr>
            <w:r w:rsidRPr="00CC7E2C">
              <w:rPr>
                <w:rFonts w:ascii="Times New Roman" w:hAnsi="Times New Roman" w:cs="Times New Roman"/>
                <w:b/>
                <w:sz w:val="16"/>
                <w:szCs w:val="16"/>
              </w:rPr>
              <w:t>Statistic</w:t>
            </w:r>
          </w:p>
        </w:tc>
        <w:tc>
          <w:tcPr>
            <w:tcW w:w="6705" w:type="dxa"/>
          </w:tcPr>
          <w:p w14:paraId="171FEB68" w14:textId="77777777" w:rsidR="004F2599" w:rsidRPr="00CC7E2C" w:rsidRDefault="004F2599" w:rsidP="005C1B64">
            <w:pPr>
              <w:rPr>
                <w:rFonts w:ascii="Times New Roman" w:hAnsi="Times New Roman" w:cs="Times New Roman"/>
                <w:b/>
                <w:sz w:val="16"/>
                <w:szCs w:val="16"/>
              </w:rPr>
            </w:pPr>
            <w:r w:rsidRPr="00CC7E2C">
              <w:rPr>
                <w:rFonts w:ascii="Times New Roman" w:hAnsi="Times New Roman" w:cs="Times New Roman"/>
                <w:b/>
                <w:sz w:val="16"/>
                <w:szCs w:val="16"/>
              </w:rPr>
              <w:t>Calculation</w:t>
            </w:r>
          </w:p>
        </w:tc>
      </w:tr>
      <w:tr w:rsidR="004F2599" w:rsidRPr="0025090A" w14:paraId="65049FDF" w14:textId="77777777" w:rsidTr="00277146">
        <w:trPr>
          <w:trHeight w:val="763"/>
        </w:trPr>
        <w:tc>
          <w:tcPr>
            <w:tcW w:w="2917" w:type="dxa"/>
          </w:tcPr>
          <w:p w14:paraId="358814BA" w14:textId="77777777" w:rsidR="004F2599" w:rsidRPr="00CC7E2C" w:rsidRDefault="004F2599" w:rsidP="005C1B64">
            <w:pPr>
              <w:rPr>
                <w:rFonts w:ascii="Times New Roman" w:hAnsi="Times New Roman" w:cs="Times New Roman"/>
                <w:sz w:val="16"/>
                <w:szCs w:val="16"/>
                <w:lang w:val="fr-FR"/>
              </w:rPr>
            </w:pPr>
          </w:p>
          <w:p w14:paraId="408FED26" w14:textId="77777777" w:rsidR="004F2599" w:rsidRPr="00CC7E2C" w:rsidRDefault="004F2599" w:rsidP="005C1B64">
            <w:pPr>
              <w:rPr>
                <w:rFonts w:ascii="Times New Roman" w:hAnsi="Times New Roman" w:cs="Times New Roman"/>
                <w:sz w:val="16"/>
                <w:szCs w:val="16"/>
                <w:lang w:val="fr-FR"/>
              </w:rPr>
            </w:pPr>
            <w:r w:rsidRPr="00CC7E2C">
              <w:rPr>
                <w:rFonts w:ascii="Times New Roman" w:hAnsi="Times New Roman" w:cs="Times New Roman"/>
                <w:sz w:val="16"/>
                <w:szCs w:val="16"/>
                <w:lang w:val="fr-FR"/>
              </w:rPr>
              <w:t>Cumulative HIV infections (</w:t>
            </w:r>
            <m:oMath>
              <m:sSub>
                <m:sSubPr>
                  <m:ctrlPr>
                    <w:rPr>
                      <w:rFonts w:ascii="Cambria Math" w:hAnsi="Cambria Math" w:cs="Times New Roman"/>
                      <w:i/>
                      <w:sz w:val="16"/>
                      <w:szCs w:val="16"/>
                    </w:rPr>
                  </m:ctrlPr>
                </m:sSubPr>
                <m:e>
                  <m:r>
                    <w:rPr>
                      <w:rFonts w:ascii="Cambria Math" w:hAnsi="Cambria Math" w:cs="Times New Roman"/>
                      <w:sz w:val="16"/>
                      <w:szCs w:val="16"/>
                    </w:rPr>
                    <m:t>CI</m:t>
                  </m:r>
                </m:e>
                <m:sub>
                  <m:r>
                    <w:rPr>
                      <w:rFonts w:ascii="Cambria Math" w:hAnsi="Cambria Math" w:cs="Times New Roman"/>
                      <w:sz w:val="16"/>
                      <w:szCs w:val="16"/>
                    </w:rPr>
                    <m:t>i</m:t>
                  </m:r>
                </m:sub>
              </m:sSub>
            </m:oMath>
            <w:r w:rsidRPr="00CC7E2C">
              <w:rPr>
                <w:rFonts w:ascii="Times New Roman" w:hAnsi="Times New Roman" w:cs="Times New Roman"/>
                <w:sz w:val="16"/>
                <w:szCs w:val="16"/>
                <w:lang w:val="fr-FR"/>
              </w:rPr>
              <w:t>)</w:t>
            </w:r>
          </w:p>
        </w:tc>
        <w:tc>
          <w:tcPr>
            <w:tcW w:w="6705" w:type="dxa"/>
          </w:tcPr>
          <w:p w14:paraId="6C89B2E1"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Cumulative HIV infections (</w:t>
            </w:r>
            <m:oMath>
              <m:sSub>
                <m:sSubPr>
                  <m:ctrlPr>
                    <w:rPr>
                      <w:rFonts w:ascii="Cambria Math" w:hAnsi="Cambria Math" w:cs="Times New Roman"/>
                      <w:i/>
                      <w:sz w:val="16"/>
                      <w:szCs w:val="16"/>
                    </w:rPr>
                  </m:ctrlPr>
                </m:sSubPr>
                <m:e>
                  <m:r>
                    <w:rPr>
                      <w:rFonts w:ascii="Cambria Math" w:hAnsi="Cambria Math" w:cs="Times New Roman"/>
                      <w:sz w:val="16"/>
                      <w:szCs w:val="16"/>
                    </w:rPr>
                    <m:t>CI</m:t>
                  </m:r>
                </m:e>
                <m:sub>
                  <m:r>
                    <w:rPr>
                      <w:rFonts w:ascii="Cambria Math" w:hAnsi="Cambria Math" w:cs="Times New Roman"/>
                      <w:sz w:val="16"/>
                      <w:szCs w:val="16"/>
                    </w:rPr>
                    <m:t>i</m:t>
                  </m:r>
                </m:sub>
              </m:sSub>
            </m:oMath>
            <w:r w:rsidRPr="00CC7E2C">
              <w:rPr>
                <w:rFonts w:ascii="Times New Roman" w:hAnsi="Times New Roman" w:cs="Times New Roman"/>
                <w:sz w:val="16"/>
                <w:szCs w:val="16"/>
              </w:rPr>
              <w:t>) are calculated as follows:</w:t>
            </w:r>
          </w:p>
          <w:p w14:paraId="79A0470A" w14:textId="77777777" w:rsidR="004F2599" w:rsidRPr="00CC7E2C" w:rsidRDefault="004F2599" w:rsidP="005C1B64">
            <w:pPr>
              <w:rPr>
                <w:rFonts w:ascii="Times New Roman" w:hAnsi="Times New Roman" w:cs="Times New Roman"/>
                <w:sz w:val="16"/>
                <w:szCs w:val="16"/>
              </w:rPr>
            </w:pPr>
          </w:p>
          <w:p w14:paraId="14D23AA7" w14:textId="77777777" w:rsidR="004F2599" w:rsidRPr="00CC7E2C" w:rsidRDefault="00D63F7F" w:rsidP="005C1B64">
            <w:pPr>
              <w:rPr>
                <w:rFonts w:ascii="Times New Roman" w:eastAsiaTheme="minorEastAsia" w:hAnsi="Times New Roman" w:cs="Times New Roman"/>
                <w:sz w:val="16"/>
                <w:szCs w:val="16"/>
              </w:rPr>
            </w:pPr>
            <m:oMathPara>
              <m:oMath>
                <m:f>
                  <m:fPr>
                    <m:ctrlPr>
                      <w:rPr>
                        <w:rFonts w:ascii="Cambria Math" w:hAnsi="Cambria Math" w:cs="Times New Roman"/>
                        <w:i/>
                        <w:sz w:val="16"/>
                        <w:szCs w:val="16"/>
                      </w:rPr>
                    </m:ctrlPr>
                  </m:fPr>
                  <m:num>
                    <m:r>
                      <w:rPr>
                        <w:rFonts w:ascii="Cambria Math" w:hAnsi="Cambria Math" w:cs="Times New Roman"/>
                        <w:sz w:val="16"/>
                        <w:szCs w:val="16"/>
                      </w:rPr>
                      <m:t>d</m:t>
                    </m:r>
                    <m:sSub>
                      <m:sSubPr>
                        <m:ctrlPr>
                          <w:rPr>
                            <w:rFonts w:ascii="Cambria Math" w:hAnsi="Cambria Math" w:cs="Times New Roman"/>
                            <w:i/>
                            <w:sz w:val="16"/>
                            <w:szCs w:val="16"/>
                          </w:rPr>
                        </m:ctrlPr>
                      </m:sSubPr>
                      <m:e>
                        <m:r>
                          <w:rPr>
                            <w:rFonts w:ascii="Cambria Math" w:hAnsi="Cambria Math" w:cs="Times New Roman"/>
                            <w:sz w:val="16"/>
                            <w:szCs w:val="16"/>
                          </w:rPr>
                          <m:t>CI</m:t>
                        </m:r>
                      </m:e>
                      <m:sub>
                        <m:r>
                          <w:rPr>
                            <w:rFonts w:ascii="Cambria Math" w:hAnsi="Cambria Math" w:cs="Times New Roman"/>
                            <w:sz w:val="16"/>
                            <w:szCs w:val="16"/>
                          </w:rPr>
                          <m:t>i</m:t>
                        </m:r>
                      </m:sub>
                    </m:sSub>
                  </m:num>
                  <m:den>
                    <m:r>
                      <w:rPr>
                        <w:rFonts w:ascii="Cambria Math" w:hAnsi="Cambria Math" w:cs="Times New Roman"/>
                        <w:sz w:val="16"/>
                        <w:szCs w:val="16"/>
                      </w:rPr>
                      <m:t>dt</m:t>
                    </m:r>
                  </m:den>
                </m:f>
                <m:r>
                  <w:rPr>
                    <w:rFonts w:ascii="Cambria Math" w:hAnsi="Cambria Math" w:cs="Times New Roman"/>
                    <w:sz w:val="16"/>
                    <w:szCs w:val="16"/>
                  </w:rPr>
                  <m:t>=</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s=0</m:t>
                    </m:r>
                  </m:sub>
                  <m:sup>
                    <m:r>
                      <w:rPr>
                        <w:rFonts w:ascii="Cambria Math" w:hAnsi="Cambria Math" w:cs="Times New Roman"/>
                        <w:sz w:val="16"/>
                        <w:szCs w:val="16"/>
                      </w:rPr>
                      <m:t>s=1d</m:t>
                    </m:r>
                  </m:sup>
                  <m:e>
                    <m:sSubSup>
                      <m:sSubSupPr>
                        <m:ctrlPr>
                          <w:rPr>
                            <w:rFonts w:ascii="Cambria Math" w:hAnsi="Cambria Math" w:cs="Times New Roman"/>
                            <w:i/>
                            <w:sz w:val="16"/>
                            <w:szCs w:val="16"/>
                          </w:rPr>
                        </m:ctrlPr>
                      </m:sSubSupPr>
                      <m:e>
                        <m:r>
                          <w:rPr>
                            <w:rFonts w:ascii="Cambria Math" w:hAnsi="Cambria Math" w:cs="Times New Roman"/>
                            <w:sz w:val="16"/>
                            <w:szCs w:val="16"/>
                          </w:rPr>
                          <m:t>S</m:t>
                        </m:r>
                      </m:e>
                      <m:sub>
                        <m:r>
                          <w:rPr>
                            <w:rFonts w:ascii="Cambria Math" w:hAnsi="Cambria Math" w:cs="Times New Roman"/>
                            <w:sz w:val="16"/>
                            <w:szCs w:val="16"/>
                          </w:rPr>
                          <m:t>i</m:t>
                        </m:r>
                      </m:sub>
                      <m:sup>
                        <m:r>
                          <w:rPr>
                            <w:rFonts w:ascii="Cambria Math" w:hAnsi="Cambria Math" w:cs="Times New Roman"/>
                            <w:sz w:val="16"/>
                            <w:szCs w:val="16"/>
                          </w:rPr>
                          <m:t>s</m:t>
                        </m:r>
                      </m:sup>
                    </m:sSubSup>
                    <m:r>
                      <w:rPr>
                        <w:rFonts w:ascii="Cambria Math" w:hAnsi="Cambria Math" w:cs="Times New Roman"/>
                        <w:sz w:val="16"/>
                        <w:szCs w:val="16"/>
                      </w:rPr>
                      <m:t>(t)</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j=1</m:t>
                        </m:r>
                      </m:sub>
                      <m:sup>
                        <m:r>
                          <w:rPr>
                            <w:rFonts w:ascii="Cambria Math" w:hAnsi="Cambria Math" w:cs="Times New Roman"/>
                            <w:sz w:val="16"/>
                            <w:szCs w:val="16"/>
                          </w:rPr>
                          <m:t>j=9</m:t>
                        </m:r>
                      </m:sup>
                      <m:e>
                        <m:sSubSup>
                          <m:sSubSupPr>
                            <m:ctrlPr>
                              <w:rPr>
                                <w:rFonts w:ascii="Cambria Math" w:hAnsi="Cambria Math" w:cs="Times New Roman"/>
                                <w:i/>
                                <w:sz w:val="16"/>
                                <w:szCs w:val="16"/>
                              </w:rPr>
                            </m:ctrlPr>
                          </m:sSubSupPr>
                          <m:e>
                            <m:r>
                              <w:rPr>
                                <w:rFonts w:ascii="Cambria Math" w:hAnsi="Cambria Math" w:cs="Times New Roman"/>
                                <w:sz w:val="16"/>
                                <w:szCs w:val="16"/>
                              </w:rPr>
                              <m:t>λ</m:t>
                            </m:r>
                          </m:e>
                          <m:sub>
                            <m:r>
                              <w:rPr>
                                <w:rFonts w:ascii="Cambria Math" w:hAnsi="Cambria Math" w:cs="Times New Roman"/>
                                <w:sz w:val="16"/>
                                <w:szCs w:val="16"/>
                              </w:rPr>
                              <m:t>ij</m:t>
                            </m:r>
                          </m:sub>
                          <m:sup>
                            <m:r>
                              <w:rPr>
                                <w:rFonts w:ascii="Cambria Math" w:hAnsi="Cambria Math" w:cs="Times New Roman"/>
                                <w:sz w:val="16"/>
                                <w:szCs w:val="16"/>
                              </w:rPr>
                              <m:t>s</m:t>
                            </m:r>
                          </m:sup>
                        </m:sSubSup>
                        <m:r>
                          <w:rPr>
                            <w:rFonts w:ascii="Cambria Math" w:hAnsi="Cambria Math" w:cs="Times New Roman"/>
                            <w:sz w:val="16"/>
                            <w:szCs w:val="16"/>
                          </w:rPr>
                          <m:t>(t)</m:t>
                        </m:r>
                      </m:e>
                    </m:nary>
                  </m:e>
                </m:nary>
              </m:oMath>
            </m:oMathPara>
          </w:p>
          <w:p w14:paraId="6020E16C" w14:textId="77777777" w:rsidR="004F2599" w:rsidRPr="00CC7E2C" w:rsidRDefault="004F2599" w:rsidP="005C1B64">
            <w:pPr>
              <w:rPr>
                <w:rFonts w:ascii="Times New Roman" w:eastAsiaTheme="minorEastAsia" w:hAnsi="Times New Roman" w:cs="Times New Roman"/>
                <w:sz w:val="16"/>
                <w:szCs w:val="16"/>
              </w:rPr>
            </w:pPr>
          </w:p>
          <w:p w14:paraId="6874D462"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 xml:space="preserve">Where </w:t>
            </w:r>
            <m:oMath>
              <m:sSubSup>
                <m:sSubSupPr>
                  <m:ctrlPr>
                    <w:rPr>
                      <w:rFonts w:ascii="Cambria Math" w:hAnsi="Cambria Math" w:cs="Times New Roman"/>
                      <w:i/>
                      <w:sz w:val="16"/>
                      <w:szCs w:val="16"/>
                    </w:rPr>
                  </m:ctrlPr>
                </m:sSubSupPr>
                <m:e>
                  <m:r>
                    <w:rPr>
                      <w:rFonts w:ascii="Cambria Math" w:hAnsi="Cambria Math" w:cs="Times New Roman"/>
                      <w:sz w:val="16"/>
                      <w:szCs w:val="16"/>
                    </w:rPr>
                    <m:t>S</m:t>
                  </m:r>
                </m:e>
                <m:sub>
                  <m:r>
                    <w:rPr>
                      <w:rFonts w:ascii="Cambria Math" w:hAnsi="Cambria Math" w:cs="Times New Roman"/>
                      <w:sz w:val="16"/>
                      <w:szCs w:val="16"/>
                    </w:rPr>
                    <m:t>i</m:t>
                  </m:r>
                </m:sub>
                <m:sup>
                  <m:r>
                    <w:rPr>
                      <w:rFonts w:ascii="Cambria Math" w:hAnsi="Cambria Math" w:cs="Times New Roman"/>
                      <w:sz w:val="16"/>
                      <w:szCs w:val="16"/>
                    </w:rPr>
                    <m:t>s</m:t>
                  </m:r>
                </m:sup>
              </m:sSubSup>
              <m:r>
                <w:rPr>
                  <w:rFonts w:ascii="Cambria Math" w:hAnsi="Cambria Math" w:cs="Times New Roman"/>
                  <w:sz w:val="16"/>
                  <w:szCs w:val="16"/>
                </w:rPr>
                <m:t>(t)</m:t>
              </m:r>
            </m:oMath>
            <w:r w:rsidRPr="00CC7E2C">
              <w:rPr>
                <w:rFonts w:ascii="Times New Roman" w:eastAsiaTheme="minorEastAsia" w:hAnsi="Times New Roman" w:cs="Times New Roman"/>
                <w:sz w:val="16"/>
                <w:szCs w:val="16"/>
              </w:rPr>
              <w:t xml:space="preserve"> </w:t>
            </w:r>
            <w:r w:rsidRPr="00CC7E2C">
              <w:rPr>
                <w:rFonts w:ascii="Times New Roman" w:hAnsi="Times New Roman" w:cs="Times New Roman"/>
                <w:sz w:val="16"/>
                <w:szCs w:val="16"/>
              </w:rPr>
              <w:t xml:space="preserve">represents susceptible </w:t>
            </w:r>
            <w:proofErr w:type="spellStart"/>
            <w:r w:rsidRPr="00CC7E2C">
              <w:rPr>
                <w:rFonts w:ascii="Times New Roman" w:hAnsi="Times New Roman" w:cs="Times New Roman"/>
                <w:sz w:val="16"/>
                <w:szCs w:val="16"/>
              </w:rPr>
              <w:t>inidividuals</w:t>
            </w:r>
            <w:proofErr w:type="spellEnd"/>
            <w:r w:rsidRPr="00CC7E2C">
              <w:rPr>
                <w:rFonts w:ascii="Times New Roman" w:hAnsi="Times New Roman" w:cs="Times New Roman"/>
                <w:sz w:val="16"/>
                <w:szCs w:val="16"/>
              </w:rPr>
              <w:t xml:space="preserve"> in group </w:t>
            </w:r>
            <m:oMath>
              <m:r>
                <w:rPr>
                  <w:rFonts w:ascii="Cambria Math" w:hAnsi="Cambria Math" w:cs="Times New Roman"/>
                  <w:sz w:val="16"/>
                  <w:szCs w:val="16"/>
                </w:rPr>
                <m:t>i</m:t>
              </m:r>
            </m:oMath>
            <w:r w:rsidRPr="00CC7E2C">
              <w:rPr>
                <w:rFonts w:ascii="Times New Roman" w:hAnsi="Times New Roman" w:cs="Times New Roman"/>
                <w:sz w:val="16"/>
                <w:szCs w:val="16"/>
              </w:rPr>
              <w:t xml:space="preserve"> and PrEP category </w:t>
            </w:r>
            <m:oMath>
              <m:r>
                <w:rPr>
                  <w:rFonts w:ascii="Cambria Math" w:hAnsi="Cambria Math" w:cs="Times New Roman"/>
                  <w:sz w:val="16"/>
                  <w:szCs w:val="16"/>
                </w:rPr>
                <m:t>s</m:t>
              </m:r>
            </m:oMath>
            <w:r w:rsidRPr="00CC7E2C">
              <w:rPr>
                <w:rFonts w:ascii="Times New Roman" w:hAnsi="Times New Roman" w:cs="Times New Roman"/>
                <w:sz w:val="16"/>
                <w:szCs w:val="16"/>
              </w:rPr>
              <w:t xml:space="preserve"> at time </w:t>
            </w:r>
            <m:oMath>
              <m:r>
                <w:rPr>
                  <w:rFonts w:ascii="Cambria Math" w:hAnsi="Cambria Math" w:cs="Times New Roman"/>
                  <w:sz w:val="16"/>
                  <w:szCs w:val="16"/>
                </w:rPr>
                <m:t>t</m:t>
              </m:r>
            </m:oMath>
            <w:r w:rsidRPr="00CC7E2C">
              <w:rPr>
                <w:rFonts w:ascii="Times New Roman" w:hAnsi="Times New Roman" w:cs="Times New Roman"/>
                <w:sz w:val="16"/>
                <w:szCs w:val="16"/>
              </w:rPr>
              <w:t xml:space="preserve">, and </w:t>
            </w:r>
            <m:oMath>
              <m:sSubSup>
                <m:sSubSupPr>
                  <m:ctrlPr>
                    <w:rPr>
                      <w:rFonts w:ascii="Cambria Math" w:hAnsi="Cambria Math" w:cs="Times New Roman"/>
                      <w:i/>
                      <w:sz w:val="16"/>
                      <w:szCs w:val="16"/>
                    </w:rPr>
                  </m:ctrlPr>
                </m:sSubSupPr>
                <m:e>
                  <m:r>
                    <w:rPr>
                      <w:rFonts w:ascii="Cambria Math" w:hAnsi="Cambria Math" w:cs="Times New Roman"/>
                      <w:sz w:val="16"/>
                      <w:szCs w:val="16"/>
                    </w:rPr>
                    <m:t>λ</m:t>
                  </m:r>
                </m:e>
                <m:sub>
                  <m:r>
                    <w:rPr>
                      <w:rFonts w:ascii="Cambria Math" w:hAnsi="Cambria Math" w:cs="Times New Roman"/>
                      <w:sz w:val="16"/>
                      <w:szCs w:val="16"/>
                    </w:rPr>
                    <m:t>ij</m:t>
                  </m:r>
                </m:sub>
                <m:sup>
                  <m:r>
                    <w:rPr>
                      <w:rFonts w:ascii="Cambria Math" w:hAnsi="Cambria Math" w:cs="Times New Roman"/>
                      <w:sz w:val="16"/>
                      <w:szCs w:val="16"/>
                    </w:rPr>
                    <m:t>s</m:t>
                  </m:r>
                </m:sup>
              </m:sSubSup>
              <m:r>
                <w:rPr>
                  <w:rFonts w:ascii="Cambria Math" w:hAnsi="Cambria Math" w:cs="Times New Roman"/>
                  <w:sz w:val="16"/>
                  <w:szCs w:val="16"/>
                </w:rPr>
                <m:t>(t)</m:t>
              </m:r>
            </m:oMath>
            <w:r w:rsidRPr="00CC7E2C">
              <w:rPr>
                <w:rFonts w:ascii="Times New Roman" w:eastAsiaTheme="minorEastAsia" w:hAnsi="Times New Roman" w:cs="Times New Roman"/>
                <w:sz w:val="16"/>
                <w:szCs w:val="16"/>
              </w:rPr>
              <w:t xml:space="preserve"> represents the force of infection from group </w:t>
            </w:r>
            <m:oMath>
              <m:r>
                <w:rPr>
                  <w:rFonts w:ascii="Cambria Math" w:eastAsiaTheme="minorEastAsia" w:hAnsi="Cambria Math" w:cs="Times New Roman"/>
                  <w:sz w:val="16"/>
                  <w:szCs w:val="16"/>
                </w:rPr>
                <m:t>j</m:t>
              </m:r>
            </m:oMath>
            <w:r w:rsidRPr="00CC7E2C">
              <w:rPr>
                <w:rFonts w:ascii="Times New Roman" w:eastAsiaTheme="minorEastAsia" w:hAnsi="Times New Roman" w:cs="Times New Roman"/>
                <w:sz w:val="16"/>
                <w:szCs w:val="16"/>
              </w:rPr>
              <w:t xml:space="preserve"> to group </w:t>
            </w:r>
            <m:oMath>
              <m:r>
                <w:rPr>
                  <w:rFonts w:ascii="Cambria Math" w:eastAsiaTheme="minorEastAsia" w:hAnsi="Cambria Math" w:cs="Times New Roman"/>
                  <w:sz w:val="16"/>
                  <w:szCs w:val="16"/>
                </w:rPr>
                <m:t>i</m:t>
              </m:r>
            </m:oMath>
            <w:r w:rsidRPr="00CC7E2C">
              <w:rPr>
                <w:rFonts w:ascii="Times New Roman" w:eastAsiaTheme="minorEastAsia" w:hAnsi="Times New Roman" w:cs="Times New Roman"/>
                <w:sz w:val="16"/>
                <w:szCs w:val="16"/>
              </w:rPr>
              <w:t xml:space="preserve"> in PrEP category s at time </w:t>
            </w:r>
            <m:oMath>
              <m:r>
                <w:rPr>
                  <w:rFonts w:ascii="Cambria Math" w:eastAsiaTheme="minorEastAsia" w:hAnsi="Cambria Math" w:cs="Times New Roman"/>
                  <w:sz w:val="16"/>
                  <w:szCs w:val="16"/>
                </w:rPr>
                <m:t>t</m:t>
              </m:r>
            </m:oMath>
            <w:r w:rsidRPr="00CC7E2C">
              <w:rPr>
                <w:rFonts w:ascii="Times New Roman" w:eastAsiaTheme="minorEastAsia" w:hAnsi="Times New Roman" w:cs="Times New Roman"/>
                <w:sz w:val="16"/>
                <w:szCs w:val="16"/>
              </w:rPr>
              <w:t>.</w:t>
            </w:r>
          </w:p>
        </w:tc>
      </w:tr>
      <w:tr w:rsidR="004F2599" w:rsidRPr="0025090A" w14:paraId="5A3325A9" w14:textId="77777777" w:rsidTr="00277146">
        <w:trPr>
          <w:trHeight w:val="756"/>
        </w:trPr>
        <w:tc>
          <w:tcPr>
            <w:tcW w:w="2917" w:type="dxa"/>
          </w:tcPr>
          <w:p w14:paraId="7D7619E8" w14:textId="77777777" w:rsidR="004F2599" w:rsidRPr="00CC7E2C" w:rsidRDefault="004F2599" w:rsidP="005C1B64">
            <w:pPr>
              <w:rPr>
                <w:rFonts w:ascii="Times New Roman" w:hAnsi="Times New Roman" w:cs="Times New Roman"/>
                <w:sz w:val="16"/>
                <w:szCs w:val="16"/>
              </w:rPr>
            </w:pPr>
          </w:p>
          <w:p w14:paraId="36CCC8B3"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HIV-related deaths (</w:t>
            </w:r>
            <m:oMath>
              <m:sSub>
                <m:sSubPr>
                  <m:ctrlPr>
                    <w:rPr>
                      <w:rFonts w:ascii="Cambria Math" w:hAnsi="Cambria Math" w:cs="Times New Roman"/>
                      <w:i/>
                      <w:sz w:val="16"/>
                      <w:szCs w:val="16"/>
                    </w:rPr>
                  </m:ctrlPr>
                </m:sSubPr>
                <m:e>
                  <m:r>
                    <w:rPr>
                      <w:rFonts w:ascii="Cambria Math" w:hAnsi="Cambria Math" w:cs="Times New Roman"/>
                      <w:sz w:val="16"/>
                      <w:szCs w:val="16"/>
                    </w:rPr>
                    <m:t>H</m:t>
                  </m:r>
                </m:e>
                <m:sub>
                  <m:r>
                    <w:rPr>
                      <w:rFonts w:ascii="Cambria Math" w:hAnsi="Cambria Math" w:cs="Times New Roman"/>
                      <w:sz w:val="16"/>
                      <w:szCs w:val="16"/>
                    </w:rPr>
                    <m:t>i</m:t>
                  </m:r>
                </m:sub>
              </m:sSub>
            </m:oMath>
            <w:r w:rsidRPr="00CC7E2C">
              <w:rPr>
                <w:rFonts w:ascii="Times New Roman" w:hAnsi="Times New Roman" w:cs="Times New Roman"/>
                <w:sz w:val="16"/>
                <w:szCs w:val="16"/>
              </w:rPr>
              <w:t>)</w:t>
            </w:r>
          </w:p>
        </w:tc>
        <w:tc>
          <w:tcPr>
            <w:tcW w:w="6705" w:type="dxa"/>
          </w:tcPr>
          <w:p w14:paraId="693C58C3" w14:textId="77777777" w:rsidR="004F2599" w:rsidRPr="00CC7E2C" w:rsidRDefault="004F2599" w:rsidP="005C1B64">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Cumulative HIV-related deaths (</w:t>
            </w:r>
            <m:oMath>
              <m:sSub>
                <m:sSubPr>
                  <m:ctrlPr>
                    <w:rPr>
                      <w:rFonts w:ascii="Cambria Math" w:hAnsi="Cambria Math" w:cs="Times New Roman"/>
                      <w:i/>
                      <w:sz w:val="16"/>
                      <w:szCs w:val="16"/>
                    </w:rPr>
                  </m:ctrlPr>
                </m:sSubPr>
                <m:e>
                  <m:r>
                    <w:rPr>
                      <w:rFonts w:ascii="Cambria Math" w:hAnsi="Cambria Math" w:cs="Times New Roman"/>
                      <w:sz w:val="16"/>
                      <w:szCs w:val="16"/>
                    </w:rPr>
                    <m:t>H</m:t>
                  </m:r>
                </m:e>
                <m:sub>
                  <m:r>
                    <w:rPr>
                      <w:rFonts w:ascii="Cambria Math" w:hAnsi="Cambria Math" w:cs="Times New Roman"/>
                      <w:sz w:val="16"/>
                      <w:szCs w:val="16"/>
                    </w:rPr>
                    <m:t>i</m:t>
                  </m:r>
                </m:sub>
              </m:sSub>
            </m:oMath>
            <w:r w:rsidRPr="00CC7E2C">
              <w:rPr>
                <w:rFonts w:ascii="Times New Roman" w:eastAsiaTheme="minorEastAsia" w:hAnsi="Times New Roman" w:cs="Times New Roman"/>
                <w:sz w:val="16"/>
                <w:szCs w:val="16"/>
              </w:rPr>
              <w:t>) are calculated as follows:</w:t>
            </w:r>
          </w:p>
          <w:p w14:paraId="4B261398" w14:textId="77777777" w:rsidR="004F2599" w:rsidRPr="00CC7E2C" w:rsidRDefault="004F2599" w:rsidP="005C1B64">
            <w:pPr>
              <w:rPr>
                <w:rFonts w:ascii="Times New Roman" w:eastAsiaTheme="minorEastAsia" w:hAnsi="Times New Roman" w:cs="Times New Roman"/>
                <w:sz w:val="16"/>
                <w:szCs w:val="16"/>
              </w:rPr>
            </w:pPr>
          </w:p>
          <w:p w14:paraId="0ECA977F" w14:textId="77777777" w:rsidR="004F2599" w:rsidRPr="00CC7E2C" w:rsidRDefault="00D63F7F" w:rsidP="005C1B64">
            <w:pPr>
              <w:rPr>
                <w:rFonts w:ascii="Times New Roman" w:eastAsiaTheme="minorEastAsia" w:hAnsi="Times New Roman" w:cs="Times New Roman"/>
                <w:sz w:val="16"/>
                <w:szCs w:val="16"/>
              </w:rPr>
            </w:pPr>
            <m:oMathPara>
              <m:oMath>
                <m:f>
                  <m:fPr>
                    <m:ctrlPr>
                      <w:rPr>
                        <w:rFonts w:ascii="Cambria Math" w:hAnsi="Cambria Math" w:cs="Times New Roman"/>
                        <w:i/>
                        <w:sz w:val="16"/>
                        <w:szCs w:val="16"/>
                      </w:rPr>
                    </m:ctrlPr>
                  </m:fPr>
                  <m:num>
                    <m:r>
                      <w:rPr>
                        <w:rFonts w:ascii="Cambria Math" w:hAnsi="Cambria Math" w:cs="Times New Roman"/>
                        <w:sz w:val="16"/>
                        <w:szCs w:val="16"/>
                      </w:rPr>
                      <m:t>d</m:t>
                    </m:r>
                    <m:sSub>
                      <m:sSubPr>
                        <m:ctrlPr>
                          <w:rPr>
                            <w:rFonts w:ascii="Cambria Math" w:hAnsi="Cambria Math" w:cs="Times New Roman"/>
                            <w:i/>
                            <w:sz w:val="16"/>
                            <w:szCs w:val="16"/>
                          </w:rPr>
                        </m:ctrlPr>
                      </m:sSubPr>
                      <m:e>
                        <m:r>
                          <w:rPr>
                            <w:rFonts w:ascii="Cambria Math" w:hAnsi="Cambria Math" w:cs="Times New Roman"/>
                            <w:sz w:val="16"/>
                            <w:szCs w:val="16"/>
                          </w:rPr>
                          <m:t>H</m:t>
                        </m:r>
                      </m:e>
                      <m:sub>
                        <m:r>
                          <w:rPr>
                            <w:rFonts w:ascii="Cambria Math" w:hAnsi="Cambria Math" w:cs="Times New Roman"/>
                            <w:sz w:val="16"/>
                            <w:szCs w:val="16"/>
                          </w:rPr>
                          <m:t>i</m:t>
                        </m:r>
                      </m:sub>
                    </m:sSub>
                  </m:num>
                  <m:den>
                    <m:r>
                      <w:rPr>
                        <w:rFonts w:ascii="Cambria Math" w:hAnsi="Cambria Math" w:cs="Times New Roman"/>
                        <w:sz w:val="16"/>
                        <w:szCs w:val="16"/>
                      </w:rPr>
                      <m:t>dt</m:t>
                    </m:r>
                  </m:den>
                </m:f>
                <m:r>
                  <w:rPr>
                    <w:rFonts w:ascii="Cambria Math" w:hAnsi="Cambria Math" w:cs="Times New Roman"/>
                    <w:sz w:val="16"/>
                    <w:szCs w:val="16"/>
                  </w:rPr>
                  <m:t>=</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r=0</m:t>
                    </m:r>
                  </m:sub>
                  <m:sup>
                    <m:r>
                      <w:rPr>
                        <w:rFonts w:ascii="Cambria Math" w:hAnsi="Cambria Math" w:cs="Times New Roman"/>
                        <w:sz w:val="16"/>
                        <w:szCs w:val="16"/>
                      </w:rPr>
                      <m:t>r=4</m:t>
                    </m:r>
                  </m:sup>
                  <m:e>
                    <m:nary>
                      <m:naryPr>
                        <m:chr m:val="∑"/>
                        <m:limLoc m:val="undOvr"/>
                        <m:ctrlPr>
                          <w:rPr>
                            <w:rFonts w:ascii="Cambria Math" w:hAnsi="Cambria Math" w:cs="Times New Roman"/>
                            <w:i/>
                            <w:sz w:val="16"/>
                            <w:szCs w:val="16"/>
                          </w:rPr>
                        </m:ctrlPr>
                      </m:naryPr>
                      <m:sub>
                        <m:r>
                          <w:rPr>
                            <w:rFonts w:ascii="Cambria Math" w:hAnsi="Cambria Math" w:cs="Times New Roman"/>
                            <w:sz w:val="16"/>
                            <w:szCs w:val="16"/>
                          </w:rPr>
                          <m:t>s=1</m:t>
                        </m:r>
                      </m:sub>
                      <m:sup>
                        <m:r>
                          <w:rPr>
                            <w:rFonts w:ascii="Cambria Math" w:hAnsi="Cambria Math" w:cs="Times New Roman"/>
                            <w:sz w:val="16"/>
                            <w:szCs w:val="16"/>
                          </w:rPr>
                          <m:t>s=5</m:t>
                        </m:r>
                      </m:sup>
                      <m:e>
                        <m:sSubSup>
                          <m:sSubSupPr>
                            <m:ctrlPr>
                              <w:rPr>
                                <w:rFonts w:ascii="Cambria Math" w:hAnsi="Cambria Math" w:cs="Times New Roman"/>
                                <w:i/>
                                <w:sz w:val="16"/>
                                <w:szCs w:val="16"/>
                              </w:rPr>
                            </m:ctrlPr>
                          </m:sSubSupPr>
                          <m:e>
                            <m:r>
                              <w:rPr>
                                <w:rFonts w:ascii="Cambria Math" w:hAnsi="Cambria Math" w:cs="Times New Roman"/>
                                <w:sz w:val="16"/>
                                <w:szCs w:val="16"/>
                              </w:rPr>
                              <m:t>α</m:t>
                            </m:r>
                          </m:e>
                          <m:sub>
                            <m:r>
                              <w:rPr>
                                <w:rFonts w:ascii="Cambria Math" w:hAnsi="Cambria Math" w:cs="Times New Roman"/>
                                <w:sz w:val="16"/>
                                <w:szCs w:val="16"/>
                              </w:rPr>
                              <m:t>i</m:t>
                            </m:r>
                          </m:sub>
                          <m:sup>
                            <m:r>
                              <w:rPr>
                                <w:rFonts w:ascii="Cambria Math" w:hAnsi="Cambria Math" w:cs="Times New Roman"/>
                                <w:sz w:val="16"/>
                                <w:szCs w:val="16"/>
                              </w:rPr>
                              <m:t>r,s</m:t>
                            </m:r>
                          </m:sup>
                        </m:sSubSup>
                        <m:r>
                          <w:rPr>
                            <w:rFonts w:ascii="Cambria Math" w:hAnsi="Cambria Math" w:cs="Times New Roman"/>
                            <w:sz w:val="16"/>
                            <w:szCs w:val="16"/>
                          </w:rPr>
                          <m:t xml:space="preserve"> </m:t>
                        </m:r>
                        <m:sSubSup>
                          <m:sSubSupPr>
                            <m:ctrlPr>
                              <w:rPr>
                                <w:rFonts w:ascii="Cambria Math" w:hAnsi="Cambria Math" w:cs="Times New Roman"/>
                                <w:i/>
                                <w:sz w:val="16"/>
                                <w:szCs w:val="16"/>
                              </w:rPr>
                            </m:ctrlPr>
                          </m:sSubSupPr>
                          <m:e>
                            <m:r>
                              <w:rPr>
                                <w:rFonts w:ascii="Cambria Math" w:hAnsi="Cambria Math" w:cs="Times New Roman"/>
                                <w:sz w:val="16"/>
                                <w:szCs w:val="16"/>
                              </w:rPr>
                              <m:t>I</m:t>
                            </m:r>
                          </m:e>
                          <m:sub>
                            <m:r>
                              <w:rPr>
                                <w:rFonts w:ascii="Cambria Math" w:hAnsi="Cambria Math" w:cs="Times New Roman"/>
                                <w:sz w:val="16"/>
                                <w:szCs w:val="16"/>
                              </w:rPr>
                              <m:t>i</m:t>
                            </m:r>
                          </m:sub>
                          <m:sup>
                            <m:r>
                              <w:rPr>
                                <w:rFonts w:ascii="Cambria Math" w:hAnsi="Cambria Math" w:cs="Times New Roman"/>
                                <w:sz w:val="16"/>
                                <w:szCs w:val="16"/>
                              </w:rPr>
                              <m:t>r,s</m:t>
                            </m:r>
                          </m:sup>
                        </m:sSubSup>
                        <m:r>
                          <w:rPr>
                            <w:rFonts w:ascii="Cambria Math" w:hAnsi="Cambria Math" w:cs="Times New Roman"/>
                            <w:sz w:val="16"/>
                            <w:szCs w:val="16"/>
                          </w:rPr>
                          <m:t>(t)</m:t>
                        </m:r>
                      </m:e>
                    </m:nary>
                  </m:e>
                </m:nary>
              </m:oMath>
            </m:oMathPara>
          </w:p>
          <w:p w14:paraId="0D229E7C" w14:textId="77777777" w:rsidR="004F2599" w:rsidRPr="00CC7E2C" w:rsidRDefault="004F2599" w:rsidP="005C1B64">
            <w:pPr>
              <w:rPr>
                <w:rFonts w:ascii="Times New Roman" w:eastAsiaTheme="minorEastAsia" w:hAnsi="Times New Roman" w:cs="Times New Roman"/>
                <w:sz w:val="16"/>
                <w:szCs w:val="16"/>
              </w:rPr>
            </w:pPr>
          </w:p>
          <w:p w14:paraId="0426A922"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 xml:space="preserve">Where </w:t>
            </w:r>
            <m:oMath>
              <m:sSubSup>
                <m:sSubSupPr>
                  <m:ctrlPr>
                    <w:rPr>
                      <w:rFonts w:ascii="Cambria Math" w:hAnsi="Cambria Math" w:cs="Times New Roman"/>
                      <w:i/>
                      <w:sz w:val="16"/>
                      <w:szCs w:val="16"/>
                    </w:rPr>
                  </m:ctrlPr>
                </m:sSubSupPr>
                <m:e>
                  <m:r>
                    <w:rPr>
                      <w:rFonts w:ascii="Cambria Math" w:hAnsi="Cambria Math" w:cs="Times New Roman"/>
                      <w:sz w:val="16"/>
                      <w:szCs w:val="16"/>
                    </w:rPr>
                    <m:t>I</m:t>
                  </m:r>
                </m:e>
                <m:sub>
                  <m:r>
                    <w:rPr>
                      <w:rFonts w:ascii="Cambria Math" w:hAnsi="Cambria Math" w:cs="Times New Roman"/>
                      <w:sz w:val="16"/>
                      <w:szCs w:val="16"/>
                    </w:rPr>
                    <m:t>i</m:t>
                  </m:r>
                </m:sub>
                <m:sup>
                  <m:r>
                    <w:rPr>
                      <w:rFonts w:ascii="Cambria Math" w:hAnsi="Cambria Math" w:cs="Times New Roman"/>
                      <w:sz w:val="16"/>
                      <w:szCs w:val="16"/>
                    </w:rPr>
                    <m:t>r,s</m:t>
                  </m:r>
                </m:sup>
              </m:sSubSup>
              <m:r>
                <w:rPr>
                  <w:rFonts w:ascii="Cambria Math" w:hAnsi="Cambria Math" w:cs="Times New Roman"/>
                  <w:sz w:val="16"/>
                  <w:szCs w:val="16"/>
                </w:rPr>
                <m:t>(t)</m:t>
              </m:r>
            </m:oMath>
            <w:r w:rsidRPr="00CC7E2C">
              <w:rPr>
                <w:rFonts w:ascii="Times New Roman" w:hAnsi="Times New Roman" w:cs="Times New Roman"/>
                <w:sz w:val="16"/>
                <w:szCs w:val="16"/>
              </w:rPr>
              <w:t xml:space="preserve"> represents infected individuals in group i, in care-state r, stage of infection s at time t, and </w:t>
            </w:r>
            <m:oMath>
              <m:sSubSup>
                <m:sSubSupPr>
                  <m:ctrlPr>
                    <w:rPr>
                      <w:rFonts w:ascii="Cambria Math" w:hAnsi="Cambria Math" w:cs="Times New Roman"/>
                      <w:i/>
                      <w:sz w:val="16"/>
                      <w:szCs w:val="16"/>
                    </w:rPr>
                  </m:ctrlPr>
                </m:sSubSupPr>
                <m:e>
                  <m:r>
                    <w:rPr>
                      <w:rFonts w:ascii="Cambria Math" w:hAnsi="Cambria Math" w:cs="Times New Roman"/>
                      <w:sz w:val="16"/>
                      <w:szCs w:val="16"/>
                    </w:rPr>
                    <m:t>α</m:t>
                  </m:r>
                </m:e>
                <m:sub>
                  <m:r>
                    <w:rPr>
                      <w:rFonts w:ascii="Cambria Math" w:hAnsi="Cambria Math" w:cs="Times New Roman"/>
                      <w:sz w:val="16"/>
                      <w:szCs w:val="16"/>
                    </w:rPr>
                    <m:t>i</m:t>
                  </m:r>
                </m:sub>
                <m:sup>
                  <m:r>
                    <w:rPr>
                      <w:rFonts w:ascii="Cambria Math" w:hAnsi="Cambria Math" w:cs="Times New Roman"/>
                      <w:sz w:val="16"/>
                      <w:szCs w:val="16"/>
                    </w:rPr>
                    <m:t>r,s</m:t>
                  </m:r>
                </m:sup>
              </m:sSubSup>
            </m:oMath>
            <w:r w:rsidRPr="00CC7E2C">
              <w:rPr>
                <w:rFonts w:ascii="Times New Roman" w:eastAsiaTheme="minorEastAsia" w:hAnsi="Times New Roman" w:cs="Times New Roman"/>
                <w:sz w:val="16"/>
                <w:szCs w:val="16"/>
              </w:rPr>
              <w:t xml:space="preserve"> </w:t>
            </w:r>
            <w:r w:rsidRPr="00CC7E2C">
              <w:rPr>
                <w:rFonts w:ascii="Times New Roman" w:hAnsi="Times New Roman" w:cs="Times New Roman"/>
                <w:sz w:val="16"/>
                <w:szCs w:val="16"/>
              </w:rPr>
              <w:t xml:space="preserve">represents the AIDS-related mortality rate in group </w:t>
            </w:r>
            <w:proofErr w:type="spellStart"/>
            <w:r w:rsidRPr="00CC7E2C">
              <w:rPr>
                <w:rFonts w:ascii="Times New Roman" w:hAnsi="Times New Roman" w:cs="Times New Roman"/>
                <w:sz w:val="16"/>
                <w:szCs w:val="16"/>
              </w:rPr>
              <w:t>i</w:t>
            </w:r>
            <w:proofErr w:type="spellEnd"/>
            <w:r w:rsidRPr="00CC7E2C">
              <w:rPr>
                <w:rFonts w:ascii="Times New Roman" w:hAnsi="Times New Roman" w:cs="Times New Roman"/>
                <w:sz w:val="16"/>
                <w:szCs w:val="16"/>
              </w:rPr>
              <w:t>, care state r, stage of infection s.</w:t>
            </w:r>
          </w:p>
        </w:tc>
      </w:tr>
      <w:tr w:rsidR="004F2599" w:rsidRPr="0025090A" w14:paraId="2B49095B" w14:textId="77777777" w:rsidTr="00277146">
        <w:trPr>
          <w:trHeight w:val="604"/>
        </w:trPr>
        <w:tc>
          <w:tcPr>
            <w:tcW w:w="2917" w:type="dxa"/>
          </w:tcPr>
          <w:p w14:paraId="7738B9F4" w14:textId="77777777" w:rsidR="004F2599" w:rsidRPr="00CC7E2C" w:rsidRDefault="004F2599" w:rsidP="005C1B64">
            <w:pPr>
              <w:rPr>
                <w:rFonts w:ascii="Times New Roman" w:hAnsi="Times New Roman" w:cs="Times New Roman"/>
                <w:sz w:val="16"/>
                <w:szCs w:val="16"/>
              </w:rPr>
            </w:pPr>
          </w:p>
          <w:p w14:paraId="5642C59E"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Life years (</w:t>
            </w:r>
            <m:oMath>
              <m:r>
                <w:rPr>
                  <w:rFonts w:ascii="Cambria Math" w:hAnsi="Cambria Math" w:cs="Times New Roman"/>
                  <w:sz w:val="16"/>
                  <w:szCs w:val="16"/>
                </w:rPr>
                <m:t>L</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Pr="00CC7E2C">
              <w:rPr>
                <w:rFonts w:ascii="Times New Roman" w:hAnsi="Times New Roman" w:cs="Times New Roman"/>
                <w:sz w:val="16"/>
                <w:szCs w:val="16"/>
              </w:rPr>
              <w:t>)</w:t>
            </w:r>
          </w:p>
        </w:tc>
        <w:tc>
          <w:tcPr>
            <w:tcW w:w="6705" w:type="dxa"/>
          </w:tcPr>
          <w:p w14:paraId="5AA42187" w14:textId="77777777" w:rsidR="004F2599" w:rsidRPr="00CC7E2C" w:rsidRDefault="004F2599" w:rsidP="005C1B64">
            <w:pPr>
              <w:rPr>
                <w:rFonts w:ascii="Times New Roman" w:eastAsiaTheme="minorEastAsia" w:hAnsi="Times New Roman" w:cs="Times New Roman"/>
                <w:sz w:val="16"/>
                <w:szCs w:val="16"/>
              </w:rPr>
            </w:pPr>
          </w:p>
          <w:p w14:paraId="65A71DCB" w14:textId="77777777" w:rsidR="004F2599" w:rsidRPr="00CC7E2C" w:rsidRDefault="004F2599" w:rsidP="005C1B64">
            <w:pPr>
              <w:rPr>
                <w:rFonts w:ascii="Times New Roman" w:eastAsiaTheme="minorEastAsia" w:hAnsi="Times New Roman" w:cs="Times New Roman"/>
                <w:sz w:val="16"/>
                <w:szCs w:val="16"/>
              </w:rPr>
            </w:pPr>
            <w:r w:rsidRPr="00CC7E2C">
              <w:rPr>
                <w:rFonts w:ascii="Times New Roman" w:eastAsiaTheme="minorEastAsia" w:hAnsi="Times New Roman" w:cs="Times New Roman"/>
                <w:sz w:val="16"/>
                <w:szCs w:val="16"/>
              </w:rPr>
              <w:t xml:space="preserve">Life years </w:t>
            </w:r>
            <w:r w:rsidRPr="00CC7E2C">
              <w:rPr>
                <w:rFonts w:ascii="Times New Roman" w:hAnsi="Times New Roman" w:cs="Times New Roman"/>
                <w:sz w:val="16"/>
                <w:szCs w:val="16"/>
              </w:rPr>
              <w:t>(</w:t>
            </w:r>
            <m:oMath>
              <m:r>
                <w:rPr>
                  <w:rFonts w:ascii="Cambria Math" w:hAnsi="Cambria Math" w:cs="Times New Roman"/>
                  <w:sz w:val="16"/>
                  <w:szCs w:val="16"/>
                </w:rPr>
                <m:t>L</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Pr="00CC7E2C">
              <w:rPr>
                <w:rFonts w:ascii="Times New Roman" w:hAnsi="Times New Roman" w:cs="Times New Roman"/>
                <w:sz w:val="16"/>
                <w:szCs w:val="16"/>
              </w:rPr>
              <w:t>)</w:t>
            </w:r>
            <w:r w:rsidRPr="00CC7E2C">
              <w:rPr>
                <w:rFonts w:ascii="Times New Roman" w:eastAsiaTheme="minorEastAsia" w:hAnsi="Times New Roman" w:cs="Times New Roman"/>
                <w:sz w:val="16"/>
                <w:szCs w:val="16"/>
              </w:rPr>
              <w:t xml:space="preserve"> is calculated by summing the number of individuals in each group (</w:t>
            </w:r>
            <m:oMath>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i</m:t>
                  </m:r>
                </m:sub>
              </m:sSub>
              <m:r>
                <w:rPr>
                  <w:rFonts w:ascii="Cambria Math" w:hAnsi="Cambria Math" w:cs="Times New Roman"/>
                  <w:sz w:val="16"/>
                  <w:szCs w:val="16"/>
                </w:rPr>
                <m:t>(t)</m:t>
              </m:r>
            </m:oMath>
            <w:r w:rsidRPr="00CC7E2C">
              <w:rPr>
                <w:rFonts w:ascii="Times New Roman" w:eastAsiaTheme="minorEastAsia" w:hAnsi="Times New Roman" w:cs="Times New Roman"/>
                <w:sz w:val="16"/>
                <w:szCs w:val="16"/>
              </w:rPr>
              <w:t>) at mid-year points each year:</w:t>
            </w:r>
          </w:p>
          <w:p w14:paraId="572EE836" w14:textId="77777777" w:rsidR="004F2599" w:rsidRPr="00CC7E2C" w:rsidRDefault="004F2599" w:rsidP="005C1B64">
            <w:pPr>
              <w:rPr>
                <w:rFonts w:ascii="Times New Roman" w:eastAsiaTheme="minorEastAsia" w:hAnsi="Times New Roman" w:cs="Times New Roman"/>
                <w:sz w:val="16"/>
                <w:szCs w:val="16"/>
              </w:rPr>
            </w:pPr>
          </w:p>
          <w:p w14:paraId="3D8F35EF" w14:textId="77777777" w:rsidR="004F2599" w:rsidRPr="00CC7E2C" w:rsidRDefault="004F2599" w:rsidP="005C1B64">
            <w:pPr>
              <w:rPr>
                <w:rFonts w:ascii="Times New Roman" w:eastAsiaTheme="minorEastAsia" w:hAnsi="Times New Roman" w:cs="Times New Roman"/>
                <w:sz w:val="16"/>
                <w:szCs w:val="16"/>
              </w:rPr>
            </w:pPr>
            <m:oMathPara>
              <m:oMath>
                <m:r>
                  <w:rPr>
                    <w:rFonts w:ascii="Cambria Math" w:hAnsi="Cambria Math" w:cs="Times New Roman"/>
                    <w:sz w:val="16"/>
                    <w:szCs w:val="16"/>
                  </w:rPr>
                  <m:t>L</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r>
                  <w:rPr>
                    <w:rFonts w:ascii="Cambria Math" w:hAnsi="Cambria Math" w:cs="Times New Roman"/>
                    <w:sz w:val="16"/>
                    <w:szCs w:val="16"/>
                  </w:rPr>
                  <m:t xml:space="preserve">= </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t=t1</m:t>
                    </m:r>
                  </m:sub>
                  <m:sup>
                    <m:r>
                      <w:rPr>
                        <w:rFonts w:ascii="Cambria Math" w:hAnsi="Cambria Math" w:cs="Times New Roman"/>
                        <w:sz w:val="16"/>
                        <w:szCs w:val="16"/>
                      </w:rPr>
                      <m:t>t=t2</m:t>
                    </m:r>
                  </m:sup>
                  <m:e>
                    <m:sSub>
                      <m:sSubPr>
                        <m:ctrlPr>
                          <w:rPr>
                            <w:rFonts w:ascii="Cambria Math" w:hAnsi="Cambria Math" w:cs="Times New Roman"/>
                            <w:i/>
                            <w:sz w:val="16"/>
                            <w:szCs w:val="16"/>
                          </w:rPr>
                        </m:ctrlPr>
                      </m:sSubPr>
                      <m:e>
                        <m:r>
                          <w:rPr>
                            <w:rFonts w:ascii="Cambria Math" w:hAnsi="Cambria Math" w:cs="Times New Roman"/>
                            <w:sz w:val="16"/>
                            <w:szCs w:val="16"/>
                          </w:rPr>
                          <m:t>N</m:t>
                        </m:r>
                      </m:e>
                      <m:sub>
                        <m:r>
                          <w:rPr>
                            <w:rFonts w:ascii="Cambria Math" w:hAnsi="Cambria Math" w:cs="Times New Roman"/>
                            <w:sz w:val="16"/>
                            <w:szCs w:val="16"/>
                          </w:rPr>
                          <m:t>i</m:t>
                        </m:r>
                      </m:sub>
                    </m:sSub>
                    <m:r>
                      <w:rPr>
                        <w:rFonts w:ascii="Cambria Math" w:hAnsi="Cambria Math" w:cs="Times New Roman"/>
                        <w:sz w:val="16"/>
                        <w:szCs w:val="16"/>
                      </w:rPr>
                      <m:t>(t)</m:t>
                    </m:r>
                  </m:e>
                </m:nary>
              </m:oMath>
            </m:oMathPara>
          </w:p>
          <w:p w14:paraId="3A14F541" w14:textId="77777777" w:rsidR="004F2599" w:rsidRPr="00CC7E2C" w:rsidRDefault="004F2599" w:rsidP="005C1B64">
            <w:pPr>
              <w:rPr>
                <w:rFonts w:ascii="Times New Roman" w:eastAsiaTheme="minorEastAsia" w:hAnsi="Times New Roman" w:cs="Times New Roman"/>
                <w:sz w:val="16"/>
                <w:szCs w:val="16"/>
              </w:rPr>
            </w:pPr>
          </w:p>
          <w:p w14:paraId="511199E0" w14:textId="77777777" w:rsidR="004F2599" w:rsidRPr="00CC7E2C" w:rsidRDefault="004F2599" w:rsidP="005C1B64">
            <w:pPr>
              <w:rPr>
                <w:rFonts w:ascii="Times New Roman" w:hAnsi="Times New Roman" w:cs="Times New Roman"/>
                <w:sz w:val="16"/>
                <w:szCs w:val="16"/>
              </w:rPr>
            </w:pPr>
          </w:p>
        </w:tc>
      </w:tr>
      <w:tr w:rsidR="004F2599" w:rsidRPr="0025090A" w14:paraId="565D0D51" w14:textId="77777777" w:rsidTr="00277146">
        <w:trPr>
          <w:trHeight w:val="3187"/>
        </w:trPr>
        <w:tc>
          <w:tcPr>
            <w:tcW w:w="2917" w:type="dxa"/>
          </w:tcPr>
          <w:p w14:paraId="2BF8BFE0" w14:textId="77777777" w:rsidR="004F2599" w:rsidRPr="00CC7E2C" w:rsidRDefault="004F2599" w:rsidP="005C1B64">
            <w:pPr>
              <w:rPr>
                <w:rFonts w:ascii="Times New Roman" w:hAnsi="Times New Roman" w:cs="Times New Roman"/>
                <w:sz w:val="16"/>
                <w:szCs w:val="16"/>
              </w:rPr>
            </w:pPr>
          </w:p>
          <w:p w14:paraId="00E5C9B9"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Disability-adjusted life years (</w:t>
            </w:r>
            <m:oMath>
              <m:r>
                <w:rPr>
                  <w:rFonts w:ascii="Cambria Math" w:hAnsi="Cambria Math" w:cs="Times New Roman"/>
                  <w:sz w:val="16"/>
                  <w:szCs w:val="16"/>
                </w:rPr>
                <m:t>DAL</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Pr="00CC7E2C">
              <w:rPr>
                <w:rFonts w:ascii="Times New Roman" w:hAnsi="Times New Roman" w:cs="Times New Roman"/>
                <w:sz w:val="16"/>
                <w:szCs w:val="16"/>
              </w:rPr>
              <w:t>)</w:t>
            </w:r>
          </w:p>
        </w:tc>
        <w:tc>
          <w:tcPr>
            <w:tcW w:w="6705" w:type="dxa"/>
          </w:tcPr>
          <w:p w14:paraId="0A786D6A" w14:textId="77777777" w:rsidR="004F2599" w:rsidRPr="00CC7E2C" w:rsidRDefault="004F2599" w:rsidP="005C1B64">
            <w:pPr>
              <w:rPr>
                <w:rFonts w:ascii="Times New Roman" w:hAnsi="Times New Roman" w:cs="Times New Roman"/>
                <w:sz w:val="16"/>
                <w:szCs w:val="16"/>
              </w:rPr>
            </w:pPr>
          </w:p>
          <w:p w14:paraId="490A3F9E"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DALYs are calculated by weighting the life years of each disease state by quality of life. Susceptible individuals have a “normal” life year attributed, while those in more diseased states (lower CD4 count) are attributed smaller DALY weights.</w:t>
            </w:r>
          </w:p>
          <w:p w14:paraId="29377A03" w14:textId="77777777" w:rsidR="004F2599" w:rsidRPr="00CC7E2C" w:rsidRDefault="004F2599" w:rsidP="005C1B64">
            <w:pPr>
              <w:rPr>
                <w:rFonts w:ascii="Times New Roman" w:hAnsi="Times New Roman" w:cs="Times New Roman"/>
                <w:sz w:val="16"/>
                <w:szCs w:val="16"/>
              </w:rPr>
            </w:pPr>
          </w:p>
          <w:p w14:paraId="50508C92"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D</w:t>
            </w:r>
            <w:r w:rsidRPr="00CC7E2C">
              <w:rPr>
                <w:rFonts w:ascii="Times New Roman" w:hAnsi="Times New Roman" w:cs="Times New Roman"/>
                <w:sz w:val="16"/>
                <w:szCs w:val="16"/>
                <w:vertAlign w:val="superscript"/>
              </w:rPr>
              <w:t>0</w:t>
            </w:r>
            <w:r w:rsidRPr="00CC7E2C">
              <w:rPr>
                <w:rFonts w:ascii="Times New Roman" w:hAnsi="Times New Roman" w:cs="Times New Roman"/>
                <w:sz w:val="16"/>
                <w:szCs w:val="16"/>
              </w:rPr>
              <w:t xml:space="preserve">: Susceptible </w:t>
            </w:r>
          </w:p>
          <w:p w14:paraId="3D2DA1D1" w14:textId="77777777" w:rsidR="004F2599" w:rsidRPr="00CC7E2C" w:rsidRDefault="004F2599" w:rsidP="005C1B64">
            <w:pPr>
              <w:rPr>
                <w:rFonts w:ascii="Times New Roman" w:hAnsi="Times New Roman" w:cs="Times New Roman"/>
                <w:sz w:val="16"/>
                <w:szCs w:val="16"/>
              </w:rPr>
            </w:pPr>
          </w:p>
          <w:p w14:paraId="1AA5B488"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D</w:t>
            </w:r>
            <w:r w:rsidRPr="00CC7E2C">
              <w:rPr>
                <w:rFonts w:ascii="Times New Roman" w:hAnsi="Times New Roman" w:cs="Times New Roman"/>
                <w:sz w:val="16"/>
                <w:szCs w:val="16"/>
                <w:vertAlign w:val="superscript"/>
              </w:rPr>
              <w:t>1</w:t>
            </w:r>
            <w:r w:rsidRPr="00CC7E2C">
              <w:rPr>
                <w:rFonts w:ascii="Times New Roman" w:hAnsi="Times New Roman" w:cs="Times New Roman"/>
                <w:sz w:val="16"/>
                <w:szCs w:val="16"/>
              </w:rPr>
              <w:t>: Any of the following: primary phase, CD4 &gt; 500, CD4 350-500, on ART</w:t>
            </w:r>
          </w:p>
          <w:p w14:paraId="620B8492" w14:textId="77777777" w:rsidR="004F2599" w:rsidRPr="00CC7E2C" w:rsidRDefault="004F2599" w:rsidP="005C1B64">
            <w:pPr>
              <w:rPr>
                <w:rFonts w:ascii="Times New Roman" w:hAnsi="Times New Roman" w:cs="Times New Roman"/>
                <w:sz w:val="16"/>
                <w:szCs w:val="16"/>
              </w:rPr>
            </w:pPr>
          </w:p>
          <w:p w14:paraId="6EE9B399"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D</w:t>
            </w:r>
            <w:r w:rsidRPr="00CC7E2C">
              <w:rPr>
                <w:rFonts w:ascii="Times New Roman" w:hAnsi="Times New Roman" w:cs="Times New Roman"/>
                <w:sz w:val="16"/>
                <w:szCs w:val="16"/>
                <w:vertAlign w:val="superscript"/>
              </w:rPr>
              <w:t>2</w:t>
            </w:r>
            <w:r w:rsidRPr="00CC7E2C">
              <w:rPr>
                <w:rFonts w:ascii="Times New Roman" w:hAnsi="Times New Roman" w:cs="Times New Roman"/>
                <w:sz w:val="16"/>
                <w:szCs w:val="16"/>
              </w:rPr>
              <w:t>: CD4 200-349 NOT on ART</w:t>
            </w:r>
          </w:p>
          <w:p w14:paraId="169BD744" w14:textId="77777777" w:rsidR="004F2599" w:rsidRPr="00CC7E2C" w:rsidRDefault="004F2599" w:rsidP="005C1B64">
            <w:pPr>
              <w:rPr>
                <w:rFonts w:ascii="Times New Roman" w:hAnsi="Times New Roman" w:cs="Times New Roman"/>
                <w:sz w:val="16"/>
                <w:szCs w:val="16"/>
              </w:rPr>
            </w:pPr>
          </w:p>
          <w:p w14:paraId="739E07B8" w14:textId="77777777" w:rsidR="004F2599" w:rsidRPr="00CC7E2C" w:rsidRDefault="004F2599" w:rsidP="005C1B64">
            <w:pPr>
              <w:rPr>
                <w:rFonts w:ascii="Times New Roman" w:hAnsi="Times New Roman" w:cs="Times New Roman"/>
                <w:sz w:val="16"/>
                <w:szCs w:val="16"/>
              </w:rPr>
            </w:pPr>
            <w:r w:rsidRPr="00CC7E2C">
              <w:rPr>
                <w:rFonts w:ascii="Times New Roman" w:hAnsi="Times New Roman" w:cs="Times New Roman"/>
                <w:sz w:val="16"/>
                <w:szCs w:val="16"/>
              </w:rPr>
              <w:t>D</w:t>
            </w:r>
            <w:r w:rsidRPr="00CC7E2C">
              <w:rPr>
                <w:rFonts w:ascii="Times New Roman" w:hAnsi="Times New Roman" w:cs="Times New Roman"/>
                <w:sz w:val="16"/>
                <w:szCs w:val="16"/>
                <w:vertAlign w:val="superscript"/>
              </w:rPr>
              <w:t>3</w:t>
            </w:r>
            <w:r w:rsidRPr="00CC7E2C">
              <w:rPr>
                <w:rFonts w:ascii="Times New Roman" w:hAnsi="Times New Roman" w:cs="Times New Roman"/>
                <w:sz w:val="16"/>
                <w:szCs w:val="16"/>
              </w:rPr>
              <w:t>: CD4 &lt; 200 NOT on ART</w:t>
            </w:r>
          </w:p>
          <w:p w14:paraId="109B0AA5" w14:textId="77777777" w:rsidR="004F2599" w:rsidRPr="00CC7E2C" w:rsidRDefault="004F2599" w:rsidP="005C1B64">
            <w:pPr>
              <w:rPr>
                <w:rFonts w:ascii="Times New Roman" w:hAnsi="Times New Roman" w:cs="Times New Roman"/>
                <w:sz w:val="16"/>
                <w:szCs w:val="16"/>
              </w:rPr>
            </w:pPr>
          </w:p>
          <w:p w14:paraId="26F40587" w14:textId="77777777" w:rsidR="004F2599" w:rsidRPr="00CC7E2C" w:rsidRDefault="004F2599" w:rsidP="005C1B64">
            <w:pPr>
              <w:rPr>
                <w:rFonts w:ascii="Times New Roman" w:eastAsiaTheme="minorEastAsia" w:hAnsi="Times New Roman" w:cs="Times New Roman"/>
                <w:sz w:val="16"/>
                <w:szCs w:val="16"/>
              </w:rPr>
            </w:pPr>
            <w:r w:rsidRPr="00CC7E2C">
              <w:rPr>
                <w:rFonts w:ascii="Times New Roman" w:hAnsi="Times New Roman" w:cs="Times New Roman"/>
                <w:sz w:val="16"/>
                <w:szCs w:val="16"/>
              </w:rPr>
              <w:t>D</w:t>
            </w:r>
            <w:r w:rsidRPr="00CC7E2C">
              <w:rPr>
                <w:rFonts w:ascii="Times New Roman" w:hAnsi="Times New Roman" w:cs="Times New Roman"/>
                <w:sz w:val="16"/>
                <w:szCs w:val="16"/>
                <w:vertAlign w:val="superscript"/>
              </w:rPr>
              <w:t>0</w:t>
            </w:r>
            <w:r w:rsidRPr="00CC7E2C">
              <w:rPr>
                <w:rFonts w:ascii="Times New Roman" w:hAnsi="Times New Roman" w:cs="Times New Roman"/>
                <w:sz w:val="16"/>
                <w:szCs w:val="16"/>
              </w:rPr>
              <w:t>, D</w:t>
            </w:r>
            <w:r w:rsidRPr="00CC7E2C">
              <w:rPr>
                <w:rFonts w:ascii="Times New Roman" w:hAnsi="Times New Roman" w:cs="Times New Roman"/>
                <w:sz w:val="16"/>
                <w:szCs w:val="16"/>
                <w:vertAlign w:val="superscript"/>
              </w:rPr>
              <w:t>1</w:t>
            </w:r>
            <w:r w:rsidRPr="00CC7E2C">
              <w:rPr>
                <w:rFonts w:ascii="Times New Roman" w:hAnsi="Times New Roman" w:cs="Times New Roman"/>
                <w:sz w:val="16"/>
                <w:szCs w:val="16"/>
              </w:rPr>
              <w:t>, D</w:t>
            </w:r>
            <w:r w:rsidRPr="00CC7E2C">
              <w:rPr>
                <w:rFonts w:ascii="Times New Roman" w:hAnsi="Times New Roman" w:cs="Times New Roman"/>
                <w:sz w:val="16"/>
                <w:szCs w:val="16"/>
                <w:vertAlign w:val="superscript"/>
              </w:rPr>
              <w:t>2</w:t>
            </w:r>
            <w:r w:rsidRPr="00CC7E2C">
              <w:rPr>
                <w:rFonts w:ascii="Times New Roman" w:hAnsi="Times New Roman" w:cs="Times New Roman"/>
                <w:sz w:val="16"/>
                <w:szCs w:val="16"/>
              </w:rPr>
              <w:t>, D</w:t>
            </w:r>
            <w:r w:rsidRPr="00CC7E2C">
              <w:rPr>
                <w:rFonts w:ascii="Times New Roman" w:hAnsi="Times New Roman" w:cs="Times New Roman"/>
                <w:sz w:val="16"/>
                <w:szCs w:val="16"/>
                <w:vertAlign w:val="superscript"/>
              </w:rPr>
              <w:t>3</w:t>
            </w:r>
            <w:r w:rsidRPr="00CC7E2C">
              <w:rPr>
                <w:rFonts w:ascii="Times New Roman" w:hAnsi="Times New Roman" w:cs="Times New Roman"/>
                <w:sz w:val="16"/>
                <w:szCs w:val="16"/>
              </w:rPr>
              <w:t xml:space="preserve"> are attributed DALY weights W</w:t>
            </w:r>
            <w:r w:rsidRPr="00CC7E2C">
              <w:rPr>
                <w:rFonts w:ascii="Times New Roman" w:hAnsi="Times New Roman" w:cs="Times New Roman"/>
                <w:sz w:val="16"/>
                <w:szCs w:val="16"/>
                <w:vertAlign w:val="superscript"/>
              </w:rPr>
              <w:t>0</w:t>
            </w:r>
            <w:r w:rsidRPr="00CC7E2C">
              <w:rPr>
                <w:rFonts w:ascii="Times New Roman" w:hAnsi="Times New Roman" w:cs="Times New Roman"/>
                <w:sz w:val="16"/>
                <w:szCs w:val="16"/>
              </w:rPr>
              <w:t>, W</w:t>
            </w:r>
            <w:r w:rsidRPr="00CC7E2C">
              <w:rPr>
                <w:rFonts w:ascii="Times New Roman" w:hAnsi="Times New Roman" w:cs="Times New Roman"/>
                <w:sz w:val="16"/>
                <w:szCs w:val="16"/>
                <w:vertAlign w:val="superscript"/>
              </w:rPr>
              <w:t>1</w:t>
            </w:r>
            <w:r w:rsidRPr="00CC7E2C">
              <w:rPr>
                <w:rFonts w:ascii="Times New Roman" w:hAnsi="Times New Roman" w:cs="Times New Roman"/>
                <w:sz w:val="16"/>
                <w:szCs w:val="16"/>
              </w:rPr>
              <w:t>, W</w:t>
            </w:r>
            <w:r w:rsidRPr="00CC7E2C">
              <w:rPr>
                <w:rFonts w:ascii="Times New Roman" w:hAnsi="Times New Roman" w:cs="Times New Roman"/>
                <w:sz w:val="16"/>
                <w:szCs w:val="16"/>
                <w:vertAlign w:val="superscript"/>
              </w:rPr>
              <w:t>2</w:t>
            </w:r>
            <w:r w:rsidRPr="00CC7E2C">
              <w:rPr>
                <w:rFonts w:ascii="Times New Roman" w:hAnsi="Times New Roman" w:cs="Times New Roman"/>
                <w:sz w:val="16"/>
                <w:szCs w:val="16"/>
              </w:rPr>
              <w:t>, W</w:t>
            </w:r>
            <w:r w:rsidRPr="00CC7E2C">
              <w:rPr>
                <w:rFonts w:ascii="Times New Roman" w:hAnsi="Times New Roman" w:cs="Times New Roman"/>
                <w:sz w:val="16"/>
                <w:szCs w:val="16"/>
                <w:vertAlign w:val="superscript"/>
              </w:rPr>
              <w:t>3</w:t>
            </w:r>
            <w:r w:rsidRPr="00CC7E2C">
              <w:rPr>
                <w:rFonts w:ascii="Times New Roman" w:hAnsi="Times New Roman" w:cs="Times New Roman"/>
                <w:sz w:val="16"/>
                <w:szCs w:val="16"/>
              </w:rPr>
              <w:t xml:space="preserve"> respectively</w:t>
            </w:r>
          </w:p>
          <w:p w14:paraId="7A84DE9C" w14:textId="77777777" w:rsidR="004F2599" w:rsidRPr="00CC7E2C" w:rsidRDefault="004F2599" w:rsidP="005C1B64">
            <w:pPr>
              <w:rPr>
                <w:rFonts w:ascii="Times New Roman" w:hAnsi="Times New Roman" w:cs="Times New Roman"/>
                <w:sz w:val="16"/>
                <w:szCs w:val="16"/>
              </w:rPr>
            </w:pPr>
            <m:oMathPara>
              <m:oMath>
                <m:r>
                  <w:rPr>
                    <w:rFonts w:ascii="Cambria Math" w:hAnsi="Cambria Math" w:cs="Times New Roman"/>
                    <w:sz w:val="16"/>
                    <w:szCs w:val="16"/>
                  </w:rPr>
                  <m:t>DAL</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r>
                  <w:rPr>
                    <w:rFonts w:ascii="Cambria Math" w:hAnsi="Cambria Math" w:cs="Times New Roman"/>
                    <w:sz w:val="16"/>
                    <w:szCs w:val="16"/>
                  </w:rPr>
                  <m:t xml:space="preserve">= </m:t>
                </m:r>
                <m:nary>
                  <m:naryPr>
                    <m:chr m:val="∑"/>
                    <m:limLoc m:val="undOvr"/>
                    <m:ctrlPr>
                      <w:rPr>
                        <w:rFonts w:ascii="Cambria Math" w:hAnsi="Cambria Math" w:cs="Times New Roman"/>
                        <w:i/>
                        <w:sz w:val="16"/>
                        <w:szCs w:val="16"/>
                      </w:rPr>
                    </m:ctrlPr>
                  </m:naryPr>
                  <m:sub>
                    <m:r>
                      <w:rPr>
                        <w:rFonts w:ascii="Cambria Math" w:hAnsi="Cambria Math" w:cs="Times New Roman"/>
                        <w:sz w:val="16"/>
                        <w:szCs w:val="16"/>
                      </w:rPr>
                      <m:t>t=t1</m:t>
                    </m:r>
                  </m:sub>
                  <m:sup>
                    <m:r>
                      <w:rPr>
                        <w:rFonts w:ascii="Cambria Math" w:hAnsi="Cambria Math" w:cs="Times New Roman"/>
                        <w:sz w:val="16"/>
                        <w:szCs w:val="16"/>
                      </w:rPr>
                      <m:t>t=t2</m:t>
                    </m:r>
                  </m:sup>
                  <m:e>
                    <m:d>
                      <m:dPr>
                        <m:ctrlPr>
                          <w:rPr>
                            <w:rFonts w:ascii="Cambria Math" w:hAnsi="Cambria Math" w:cs="Times New Roman"/>
                            <w:i/>
                            <w:sz w:val="16"/>
                            <w:szCs w:val="16"/>
                          </w:rPr>
                        </m:ctrlPr>
                      </m:dPr>
                      <m:e>
                        <m:sSubSup>
                          <m:sSubSupPr>
                            <m:ctrlPr>
                              <w:rPr>
                                <w:rFonts w:ascii="Cambria Math" w:hAnsi="Cambria Math" w:cs="Times New Roman"/>
                                <w:i/>
                                <w:sz w:val="16"/>
                                <w:szCs w:val="16"/>
                              </w:rPr>
                            </m:ctrlPr>
                          </m:sSubSupPr>
                          <m:e>
                            <m:r>
                              <w:rPr>
                                <w:rFonts w:ascii="Cambria Math" w:hAnsi="Cambria Math" w:cs="Times New Roman"/>
                                <w:sz w:val="16"/>
                                <w:szCs w:val="16"/>
                              </w:rPr>
                              <m:t>D</m:t>
                            </m:r>
                          </m:e>
                          <m:sub>
                            <m:r>
                              <w:rPr>
                                <w:rFonts w:ascii="Cambria Math" w:hAnsi="Cambria Math" w:cs="Times New Roman"/>
                                <w:sz w:val="16"/>
                                <w:szCs w:val="16"/>
                              </w:rPr>
                              <m:t>i</m:t>
                            </m:r>
                          </m:sub>
                          <m:sup>
                            <m:r>
                              <w:rPr>
                                <w:rFonts w:ascii="Cambria Math" w:hAnsi="Cambria Math" w:cs="Times New Roman"/>
                                <w:sz w:val="16"/>
                                <w:szCs w:val="16"/>
                              </w:rPr>
                              <m:t>0</m:t>
                            </m:r>
                          </m:sup>
                        </m:sSubSup>
                        <m:d>
                          <m:dPr>
                            <m:ctrlPr>
                              <w:rPr>
                                <w:rFonts w:ascii="Cambria Math" w:hAnsi="Cambria Math" w:cs="Times New Roman"/>
                                <w:i/>
                                <w:sz w:val="16"/>
                                <w:szCs w:val="16"/>
                              </w:rPr>
                            </m:ctrlPr>
                          </m:dPr>
                          <m:e>
                            <m:r>
                              <w:rPr>
                                <w:rFonts w:ascii="Cambria Math" w:hAnsi="Cambria Math" w:cs="Times New Roman"/>
                                <w:sz w:val="16"/>
                                <w:szCs w:val="16"/>
                              </w:rPr>
                              <m:t>t</m:t>
                            </m:r>
                          </m:e>
                        </m:d>
                        <m:r>
                          <w:rPr>
                            <w:rFonts w:ascii="Cambria Math" w:hAnsi="Cambria Math" w:cs="Times New Roman"/>
                            <w:sz w:val="16"/>
                            <w:szCs w:val="16"/>
                          </w:rPr>
                          <m:t>*</m:t>
                        </m:r>
                        <m:sSup>
                          <m:sSupPr>
                            <m:ctrlPr>
                              <w:rPr>
                                <w:rFonts w:ascii="Cambria Math" w:hAnsi="Cambria Math" w:cs="Times New Roman"/>
                                <w:i/>
                                <w:sz w:val="16"/>
                                <w:szCs w:val="16"/>
                              </w:rPr>
                            </m:ctrlPr>
                          </m:sSupPr>
                          <m:e>
                            <m:r>
                              <w:rPr>
                                <w:rFonts w:ascii="Cambria Math" w:hAnsi="Cambria Math" w:cs="Times New Roman"/>
                                <w:sz w:val="16"/>
                                <w:szCs w:val="16"/>
                              </w:rPr>
                              <m:t>W</m:t>
                            </m:r>
                          </m:e>
                          <m:sup>
                            <m:r>
                              <w:rPr>
                                <w:rFonts w:ascii="Cambria Math" w:hAnsi="Cambria Math" w:cs="Times New Roman"/>
                                <w:sz w:val="16"/>
                                <w:szCs w:val="16"/>
                              </w:rPr>
                              <m:t>0</m:t>
                            </m:r>
                          </m:sup>
                        </m:sSup>
                        <m:r>
                          <w:rPr>
                            <w:rFonts w:ascii="Cambria Math" w:hAnsi="Cambria Math" w:cs="Times New Roman"/>
                            <w:sz w:val="16"/>
                            <w:szCs w:val="16"/>
                          </w:rPr>
                          <m:t>+</m:t>
                        </m:r>
                        <m:sSubSup>
                          <m:sSubSupPr>
                            <m:ctrlPr>
                              <w:rPr>
                                <w:rFonts w:ascii="Cambria Math" w:hAnsi="Cambria Math" w:cs="Times New Roman"/>
                                <w:i/>
                                <w:sz w:val="16"/>
                                <w:szCs w:val="16"/>
                              </w:rPr>
                            </m:ctrlPr>
                          </m:sSubSupPr>
                          <m:e>
                            <m:r>
                              <w:rPr>
                                <w:rFonts w:ascii="Cambria Math" w:hAnsi="Cambria Math" w:cs="Times New Roman"/>
                                <w:sz w:val="16"/>
                                <w:szCs w:val="16"/>
                              </w:rPr>
                              <m:t>D</m:t>
                            </m:r>
                          </m:e>
                          <m:sub>
                            <m:r>
                              <w:rPr>
                                <w:rFonts w:ascii="Cambria Math" w:hAnsi="Cambria Math" w:cs="Times New Roman"/>
                                <w:sz w:val="16"/>
                                <w:szCs w:val="16"/>
                              </w:rPr>
                              <m:t>i</m:t>
                            </m:r>
                          </m:sub>
                          <m:sup>
                            <m:r>
                              <w:rPr>
                                <w:rFonts w:ascii="Cambria Math" w:hAnsi="Cambria Math" w:cs="Times New Roman"/>
                                <w:sz w:val="16"/>
                                <w:szCs w:val="16"/>
                              </w:rPr>
                              <m:t>1</m:t>
                            </m:r>
                          </m:sup>
                        </m:sSubSup>
                        <m:d>
                          <m:dPr>
                            <m:ctrlPr>
                              <w:rPr>
                                <w:rFonts w:ascii="Cambria Math" w:hAnsi="Cambria Math" w:cs="Times New Roman"/>
                                <w:i/>
                                <w:sz w:val="16"/>
                                <w:szCs w:val="16"/>
                              </w:rPr>
                            </m:ctrlPr>
                          </m:dPr>
                          <m:e>
                            <m:r>
                              <w:rPr>
                                <w:rFonts w:ascii="Cambria Math" w:hAnsi="Cambria Math" w:cs="Times New Roman"/>
                                <w:sz w:val="16"/>
                                <w:szCs w:val="16"/>
                              </w:rPr>
                              <m:t>t</m:t>
                            </m:r>
                          </m:e>
                        </m:d>
                        <m:r>
                          <w:rPr>
                            <w:rFonts w:ascii="Cambria Math" w:hAnsi="Cambria Math" w:cs="Times New Roman"/>
                            <w:sz w:val="16"/>
                            <w:szCs w:val="16"/>
                          </w:rPr>
                          <m:t>*</m:t>
                        </m:r>
                        <m:sSup>
                          <m:sSupPr>
                            <m:ctrlPr>
                              <w:rPr>
                                <w:rFonts w:ascii="Cambria Math" w:hAnsi="Cambria Math" w:cs="Times New Roman"/>
                                <w:i/>
                                <w:sz w:val="16"/>
                                <w:szCs w:val="16"/>
                              </w:rPr>
                            </m:ctrlPr>
                          </m:sSupPr>
                          <m:e>
                            <m:r>
                              <w:rPr>
                                <w:rFonts w:ascii="Cambria Math" w:hAnsi="Cambria Math" w:cs="Times New Roman"/>
                                <w:sz w:val="16"/>
                                <w:szCs w:val="16"/>
                              </w:rPr>
                              <m:t>W</m:t>
                            </m:r>
                          </m:e>
                          <m:sup>
                            <m:r>
                              <w:rPr>
                                <w:rFonts w:ascii="Cambria Math" w:hAnsi="Cambria Math" w:cs="Times New Roman"/>
                                <w:sz w:val="16"/>
                                <w:szCs w:val="16"/>
                              </w:rPr>
                              <m:t>1</m:t>
                            </m:r>
                          </m:sup>
                        </m:sSup>
                        <m:r>
                          <w:rPr>
                            <w:rFonts w:ascii="Cambria Math" w:hAnsi="Cambria Math" w:cs="Times New Roman"/>
                            <w:sz w:val="16"/>
                            <w:szCs w:val="16"/>
                          </w:rPr>
                          <m:t>+</m:t>
                        </m:r>
                        <m:sSubSup>
                          <m:sSubSupPr>
                            <m:ctrlPr>
                              <w:rPr>
                                <w:rFonts w:ascii="Cambria Math" w:hAnsi="Cambria Math" w:cs="Times New Roman"/>
                                <w:i/>
                                <w:sz w:val="16"/>
                                <w:szCs w:val="16"/>
                              </w:rPr>
                            </m:ctrlPr>
                          </m:sSubSupPr>
                          <m:e>
                            <m:r>
                              <w:rPr>
                                <w:rFonts w:ascii="Cambria Math" w:hAnsi="Cambria Math" w:cs="Times New Roman"/>
                                <w:sz w:val="16"/>
                                <w:szCs w:val="16"/>
                              </w:rPr>
                              <m:t>D</m:t>
                            </m:r>
                          </m:e>
                          <m:sub>
                            <m:r>
                              <w:rPr>
                                <w:rFonts w:ascii="Cambria Math" w:hAnsi="Cambria Math" w:cs="Times New Roman"/>
                                <w:sz w:val="16"/>
                                <w:szCs w:val="16"/>
                              </w:rPr>
                              <m:t>i</m:t>
                            </m:r>
                          </m:sub>
                          <m:sup>
                            <m:r>
                              <w:rPr>
                                <w:rFonts w:ascii="Cambria Math" w:hAnsi="Cambria Math" w:cs="Times New Roman"/>
                                <w:sz w:val="16"/>
                                <w:szCs w:val="16"/>
                              </w:rPr>
                              <m:t>2</m:t>
                            </m:r>
                          </m:sup>
                        </m:sSubSup>
                        <m:d>
                          <m:dPr>
                            <m:ctrlPr>
                              <w:rPr>
                                <w:rFonts w:ascii="Cambria Math" w:hAnsi="Cambria Math" w:cs="Times New Roman"/>
                                <w:i/>
                                <w:sz w:val="16"/>
                                <w:szCs w:val="16"/>
                              </w:rPr>
                            </m:ctrlPr>
                          </m:dPr>
                          <m:e>
                            <m:r>
                              <w:rPr>
                                <w:rFonts w:ascii="Cambria Math" w:hAnsi="Cambria Math" w:cs="Times New Roman"/>
                                <w:sz w:val="16"/>
                                <w:szCs w:val="16"/>
                              </w:rPr>
                              <m:t>t</m:t>
                            </m:r>
                          </m:e>
                        </m:d>
                        <m:r>
                          <w:rPr>
                            <w:rFonts w:ascii="Cambria Math" w:hAnsi="Cambria Math" w:cs="Times New Roman"/>
                            <w:sz w:val="16"/>
                            <w:szCs w:val="16"/>
                          </w:rPr>
                          <m:t>*</m:t>
                        </m:r>
                        <m:sSup>
                          <m:sSupPr>
                            <m:ctrlPr>
                              <w:rPr>
                                <w:rFonts w:ascii="Cambria Math" w:hAnsi="Cambria Math" w:cs="Times New Roman"/>
                                <w:i/>
                                <w:sz w:val="16"/>
                                <w:szCs w:val="16"/>
                              </w:rPr>
                            </m:ctrlPr>
                          </m:sSupPr>
                          <m:e>
                            <m:r>
                              <w:rPr>
                                <w:rFonts w:ascii="Cambria Math" w:hAnsi="Cambria Math" w:cs="Times New Roman"/>
                                <w:sz w:val="16"/>
                                <w:szCs w:val="16"/>
                              </w:rPr>
                              <m:t>W</m:t>
                            </m:r>
                          </m:e>
                          <m:sup>
                            <m:r>
                              <w:rPr>
                                <w:rFonts w:ascii="Cambria Math" w:hAnsi="Cambria Math" w:cs="Times New Roman"/>
                                <w:sz w:val="16"/>
                                <w:szCs w:val="16"/>
                              </w:rPr>
                              <m:t>2</m:t>
                            </m:r>
                          </m:sup>
                        </m:sSup>
                        <m:r>
                          <w:rPr>
                            <w:rFonts w:ascii="Cambria Math" w:hAnsi="Cambria Math" w:cs="Times New Roman"/>
                            <w:sz w:val="16"/>
                            <w:szCs w:val="16"/>
                          </w:rPr>
                          <m:t>+</m:t>
                        </m:r>
                        <m:sSubSup>
                          <m:sSubSupPr>
                            <m:ctrlPr>
                              <w:rPr>
                                <w:rFonts w:ascii="Cambria Math" w:hAnsi="Cambria Math" w:cs="Times New Roman"/>
                                <w:i/>
                                <w:sz w:val="16"/>
                                <w:szCs w:val="16"/>
                              </w:rPr>
                            </m:ctrlPr>
                          </m:sSubSupPr>
                          <m:e>
                            <m:r>
                              <w:rPr>
                                <w:rFonts w:ascii="Cambria Math" w:hAnsi="Cambria Math" w:cs="Times New Roman"/>
                                <w:sz w:val="16"/>
                                <w:szCs w:val="16"/>
                              </w:rPr>
                              <m:t>D</m:t>
                            </m:r>
                          </m:e>
                          <m:sub>
                            <m:r>
                              <w:rPr>
                                <w:rFonts w:ascii="Cambria Math" w:hAnsi="Cambria Math" w:cs="Times New Roman"/>
                                <w:sz w:val="16"/>
                                <w:szCs w:val="16"/>
                              </w:rPr>
                              <m:t>i</m:t>
                            </m:r>
                          </m:sub>
                          <m:sup>
                            <m:r>
                              <w:rPr>
                                <w:rFonts w:ascii="Cambria Math" w:hAnsi="Cambria Math" w:cs="Times New Roman"/>
                                <w:sz w:val="16"/>
                                <w:szCs w:val="16"/>
                              </w:rPr>
                              <m:t>3</m:t>
                            </m:r>
                          </m:sup>
                        </m:sSubSup>
                        <m:d>
                          <m:dPr>
                            <m:ctrlPr>
                              <w:rPr>
                                <w:rFonts w:ascii="Cambria Math" w:hAnsi="Cambria Math" w:cs="Times New Roman"/>
                                <w:i/>
                                <w:sz w:val="16"/>
                                <w:szCs w:val="16"/>
                              </w:rPr>
                            </m:ctrlPr>
                          </m:dPr>
                          <m:e>
                            <m:r>
                              <w:rPr>
                                <w:rFonts w:ascii="Cambria Math" w:hAnsi="Cambria Math" w:cs="Times New Roman"/>
                                <w:sz w:val="16"/>
                                <w:szCs w:val="16"/>
                              </w:rPr>
                              <m:t>t</m:t>
                            </m:r>
                          </m:e>
                        </m:d>
                        <m:r>
                          <w:rPr>
                            <w:rFonts w:ascii="Cambria Math" w:hAnsi="Cambria Math" w:cs="Times New Roman"/>
                            <w:sz w:val="16"/>
                            <w:szCs w:val="16"/>
                          </w:rPr>
                          <m:t>*</m:t>
                        </m:r>
                        <m:sSup>
                          <m:sSupPr>
                            <m:ctrlPr>
                              <w:rPr>
                                <w:rFonts w:ascii="Cambria Math" w:hAnsi="Cambria Math" w:cs="Times New Roman"/>
                                <w:i/>
                                <w:sz w:val="16"/>
                                <w:szCs w:val="16"/>
                              </w:rPr>
                            </m:ctrlPr>
                          </m:sSupPr>
                          <m:e>
                            <m:r>
                              <w:rPr>
                                <w:rFonts w:ascii="Cambria Math" w:hAnsi="Cambria Math" w:cs="Times New Roman"/>
                                <w:sz w:val="16"/>
                                <w:szCs w:val="16"/>
                              </w:rPr>
                              <m:t>W</m:t>
                            </m:r>
                          </m:e>
                          <m:sup>
                            <m:r>
                              <w:rPr>
                                <w:rFonts w:ascii="Cambria Math" w:hAnsi="Cambria Math" w:cs="Times New Roman"/>
                                <w:sz w:val="16"/>
                                <w:szCs w:val="16"/>
                              </w:rPr>
                              <m:t>3</m:t>
                            </m:r>
                          </m:sup>
                        </m:sSup>
                      </m:e>
                    </m:d>
                  </m:e>
                </m:nary>
              </m:oMath>
            </m:oMathPara>
          </w:p>
        </w:tc>
      </w:tr>
    </w:tbl>
    <w:p w14:paraId="4AD4C600" w14:textId="6D2A8524" w:rsidR="004F2599" w:rsidRPr="0025090A" w:rsidRDefault="004F2599" w:rsidP="004F2599">
      <w:pPr>
        <w:rPr>
          <w:rFonts w:ascii="Times New Roman" w:hAnsi="Times New Roman" w:cs="Times New Roman"/>
          <w:sz w:val="20"/>
          <w:szCs w:val="20"/>
        </w:rPr>
      </w:pPr>
    </w:p>
    <w:p w14:paraId="1342AC3E" w14:textId="098E2C20" w:rsidR="00325484" w:rsidRPr="0025090A" w:rsidRDefault="00325484" w:rsidP="004F2599">
      <w:pPr>
        <w:rPr>
          <w:rFonts w:ascii="Times New Roman" w:hAnsi="Times New Roman" w:cs="Times New Roman"/>
          <w:sz w:val="20"/>
          <w:szCs w:val="20"/>
        </w:rPr>
      </w:pPr>
    </w:p>
    <w:p w14:paraId="2E3F6E37" w14:textId="7823711D" w:rsidR="00325484" w:rsidRPr="0025090A" w:rsidRDefault="00325484" w:rsidP="004F2599">
      <w:pPr>
        <w:rPr>
          <w:rFonts w:ascii="Times New Roman" w:hAnsi="Times New Roman" w:cs="Times New Roman"/>
          <w:sz w:val="20"/>
          <w:szCs w:val="20"/>
        </w:rPr>
      </w:pPr>
    </w:p>
    <w:p w14:paraId="02B76C8F" w14:textId="77777777" w:rsidR="00325484" w:rsidRPr="0025090A" w:rsidRDefault="00325484" w:rsidP="004F2599">
      <w:pPr>
        <w:rPr>
          <w:rFonts w:ascii="Times New Roman" w:hAnsi="Times New Roman" w:cs="Times New Roman"/>
          <w:sz w:val="20"/>
          <w:szCs w:val="20"/>
        </w:rPr>
      </w:pPr>
    </w:p>
    <w:p w14:paraId="0CAD1F93" w14:textId="77777777" w:rsidR="004F2599" w:rsidRPr="0025090A" w:rsidRDefault="004F2599" w:rsidP="004F2599">
      <w:pPr>
        <w:rPr>
          <w:rFonts w:ascii="Times New Roman" w:hAnsi="Times New Roman" w:cs="Times New Roman"/>
          <w:b/>
          <w:sz w:val="20"/>
          <w:szCs w:val="20"/>
        </w:rPr>
      </w:pPr>
      <w:r w:rsidRPr="0025090A">
        <w:rPr>
          <w:rFonts w:ascii="Times New Roman" w:hAnsi="Times New Roman" w:cs="Times New Roman"/>
          <w:b/>
          <w:sz w:val="20"/>
          <w:szCs w:val="20"/>
        </w:rPr>
        <w:t>Estimating intervention impact</w:t>
      </w:r>
    </w:p>
    <w:p w14:paraId="68A10A2A" w14:textId="77777777" w:rsidR="004F2599" w:rsidRPr="0025090A" w:rsidRDefault="004F2599" w:rsidP="004F2599">
      <w:pPr>
        <w:rPr>
          <w:rFonts w:ascii="Times New Roman" w:hAnsi="Times New Roman" w:cs="Times New Roman"/>
          <w:sz w:val="20"/>
          <w:szCs w:val="20"/>
        </w:rPr>
      </w:pPr>
      <w:r w:rsidRPr="0025090A">
        <w:rPr>
          <w:rFonts w:ascii="Times New Roman" w:hAnsi="Times New Roman" w:cs="Times New Roman"/>
          <w:sz w:val="20"/>
          <w:szCs w:val="20"/>
        </w:rPr>
        <w:t>The following outcomes were estimated for each scenario: cumulative infections (</w:t>
      </w:r>
      <m:oMath>
        <m:r>
          <w:rPr>
            <w:rFonts w:ascii="Cambria Math" w:hAnsi="Cambria Math" w:cs="Times New Roman"/>
            <w:sz w:val="20"/>
            <w:szCs w:val="20"/>
          </w:rPr>
          <m:t>CI</m:t>
        </m:r>
      </m:oMath>
      <w:r w:rsidRPr="0025090A">
        <w:rPr>
          <w:rFonts w:ascii="Times New Roman" w:hAnsi="Times New Roman" w:cs="Times New Roman"/>
          <w:sz w:val="20"/>
          <w:szCs w:val="20"/>
        </w:rPr>
        <w:t>), life years (</w:t>
      </w:r>
      <m:oMath>
        <m:r>
          <w:rPr>
            <w:rFonts w:ascii="Cambria Math" w:hAnsi="Cambria Math" w:cs="Times New Roman"/>
            <w:sz w:val="20"/>
            <w:szCs w:val="20"/>
          </w:rPr>
          <m:t>LY</m:t>
        </m:r>
      </m:oMath>
      <w:r w:rsidRPr="0025090A">
        <w:rPr>
          <w:rFonts w:ascii="Times New Roman" w:hAnsi="Times New Roman" w:cs="Times New Roman"/>
          <w:sz w:val="20"/>
          <w:szCs w:val="20"/>
        </w:rPr>
        <w:t>) and disability adjusted life years (</w:t>
      </w:r>
      <m:oMath>
        <m:r>
          <w:rPr>
            <w:rFonts w:ascii="Cambria Math" w:hAnsi="Cambria Math" w:cs="Times New Roman"/>
            <w:sz w:val="20"/>
            <w:szCs w:val="20"/>
          </w:rPr>
          <m:t>DALY</m:t>
        </m:r>
      </m:oMath>
      <w:r w:rsidRPr="0025090A">
        <w:rPr>
          <w:rFonts w:ascii="Times New Roman" w:hAnsi="Times New Roman" w:cs="Times New Roman"/>
          <w:sz w:val="20"/>
          <w:szCs w:val="20"/>
        </w:rPr>
        <w:t xml:space="preserve">) as calculated in Table 3. </w:t>
      </w:r>
    </w:p>
    <w:p w14:paraId="050FDD34" w14:textId="57C64F78" w:rsidR="004F2599" w:rsidRPr="0025090A" w:rsidRDefault="004F2599" w:rsidP="004F2599">
      <w:pPr>
        <w:rPr>
          <w:rFonts w:ascii="Times New Roman" w:hAnsi="Times New Roman" w:cs="Times New Roman"/>
          <w:sz w:val="20"/>
          <w:szCs w:val="20"/>
        </w:rPr>
      </w:pPr>
      <w:r w:rsidRPr="0025090A">
        <w:rPr>
          <w:rFonts w:ascii="Times New Roman" w:hAnsi="Times New Roman" w:cs="Times New Roman"/>
          <w:sz w:val="20"/>
          <w:szCs w:val="20"/>
        </w:rPr>
        <w:t>Infections averted (</w:t>
      </w:r>
      <m:oMath>
        <m:r>
          <w:rPr>
            <w:rFonts w:ascii="Cambria Math" w:hAnsi="Cambria Math" w:cs="Times New Roman"/>
            <w:sz w:val="20"/>
            <w:szCs w:val="20"/>
          </w:rPr>
          <m:t>I</m:t>
        </m:r>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i</m:t>
            </m:r>
          </m:sub>
          <m:sup>
            <m:r>
              <w:rPr>
                <w:rFonts w:ascii="Cambria Math" w:hAnsi="Cambria Math" w:cs="Times New Roman"/>
                <w:sz w:val="20"/>
                <w:szCs w:val="20"/>
              </w:rPr>
              <m:t>W</m:t>
            </m:r>
          </m:sup>
        </m:sSubSup>
      </m:oMath>
      <w:r w:rsidRPr="0025090A">
        <w:rPr>
          <w:rFonts w:ascii="Times New Roman" w:eastAsiaTheme="minorEastAsia" w:hAnsi="Times New Roman" w:cs="Times New Roman"/>
          <w:sz w:val="20"/>
          <w:szCs w:val="20"/>
        </w:rPr>
        <w:t xml:space="preserve">) was calculated as </w:t>
      </w:r>
      <w:r w:rsidRPr="0025090A">
        <w:rPr>
          <w:rFonts w:ascii="Times New Roman" w:hAnsi="Times New Roman" w:cs="Times New Roman"/>
          <w:sz w:val="20"/>
          <w:szCs w:val="20"/>
        </w:rPr>
        <w:t xml:space="preserve">the relative difference in cumulative infections between intervention </w:t>
      </w:r>
      <m:oMath>
        <m:r>
          <w:rPr>
            <w:rFonts w:ascii="Cambria Math" w:hAnsi="Cambria Math" w:cs="Times New Roman"/>
            <w:sz w:val="20"/>
            <w:szCs w:val="20"/>
          </w:rPr>
          <m:t>w</m:t>
        </m:r>
      </m:oMath>
      <w:r w:rsidRPr="0025090A">
        <w:rPr>
          <w:rFonts w:ascii="Times New Roman" w:eastAsiaTheme="minorEastAsia" w:hAnsi="Times New Roman" w:cs="Times New Roman"/>
          <w:sz w:val="20"/>
          <w:szCs w:val="20"/>
        </w:rPr>
        <w:t xml:space="preserve"> (</w:t>
      </w:r>
      <m:oMath>
        <m:r>
          <w:rPr>
            <w:rFonts w:ascii="Cambria Math" w:hAnsi="Cambria Math" w:cs="Times New Roman"/>
            <w:sz w:val="20"/>
            <w:szCs w:val="20"/>
          </w:rPr>
          <m:t>C</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W</m:t>
            </m:r>
          </m:sup>
        </m:sSubSup>
      </m:oMath>
      <w:r w:rsidRPr="0025090A">
        <w:rPr>
          <w:rFonts w:ascii="Times New Roman" w:eastAsiaTheme="minorEastAsia" w:hAnsi="Times New Roman" w:cs="Times New Roman"/>
          <w:sz w:val="20"/>
          <w:szCs w:val="20"/>
        </w:rPr>
        <w:t xml:space="preserve">) </w:t>
      </w:r>
      <w:r w:rsidRPr="0025090A">
        <w:rPr>
          <w:rFonts w:ascii="Times New Roman" w:hAnsi="Times New Roman" w:cs="Times New Roman"/>
          <w:sz w:val="20"/>
          <w:szCs w:val="20"/>
        </w:rPr>
        <w:t xml:space="preserve">and the counterfactual scenario (Scenario </w:t>
      </w:r>
      <w:r w:rsidR="00D1351F" w:rsidRPr="0025090A">
        <w:rPr>
          <w:rFonts w:ascii="Times New Roman" w:hAnsi="Times New Roman" w:cs="Times New Roman"/>
          <w:sz w:val="20"/>
          <w:szCs w:val="20"/>
        </w:rPr>
        <w:t>C</w:t>
      </w:r>
      <w:r w:rsidRPr="0025090A">
        <w:rPr>
          <w:rFonts w:ascii="Times New Roman" w:hAnsi="Times New Roman" w:cs="Times New Roman"/>
          <w:sz w:val="20"/>
          <w:szCs w:val="20"/>
        </w:rPr>
        <w:t>0, Table 1) (</w:t>
      </w:r>
      <m:oMath>
        <m:r>
          <w:rPr>
            <w:rFonts w:ascii="Cambria Math" w:hAnsi="Cambria Math" w:cs="Times New Roman"/>
            <w:sz w:val="20"/>
            <w:szCs w:val="20"/>
          </w:rPr>
          <m:t>C</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C</m:t>
            </m:r>
          </m:sup>
        </m:sSubSup>
      </m:oMath>
      <w:r w:rsidRPr="0025090A">
        <w:rPr>
          <w:rFonts w:ascii="Times New Roman" w:eastAsiaTheme="minorEastAsia" w:hAnsi="Times New Roman" w:cs="Times New Roman"/>
          <w:sz w:val="20"/>
          <w:szCs w:val="20"/>
        </w:rPr>
        <w:t>)</w:t>
      </w:r>
      <w:r w:rsidRPr="0025090A">
        <w:rPr>
          <w:rFonts w:ascii="Times New Roman" w:hAnsi="Times New Roman" w:cs="Times New Roman"/>
          <w:sz w:val="20"/>
          <w:szCs w:val="20"/>
        </w:rPr>
        <w:t>.</w:t>
      </w:r>
    </w:p>
    <w:p w14:paraId="4CA5D59A" w14:textId="77777777" w:rsidR="004F2599" w:rsidRPr="0025090A" w:rsidRDefault="004F2599" w:rsidP="004F2599">
      <w:pPr>
        <w:rPr>
          <w:rFonts w:ascii="Times New Roman" w:hAnsi="Times New Roman" w:cs="Times New Roman"/>
          <w:sz w:val="20"/>
          <w:szCs w:val="20"/>
        </w:rPr>
      </w:pPr>
      <m:oMathPara>
        <m:oMath>
          <m:r>
            <w:rPr>
              <w:rFonts w:ascii="Cambria Math" w:hAnsi="Cambria Math" w:cs="Times New Roman"/>
              <w:sz w:val="20"/>
              <w:szCs w:val="20"/>
            </w:rPr>
            <m:t>I</m:t>
          </m:r>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i</m:t>
              </m:r>
            </m:sub>
            <m:sup>
              <m:r>
                <w:rPr>
                  <w:rFonts w:ascii="Cambria Math" w:hAnsi="Cambria Math" w:cs="Times New Roman"/>
                  <w:sz w:val="20"/>
                  <w:szCs w:val="20"/>
                </w:rPr>
                <m:t>W</m:t>
              </m:r>
            </m:sup>
          </m:sSubSup>
          <m:r>
            <w:rPr>
              <w:rFonts w:ascii="Cambria Math" w:hAnsi="Cambria Math" w:cs="Times New Roman"/>
              <w:sz w:val="20"/>
              <w:szCs w:val="20"/>
            </w:rPr>
            <m:t>=C</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W</m:t>
              </m:r>
            </m:sup>
          </m:sSubSup>
          <m:r>
            <w:rPr>
              <w:rFonts w:ascii="Cambria Math" w:hAnsi="Cambria Math" w:cs="Times New Roman"/>
              <w:sz w:val="20"/>
              <w:szCs w:val="20"/>
            </w:rPr>
            <m:t>-C</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C</m:t>
              </m:r>
            </m:sup>
          </m:sSubSup>
        </m:oMath>
      </m:oMathPara>
    </w:p>
    <w:p w14:paraId="11005A40" w14:textId="77777777" w:rsidR="004F2599" w:rsidRPr="0025090A" w:rsidRDefault="004F2599" w:rsidP="004F2599">
      <w:pPr>
        <w:rPr>
          <w:rFonts w:ascii="Times New Roman" w:hAnsi="Times New Roman" w:cs="Times New Roman"/>
          <w:sz w:val="20"/>
          <w:szCs w:val="20"/>
        </w:rPr>
      </w:pPr>
      <w:r w:rsidRPr="0025090A">
        <w:rPr>
          <w:rFonts w:ascii="Times New Roman" w:hAnsi="Times New Roman" w:cs="Times New Roman"/>
          <w:sz w:val="20"/>
          <w:szCs w:val="20"/>
        </w:rPr>
        <w:t>Life years gained and DALYs averted were calculated in a similar fashion as above.</w:t>
      </w:r>
    </w:p>
    <w:p w14:paraId="559312E7" w14:textId="77777777" w:rsidR="004F2599" w:rsidRPr="0025090A" w:rsidRDefault="004F2599" w:rsidP="004F2599">
      <w:pPr>
        <w:rPr>
          <w:rFonts w:ascii="Times New Roman" w:hAnsi="Times New Roman" w:cs="Times New Roman"/>
          <w:sz w:val="20"/>
          <w:szCs w:val="20"/>
        </w:rPr>
      </w:pPr>
      <w:r w:rsidRPr="0025090A">
        <w:rPr>
          <w:rFonts w:ascii="Times New Roman" w:hAnsi="Times New Roman" w:cs="Times New Roman"/>
          <w:sz w:val="20"/>
          <w:szCs w:val="20"/>
        </w:rPr>
        <w:t>The fraction of infections averted (</w:t>
      </w:r>
      <m:oMath>
        <m:r>
          <w:rPr>
            <w:rFonts w:ascii="Cambria Math" w:hAnsi="Cambria Math" w:cs="Times New Roman"/>
            <w:sz w:val="20"/>
            <w:szCs w:val="20"/>
          </w:rPr>
          <m:t>fI</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w</m:t>
            </m:r>
          </m:sub>
        </m:sSub>
        <m:r>
          <w:rPr>
            <w:rFonts w:ascii="Cambria Math" w:hAnsi="Cambria Math" w:cs="Times New Roman"/>
            <w:sz w:val="20"/>
            <w:szCs w:val="20"/>
          </w:rPr>
          <m:t>)</m:t>
        </m:r>
      </m:oMath>
      <w:r w:rsidRPr="0025090A">
        <w:rPr>
          <w:rFonts w:ascii="Times New Roman" w:hAnsi="Times New Roman" w:cs="Times New Roman"/>
          <w:sz w:val="20"/>
          <w:szCs w:val="20"/>
        </w:rPr>
        <w:t xml:space="preserve"> was calculated as the proportion of cumulative infections in the counterfactual that were averted by intervention w:</w:t>
      </w:r>
    </w:p>
    <w:p w14:paraId="064916F7" w14:textId="77777777" w:rsidR="004F2599" w:rsidRPr="0025090A" w:rsidRDefault="004F2599" w:rsidP="004F2599">
      <w:pPr>
        <w:rPr>
          <w:rFonts w:ascii="Times New Roman" w:eastAsiaTheme="minorEastAsia" w:hAnsi="Times New Roman" w:cs="Times New Roman"/>
          <w:sz w:val="20"/>
          <w:szCs w:val="20"/>
        </w:rPr>
      </w:pPr>
      <m:oMathPara>
        <m:oMath>
          <m:r>
            <w:rPr>
              <w:rFonts w:ascii="Cambria Math" w:hAnsi="Cambria Math" w:cs="Times New Roman"/>
              <w:sz w:val="20"/>
              <w:szCs w:val="20"/>
            </w:rPr>
            <m:t>fI</m:t>
          </m:r>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i</m:t>
              </m:r>
            </m:sub>
            <m:sup>
              <m:r>
                <w:rPr>
                  <w:rFonts w:ascii="Cambria Math" w:hAnsi="Cambria Math" w:cs="Times New Roman"/>
                  <w:sz w:val="20"/>
                  <w:szCs w:val="20"/>
                </w:rPr>
                <m:t>W</m:t>
              </m:r>
            </m:sup>
          </m:sSub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I</m:t>
              </m:r>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i</m:t>
                  </m:r>
                </m:sub>
                <m:sup>
                  <m:r>
                    <w:rPr>
                      <w:rFonts w:ascii="Cambria Math" w:hAnsi="Cambria Math" w:cs="Times New Roman"/>
                      <w:sz w:val="20"/>
                      <w:szCs w:val="20"/>
                    </w:rPr>
                    <m:t>W</m:t>
                  </m:r>
                </m:sup>
              </m:sSubSup>
            </m:num>
            <m:den>
              <m:r>
                <w:rPr>
                  <w:rFonts w:ascii="Cambria Math" w:hAnsi="Cambria Math" w:cs="Times New Roman"/>
                  <w:sz w:val="20"/>
                  <w:szCs w:val="20"/>
                </w:rPr>
                <m:t>C</m:t>
              </m:r>
              <m:sSubSup>
                <m:sSubSupPr>
                  <m:ctrlPr>
                    <w:rPr>
                      <w:rFonts w:ascii="Cambria Math" w:hAnsi="Cambria Math" w:cs="Times New Roman"/>
                      <w:i/>
                      <w:sz w:val="20"/>
                      <w:szCs w:val="20"/>
                    </w:rPr>
                  </m:ctrlPr>
                </m:sSubSupPr>
                <m:e>
                  <m:r>
                    <w:rPr>
                      <w:rFonts w:ascii="Cambria Math" w:hAnsi="Cambria Math" w:cs="Times New Roman"/>
                      <w:sz w:val="20"/>
                      <w:szCs w:val="20"/>
                    </w:rPr>
                    <m:t>I</m:t>
                  </m:r>
                </m:e>
                <m:sub>
                  <m:r>
                    <w:rPr>
                      <w:rFonts w:ascii="Cambria Math" w:hAnsi="Cambria Math" w:cs="Times New Roman"/>
                      <w:sz w:val="20"/>
                      <w:szCs w:val="20"/>
                    </w:rPr>
                    <m:t>i</m:t>
                  </m:r>
                </m:sub>
                <m:sup>
                  <m:r>
                    <w:rPr>
                      <w:rFonts w:ascii="Cambria Math" w:hAnsi="Cambria Math" w:cs="Times New Roman"/>
                      <w:sz w:val="20"/>
                      <w:szCs w:val="20"/>
                    </w:rPr>
                    <m:t>C</m:t>
                  </m:r>
                </m:sup>
              </m:sSubSup>
            </m:den>
          </m:f>
        </m:oMath>
      </m:oMathPara>
    </w:p>
    <w:p w14:paraId="3D02BC8D" w14:textId="48E50835" w:rsidR="004F2599" w:rsidRPr="0025090A" w:rsidRDefault="004F2599" w:rsidP="004F2599">
      <w:pPr>
        <w:rPr>
          <w:rFonts w:ascii="Times New Roman" w:hAnsi="Times New Roman" w:cs="Times New Roman"/>
          <w:sz w:val="20"/>
          <w:szCs w:val="20"/>
        </w:rPr>
      </w:pPr>
      <w:r w:rsidRPr="0025090A">
        <w:rPr>
          <w:rFonts w:ascii="Times New Roman" w:eastAsiaTheme="minorEastAsia" w:hAnsi="Times New Roman" w:cs="Times New Roman"/>
          <w:sz w:val="20"/>
          <w:szCs w:val="20"/>
        </w:rPr>
        <w:lastRenderedPageBreak/>
        <w:t>Impact was calculated among professional FSW only (</w:t>
      </w:r>
      <m:oMath>
        <m:r>
          <w:rPr>
            <w:rFonts w:ascii="Cambria Math" w:eastAsiaTheme="minorEastAsia" w:hAnsi="Cambria Math" w:cs="Times New Roman"/>
            <w:sz w:val="20"/>
            <w:szCs w:val="20"/>
          </w:rPr>
          <m:t>i=1</m:t>
        </m:r>
      </m:oMath>
      <w:r w:rsidRPr="0025090A">
        <w:rPr>
          <w:rFonts w:ascii="Times New Roman" w:eastAsiaTheme="minorEastAsia" w:hAnsi="Times New Roman" w:cs="Times New Roman"/>
          <w:sz w:val="20"/>
          <w:szCs w:val="20"/>
        </w:rPr>
        <w:t>), clients (</w:t>
      </w:r>
      <m:oMath>
        <m:r>
          <w:rPr>
            <w:rFonts w:ascii="Cambria Math" w:eastAsiaTheme="minorEastAsia" w:hAnsi="Cambria Math" w:cs="Times New Roman"/>
            <w:sz w:val="20"/>
            <w:szCs w:val="20"/>
          </w:rPr>
          <m:t>i=5</m:t>
        </m:r>
      </m:oMath>
      <w:r w:rsidRPr="0025090A">
        <w:rPr>
          <w:rFonts w:ascii="Times New Roman" w:eastAsiaTheme="minorEastAsia" w:hAnsi="Times New Roman" w:cs="Times New Roman"/>
          <w:sz w:val="20"/>
          <w:szCs w:val="20"/>
        </w:rPr>
        <w:t xml:space="preserve">) and in the total population of Grand Cotonou (e.g. </w:t>
      </w:r>
      <m:oMath>
        <m:nary>
          <m:naryPr>
            <m:chr m:val="∑"/>
            <m:limLoc m:val="subSup"/>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i=1</m:t>
            </m:r>
          </m:sub>
          <m:sup>
            <m:r>
              <w:rPr>
                <w:rFonts w:ascii="Cambria Math" w:eastAsiaTheme="minorEastAsia" w:hAnsi="Cambria Math" w:cs="Times New Roman"/>
                <w:sz w:val="20"/>
                <w:szCs w:val="20"/>
              </w:rPr>
              <m:t>i=8</m:t>
            </m:r>
          </m:sup>
          <m:e>
            <m:r>
              <w:rPr>
                <w:rFonts w:ascii="Cambria Math" w:hAnsi="Cambria Math" w:cs="Times New Roman"/>
                <w:sz w:val="20"/>
                <w:szCs w:val="20"/>
              </w:rPr>
              <m:t>I</m:t>
            </m:r>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i</m:t>
                </m:r>
              </m:sub>
              <m:sup>
                <m:r>
                  <w:rPr>
                    <w:rFonts w:ascii="Cambria Math" w:hAnsi="Cambria Math" w:cs="Times New Roman"/>
                    <w:sz w:val="20"/>
                    <w:szCs w:val="20"/>
                  </w:rPr>
                  <m:t>W</m:t>
                </m:r>
              </m:sup>
            </m:sSubSup>
          </m:e>
        </m:nary>
      </m:oMath>
      <w:r w:rsidRPr="0025090A">
        <w:rPr>
          <w:rFonts w:ascii="Times New Roman" w:eastAsiaTheme="minorEastAsia" w:hAnsi="Times New Roman" w:cs="Times New Roman"/>
          <w:sz w:val="20"/>
          <w:szCs w:val="20"/>
        </w:rPr>
        <w:t>), measured over 2 year (2015-2017) and 20 year (2015-2035) time horizons; the latter will allow observation of long term impact such as accumulated life-years and prevention of secondary HIV transmissions.</w:t>
      </w:r>
    </w:p>
    <w:p w14:paraId="042FF47E" w14:textId="19FAE121" w:rsidR="00A66EB0" w:rsidRPr="0025090A" w:rsidRDefault="00A66EB0" w:rsidP="0025090A">
      <w:pPr>
        <w:pStyle w:val="Heading1"/>
      </w:pPr>
      <w:bookmarkStart w:id="17" w:name="_Toc32331299"/>
      <w:r w:rsidRPr="0025090A">
        <w:t>Section 4</w:t>
      </w:r>
      <w:r w:rsidR="00ED3DAD" w:rsidRPr="0025090A">
        <w:t>: Parameters</w:t>
      </w:r>
      <w:bookmarkEnd w:id="17"/>
    </w:p>
    <w:p w14:paraId="489B653C" w14:textId="77777777" w:rsidR="00AB387A" w:rsidRPr="0025090A" w:rsidRDefault="00AB387A" w:rsidP="00AB387A">
      <w:pPr>
        <w:rPr>
          <w:rFonts w:ascii="Times New Roman" w:hAnsi="Times New Roman" w:cs="Times New Roman"/>
          <w:sz w:val="20"/>
          <w:szCs w:val="20"/>
        </w:rPr>
      </w:pPr>
    </w:p>
    <w:p w14:paraId="7EC97C15" w14:textId="2455A665" w:rsidR="00CE32AC" w:rsidRPr="0025090A" w:rsidRDefault="00662338" w:rsidP="00CE32AC">
      <w:pPr>
        <w:rPr>
          <w:rFonts w:ascii="Times New Roman" w:hAnsi="Times New Roman" w:cs="Times New Roman"/>
          <w:sz w:val="20"/>
          <w:szCs w:val="20"/>
        </w:rPr>
      </w:pPr>
      <w:r w:rsidRPr="0025090A">
        <w:rPr>
          <w:rFonts w:ascii="Times New Roman" w:hAnsi="Times New Roman" w:cs="Times New Roman"/>
          <w:sz w:val="20"/>
          <w:szCs w:val="20"/>
        </w:rPr>
        <w:t xml:space="preserve">Table 1 below </w:t>
      </w:r>
      <w:r w:rsidR="00131CA5" w:rsidRPr="0025090A">
        <w:rPr>
          <w:rFonts w:ascii="Times New Roman" w:hAnsi="Times New Roman" w:cs="Times New Roman"/>
          <w:sz w:val="20"/>
          <w:szCs w:val="20"/>
        </w:rPr>
        <w:t xml:space="preserve">displays full details of the parameters in the model: demographic, </w:t>
      </w:r>
      <w:r w:rsidR="00BF016B" w:rsidRPr="0025090A">
        <w:rPr>
          <w:rFonts w:ascii="Times New Roman" w:hAnsi="Times New Roman" w:cs="Times New Roman"/>
          <w:sz w:val="20"/>
          <w:szCs w:val="20"/>
        </w:rPr>
        <w:t xml:space="preserve">sexual behaviour, biological, intervention, </w:t>
      </w:r>
      <w:proofErr w:type="spellStart"/>
      <w:r w:rsidR="00BF016B" w:rsidRPr="0025090A">
        <w:rPr>
          <w:rFonts w:ascii="Times New Roman" w:hAnsi="Times New Roman" w:cs="Times New Roman"/>
          <w:sz w:val="20"/>
          <w:szCs w:val="20"/>
        </w:rPr>
        <w:t>PrEP</w:t>
      </w:r>
      <w:proofErr w:type="spellEnd"/>
      <w:r w:rsidR="00BF016B" w:rsidRPr="0025090A">
        <w:rPr>
          <w:rFonts w:ascii="Times New Roman" w:hAnsi="Times New Roman" w:cs="Times New Roman"/>
          <w:sz w:val="20"/>
          <w:szCs w:val="20"/>
        </w:rPr>
        <w:t xml:space="preserve"> and </w:t>
      </w:r>
      <w:proofErr w:type="spellStart"/>
      <w:r w:rsidR="00BF016B" w:rsidRPr="0025090A">
        <w:rPr>
          <w:rFonts w:ascii="Times New Roman" w:hAnsi="Times New Roman" w:cs="Times New Roman"/>
          <w:sz w:val="20"/>
          <w:szCs w:val="20"/>
        </w:rPr>
        <w:t>TasP</w:t>
      </w:r>
      <w:proofErr w:type="spellEnd"/>
      <w:r w:rsidR="00BF016B" w:rsidRPr="0025090A">
        <w:rPr>
          <w:rFonts w:ascii="Times New Roman" w:hAnsi="Times New Roman" w:cs="Times New Roman"/>
          <w:sz w:val="20"/>
          <w:szCs w:val="20"/>
        </w:rPr>
        <w:t xml:space="preserve">. </w:t>
      </w:r>
      <w:r w:rsidR="00AB16EA" w:rsidRPr="0025090A">
        <w:rPr>
          <w:rFonts w:ascii="Times New Roman" w:hAnsi="Times New Roman" w:cs="Times New Roman"/>
          <w:sz w:val="20"/>
          <w:szCs w:val="20"/>
        </w:rPr>
        <w:t xml:space="preserve">Some parameters </w:t>
      </w:r>
      <w:r w:rsidR="0041695D" w:rsidRPr="0025090A">
        <w:rPr>
          <w:rFonts w:ascii="Times New Roman" w:hAnsi="Times New Roman" w:cs="Times New Roman"/>
          <w:sz w:val="20"/>
          <w:szCs w:val="20"/>
        </w:rPr>
        <w:t>were</w:t>
      </w:r>
      <w:r w:rsidR="00AB16EA" w:rsidRPr="0025090A">
        <w:rPr>
          <w:rFonts w:ascii="Times New Roman" w:hAnsi="Times New Roman" w:cs="Times New Roman"/>
          <w:sz w:val="20"/>
          <w:szCs w:val="20"/>
        </w:rPr>
        <w:t xml:space="preserve"> sampled in a Latin Hypercube</w:t>
      </w:r>
      <w:r w:rsidR="000B2D32" w:rsidRPr="0025090A">
        <w:rPr>
          <w:rFonts w:ascii="Times New Roman" w:hAnsi="Times New Roman" w:cs="Times New Roman"/>
          <w:sz w:val="20"/>
          <w:szCs w:val="20"/>
        </w:rPr>
        <w:t xml:space="preserve"> from a uniform distribution of the range given in the table, others were fixed and not sampled.</w:t>
      </w:r>
      <w:r w:rsidR="0041695D" w:rsidRPr="0025090A">
        <w:rPr>
          <w:rFonts w:ascii="Times New Roman" w:hAnsi="Times New Roman" w:cs="Times New Roman"/>
          <w:sz w:val="20"/>
          <w:szCs w:val="20"/>
        </w:rPr>
        <w:t xml:space="preserve"> </w:t>
      </w:r>
      <w:r w:rsidR="00846091" w:rsidRPr="0025090A">
        <w:rPr>
          <w:rFonts w:ascii="Times New Roman" w:hAnsi="Times New Roman" w:cs="Times New Roman"/>
          <w:sz w:val="20"/>
          <w:szCs w:val="20"/>
        </w:rPr>
        <w:t>Some parameter values were sampled at certain timepoints</w:t>
      </w:r>
      <w:r w:rsidR="00EF4B66" w:rsidRPr="0025090A">
        <w:rPr>
          <w:rFonts w:ascii="Times New Roman" w:hAnsi="Times New Roman" w:cs="Times New Roman"/>
          <w:sz w:val="20"/>
          <w:szCs w:val="20"/>
        </w:rPr>
        <w:t xml:space="preserve"> (e.g. commercial partner change range)</w:t>
      </w:r>
      <w:r w:rsidR="00846091" w:rsidRPr="0025090A">
        <w:rPr>
          <w:rFonts w:ascii="Times New Roman" w:hAnsi="Times New Roman" w:cs="Times New Roman"/>
          <w:sz w:val="20"/>
          <w:szCs w:val="20"/>
        </w:rPr>
        <w:t>;</w:t>
      </w:r>
      <w:r w:rsidR="00EF4B66" w:rsidRPr="0025090A">
        <w:rPr>
          <w:rFonts w:ascii="Times New Roman" w:hAnsi="Times New Roman" w:cs="Times New Roman"/>
          <w:sz w:val="20"/>
          <w:szCs w:val="20"/>
        </w:rPr>
        <w:t xml:space="preserve"> </w:t>
      </w:r>
      <w:r w:rsidR="00CE32AC" w:rsidRPr="0025090A">
        <w:rPr>
          <w:rFonts w:ascii="Times New Roman" w:hAnsi="Times New Roman" w:cs="Times New Roman"/>
          <w:sz w:val="20"/>
          <w:szCs w:val="20"/>
        </w:rPr>
        <w:t xml:space="preserve">we assume that parameter values between sampled timepoints are linearly interpolated between them. </w:t>
      </w:r>
    </w:p>
    <w:p w14:paraId="2174853C" w14:textId="40051662" w:rsidR="00587A53" w:rsidRPr="0025090A" w:rsidRDefault="00587A53" w:rsidP="00CE32AC">
      <w:pPr>
        <w:rPr>
          <w:rFonts w:ascii="Times New Roman" w:hAnsi="Times New Roman" w:cs="Times New Roman"/>
          <w:sz w:val="20"/>
          <w:szCs w:val="20"/>
        </w:rPr>
      </w:pPr>
      <w:r w:rsidRPr="0025090A">
        <w:rPr>
          <w:rFonts w:ascii="Times New Roman" w:hAnsi="Times New Roman" w:cs="Times New Roman"/>
          <w:sz w:val="20"/>
          <w:szCs w:val="20"/>
        </w:rPr>
        <w:t xml:space="preserve">Model parameters are derived from several sources. Where there were multiple sources estimating the same parameter, a prior range </w:t>
      </w:r>
      <w:r w:rsidR="00ED283F" w:rsidRPr="0025090A">
        <w:rPr>
          <w:rFonts w:ascii="Times New Roman" w:hAnsi="Times New Roman" w:cs="Times New Roman"/>
          <w:sz w:val="20"/>
          <w:szCs w:val="20"/>
        </w:rPr>
        <w:t>was defined encompassing all estimates</w:t>
      </w:r>
      <w:r w:rsidRPr="0025090A">
        <w:rPr>
          <w:rFonts w:ascii="Times New Roman" w:hAnsi="Times New Roman" w:cs="Times New Roman"/>
          <w:sz w:val="20"/>
          <w:szCs w:val="20"/>
        </w:rPr>
        <w:t>, and sampled in the Latin Hypercube. Parameter estimates sourced from the published literature assumed the 95% CI as the prior range.</w:t>
      </w:r>
    </w:p>
    <w:p w14:paraId="79E6F03F" w14:textId="2F7BCE93" w:rsidR="00927AB5" w:rsidRPr="00CC7E2C" w:rsidRDefault="00CC7E2C" w:rsidP="0025090A">
      <w:pPr>
        <w:pStyle w:val="Heading2"/>
      </w:pPr>
      <w:bookmarkStart w:id="18" w:name="_Toc32331300"/>
      <w:r w:rsidRPr="00CC7E2C">
        <w:t>Table S1</w:t>
      </w:r>
      <w:r>
        <w:t>A</w:t>
      </w:r>
      <w:r w:rsidRPr="00CC7E2C">
        <w:t>:</w:t>
      </w:r>
      <w:r>
        <w:t xml:space="preserve"> </w:t>
      </w:r>
      <w:r w:rsidR="00BF2B07" w:rsidRPr="00CC7E2C">
        <w:t>Demographic</w:t>
      </w:r>
      <w:bookmarkEnd w:id="18"/>
      <w:r>
        <w:t xml:space="preserve"> parameters</w:t>
      </w:r>
    </w:p>
    <w:tbl>
      <w:tblPr>
        <w:tblW w:w="5360" w:type="pct"/>
        <w:tblLook w:val="04A0" w:firstRow="1" w:lastRow="0" w:firstColumn="1" w:lastColumn="0" w:noHBand="0" w:noVBand="1"/>
      </w:tblPr>
      <w:tblGrid>
        <w:gridCol w:w="1211"/>
        <w:gridCol w:w="917"/>
        <w:gridCol w:w="693"/>
        <w:gridCol w:w="1172"/>
        <w:gridCol w:w="3290"/>
        <w:gridCol w:w="2371"/>
      </w:tblGrid>
      <w:tr w:rsidR="002D2ACA" w:rsidRPr="0025090A" w14:paraId="60B92B9D" w14:textId="77777777" w:rsidTr="00041816">
        <w:trPr>
          <w:trHeight w:val="447"/>
        </w:trPr>
        <w:tc>
          <w:tcPr>
            <w:tcW w:w="627" w:type="pct"/>
            <w:tcBorders>
              <w:top w:val="single" w:sz="8" w:space="0" w:color="auto"/>
              <w:left w:val="single" w:sz="8" w:space="0" w:color="auto"/>
              <w:bottom w:val="single" w:sz="8" w:space="0" w:color="auto"/>
              <w:right w:val="single" w:sz="4" w:space="0" w:color="auto"/>
            </w:tcBorders>
            <w:shd w:val="clear" w:color="000000" w:fill="D0CECE"/>
            <w:vAlign w:val="center"/>
            <w:hideMark/>
          </w:tcPr>
          <w:p w14:paraId="2B9B9D45" w14:textId="77777777" w:rsidR="00927AB5" w:rsidRPr="00CC7E2C" w:rsidRDefault="00927AB5" w:rsidP="00927AB5">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Name (units)</w:t>
            </w:r>
          </w:p>
        </w:tc>
        <w:tc>
          <w:tcPr>
            <w:tcW w:w="475" w:type="pct"/>
            <w:tcBorders>
              <w:top w:val="single" w:sz="8" w:space="0" w:color="auto"/>
              <w:left w:val="nil"/>
              <w:bottom w:val="single" w:sz="8" w:space="0" w:color="auto"/>
              <w:right w:val="single" w:sz="4" w:space="0" w:color="auto"/>
            </w:tcBorders>
            <w:shd w:val="clear" w:color="000000" w:fill="D0CECE"/>
            <w:vAlign w:val="center"/>
            <w:hideMark/>
          </w:tcPr>
          <w:p w14:paraId="0BED27A0" w14:textId="77777777" w:rsidR="00927AB5" w:rsidRPr="00CC7E2C" w:rsidRDefault="00927AB5" w:rsidP="00927AB5">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Risk group</w:t>
            </w:r>
          </w:p>
        </w:tc>
        <w:tc>
          <w:tcPr>
            <w:tcW w:w="359" w:type="pct"/>
            <w:tcBorders>
              <w:top w:val="single" w:sz="8" w:space="0" w:color="auto"/>
              <w:left w:val="nil"/>
              <w:bottom w:val="single" w:sz="8" w:space="0" w:color="auto"/>
              <w:right w:val="single" w:sz="4" w:space="0" w:color="auto"/>
            </w:tcBorders>
            <w:shd w:val="clear" w:color="000000" w:fill="D0CECE"/>
            <w:vAlign w:val="center"/>
            <w:hideMark/>
          </w:tcPr>
          <w:p w14:paraId="2415EA83" w14:textId="77777777" w:rsidR="00927AB5" w:rsidRPr="00CC7E2C" w:rsidRDefault="00927AB5" w:rsidP="00927AB5">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Year</w:t>
            </w:r>
          </w:p>
        </w:tc>
        <w:tc>
          <w:tcPr>
            <w:tcW w:w="607" w:type="pct"/>
            <w:tcBorders>
              <w:top w:val="single" w:sz="8" w:space="0" w:color="auto"/>
              <w:left w:val="nil"/>
              <w:bottom w:val="single" w:sz="8" w:space="0" w:color="auto"/>
              <w:right w:val="single" w:sz="4" w:space="0" w:color="auto"/>
            </w:tcBorders>
            <w:shd w:val="clear" w:color="000000" w:fill="D0CECE"/>
            <w:vAlign w:val="center"/>
            <w:hideMark/>
          </w:tcPr>
          <w:p w14:paraId="77D25EB5" w14:textId="77777777" w:rsidR="00927AB5" w:rsidRPr="00CC7E2C" w:rsidRDefault="00927AB5" w:rsidP="00927AB5">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Symbol</w:t>
            </w:r>
          </w:p>
        </w:tc>
        <w:tc>
          <w:tcPr>
            <w:tcW w:w="1704" w:type="pct"/>
            <w:tcBorders>
              <w:top w:val="single" w:sz="8" w:space="0" w:color="auto"/>
              <w:left w:val="nil"/>
              <w:bottom w:val="single" w:sz="8" w:space="0" w:color="auto"/>
              <w:right w:val="single" w:sz="4" w:space="0" w:color="auto"/>
            </w:tcBorders>
            <w:shd w:val="clear" w:color="000000" w:fill="D0CECE"/>
            <w:vAlign w:val="center"/>
            <w:hideMark/>
          </w:tcPr>
          <w:p w14:paraId="5C882BA8" w14:textId="6E8524F4" w:rsidR="00927AB5" w:rsidRPr="00CC7E2C" w:rsidRDefault="00927AB5" w:rsidP="00927AB5">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Value</w:t>
            </w:r>
            <w:r w:rsidR="00662338" w:rsidRPr="00CC7E2C">
              <w:rPr>
                <w:rFonts w:ascii="Times New Roman" w:eastAsia="Times New Roman" w:hAnsi="Times New Roman" w:cs="Times New Roman"/>
                <w:b/>
                <w:bCs/>
                <w:color w:val="000000"/>
                <w:sz w:val="16"/>
                <w:szCs w:val="16"/>
                <w:lang w:eastAsia="en-GB"/>
              </w:rPr>
              <w:t>/Range</w:t>
            </w:r>
          </w:p>
        </w:tc>
        <w:tc>
          <w:tcPr>
            <w:tcW w:w="1228" w:type="pct"/>
            <w:tcBorders>
              <w:top w:val="single" w:sz="8" w:space="0" w:color="auto"/>
              <w:left w:val="nil"/>
              <w:bottom w:val="single" w:sz="8" w:space="0" w:color="auto"/>
              <w:right w:val="single" w:sz="8" w:space="0" w:color="auto"/>
            </w:tcBorders>
            <w:shd w:val="clear" w:color="000000" w:fill="D0CECE"/>
            <w:vAlign w:val="center"/>
            <w:hideMark/>
          </w:tcPr>
          <w:p w14:paraId="6EFFA711" w14:textId="77777777" w:rsidR="00927AB5" w:rsidRPr="00CC7E2C" w:rsidRDefault="00927AB5" w:rsidP="00927AB5">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Source</w:t>
            </w:r>
          </w:p>
        </w:tc>
      </w:tr>
      <w:tr w:rsidR="00927AB5" w:rsidRPr="0025090A" w14:paraId="18451ABF" w14:textId="77777777" w:rsidTr="00041816">
        <w:trPr>
          <w:trHeight w:val="587"/>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3ACB0A5D"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Year of seeding of epidemic</w:t>
            </w:r>
          </w:p>
        </w:tc>
        <w:tc>
          <w:tcPr>
            <w:tcW w:w="475" w:type="pct"/>
            <w:tcBorders>
              <w:top w:val="nil"/>
              <w:left w:val="nil"/>
              <w:bottom w:val="single" w:sz="4" w:space="0" w:color="auto"/>
              <w:right w:val="single" w:sz="4" w:space="0" w:color="auto"/>
            </w:tcBorders>
            <w:shd w:val="clear" w:color="auto" w:fill="auto"/>
            <w:vAlign w:val="center"/>
            <w:hideMark/>
          </w:tcPr>
          <w:p w14:paraId="1A5973F2"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359" w:type="pct"/>
            <w:tcBorders>
              <w:top w:val="nil"/>
              <w:left w:val="nil"/>
              <w:bottom w:val="single" w:sz="4" w:space="0" w:color="auto"/>
              <w:right w:val="single" w:sz="4" w:space="0" w:color="auto"/>
            </w:tcBorders>
            <w:shd w:val="clear" w:color="auto" w:fill="auto"/>
            <w:vAlign w:val="center"/>
            <w:hideMark/>
          </w:tcPr>
          <w:p w14:paraId="74C1BC70"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607" w:type="pct"/>
            <w:tcBorders>
              <w:top w:val="nil"/>
              <w:left w:val="nil"/>
              <w:bottom w:val="single" w:sz="4" w:space="0" w:color="auto"/>
              <w:right w:val="single" w:sz="4" w:space="0" w:color="auto"/>
            </w:tcBorders>
            <w:shd w:val="clear" w:color="auto" w:fill="auto"/>
            <w:vAlign w:val="center"/>
            <w:hideMark/>
          </w:tcPr>
          <w:p w14:paraId="4767175D"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t</w:t>
            </w:r>
            <w:r w:rsidRPr="00CC7E2C">
              <w:rPr>
                <w:rFonts w:ascii="Times New Roman" w:eastAsia="Times New Roman" w:hAnsi="Times New Roman" w:cs="Times New Roman"/>
                <w:color w:val="000000"/>
                <w:sz w:val="16"/>
                <w:szCs w:val="16"/>
                <w:vertAlign w:val="subscript"/>
                <w:lang w:eastAsia="en-GB"/>
              </w:rPr>
              <w:t>0</w:t>
            </w:r>
          </w:p>
        </w:tc>
        <w:tc>
          <w:tcPr>
            <w:tcW w:w="1704" w:type="pct"/>
            <w:tcBorders>
              <w:top w:val="nil"/>
              <w:left w:val="nil"/>
              <w:bottom w:val="single" w:sz="4" w:space="0" w:color="auto"/>
              <w:right w:val="single" w:sz="4" w:space="0" w:color="auto"/>
            </w:tcBorders>
            <w:shd w:val="clear" w:color="auto" w:fill="auto"/>
            <w:vAlign w:val="center"/>
            <w:hideMark/>
          </w:tcPr>
          <w:p w14:paraId="58F81C3B"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w:t>
            </w:r>
          </w:p>
        </w:tc>
        <w:tc>
          <w:tcPr>
            <w:tcW w:w="1228" w:type="pct"/>
            <w:tcBorders>
              <w:top w:val="nil"/>
              <w:left w:val="nil"/>
              <w:bottom w:val="single" w:sz="4" w:space="0" w:color="auto"/>
              <w:right w:val="single" w:sz="4" w:space="0" w:color="auto"/>
            </w:tcBorders>
            <w:shd w:val="clear" w:color="auto" w:fill="auto"/>
            <w:vAlign w:val="center"/>
            <w:hideMark/>
          </w:tcPr>
          <w:p w14:paraId="415FEE48" w14:textId="4BB98990" w:rsidR="00927AB5" w:rsidRPr="00CC7E2C" w:rsidRDefault="006E44B2"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&lt;EndNote&gt;&lt;Cite&gt;&lt;Author&gt;Bigot&lt;/Author&gt;&lt;Year&gt;1987&lt;/Year&gt;&lt;RecNum&gt;68&lt;/RecNum&gt;&lt;DisplayText&gt;&lt;style face="superscript"&gt;19&lt;/style&gt;&lt;/DisplayText&gt;&lt;record&gt;&lt;rec-number&gt;68&lt;/rec-number&gt;&lt;foreign-keys&gt;&lt;key app="EN" db-id="f0avpetstzfep8e09tnxvf0xfzzwveadtaf5" timestamp="1561557437"&gt;68&lt;/key&gt;&lt;/foreign-keys&gt;&lt;ref-type name="Book"&gt;6&lt;/ref-type&gt;&lt;contributors&gt;&lt;authors&gt;&lt;author&gt;Bigot, A., I. Zohoun, M. De Bruyere&lt;/author&gt;&lt;/authors&gt;&lt;/contributors&gt;&lt;titles&gt;&lt;title&gt;Premiers cas de seropositivite anti-HIV-1 au Benin&lt;/title&gt;&lt;secondary-title&gt;La Press Medicale&lt;/secondary-title&gt;&lt;/titles&gt;&lt;volume&gt;16&lt;/volume&gt;&lt;section&gt;1102&lt;/section&gt;&lt;dates&gt;&lt;year&gt;1987&lt;/year&gt;&lt;/dates&gt;&lt;urls&gt;&lt;/urls&gt;&lt;/record&gt;&lt;/Cite&gt;&lt;/EndNote&gt;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19</w:t>
            </w:r>
            <w:r w:rsidRPr="00CC7E2C">
              <w:rPr>
                <w:rFonts w:ascii="Times New Roman" w:eastAsia="Times New Roman" w:hAnsi="Times New Roman" w:cs="Times New Roman"/>
                <w:color w:val="000000"/>
                <w:sz w:val="16"/>
                <w:szCs w:val="16"/>
                <w:lang w:eastAsia="en-GB"/>
              </w:rPr>
              <w:fldChar w:fldCharType="end"/>
            </w:r>
          </w:p>
        </w:tc>
      </w:tr>
      <w:tr w:rsidR="00927AB5" w:rsidRPr="0025090A" w14:paraId="6FBDC18D" w14:textId="77777777" w:rsidTr="00041816">
        <w:trPr>
          <w:trHeight w:val="837"/>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2E1FDC0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Total population aged 15-59 at seed</w:t>
            </w:r>
          </w:p>
        </w:tc>
        <w:tc>
          <w:tcPr>
            <w:tcW w:w="475" w:type="pct"/>
            <w:tcBorders>
              <w:top w:val="nil"/>
              <w:left w:val="nil"/>
              <w:bottom w:val="single" w:sz="4" w:space="0" w:color="auto"/>
              <w:right w:val="single" w:sz="4" w:space="0" w:color="auto"/>
            </w:tcBorders>
            <w:shd w:val="clear" w:color="auto" w:fill="auto"/>
            <w:vAlign w:val="center"/>
            <w:hideMark/>
          </w:tcPr>
          <w:p w14:paraId="17485C00"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359" w:type="pct"/>
            <w:tcBorders>
              <w:top w:val="nil"/>
              <w:left w:val="nil"/>
              <w:bottom w:val="single" w:sz="4" w:space="0" w:color="auto"/>
              <w:right w:val="single" w:sz="4" w:space="0" w:color="auto"/>
            </w:tcBorders>
            <w:shd w:val="clear" w:color="auto" w:fill="auto"/>
            <w:vAlign w:val="center"/>
            <w:hideMark/>
          </w:tcPr>
          <w:p w14:paraId="4DFE179C"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607" w:type="pct"/>
            <w:tcBorders>
              <w:top w:val="nil"/>
              <w:left w:val="nil"/>
              <w:bottom w:val="single" w:sz="4" w:space="0" w:color="auto"/>
              <w:right w:val="single" w:sz="4" w:space="0" w:color="auto"/>
            </w:tcBorders>
            <w:shd w:val="clear" w:color="auto" w:fill="auto"/>
            <w:vAlign w:val="center"/>
            <w:hideMark/>
          </w:tcPr>
          <w:p w14:paraId="27DC8A93"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w:t>
            </w:r>
            <w:r w:rsidRPr="00CC7E2C">
              <w:rPr>
                <w:rFonts w:ascii="Times New Roman" w:eastAsia="Times New Roman" w:hAnsi="Times New Roman" w:cs="Times New Roman"/>
                <w:color w:val="000000"/>
                <w:sz w:val="16"/>
                <w:szCs w:val="16"/>
                <w:vertAlign w:val="subscript"/>
                <w:lang w:eastAsia="en-GB"/>
              </w:rPr>
              <w:t>0</w:t>
            </w:r>
          </w:p>
        </w:tc>
        <w:tc>
          <w:tcPr>
            <w:tcW w:w="1704" w:type="pct"/>
            <w:tcBorders>
              <w:top w:val="nil"/>
              <w:left w:val="nil"/>
              <w:bottom w:val="single" w:sz="4" w:space="0" w:color="auto"/>
              <w:right w:val="single" w:sz="4" w:space="0" w:color="auto"/>
            </w:tcBorders>
            <w:shd w:val="clear" w:color="auto" w:fill="auto"/>
            <w:vAlign w:val="center"/>
            <w:hideMark/>
          </w:tcPr>
          <w:p w14:paraId="52BCE72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286114</w:t>
            </w:r>
          </w:p>
        </w:tc>
        <w:tc>
          <w:tcPr>
            <w:tcW w:w="1228" w:type="pct"/>
            <w:tcBorders>
              <w:top w:val="nil"/>
              <w:left w:val="nil"/>
              <w:bottom w:val="single" w:sz="4" w:space="0" w:color="auto"/>
              <w:right w:val="single" w:sz="4" w:space="0" w:color="auto"/>
            </w:tcBorders>
            <w:shd w:val="clear" w:color="auto" w:fill="auto"/>
            <w:vAlign w:val="center"/>
            <w:hideMark/>
          </w:tcPr>
          <w:p w14:paraId="33FC43B2" w14:textId="7423F75C" w:rsidR="00927AB5" w:rsidRPr="00CC7E2C" w:rsidRDefault="006E44B2"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&lt;EndNote&gt;&lt;Cite&gt;&lt;Author&gt;Institut National de la statistique et d’analyse économique du Bénin (INSAE)&lt;/Author&gt;&lt;Year&gt;1979&lt;/Year&gt;&lt;RecNum&gt;53&lt;/RecNum&gt;&lt;DisplayText&gt;&lt;style face="superscript"&gt;20,21&lt;/style&gt;&lt;/DisplayText&gt;&lt;record&gt;&lt;rec-number&gt;53&lt;/rec-number&gt;&lt;foreign-keys&gt;&lt;key app="EN" db-id="f0avpetstzfep8e09tnxvf0xfzzwveadtaf5" timestamp="1561556239"&gt;53&lt;/key&gt;&lt;/foreign-keys&gt;&lt;ref-type name="Report"&gt;27&lt;/ref-type&gt;&lt;contributors&gt;&lt;authors&gt;&lt;author&gt;Institut National de la statistique et d’analyse économique du Bénin (INSAE),&lt;/author&gt;&lt;/authors&gt;&lt;/contributors&gt;&lt;titles&gt;&lt;title&gt;Recensement General de la Population et de l&amp;apos;Habitation 1er Edition&lt;/title&gt;&lt;/titles&gt;&lt;dates&gt;&lt;year&gt;1979&lt;/year&gt;&lt;/dates&gt;&lt;urls&gt;&lt;/urls&gt;&lt;/record&gt;&lt;/Cite&gt;&lt;Cite&gt;&lt;Author&gt;Institut National de la statistique et d’analyse économique du Bénin (INSAE)&lt;/Author&gt;&lt;Year&gt;1992&lt;/Year&gt;&lt;RecNum&gt;54&lt;/RecNum&gt;&lt;record&gt;&lt;rec-number&gt;54&lt;/rec-number&gt;&lt;foreign-keys&gt;&lt;key app="EN" db-id="f0avpetstzfep8e09tnxvf0xfzzwveadtaf5" timestamp="1561556258"&gt;54&lt;/key&gt;&lt;/foreign-keys&gt;&lt;ref-type name="Report"&gt;27&lt;/ref-type&gt;&lt;contributors&gt;&lt;authors&gt;&lt;author&gt;Institut National de la statistique et d’analyse économique du Bénin (INSAE),&lt;/author&gt;&lt;/authors&gt;&lt;/contributors&gt;&lt;titles&gt;&lt;title&gt;Recensement General de la Population et de l&amp;apos;Habitation 2eme Edition&lt;/title&gt;&lt;/titles&gt;&lt;dates&gt;&lt;year&gt;1992&lt;/year&gt;&lt;/dates&gt;&lt;urls&gt;&lt;/urls&gt;&lt;/record&gt;&lt;/Cite&gt;&lt;/EndNote&gt;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20,21</w:t>
            </w:r>
            <w:r w:rsidRPr="00CC7E2C">
              <w:rPr>
                <w:rFonts w:ascii="Times New Roman" w:eastAsia="Times New Roman" w:hAnsi="Times New Roman" w:cs="Times New Roman"/>
                <w:color w:val="000000"/>
                <w:sz w:val="16"/>
                <w:szCs w:val="16"/>
                <w:lang w:eastAsia="en-GB"/>
              </w:rPr>
              <w:fldChar w:fldCharType="end"/>
            </w:r>
          </w:p>
        </w:tc>
      </w:tr>
      <w:tr w:rsidR="00927AB5" w:rsidRPr="0025090A" w14:paraId="6FED7693" w14:textId="77777777" w:rsidTr="00041816">
        <w:trPr>
          <w:trHeight w:val="183"/>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5DB73FC6"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Population growth rate (per year)</w:t>
            </w:r>
          </w:p>
        </w:tc>
        <w:tc>
          <w:tcPr>
            <w:tcW w:w="475" w:type="pct"/>
            <w:tcBorders>
              <w:top w:val="nil"/>
              <w:left w:val="nil"/>
              <w:bottom w:val="single" w:sz="4" w:space="0" w:color="auto"/>
              <w:right w:val="single" w:sz="4" w:space="0" w:color="auto"/>
            </w:tcBorders>
            <w:shd w:val="clear" w:color="auto" w:fill="auto"/>
            <w:vAlign w:val="center"/>
            <w:hideMark/>
          </w:tcPr>
          <w:p w14:paraId="5A166B0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359" w:type="pct"/>
            <w:tcBorders>
              <w:top w:val="nil"/>
              <w:left w:val="nil"/>
              <w:bottom w:val="single" w:sz="4" w:space="0" w:color="auto"/>
              <w:right w:val="single" w:sz="4" w:space="0" w:color="auto"/>
            </w:tcBorders>
            <w:shd w:val="clear" w:color="auto" w:fill="auto"/>
            <w:vAlign w:val="center"/>
            <w:hideMark/>
          </w:tcPr>
          <w:p w14:paraId="29145B5C"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1979-1992</w:t>
            </w:r>
          </w:p>
        </w:tc>
        <w:tc>
          <w:tcPr>
            <w:tcW w:w="607" w:type="pct"/>
            <w:vMerge w:val="restart"/>
            <w:tcBorders>
              <w:top w:val="nil"/>
              <w:left w:val="single" w:sz="4" w:space="0" w:color="auto"/>
              <w:bottom w:val="single" w:sz="4" w:space="0" w:color="auto"/>
              <w:right w:val="single" w:sz="4" w:space="0" w:color="auto"/>
            </w:tcBorders>
            <w:shd w:val="clear" w:color="auto" w:fill="auto"/>
            <w:vAlign w:val="center"/>
            <w:hideMark/>
          </w:tcPr>
          <w:p w14:paraId="0D01A946"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ε</w:t>
            </w:r>
          </w:p>
        </w:tc>
        <w:tc>
          <w:tcPr>
            <w:tcW w:w="1704" w:type="pct"/>
            <w:tcBorders>
              <w:top w:val="nil"/>
              <w:left w:val="nil"/>
              <w:bottom w:val="single" w:sz="4" w:space="0" w:color="auto"/>
              <w:right w:val="single" w:sz="4" w:space="0" w:color="auto"/>
            </w:tcBorders>
            <w:shd w:val="clear" w:color="auto" w:fill="auto"/>
            <w:vAlign w:val="center"/>
            <w:hideMark/>
          </w:tcPr>
          <w:p w14:paraId="13C79589"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0.059</w:t>
            </w:r>
          </w:p>
        </w:tc>
        <w:tc>
          <w:tcPr>
            <w:tcW w:w="1228" w:type="pct"/>
            <w:vMerge w:val="restart"/>
            <w:tcBorders>
              <w:top w:val="nil"/>
              <w:left w:val="single" w:sz="4" w:space="0" w:color="auto"/>
              <w:bottom w:val="single" w:sz="4" w:space="0" w:color="auto"/>
              <w:right w:val="single" w:sz="4" w:space="0" w:color="auto"/>
            </w:tcBorders>
            <w:shd w:val="clear" w:color="auto" w:fill="auto"/>
            <w:vAlign w:val="center"/>
            <w:hideMark/>
          </w:tcPr>
          <w:p w14:paraId="6AC05799" w14:textId="04B70EB2" w:rsidR="00927AB5" w:rsidRPr="00CC7E2C" w:rsidRDefault="006E44B2"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PEVuZE5vdGU+PENpdGU+PEF1dGhvcj5JbnN0aXR1dCBOYXRpb25hbCBkZSBsYSBzdGF0aXN0aXF1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PEVuZE5vdGU+PENpdGU+PEF1dGhvcj5JbnN0aXR1dCBOYXRpb25hbCBkZSBsYSBzdGF0aXN0aXF1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20-23</w:t>
            </w:r>
            <w:r w:rsidRPr="00CC7E2C">
              <w:rPr>
                <w:rFonts w:ascii="Times New Roman" w:eastAsia="Times New Roman" w:hAnsi="Times New Roman" w:cs="Times New Roman"/>
                <w:color w:val="000000"/>
                <w:sz w:val="16"/>
                <w:szCs w:val="16"/>
                <w:lang w:eastAsia="en-GB"/>
              </w:rPr>
              <w:fldChar w:fldCharType="end"/>
            </w:r>
          </w:p>
        </w:tc>
      </w:tr>
      <w:tr w:rsidR="00927AB5" w:rsidRPr="0025090A" w14:paraId="73A78B7C" w14:textId="77777777" w:rsidTr="00041816">
        <w:trPr>
          <w:trHeight w:val="183"/>
        </w:trPr>
        <w:tc>
          <w:tcPr>
            <w:tcW w:w="627" w:type="pct"/>
            <w:vMerge/>
            <w:tcBorders>
              <w:top w:val="nil"/>
              <w:left w:val="single" w:sz="4" w:space="0" w:color="auto"/>
              <w:bottom w:val="single" w:sz="4" w:space="0" w:color="auto"/>
              <w:right w:val="single" w:sz="4" w:space="0" w:color="auto"/>
            </w:tcBorders>
            <w:vAlign w:val="center"/>
            <w:hideMark/>
          </w:tcPr>
          <w:p w14:paraId="03EAD81F"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6371D455"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359" w:type="pct"/>
            <w:tcBorders>
              <w:top w:val="nil"/>
              <w:left w:val="nil"/>
              <w:bottom w:val="single" w:sz="4" w:space="0" w:color="auto"/>
              <w:right w:val="single" w:sz="4" w:space="0" w:color="auto"/>
            </w:tcBorders>
            <w:shd w:val="clear" w:color="auto" w:fill="auto"/>
            <w:vAlign w:val="center"/>
            <w:hideMark/>
          </w:tcPr>
          <w:p w14:paraId="20EBAE20"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1993-2002</w:t>
            </w:r>
          </w:p>
        </w:tc>
        <w:tc>
          <w:tcPr>
            <w:tcW w:w="607" w:type="pct"/>
            <w:vMerge/>
            <w:tcBorders>
              <w:top w:val="nil"/>
              <w:left w:val="single" w:sz="4" w:space="0" w:color="auto"/>
              <w:bottom w:val="single" w:sz="4" w:space="0" w:color="auto"/>
              <w:right w:val="single" w:sz="4" w:space="0" w:color="auto"/>
            </w:tcBorders>
            <w:vAlign w:val="center"/>
            <w:hideMark/>
          </w:tcPr>
          <w:p w14:paraId="0C83D506"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1704" w:type="pct"/>
            <w:tcBorders>
              <w:top w:val="nil"/>
              <w:left w:val="nil"/>
              <w:bottom w:val="single" w:sz="4" w:space="0" w:color="auto"/>
              <w:right w:val="single" w:sz="4" w:space="0" w:color="auto"/>
            </w:tcBorders>
            <w:shd w:val="clear" w:color="auto" w:fill="auto"/>
            <w:vAlign w:val="center"/>
            <w:hideMark/>
          </w:tcPr>
          <w:p w14:paraId="38900106"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0.048 - 0.058</w:t>
            </w:r>
          </w:p>
        </w:tc>
        <w:tc>
          <w:tcPr>
            <w:tcW w:w="1228" w:type="pct"/>
            <w:vMerge/>
            <w:tcBorders>
              <w:top w:val="nil"/>
              <w:left w:val="single" w:sz="4" w:space="0" w:color="auto"/>
              <w:bottom w:val="single" w:sz="4" w:space="0" w:color="auto"/>
              <w:right w:val="single" w:sz="4" w:space="0" w:color="auto"/>
            </w:tcBorders>
            <w:vAlign w:val="center"/>
            <w:hideMark/>
          </w:tcPr>
          <w:p w14:paraId="078425B7"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r>
      <w:tr w:rsidR="00927AB5" w:rsidRPr="0025090A" w14:paraId="2B797765" w14:textId="77777777" w:rsidTr="00041816">
        <w:trPr>
          <w:trHeight w:val="183"/>
        </w:trPr>
        <w:tc>
          <w:tcPr>
            <w:tcW w:w="627" w:type="pct"/>
            <w:vMerge/>
            <w:tcBorders>
              <w:top w:val="nil"/>
              <w:left w:val="single" w:sz="4" w:space="0" w:color="auto"/>
              <w:bottom w:val="single" w:sz="4" w:space="0" w:color="auto"/>
              <w:right w:val="single" w:sz="4" w:space="0" w:color="auto"/>
            </w:tcBorders>
            <w:vAlign w:val="center"/>
            <w:hideMark/>
          </w:tcPr>
          <w:p w14:paraId="7D9F021D"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58210C4B"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359" w:type="pct"/>
            <w:tcBorders>
              <w:top w:val="nil"/>
              <w:left w:val="nil"/>
              <w:bottom w:val="single" w:sz="4" w:space="0" w:color="auto"/>
              <w:right w:val="single" w:sz="4" w:space="0" w:color="auto"/>
            </w:tcBorders>
            <w:shd w:val="clear" w:color="auto" w:fill="auto"/>
            <w:vAlign w:val="center"/>
            <w:hideMark/>
          </w:tcPr>
          <w:p w14:paraId="06E17988"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2002-2013</w:t>
            </w:r>
          </w:p>
        </w:tc>
        <w:tc>
          <w:tcPr>
            <w:tcW w:w="607" w:type="pct"/>
            <w:vMerge/>
            <w:tcBorders>
              <w:top w:val="nil"/>
              <w:left w:val="single" w:sz="4" w:space="0" w:color="auto"/>
              <w:bottom w:val="single" w:sz="4" w:space="0" w:color="auto"/>
              <w:right w:val="single" w:sz="4" w:space="0" w:color="auto"/>
            </w:tcBorders>
            <w:vAlign w:val="center"/>
            <w:hideMark/>
          </w:tcPr>
          <w:p w14:paraId="1300198C"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1704" w:type="pct"/>
            <w:tcBorders>
              <w:top w:val="nil"/>
              <w:left w:val="nil"/>
              <w:bottom w:val="single" w:sz="4" w:space="0" w:color="auto"/>
              <w:right w:val="single" w:sz="4" w:space="0" w:color="auto"/>
            </w:tcBorders>
            <w:shd w:val="clear" w:color="auto" w:fill="auto"/>
            <w:vAlign w:val="center"/>
            <w:hideMark/>
          </w:tcPr>
          <w:p w14:paraId="05E0B9C0"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0.027</w:t>
            </w:r>
          </w:p>
        </w:tc>
        <w:tc>
          <w:tcPr>
            <w:tcW w:w="1228" w:type="pct"/>
            <w:vMerge/>
            <w:tcBorders>
              <w:top w:val="nil"/>
              <w:left w:val="single" w:sz="4" w:space="0" w:color="auto"/>
              <w:bottom w:val="single" w:sz="4" w:space="0" w:color="auto"/>
              <w:right w:val="single" w:sz="4" w:space="0" w:color="auto"/>
            </w:tcBorders>
            <w:vAlign w:val="center"/>
            <w:hideMark/>
          </w:tcPr>
          <w:p w14:paraId="19429C78"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r>
      <w:tr w:rsidR="00927AB5" w:rsidRPr="0025090A" w14:paraId="24C56030" w14:textId="77777777" w:rsidTr="00041816">
        <w:trPr>
          <w:trHeight w:val="623"/>
        </w:trPr>
        <w:tc>
          <w:tcPr>
            <w:tcW w:w="627" w:type="pct"/>
            <w:vMerge/>
            <w:tcBorders>
              <w:top w:val="nil"/>
              <w:left w:val="single" w:sz="4" w:space="0" w:color="auto"/>
              <w:bottom w:val="single" w:sz="4" w:space="0" w:color="auto"/>
              <w:right w:val="single" w:sz="4" w:space="0" w:color="auto"/>
            </w:tcBorders>
            <w:vAlign w:val="center"/>
            <w:hideMark/>
          </w:tcPr>
          <w:p w14:paraId="6DE62253"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30BFB2A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359" w:type="pct"/>
            <w:tcBorders>
              <w:top w:val="nil"/>
              <w:left w:val="nil"/>
              <w:bottom w:val="single" w:sz="4" w:space="0" w:color="auto"/>
              <w:right w:val="single" w:sz="4" w:space="0" w:color="auto"/>
            </w:tcBorders>
            <w:shd w:val="clear" w:color="auto" w:fill="auto"/>
            <w:vAlign w:val="center"/>
            <w:hideMark/>
          </w:tcPr>
          <w:p w14:paraId="45367FAC"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2014-</w:t>
            </w:r>
          </w:p>
        </w:tc>
        <w:tc>
          <w:tcPr>
            <w:tcW w:w="607" w:type="pct"/>
            <w:vMerge/>
            <w:tcBorders>
              <w:top w:val="nil"/>
              <w:left w:val="single" w:sz="4" w:space="0" w:color="auto"/>
              <w:bottom w:val="single" w:sz="4" w:space="0" w:color="auto"/>
              <w:right w:val="single" w:sz="4" w:space="0" w:color="auto"/>
            </w:tcBorders>
            <w:vAlign w:val="center"/>
            <w:hideMark/>
          </w:tcPr>
          <w:p w14:paraId="56CCC7BE"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1704" w:type="pct"/>
            <w:tcBorders>
              <w:top w:val="nil"/>
              <w:left w:val="nil"/>
              <w:bottom w:val="single" w:sz="4" w:space="0" w:color="auto"/>
              <w:right w:val="single" w:sz="4" w:space="0" w:color="auto"/>
            </w:tcBorders>
            <w:shd w:val="clear" w:color="auto" w:fill="auto"/>
            <w:vAlign w:val="center"/>
            <w:hideMark/>
          </w:tcPr>
          <w:p w14:paraId="0917B133"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0.027</w:t>
            </w:r>
          </w:p>
        </w:tc>
        <w:tc>
          <w:tcPr>
            <w:tcW w:w="1228" w:type="pct"/>
            <w:vMerge/>
            <w:tcBorders>
              <w:top w:val="nil"/>
              <w:left w:val="single" w:sz="4" w:space="0" w:color="auto"/>
              <w:bottom w:val="single" w:sz="4" w:space="0" w:color="auto"/>
              <w:right w:val="single" w:sz="4" w:space="0" w:color="auto"/>
            </w:tcBorders>
            <w:vAlign w:val="center"/>
            <w:hideMark/>
          </w:tcPr>
          <w:p w14:paraId="6CF59797"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r>
      <w:tr w:rsidR="00927AB5" w:rsidRPr="0025090A" w14:paraId="263C5445" w14:textId="77777777" w:rsidTr="00041816">
        <w:trPr>
          <w:trHeight w:val="697"/>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4307CD4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Proportion of population that is female at seeding</w:t>
            </w:r>
          </w:p>
        </w:tc>
        <w:tc>
          <w:tcPr>
            <w:tcW w:w="475" w:type="pct"/>
            <w:tcBorders>
              <w:top w:val="nil"/>
              <w:left w:val="nil"/>
              <w:bottom w:val="single" w:sz="4" w:space="0" w:color="auto"/>
              <w:right w:val="single" w:sz="4" w:space="0" w:color="auto"/>
            </w:tcBorders>
            <w:shd w:val="clear" w:color="auto" w:fill="auto"/>
            <w:vAlign w:val="center"/>
            <w:hideMark/>
          </w:tcPr>
          <w:p w14:paraId="1D5C0833"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359" w:type="pct"/>
            <w:tcBorders>
              <w:top w:val="nil"/>
              <w:left w:val="nil"/>
              <w:bottom w:val="single" w:sz="4" w:space="0" w:color="auto"/>
              <w:right w:val="single" w:sz="4" w:space="0" w:color="auto"/>
            </w:tcBorders>
            <w:shd w:val="clear" w:color="auto" w:fill="auto"/>
            <w:vAlign w:val="center"/>
            <w:hideMark/>
          </w:tcPr>
          <w:p w14:paraId="6EB33E5A" w14:textId="30BC25BE"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6D6BFAE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prop</w:t>
            </w:r>
            <w:r w:rsidRPr="00CC7E2C">
              <w:rPr>
                <w:rFonts w:ascii="Times New Roman" w:eastAsia="Times New Roman" w:hAnsi="Times New Roman" w:cs="Times New Roman"/>
                <w:color w:val="000000"/>
                <w:sz w:val="16"/>
                <w:szCs w:val="16"/>
                <w:vertAlign w:val="subscript"/>
                <w:lang w:eastAsia="en-GB"/>
              </w:rPr>
              <w:t>F</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62847110"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0.512 - 0.520</w:t>
            </w:r>
          </w:p>
        </w:tc>
        <w:tc>
          <w:tcPr>
            <w:tcW w:w="1228" w:type="pct"/>
            <w:tcBorders>
              <w:top w:val="nil"/>
              <w:left w:val="nil"/>
              <w:bottom w:val="single" w:sz="4" w:space="0" w:color="auto"/>
              <w:right w:val="single" w:sz="4" w:space="0" w:color="auto"/>
            </w:tcBorders>
            <w:shd w:val="clear" w:color="auto" w:fill="auto"/>
            <w:vAlign w:val="center"/>
            <w:hideMark/>
          </w:tcPr>
          <w:p w14:paraId="0DF25F3D" w14:textId="793790A4" w:rsidR="00927AB5" w:rsidRPr="00CC7E2C" w:rsidRDefault="006E44B2"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PEVuZE5vdGU+PENpdGU+PEF1dGhvcj5JbnN0aXR1dCBOYXRpb25hbCBkZSBsYSBzdGF0aXN0aXF1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PEVuZE5vdGU+PENpdGU+PEF1dGhvcj5JbnN0aXR1dCBOYXRpb25hbCBkZSBsYSBzdGF0aXN0aXF1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20-23</w:t>
            </w:r>
            <w:r w:rsidRPr="00CC7E2C">
              <w:rPr>
                <w:rFonts w:ascii="Times New Roman" w:eastAsia="Times New Roman" w:hAnsi="Times New Roman" w:cs="Times New Roman"/>
                <w:color w:val="000000"/>
                <w:sz w:val="16"/>
                <w:szCs w:val="16"/>
                <w:lang w:eastAsia="en-GB"/>
              </w:rPr>
              <w:fldChar w:fldCharType="end"/>
            </w:r>
          </w:p>
        </w:tc>
      </w:tr>
      <w:tr w:rsidR="00927AB5" w:rsidRPr="0025090A" w14:paraId="79B45317" w14:textId="77777777" w:rsidTr="00041816">
        <w:trPr>
          <w:trHeight w:val="1139"/>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73799BE0"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Proportion of women that are professional FSW at seeding</w:t>
            </w:r>
          </w:p>
        </w:tc>
        <w:tc>
          <w:tcPr>
            <w:tcW w:w="475" w:type="pct"/>
            <w:tcBorders>
              <w:top w:val="nil"/>
              <w:left w:val="nil"/>
              <w:bottom w:val="single" w:sz="4" w:space="0" w:color="auto"/>
              <w:right w:val="single" w:sz="4" w:space="0" w:color="auto"/>
            </w:tcBorders>
            <w:shd w:val="clear" w:color="auto" w:fill="auto"/>
            <w:vAlign w:val="center"/>
            <w:hideMark/>
          </w:tcPr>
          <w:p w14:paraId="1B5DE527"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 FSW</w:t>
            </w:r>
          </w:p>
        </w:tc>
        <w:tc>
          <w:tcPr>
            <w:tcW w:w="359" w:type="pct"/>
            <w:tcBorders>
              <w:top w:val="nil"/>
              <w:left w:val="nil"/>
              <w:bottom w:val="single" w:sz="4" w:space="0" w:color="auto"/>
              <w:right w:val="single" w:sz="4" w:space="0" w:color="auto"/>
            </w:tcBorders>
            <w:shd w:val="clear" w:color="auto" w:fill="auto"/>
            <w:vAlign w:val="center"/>
            <w:hideMark/>
          </w:tcPr>
          <w:p w14:paraId="7C2CB78C" w14:textId="624F9C7B" w:rsidR="00927AB5" w:rsidRPr="00CC7E2C" w:rsidRDefault="00BD4251"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5A8A6068"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prop</w:t>
            </w:r>
            <w:r w:rsidRPr="00CC7E2C">
              <w:rPr>
                <w:rFonts w:ascii="Times New Roman" w:eastAsia="Times New Roman" w:hAnsi="Times New Roman" w:cs="Times New Roman"/>
                <w:sz w:val="16"/>
                <w:szCs w:val="16"/>
                <w:vertAlign w:val="subscript"/>
                <w:lang w:eastAsia="en-GB"/>
              </w:rPr>
              <w:t>PFSW</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09A15B03"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0.0024 - 0.00715</w:t>
            </w:r>
          </w:p>
        </w:tc>
        <w:tc>
          <w:tcPr>
            <w:tcW w:w="1228" w:type="pct"/>
            <w:tcBorders>
              <w:top w:val="nil"/>
              <w:left w:val="nil"/>
              <w:bottom w:val="single" w:sz="4" w:space="0" w:color="auto"/>
              <w:right w:val="single" w:sz="4" w:space="0" w:color="auto"/>
            </w:tcBorders>
            <w:shd w:val="clear" w:color="auto" w:fill="auto"/>
            <w:vAlign w:val="center"/>
            <w:hideMark/>
          </w:tcPr>
          <w:p w14:paraId="0E2D44C8" w14:textId="48222B0E" w:rsidR="00927AB5" w:rsidRPr="00CC7E2C" w:rsidRDefault="006E44B2"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PEVuZE5vdGU+PENpdGU+PEF1dGhvcj5WYW5kZXBpdHRlPC9BdXRob3I+PFllYXI+MjAwNjwvWWVh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PEVuZE5vdGU+PENpdGU+PEF1dGhvcj5WYW5kZXBpdHRlPC9BdXRob3I+PFllYXI+MjAwNjwvWWVh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20-25</w:t>
            </w:r>
            <w:r w:rsidRPr="00CC7E2C">
              <w:rPr>
                <w:rFonts w:ascii="Times New Roman" w:eastAsia="Times New Roman" w:hAnsi="Times New Roman" w:cs="Times New Roman"/>
                <w:sz w:val="16"/>
                <w:szCs w:val="16"/>
                <w:lang w:eastAsia="en-GB"/>
              </w:rPr>
              <w:fldChar w:fldCharType="end"/>
            </w:r>
          </w:p>
        </w:tc>
      </w:tr>
      <w:tr w:rsidR="00927AB5" w:rsidRPr="0025090A" w14:paraId="0457A5FC" w14:textId="77777777" w:rsidTr="00041816">
        <w:trPr>
          <w:trHeight w:val="609"/>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15E4A087"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Ratio of women that are part-time FSW to Pro FSW at seeding</w:t>
            </w:r>
          </w:p>
        </w:tc>
        <w:tc>
          <w:tcPr>
            <w:tcW w:w="475" w:type="pct"/>
            <w:tcBorders>
              <w:top w:val="nil"/>
              <w:left w:val="nil"/>
              <w:bottom w:val="single" w:sz="4" w:space="0" w:color="auto"/>
              <w:right w:val="single" w:sz="4" w:space="0" w:color="auto"/>
            </w:tcBorders>
            <w:shd w:val="clear" w:color="auto" w:fill="auto"/>
            <w:vAlign w:val="center"/>
            <w:hideMark/>
          </w:tcPr>
          <w:p w14:paraId="7EEF2897"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Part-time FSW</w:t>
            </w:r>
          </w:p>
        </w:tc>
        <w:tc>
          <w:tcPr>
            <w:tcW w:w="359" w:type="pct"/>
            <w:tcBorders>
              <w:top w:val="nil"/>
              <w:left w:val="nil"/>
              <w:bottom w:val="single" w:sz="4" w:space="0" w:color="auto"/>
              <w:right w:val="single" w:sz="4" w:space="0" w:color="auto"/>
            </w:tcBorders>
            <w:shd w:val="clear" w:color="auto" w:fill="auto"/>
            <w:vAlign w:val="center"/>
            <w:hideMark/>
          </w:tcPr>
          <w:p w14:paraId="37F528FC" w14:textId="76821756" w:rsidR="00927AB5" w:rsidRPr="00CC7E2C" w:rsidRDefault="00BD4251"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53321666"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ratio</w:t>
            </w:r>
            <w:r w:rsidRPr="00CC7E2C">
              <w:rPr>
                <w:rFonts w:ascii="Times New Roman" w:eastAsia="Times New Roman" w:hAnsi="Times New Roman" w:cs="Times New Roman"/>
                <w:sz w:val="16"/>
                <w:szCs w:val="16"/>
                <w:vertAlign w:val="subscript"/>
                <w:lang w:eastAsia="en-GB"/>
              </w:rPr>
              <w:t>LFSW</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43923281"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1 - 2</w:t>
            </w:r>
          </w:p>
        </w:tc>
        <w:tc>
          <w:tcPr>
            <w:tcW w:w="1228" w:type="pct"/>
            <w:tcBorders>
              <w:top w:val="nil"/>
              <w:left w:val="nil"/>
              <w:bottom w:val="single" w:sz="4" w:space="0" w:color="auto"/>
              <w:right w:val="single" w:sz="4" w:space="0" w:color="auto"/>
            </w:tcBorders>
            <w:shd w:val="clear" w:color="auto" w:fill="auto"/>
            <w:vAlign w:val="center"/>
            <w:hideMark/>
          </w:tcPr>
          <w:p w14:paraId="5AA84478" w14:textId="7FCD7BE4" w:rsidR="00927AB5" w:rsidRPr="00CC7E2C" w:rsidRDefault="006E44B2"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&lt;EndNote&gt;&lt;Cite&gt;&lt;Author&gt;Projet Équité en Santé Sexuelle et Santé&lt;/Author&gt;&lt;RecNum&gt;57&lt;/RecNum&gt;&lt;DisplayText&gt;&lt;style face="superscript"&gt;25&lt;/style&gt;&lt;/DisplayText&gt;&lt;record&gt;&lt;rec-number&gt;57&lt;/rec-number&gt;&lt;foreign-keys&gt;&lt;key app="EN" db-id="f0avpetstzfep8e09tnxvf0xfzzwveadtaf5" timestamp="1561556364"&gt;57&lt;/key&gt;&lt;/foreign-keys&gt;&lt;ref-type name="Report"&gt;27&lt;/ref-type&gt;&lt;contributors&gt;&lt;authors&gt;&lt;author&gt;Projet Équité en Santé Sexuelle et Santé,&lt;/author&gt;&lt;/authors&gt;&lt;/contributors&gt;&lt;titles&gt;&lt;title&gt;Cartographie des Travailleuses de Sexe des communes de Cotonou, Abomey-Calavi, Sèmè-Podji et Parakou: Rapport Synthèse du Mapping, Benin, 2013-2014&lt;/title&gt;&lt;/titles&gt;&lt;dates&gt;&lt;/dates&gt;&lt;urls&gt;&lt;/urls&gt;&lt;/record&gt;&lt;/Cite&gt;&lt;/EndNote&gt;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25</w:t>
            </w:r>
            <w:r w:rsidRPr="00CC7E2C">
              <w:rPr>
                <w:rFonts w:ascii="Times New Roman" w:eastAsia="Times New Roman" w:hAnsi="Times New Roman" w:cs="Times New Roman"/>
                <w:sz w:val="16"/>
                <w:szCs w:val="16"/>
                <w:lang w:eastAsia="en-GB"/>
              </w:rPr>
              <w:fldChar w:fldCharType="end"/>
            </w:r>
          </w:p>
        </w:tc>
      </w:tr>
      <w:tr w:rsidR="00927AB5" w:rsidRPr="0025090A" w14:paraId="6D5C1036" w14:textId="77777777" w:rsidTr="00041816">
        <w:trPr>
          <w:trHeight w:val="367"/>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318767B9"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Proportion of women that are former FSW at seeding</w:t>
            </w:r>
          </w:p>
        </w:tc>
        <w:tc>
          <w:tcPr>
            <w:tcW w:w="475" w:type="pct"/>
            <w:tcBorders>
              <w:top w:val="nil"/>
              <w:left w:val="nil"/>
              <w:bottom w:val="single" w:sz="4" w:space="0" w:color="auto"/>
              <w:right w:val="single" w:sz="4" w:space="0" w:color="auto"/>
            </w:tcBorders>
            <w:shd w:val="clear" w:color="auto" w:fill="auto"/>
            <w:vAlign w:val="center"/>
            <w:hideMark/>
          </w:tcPr>
          <w:p w14:paraId="32A3005F"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Former FSW in Cotonou</w:t>
            </w:r>
          </w:p>
        </w:tc>
        <w:tc>
          <w:tcPr>
            <w:tcW w:w="359" w:type="pct"/>
            <w:tcBorders>
              <w:top w:val="nil"/>
              <w:left w:val="nil"/>
              <w:bottom w:val="single" w:sz="4" w:space="0" w:color="auto"/>
              <w:right w:val="single" w:sz="4" w:space="0" w:color="auto"/>
            </w:tcBorders>
            <w:shd w:val="clear" w:color="auto" w:fill="auto"/>
            <w:vAlign w:val="center"/>
            <w:hideMark/>
          </w:tcPr>
          <w:p w14:paraId="32520006" w14:textId="0C78C007" w:rsidR="00927AB5" w:rsidRPr="00CC7E2C" w:rsidRDefault="00BD4251"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0ED7B2E9"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prop</w:t>
            </w:r>
            <w:r w:rsidRPr="00CC7E2C">
              <w:rPr>
                <w:rFonts w:ascii="Times New Roman" w:eastAsia="Times New Roman" w:hAnsi="Times New Roman" w:cs="Times New Roman"/>
                <w:sz w:val="16"/>
                <w:szCs w:val="16"/>
                <w:vertAlign w:val="subscript"/>
                <w:lang w:eastAsia="en-GB"/>
              </w:rPr>
              <w:t>FFSW</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03F74820"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Same as proportion that are professional FSW</w:t>
            </w:r>
          </w:p>
        </w:tc>
        <w:tc>
          <w:tcPr>
            <w:tcW w:w="1228" w:type="pct"/>
            <w:tcBorders>
              <w:top w:val="nil"/>
              <w:left w:val="nil"/>
              <w:bottom w:val="single" w:sz="4" w:space="0" w:color="auto"/>
              <w:right w:val="single" w:sz="4" w:space="0" w:color="auto"/>
            </w:tcBorders>
            <w:shd w:val="clear" w:color="auto" w:fill="auto"/>
            <w:vAlign w:val="center"/>
            <w:hideMark/>
          </w:tcPr>
          <w:p w14:paraId="40969EEF"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Assumption</w:t>
            </w:r>
          </w:p>
        </w:tc>
      </w:tr>
      <w:tr w:rsidR="00927AB5" w:rsidRPr="0025090A" w14:paraId="0EE4CB2F" w14:textId="77777777" w:rsidTr="00041816">
        <w:trPr>
          <w:trHeight w:val="352"/>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7FE6DC3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Proportion of men that are clients at seeding</w:t>
            </w:r>
          </w:p>
        </w:tc>
        <w:tc>
          <w:tcPr>
            <w:tcW w:w="475" w:type="pct"/>
            <w:tcBorders>
              <w:top w:val="nil"/>
              <w:left w:val="nil"/>
              <w:bottom w:val="single" w:sz="4" w:space="0" w:color="auto"/>
              <w:right w:val="single" w:sz="4" w:space="0" w:color="auto"/>
            </w:tcBorders>
            <w:shd w:val="clear" w:color="auto" w:fill="auto"/>
            <w:vAlign w:val="center"/>
            <w:hideMark/>
          </w:tcPr>
          <w:p w14:paraId="569AA90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Client</w:t>
            </w:r>
          </w:p>
        </w:tc>
        <w:tc>
          <w:tcPr>
            <w:tcW w:w="359" w:type="pct"/>
            <w:tcBorders>
              <w:top w:val="nil"/>
              <w:left w:val="nil"/>
              <w:bottom w:val="single" w:sz="4" w:space="0" w:color="auto"/>
              <w:right w:val="single" w:sz="4" w:space="0" w:color="auto"/>
            </w:tcBorders>
            <w:shd w:val="clear" w:color="auto" w:fill="auto"/>
            <w:vAlign w:val="center"/>
            <w:hideMark/>
          </w:tcPr>
          <w:p w14:paraId="06527DC8" w14:textId="2AEA082E" w:rsidR="00927AB5" w:rsidRPr="00CC7E2C" w:rsidRDefault="00BD4251"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25B02325"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prop</w:t>
            </w:r>
            <w:r w:rsidRPr="00CC7E2C">
              <w:rPr>
                <w:rFonts w:ascii="Times New Roman" w:eastAsia="Times New Roman" w:hAnsi="Times New Roman" w:cs="Times New Roman"/>
                <w:sz w:val="16"/>
                <w:szCs w:val="16"/>
                <w:vertAlign w:val="subscript"/>
                <w:lang w:eastAsia="en-GB"/>
              </w:rPr>
              <w:t>C</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714112D6"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0.066 - 0.30</w:t>
            </w:r>
          </w:p>
        </w:tc>
        <w:tc>
          <w:tcPr>
            <w:tcW w:w="1228" w:type="pct"/>
            <w:tcBorders>
              <w:top w:val="nil"/>
              <w:left w:val="nil"/>
              <w:bottom w:val="single" w:sz="4" w:space="0" w:color="auto"/>
              <w:right w:val="single" w:sz="4" w:space="0" w:color="auto"/>
            </w:tcBorders>
            <w:shd w:val="clear" w:color="auto" w:fill="auto"/>
            <w:vAlign w:val="center"/>
            <w:hideMark/>
          </w:tcPr>
          <w:p w14:paraId="687C981F" w14:textId="4262E98A" w:rsidR="00927AB5" w:rsidRPr="00CC7E2C" w:rsidRDefault="00BF057D"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PEVuZE5vdGU+PENpdGU+PEF1dGhvcj5JbnN0aXR1dCBOYXRpb25hbCBkZSBsYSBzdGF0aXN0aXF1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PEVuZE5vdGU+PENpdGU+PEF1dGhvcj5JbnN0aXR1dCBOYXRpb25hbCBkZSBsYSBzdGF0aXN0aXF1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20-23,26,27</w:t>
            </w:r>
            <w:r w:rsidRPr="00CC7E2C">
              <w:rPr>
                <w:rFonts w:ascii="Times New Roman" w:eastAsia="Times New Roman" w:hAnsi="Times New Roman" w:cs="Times New Roman"/>
                <w:color w:val="000000"/>
                <w:sz w:val="16"/>
                <w:szCs w:val="16"/>
                <w:lang w:eastAsia="en-GB"/>
              </w:rPr>
              <w:fldChar w:fldCharType="end"/>
            </w:r>
          </w:p>
        </w:tc>
      </w:tr>
      <w:tr w:rsidR="00927AB5" w:rsidRPr="0025090A" w14:paraId="7C8A6780" w14:textId="77777777" w:rsidTr="00041816">
        <w:trPr>
          <w:trHeight w:val="293"/>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7A538F7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Fraction of the 15-59 population that is not yet sexually active at seeding</w:t>
            </w:r>
          </w:p>
        </w:tc>
        <w:tc>
          <w:tcPr>
            <w:tcW w:w="475" w:type="pct"/>
            <w:tcBorders>
              <w:top w:val="nil"/>
              <w:left w:val="nil"/>
              <w:bottom w:val="single" w:sz="4" w:space="0" w:color="auto"/>
              <w:right w:val="single" w:sz="4" w:space="0" w:color="auto"/>
            </w:tcBorders>
            <w:shd w:val="clear" w:color="auto" w:fill="auto"/>
            <w:vAlign w:val="center"/>
            <w:hideMark/>
          </w:tcPr>
          <w:p w14:paraId="72B35CFC"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Low-risk women</w:t>
            </w:r>
          </w:p>
        </w:tc>
        <w:tc>
          <w:tcPr>
            <w:tcW w:w="359" w:type="pct"/>
            <w:tcBorders>
              <w:top w:val="nil"/>
              <w:left w:val="nil"/>
              <w:bottom w:val="single" w:sz="4" w:space="0" w:color="auto"/>
              <w:right w:val="single" w:sz="4" w:space="0" w:color="auto"/>
            </w:tcBorders>
            <w:shd w:val="clear" w:color="auto" w:fill="auto"/>
            <w:vAlign w:val="center"/>
            <w:hideMark/>
          </w:tcPr>
          <w:p w14:paraId="66031586" w14:textId="4CE0324C" w:rsidR="00927AB5" w:rsidRPr="00CC7E2C" w:rsidRDefault="00BD4251"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1F5D97C3"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prop</w:t>
            </w:r>
            <w:r w:rsidRPr="00CC7E2C">
              <w:rPr>
                <w:rFonts w:ascii="Times New Roman" w:eastAsia="Times New Roman" w:hAnsi="Times New Roman" w:cs="Times New Roman"/>
                <w:sz w:val="16"/>
                <w:szCs w:val="16"/>
                <w:vertAlign w:val="subscript"/>
                <w:lang w:eastAsia="en-GB"/>
              </w:rPr>
              <w:t>FV</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6493E4C3"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0.079 - 0.20</w:t>
            </w:r>
          </w:p>
        </w:tc>
        <w:tc>
          <w:tcPr>
            <w:tcW w:w="1228" w:type="pct"/>
            <w:tcBorders>
              <w:top w:val="nil"/>
              <w:left w:val="nil"/>
              <w:bottom w:val="single" w:sz="4" w:space="0" w:color="auto"/>
              <w:right w:val="single" w:sz="4" w:space="0" w:color="auto"/>
            </w:tcBorders>
            <w:shd w:val="clear" w:color="auto" w:fill="auto"/>
            <w:vAlign w:val="center"/>
            <w:hideMark/>
          </w:tcPr>
          <w:p w14:paraId="18BBED46" w14:textId="5A64200A" w:rsidR="00927AB5" w:rsidRPr="00CC7E2C" w:rsidRDefault="000B2B89"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927AB5" w:rsidRPr="0025090A" w14:paraId="73ACE8F7" w14:textId="77777777" w:rsidTr="00041816">
        <w:trPr>
          <w:trHeight w:val="293"/>
        </w:trPr>
        <w:tc>
          <w:tcPr>
            <w:tcW w:w="627" w:type="pct"/>
            <w:vMerge/>
            <w:tcBorders>
              <w:top w:val="nil"/>
              <w:left w:val="single" w:sz="4" w:space="0" w:color="auto"/>
              <w:bottom w:val="single" w:sz="4" w:space="0" w:color="auto"/>
              <w:right w:val="single" w:sz="4" w:space="0" w:color="auto"/>
            </w:tcBorders>
            <w:vAlign w:val="center"/>
            <w:hideMark/>
          </w:tcPr>
          <w:p w14:paraId="64B187DE"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09B63EEC"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Low-risk men</w:t>
            </w:r>
          </w:p>
        </w:tc>
        <w:tc>
          <w:tcPr>
            <w:tcW w:w="359" w:type="pct"/>
            <w:tcBorders>
              <w:top w:val="nil"/>
              <w:left w:val="nil"/>
              <w:bottom w:val="single" w:sz="4" w:space="0" w:color="auto"/>
              <w:right w:val="single" w:sz="4" w:space="0" w:color="auto"/>
            </w:tcBorders>
            <w:shd w:val="clear" w:color="auto" w:fill="auto"/>
            <w:vAlign w:val="center"/>
            <w:hideMark/>
          </w:tcPr>
          <w:p w14:paraId="2F988D19" w14:textId="3B0DF6E6" w:rsidR="00927AB5" w:rsidRPr="00CC7E2C" w:rsidRDefault="00BD4251"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0A69B5C0"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prop</w:t>
            </w:r>
            <w:r w:rsidRPr="00CC7E2C">
              <w:rPr>
                <w:rFonts w:ascii="Times New Roman" w:eastAsia="Times New Roman" w:hAnsi="Times New Roman" w:cs="Times New Roman"/>
                <w:sz w:val="16"/>
                <w:szCs w:val="16"/>
                <w:vertAlign w:val="subscript"/>
                <w:lang w:eastAsia="en-GB"/>
              </w:rPr>
              <w:t>MV</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146E4D09"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0.070 - 0.17</w:t>
            </w:r>
          </w:p>
        </w:tc>
        <w:tc>
          <w:tcPr>
            <w:tcW w:w="1228" w:type="pct"/>
            <w:tcBorders>
              <w:top w:val="nil"/>
              <w:left w:val="nil"/>
              <w:bottom w:val="single" w:sz="4" w:space="0" w:color="auto"/>
              <w:right w:val="single" w:sz="4" w:space="0" w:color="auto"/>
            </w:tcBorders>
            <w:shd w:val="clear" w:color="auto" w:fill="auto"/>
            <w:vAlign w:val="center"/>
            <w:hideMark/>
          </w:tcPr>
          <w:p w14:paraId="668E1448" w14:textId="04F50445" w:rsidR="00927AB5" w:rsidRPr="00CC7E2C" w:rsidRDefault="000B2B89"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927AB5" w:rsidRPr="0025090A" w14:paraId="280191A3" w14:textId="77777777" w:rsidTr="00041816">
        <w:trPr>
          <w:trHeight w:val="528"/>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4B7251A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lastRenderedPageBreak/>
              <w:t>Prevalence of HIV at seeding</w:t>
            </w:r>
          </w:p>
        </w:tc>
        <w:tc>
          <w:tcPr>
            <w:tcW w:w="475" w:type="pct"/>
            <w:tcBorders>
              <w:top w:val="nil"/>
              <w:left w:val="nil"/>
              <w:bottom w:val="single" w:sz="4" w:space="0" w:color="auto"/>
              <w:right w:val="single" w:sz="4" w:space="0" w:color="auto"/>
            </w:tcBorders>
            <w:shd w:val="clear" w:color="auto" w:fill="auto"/>
            <w:vAlign w:val="center"/>
            <w:hideMark/>
          </w:tcPr>
          <w:p w14:paraId="7BB257BD"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FSW</w:t>
            </w:r>
          </w:p>
        </w:tc>
        <w:tc>
          <w:tcPr>
            <w:tcW w:w="359" w:type="pct"/>
            <w:tcBorders>
              <w:top w:val="nil"/>
              <w:left w:val="nil"/>
              <w:bottom w:val="single" w:sz="4" w:space="0" w:color="auto"/>
              <w:right w:val="single" w:sz="4" w:space="0" w:color="auto"/>
            </w:tcBorders>
            <w:shd w:val="clear" w:color="auto" w:fill="auto"/>
            <w:vAlign w:val="center"/>
            <w:hideMark/>
          </w:tcPr>
          <w:p w14:paraId="03DCEE17"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607" w:type="pct"/>
            <w:tcBorders>
              <w:top w:val="nil"/>
              <w:left w:val="nil"/>
              <w:bottom w:val="single" w:sz="4" w:space="0" w:color="auto"/>
              <w:right w:val="single" w:sz="4" w:space="0" w:color="auto"/>
            </w:tcBorders>
            <w:shd w:val="clear" w:color="auto" w:fill="auto"/>
            <w:vAlign w:val="center"/>
            <w:hideMark/>
          </w:tcPr>
          <w:p w14:paraId="4DA6A8B8"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w:t>
            </w:r>
            <w:r w:rsidRPr="00CC7E2C">
              <w:rPr>
                <w:rFonts w:ascii="Times New Roman" w:eastAsia="Times New Roman" w:hAnsi="Times New Roman" w:cs="Times New Roman"/>
                <w:color w:val="000000"/>
                <w:sz w:val="16"/>
                <w:szCs w:val="16"/>
                <w:vertAlign w:val="subscript"/>
                <w:lang w:eastAsia="en-GB"/>
              </w:rPr>
              <w:t>FSW</w:t>
            </w:r>
          </w:p>
        </w:tc>
        <w:tc>
          <w:tcPr>
            <w:tcW w:w="1704" w:type="pct"/>
            <w:tcBorders>
              <w:top w:val="nil"/>
              <w:left w:val="nil"/>
              <w:bottom w:val="single" w:sz="4" w:space="0" w:color="auto"/>
              <w:right w:val="single" w:sz="4" w:space="0" w:color="auto"/>
            </w:tcBorders>
            <w:shd w:val="clear" w:color="auto" w:fill="auto"/>
            <w:vAlign w:val="center"/>
            <w:hideMark/>
          </w:tcPr>
          <w:p w14:paraId="0DA375CF"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0.0132 - 0.0659</w:t>
            </w:r>
          </w:p>
        </w:tc>
        <w:tc>
          <w:tcPr>
            <w:tcW w:w="1228" w:type="pct"/>
            <w:tcBorders>
              <w:top w:val="nil"/>
              <w:left w:val="nil"/>
              <w:bottom w:val="single" w:sz="4" w:space="0" w:color="auto"/>
              <w:right w:val="single" w:sz="4" w:space="0" w:color="auto"/>
            </w:tcBorders>
            <w:shd w:val="clear" w:color="auto" w:fill="auto"/>
            <w:vAlign w:val="center"/>
            <w:hideMark/>
          </w:tcPr>
          <w:p w14:paraId="52EB4D4E" w14:textId="326B67C1" w:rsidR="00927AB5" w:rsidRPr="00CC7E2C" w:rsidRDefault="00BF057D"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&lt;EndNote&gt;&lt;Cite&gt;&lt;Author&gt;Bigot&lt;/Author&gt;&lt;Year&gt;1987&lt;/Year&gt;&lt;RecNum&gt;68&lt;/RecNum&gt;&lt;DisplayText&gt;&lt;style face="superscript"&gt;19&lt;/style&gt;&lt;/DisplayText&gt;&lt;record&gt;&lt;rec-number&gt;68&lt;/rec-number&gt;&lt;foreign-keys&gt;&lt;key app="EN" db-id="f0avpetstzfep8e09tnxvf0xfzzwveadtaf5" timestamp="1561557437"&gt;68&lt;/key&gt;&lt;/foreign-keys&gt;&lt;ref-type name="Book"&gt;6&lt;/ref-type&gt;&lt;contributors&gt;&lt;authors&gt;&lt;author&gt;Bigot, A., I. Zohoun, M. De Bruyere&lt;/author&gt;&lt;/authors&gt;&lt;/contributors&gt;&lt;titles&gt;&lt;title&gt;Premiers cas de seropositivite anti-HIV-1 au Benin&lt;/title&gt;&lt;secondary-title&gt;La Press Medicale&lt;/secondary-title&gt;&lt;/titles&gt;&lt;volume&gt;16&lt;/volume&gt;&lt;section&gt;1102&lt;/section&gt;&lt;dates&gt;&lt;year&gt;1987&lt;/year&gt;&lt;/dates&gt;&lt;urls&gt;&lt;/urls&gt;&lt;/record&gt;&lt;/Cite&gt;&lt;/EndNote&gt;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19</w:t>
            </w:r>
            <w:r w:rsidRPr="00CC7E2C">
              <w:rPr>
                <w:rFonts w:ascii="Times New Roman" w:eastAsia="Times New Roman" w:hAnsi="Times New Roman" w:cs="Times New Roman"/>
                <w:color w:val="000000"/>
                <w:sz w:val="16"/>
                <w:szCs w:val="16"/>
                <w:lang w:eastAsia="en-GB"/>
              </w:rPr>
              <w:fldChar w:fldCharType="end"/>
            </w:r>
          </w:p>
        </w:tc>
      </w:tr>
      <w:tr w:rsidR="00927AB5" w:rsidRPr="0025090A" w14:paraId="7F4EA98D" w14:textId="77777777" w:rsidTr="00041816">
        <w:trPr>
          <w:trHeight w:val="293"/>
        </w:trPr>
        <w:tc>
          <w:tcPr>
            <w:tcW w:w="627" w:type="pct"/>
            <w:vMerge/>
            <w:tcBorders>
              <w:top w:val="nil"/>
              <w:left w:val="single" w:sz="4" w:space="0" w:color="auto"/>
              <w:bottom w:val="single" w:sz="4" w:space="0" w:color="auto"/>
              <w:right w:val="single" w:sz="4" w:space="0" w:color="auto"/>
            </w:tcBorders>
            <w:vAlign w:val="center"/>
            <w:hideMark/>
          </w:tcPr>
          <w:p w14:paraId="5F3CEE0F"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3F85991B"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Client</w:t>
            </w:r>
          </w:p>
        </w:tc>
        <w:tc>
          <w:tcPr>
            <w:tcW w:w="359" w:type="pct"/>
            <w:tcBorders>
              <w:top w:val="nil"/>
              <w:left w:val="nil"/>
              <w:bottom w:val="single" w:sz="4" w:space="0" w:color="auto"/>
              <w:right w:val="single" w:sz="4" w:space="0" w:color="auto"/>
            </w:tcBorders>
            <w:shd w:val="clear" w:color="auto" w:fill="auto"/>
            <w:vAlign w:val="center"/>
            <w:hideMark/>
          </w:tcPr>
          <w:p w14:paraId="034F6A9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607" w:type="pct"/>
            <w:tcBorders>
              <w:top w:val="nil"/>
              <w:left w:val="nil"/>
              <w:bottom w:val="single" w:sz="4" w:space="0" w:color="auto"/>
              <w:right w:val="single" w:sz="4" w:space="0" w:color="auto"/>
            </w:tcBorders>
            <w:shd w:val="clear" w:color="auto" w:fill="auto"/>
            <w:vAlign w:val="center"/>
            <w:hideMark/>
          </w:tcPr>
          <w:p w14:paraId="18B9DFA8"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w:t>
            </w:r>
            <w:r w:rsidRPr="00CC7E2C">
              <w:rPr>
                <w:rFonts w:ascii="Times New Roman" w:eastAsia="Times New Roman" w:hAnsi="Times New Roman" w:cs="Times New Roman"/>
                <w:color w:val="000000"/>
                <w:sz w:val="16"/>
                <w:szCs w:val="16"/>
                <w:vertAlign w:val="subscript"/>
                <w:lang w:eastAsia="en-GB"/>
              </w:rPr>
              <w:t>C</w:t>
            </w:r>
          </w:p>
        </w:tc>
        <w:tc>
          <w:tcPr>
            <w:tcW w:w="1704" w:type="pct"/>
            <w:vMerge w:val="restart"/>
            <w:tcBorders>
              <w:top w:val="nil"/>
              <w:left w:val="single" w:sz="4" w:space="0" w:color="auto"/>
              <w:bottom w:val="single" w:sz="4" w:space="0" w:color="auto"/>
              <w:right w:val="single" w:sz="4" w:space="0" w:color="auto"/>
            </w:tcBorders>
            <w:shd w:val="clear" w:color="auto" w:fill="auto"/>
            <w:vAlign w:val="center"/>
            <w:hideMark/>
          </w:tcPr>
          <w:p w14:paraId="2DC5E29D"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0.000313 - 0.00294</w:t>
            </w:r>
          </w:p>
        </w:tc>
        <w:tc>
          <w:tcPr>
            <w:tcW w:w="1228" w:type="pct"/>
            <w:vMerge w:val="restart"/>
            <w:tcBorders>
              <w:top w:val="nil"/>
              <w:left w:val="single" w:sz="4" w:space="0" w:color="auto"/>
              <w:bottom w:val="single" w:sz="4" w:space="0" w:color="auto"/>
              <w:right w:val="single" w:sz="4" w:space="0" w:color="auto"/>
            </w:tcBorders>
            <w:shd w:val="clear" w:color="auto" w:fill="auto"/>
            <w:vAlign w:val="center"/>
            <w:hideMark/>
          </w:tcPr>
          <w:p w14:paraId="1B935C75" w14:textId="5AB01A75" w:rsidR="00927AB5" w:rsidRPr="00CC7E2C" w:rsidRDefault="00BF057D"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&lt;EndNote&gt;&lt;Cite&gt;&lt;Author&gt;Boyle Torrey B&lt;/Author&gt;&lt;Year&gt;1990&lt;/Year&gt;&lt;RecNum&gt;111&lt;/RecNum&gt;&lt;DisplayText&gt;&lt;style face="superscript"&gt;28&lt;/style&gt;&lt;/DisplayText&gt;&lt;record&gt;&lt;rec-number&gt;111&lt;/rec-number&gt;&lt;foreign-keys&gt;&lt;key app="EN" db-id="f0avpetstzfep8e09tnxvf0xfzzwveadtaf5" timestamp="1570718342"&gt;111&lt;/key&gt;&lt;/foreign-keys&gt;&lt;ref-type name="Book"&gt;6&lt;/ref-type&gt;&lt;contributors&gt;&lt;authors&gt;&lt;author&gt;Boyle Torrey B, Mulligan M, Way P&lt;/author&gt;&lt;/authors&gt;&lt;/contributors&gt;&lt;titles&gt;&lt;title&gt;Blood donors and AIDS in Africa: The gift relationship revisited&lt;/title&gt;&lt;/titles&gt;&lt;dates&gt;&lt;year&gt;1990&lt;/year&gt;&lt;/dates&gt;&lt;pub-location&gt;US Bureau of the Census&lt;/pub-location&gt;&lt;urls&gt;&lt;/urls&gt;&lt;/record&gt;&lt;/Cite&gt;&lt;/EndNote&gt;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28</w:t>
            </w:r>
            <w:r w:rsidRPr="00CC7E2C">
              <w:rPr>
                <w:rFonts w:ascii="Times New Roman" w:eastAsia="Times New Roman" w:hAnsi="Times New Roman" w:cs="Times New Roman"/>
                <w:color w:val="000000"/>
                <w:sz w:val="16"/>
                <w:szCs w:val="16"/>
                <w:lang w:eastAsia="en-GB"/>
              </w:rPr>
              <w:fldChar w:fldCharType="end"/>
            </w:r>
          </w:p>
        </w:tc>
      </w:tr>
      <w:tr w:rsidR="00927AB5" w:rsidRPr="0025090A" w14:paraId="3269DC4A" w14:textId="77777777" w:rsidTr="00041816">
        <w:trPr>
          <w:trHeight w:val="293"/>
        </w:trPr>
        <w:tc>
          <w:tcPr>
            <w:tcW w:w="627" w:type="pct"/>
            <w:vMerge/>
            <w:tcBorders>
              <w:top w:val="nil"/>
              <w:left w:val="single" w:sz="4" w:space="0" w:color="auto"/>
              <w:bottom w:val="single" w:sz="4" w:space="0" w:color="auto"/>
              <w:right w:val="single" w:sz="4" w:space="0" w:color="auto"/>
            </w:tcBorders>
            <w:vAlign w:val="center"/>
            <w:hideMark/>
          </w:tcPr>
          <w:p w14:paraId="07CB7725"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23A66FBB"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Low-risk women</w:t>
            </w:r>
          </w:p>
        </w:tc>
        <w:tc>
          <w:tcPr>
            <w:tcW w:w="359" w:type="pct"/>
            <w:tcBorders>
              <w:top w:val="nil"/>
              <w:left w:val="nil"/>
              <w:bottom w:val="single" w:sz="4" w:space="0" w:color="auto"/>
              <w:right w:val="single" w:sz="4" w:space="0" w:color="auto"/>
            </w:tcBorders>
            <w:shd w:val="clear" w:color="auto" w:fill="auto"/>
            <w:vAlign w:val="center"/>
            <w:hideMark/>
          </w:tcPr>
          <w:p w14:paraId="43190FA2"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607" w:type="pct"/>
            <w:tcBorders>
              <w:top w:val="nil"/>
              <w:left w:val="nil"/>
              <w:bottom w:val="single" w:sz="4" w:space="0" w:color="auto"/>
              <w:right w:val="single" w:sz="4" w:space="0" w:color="auto"/>
            </w:tcBorders>
            <w:shd w:val="clear" w:color="auto" w:fill="auto"/>
            <w:vAlign w:val="center"/>
            <w:hideMark/>
          </w:tcPr>
          <w:p w14:paraId="33798442"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w:t>
            </w:r>
            <w:r w:rsidRPr="00CC7E2C">
              <w:rPr>
                <w:rFonts w:ascii="Times New Roman" w:eastAsia="Times New Roman" w:hAnsi="Times New Roman" w:cs="Times New Roman"/>
                <w:color w:val="000000"/>
                <w:sz w:val="16"/>
                <w:szCs w:val="16"/>
                <w:vertAlign w:val="subscript"/>
                <w:lang w:eastAsia="en-GB"/>
              </w:rPr>
              <w:t>F</w:t>
            </w:r>
          </w:p>
        </w:tc>
        <w:tc>
          <w:tcPr>
            <w:tcW w:w="1704" w:type="pct"/>
            <w:vMerge/>
            <w:tcBorders>
              <w:top w:val="nil"/>
              <w:left w:val="single" w:sz="4" w:space="0" w:color="auto"/>
              <w:bottom w:val="single" w:sz="4" w:space="0" w:color="auto"/>
              <w:right w:val="single" w:sz="4" w:space="0" w:color="auto"/>
            </w:tcBorders>
            <w:vAlign w:val="center"/>
            <w:hideMark/>
          </w:tcPr>
          <w:p w14:paraId="57D3999D"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1228" w:type="pct"/>
            <w:vMerge/>
            <w:tcBorders>
              <w:top w:val="nil"/>
              <w:left w:val="single" w:sz="4" w:space="0" w:color="auto"/>
              <w:bottom w:val="single" w:sz="4" w:space="0" w:color="auto"/>
              <w:right w:val="single" w:sz="4" w:space="0" w:color="auto"/>
            </w:tcBorders>
            <w:vAlign w:val="center"/>
            <w:hideMark/>
          </w:tcPr>
          <w:p w14:paraId="6BB8FA5E"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r>
      <w:tr w:rsidR="00927AB5" w:rsidRPr="0025090A" w14:paraId="03A1C27B" w14:textId="77777777" w:rsidTr="00041816">
        <w:trPr>
          <w:trHeight w:val="293"/>
        </w:trPr>
        <w:tc>
          <w:tcPr>
            <w:tcW w:w="627" w:type="pct"/>
            <w:vMerge/>
            <w:tcBorders>
              <w:top w:val="nil"/>
              <w:left w:val="single" w:sz="4" w:space="0" w:color="auto"/>
              <w:bottom w:val="single" w:sz="4" w:space="0" w:color="auto"/>
              <w:right w:val="single" w:sz="4" w:space="0" w:color="auto"/>
            </w:tcBorders>
            <w:vAlign w:val="center"/>
            <w:hideMark/>
          </w:tcPr>
          <w:p w14:paraId="2234CB57"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5E6994E2"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Low-risk men</w:t>
            </w:r>
          </w:p>
        </w:tc>
        <w:tc>
          <w:tcPr>
            <w:tcW w:w="359" w:type="pct"/>
            <w:tcBorders>
              <w:top w:val="nil"/>
              <w:left w:val="nil"/>
              <w:bottom w:val="single" w:sz="4" w:space="0" w:color="auto"/>
              <w:right w:val="single" w:sz="4" w:space="0" w:color="auto"/>
            </w:tcBorders>
            <w:shd w:val="clear" w:color="auto" w:fill="auto"/>
            <w:vAlign w:val="center"/>
            <w:hideMark/>
          </w:tcPr>
          <w:p w14:paraId="1381787F"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607" w:type="pct"/>
            <w:tcBorders>
              <w:top w:val="nil"/>
              <w:left w:val="nil"/>
              <w:bottom w:val="single" w:sz="4" w:space="0" w:color="auto"/>
              <w:right w:val="single" w:sz="4" w:space="0" w:color="auto"/>
            </w:tcBorders>
            <w:shd w:val="clear" w:color="auto" w:fill="auto"/>
            <w:vAlign w:val="center"/>
            <w:hideMark/>
          </w:tcPr>
          <w:p w14:paraId="68F8642B"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w:t>
            </w:r>
            <w:r w:rsidRPr="00CC7E2C">
              <w:rPr>
                <w:rFonts w:ascii="Times New Roman" w:eastAsia="Times New Roman" w:hAnsi="Times New Roman" w:cs="Times New Roman"/>
                <w:color w:val="000000"/>
                <w:sz w:val="16"/>
                <w:szCs w:val="16"/>
                <w:vertAlign w:val="subscript"/>
                <w:lang w:eastAsia="en-GB"/>
              </w:rPr>
              <w:t>M</w:t>
            </w:r>
          </w:p>
        </w:tc>
        <w:tc>
          <w:tcPr>
            <w:tcW w:w="1704" w:type="pct"/>
            <w:vMerge/>
            <w:tcBorders>
              <w:top w:val="nil"/>
              <w:left w:val="single" w:sz="4" w:space="0" w:color="auto"/>
              <w:bottom w:val="single" w:sz="4" w:space="0" w:color="auto"/>
              <w:right w:val="single" w:sz="4" w:space="0" w:color="auto"/>
            </w:tcBorders>
            <w:vAlign w:val="center"/>
            <w:hideMark/>
          </w:tcPr>
          <w:p w14:paraId="1C27C321"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1228" w:type="pct"/>
            <w:vMerge/>
            <w:tcBorders>
              <w:top w:val="nil"/>
              <w:left w:val="single" w:sz="4" w:space="0" w:color="auto"/>
              <w:bottom w:val="single" w:sz="4" w:space="0" w:color="auto"/>
              <w:right w:val="single" w:sz="4" w:space="0" w:color="auto"/>
            </w:tcBorders>
            <w:vAlign w:val="center"/>
            <w:hideMark/>
          </w:tcPr>
          <w:p w14:paraId="3C7585FB"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r>
      <w:tr w:rsidR="00927AB5" w:rsidRPr="0025090A" w14:paraId="3C951EBD" w14:textId="77777777" w:rsidTr="00041816">
        <w:trPr>
          <w:trHeight w:val="609"/>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6FAEA96B"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Rate of leaving by ageing (per year)</w:t>
            </w:r>
          </w:p>
        </w:tc>
        <w:tc>
          <w:tcPr>
            <w:tcW w:w="475" w:type="pct"/>
            <w:tcBorders>
              <w:top w:val="nil"/>
              <w:left w:val="nil"/>
              <w:bottom w:val="single" w:sz="4" w:space="0" w:color="auto"/>
              <w:right w:val="single" w:sz="4" w:space="0" w:color="auto"/>
            </w:tcBorders>
            <w:shd w:val="clear" w:color="auto" w:fill="auto"/>
            <w:vAlign w:val="center"/>
            <w:hideMark/>
          </w:tcPr>
          <w:p w14:paraId="1AA66BA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359" w:type="pct"/>
            <w:tcBorders>
              <w:top w:val="nil"/>
              <w:left w:val="nil"/>
              <w:bottom w:val="single" w:sz="4" w:space="0" w:color="auto"/>
              <w:right w:val="single" w:sz="4" w:space="0" w:color="auto"/>
            </w:tcBorders>
            <w:shd w:val="clear" w:color="auto" w:fill="auto"/>
            <w:vAlign w:val="center"/>
            <w:hideMark/>
          </w:tcPr>
          <w:p w14:paraId="7D7DA4C9" w14:textId="362BDB48" w:rsidR="00927AB5" w:rsidRPr="00CC7E2C" w:rsidRDefault="00BD4251"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5827A429"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ν</w:t>
            </w:r>
          </w:p>
        </w:tc>
        <w:tc>
          <w:tcPr>
            <w:tcW w:w="1704" w:type="pct"/>
            <w:tcBorders>
              <w:top w:val="nil"/>
              <w:left w:val="nil"/>
              <w:bottom w:val="single" w:sz="4" w:space="0" w:color="auto"/>
              <w:right w:val="single" w:sz="4" w:space="0" w:color="auto"/>
            </w:tcBorders>
            <w:shd w:val="clear" w:color="auto" w:fill="auto"/>
            <w:vAlign w:val="center"/>
            <w:hideMark/>
          </w:tcPr>
          <w:p w14:paraId="03D19D87"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0.022</w:t>
            </w:r>
          </w:p>
        </w:tc>
        <w:tc>
          <w:tcPr>
            <w:tcW w:w="1228" w:type="pct"/>
            <w:tcBorders>
              <w:top w:val="nil"/>
              <w:left w:val="nil"/>
              <w:bottom w:val="single" w:sz="4" w:space="0" w:color="auto"/>
              <w:right w:val="single" w:sz="4" w:space="0" w:color="auto"/>
            </w:tcBorders>
            <w:shd w:val="clear" w:color="auto" w:fill="auto"/>
            <w:vAlign w:val="center"/>
            <w:hideMark/>
          </w:tcPr>
          <w:p w14:paraId="1B94F559" w14:textId="744D6067" w:rsidR="00927AB5" w:rsidRPr="00CC7E2C" w:rsidRDefault="00BF057D"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Assumption</w:t>
            </w:r>
            <w:r w:rsidR="00927AB5" w:rsidRPr="00CC7E2C">
              <w:rPr>
                <w:rFonts w:ascii="Times New Roman" w:eastAsia="Times New Roman" w:hAnsi="Times New Roman" w:cs="Times New Roman"/>
                <w:color w:val="000000"/>
                <w:sz w:val="16"/>
                <w:szCs w:val="16"/>
                <w:lang w:eastAsia="en-GB"/>
              </w:rPr>
              <w:t xml:space="preserve"> </w:t>
            </w:r>
          </w:p>
        </w:tc>
      </w:tr>
      <w:tr w:rsidR="00927AB5" w:rsidRPr="0025090A" w14:paraId="4B9008D2" w14:textId="77777777" w:rsidTr="00041816">
        <w:trPr>
          <w:trHeight w:val="359"/>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3FC91679"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Background mortality rate (per year)</w:t>
            </w:r>
          </w:p>
        </w:tc>
        <w:tc>
          <w:tcPr>
            <w:tcW w:w="475" w:type="pct"/>
            <w:tcBorders>
              <w:top w:val="nil"/>
              <w:left w:val="nil"/>
              <w:bottom w:val="single" w:sz="4" w:space="0" w:color="auto"/>
              <w:right w:val="single" w:sz="4" w:space="0" w:color="auto"/>
            </w:tcBorders>
            <w:shd w:val="clear" w:color="auto" w:fill="auto"/>
            <w:vAlign w:val="center"/>
            <w:hideMark/>
          </w:tcPr>
          <w:p w14:paraId="206FE352"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Women</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7F707F93" w14:textId="40675159"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vMerge w:val="restart"/>
            <w:tcBorders>
              <w:top w:val="nil"/>
              <w:left w:val="single" w:sz="4" w:space="0" w:color="auto"/>
              <w:bottom w:val="single" w:sz="4" w:space="0" w:color="auto"/>
              <w:right w:val="single" w:sz="4" w:space="0" w:color="auto"/>
            </w:tcBorders>
            <w:shd w:val="clear" w:color="auto" w:fill="auto"/>
            <w:vAlign w:val="center"/>
            <w:hideMark/>
          </w:tcPr>
          <w:p w14:paraId="19DB32D9"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μ</w:t>
            </w:r>
          </w:p>
        </w:tc>
        <w:tc>
          <w:tcPr>
            <w:tcW w:w="1704" w:type="pct"/>
            <w:tcBorders>
              <w:top w:val="nil"/>
              <w:left w:val="nil"/>
              <w:bottom w:val="single" w:sz="4" w:space="0" w:color="auto"/>
              <w:right w:val="single" w:sz="4" w:space="0" w:color="auto"/>
            </w:tcBorders>
            <w:shd w:val="clear" w:color="auto" w:fill="auto"/>
            <w:vAlign w:val="center"/>
            <w:hideMark/>
          </w:tcPr>
          <w:p w14:paraId="093A7FD5"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0.0187 - 0.0200</w:t>
            </w:r>
          </w:p>
        </w:tc>
        <w:tc>
          <w:tcPr>
            <w:tcW w:w="1228" w:type="pct"/>
            <w:vMerge w:val="restart"/>
            <w:tcBorders>
              <w:top w:val="nil"/>
              <w:left w:val="single" w:sz="4" w:space="0" w:color="auto"/>
              <w:bottom w:val="single" w:sz="4" w:space="0" w:color="auto"/>
              <w:right w:val="single" w:sz="4" w:space="0" w:color="auto"/>
            </w:tcBorders>
            <w:shd w:val="clear" w:color="auto" w:fill="auto"/>
            <w:vAlign w:val="center"/>
            <w:hideMark/>
          </w:tcPr>
          <w:p w14:paraId="2446CF6B" w14:textId="3E5D7E09" w:rsidR="00927AB5" w:rsidRPr="00CC7E2C" w:rsidRDefault="00422A13"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&lt;EndNote&gt;&lt;Cite&gt;&lt;Author&gt;UNDP&lt;/Author&gt;&lt;Year&gt;2019&lt;/Year&gt;&lt;RecNum&gt;112&lt;/RecNum&gt;&lt;DisplayText&gt;&lt;style face="superscript"&gt;29&lt;/style&gt;&lt;/DisplayText&gt;&lt;record&gt;&lt;rec-number&gt;112&lt;/rec-number&gt;&lt;foreign-keys&gt;&lt;key app="EN" db-id="f0avpetstzfep8e09tnxvf0xfzzwveadtaf5" timestamp="1570718890"&gt;112&lt;/key&gt;&lt;/foreign-keys&gt;&lt;ref-type name="Aggregated Database"&gt;55&lt;/ref-type&gt;&lt;contributors&gt;&lt;authors&gt;&lt;author&gt;UNDP,&lt;/author&gt;&lt;/authors&gt;&lt;/contributors&gt;&lt;titles&gt;&lt;title&gt;World Population Prospects: The 2015 revision—key findings and advance tables. New York, NY: Population Division of the Department of Economic and Social Affairs of the United Nations Secretariat, 2015 Contract No.: ESA/P/WP.241.&lt;/title&gt;&lt;/titles&gt;&lt;dates&gt;&lt;year&gt;2019&lt;/year&gt;&lt;/dates&gt;&lt;urls&gt;&lt;/urls&gt;&lt;/record&gt;&lt;/Cite&gt;&lt;/EndNote&gt;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29</w:t>
            </w:r>
            <w:r w:rsidRPr="00CC7E2C">
              <w:rPr>
                <w:rFonts w:ascii="Times New Roman" w:eastAsia="Times New Roman" w:hAnsi="Times New Roman" w:cs="Times New Roman"/>
                <w:sz w:val="16"/>
                <w:szCs w:val="16"/>
                <w:lang w:eastAsia="en-GB"/>
              </w:rPr>
              <w:fldChar w:fldCharType="end"/>
            </w:r>
          </w:p>
        </w:tc>
      </w:tr>
      <w:tr w:rsidR="00927AB5" w:rsidRPr="0025090A" w14:paraId="1C90A7CE" w14:textId="77777777" w:rsidTr="00041816">
        <w:trPr>
          <w:trHeight w:val="359"/>
        </w:trPr>
        <w:tc>
          <w:tcPr>
            <w:tcW w:w="627" w:type="pct"/>
            <w:vMerge/>
            <w:tcBorders>
              <w:top w:val="nil"/>
              <w:left w:val="single" w:sz="4" w:space="0" w:color="auto"/>
              <w:bottom w:val="single" w:sz="4" w:space="0" w:color="auto"/>
              <w:right w:val="single" w:sz="4" w:space="0" w:color="auto"/>
            </w:tcBorders>
            <w:vAlign w:val="center"/>
            <w:hideMark/>
          </w:tcPr>
          <w:p w14:paraId="6FAF4F08"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3377D19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Men</w:t>
            </w:r>
          </w:p>
        </w:tc>
        <w:tc>
          <w:tcPr>
            <w:tcW w:w="359" w:type="pct"/>
            <w:vMerge/>
            <w:tcBorders>
              <w:top w:val="nil"/>
              <w:left w:val="single" w:sz="4" w:space="0" w:color="auto"/>
              <w:bottom w:val="single" w:sz="4" w:space="0" w:color="auto"/>
              <w:right w:val="single" w:sz="4" w:space="0" w:color="auto"/>
            </w:tcBorders>
            <w:vAlign w:val="center"/>
            <w:hideMark/>
          </w:tcPr>
          <w:p w14:paraId="16AFF55B"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607" w:type="pct"/>
            <w:vMerge/>
            <w:tcBorders>
              <w:top w:val="nil"/>
              <w:left w:val="single" w:sz="4" w:space="0" w:color="auto"/>
              <w:bottom w:val="single" w:sz="4" w:space="0" w:color="auto"/>
              <w:right w:val="single" w:sz="4" w:space="0" w:color="auto"/>
            </w:tcBorders>
            <w:vAlign w:val="center"/>
            <w:hideMark/>
          </w:tcPr>
          <w:p w14:paraId="77646EAF"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1704" w:type="pct"/>
            <w:tcBorders>
              <w:top w:val="nil"/>
              <w:left w:val="nil"/>
              <w:bottom w:val="single" w:sz="4" w:space="0" w:color="auto"/>
              <w:right w:val="single" w:sz="4" w:space="0" w:color="auto"/>
            </w:tcBorders>
            <w:shd w:val="clear" w:color="auto" w:fill="auto"/>
            <w:vAlign w:val="center"/>
            <w:hideMark/>
          </w:tcPr>
          <w:p w14:paraId="62F72C7A"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0.0194 - 0.0220</w:t>
            </w:r>
          </w:p>
        </w:tc>
        <w:tc>
          <w:tcPr>
            <w:tcW w:w="1228" w:type="pct"/>
            <w:vMerge/>
            <w:tcBorders>
              <w:top w:val="nil"/>
              <w:left w:val="single" w:sz="4" w:space="0" w:color="auto"/>
              <w:bottom w:val="single" w:sz="4" w:space="0" w:color="auto"/>
              <w:right w:val="single" w:sz="4" w:space="0" w:color="auto"/>
            </w:tcBorders>
            <w:vAlign w:val="center"/>
            <w:hideMark/>
          </w:tcPr>
          <w:p w14:paraId="3F723CBB" w14:textId="77777777" w:rsidR="00927AB5" w:rsidRPr="00CC7E2C" w:rsidRDefault="00927AB5" w:rsidP="00927AB5">
            <w:pPr>
              <w:spacing w:after="0" w:line="240" w:lineRule="auto"/>
              <w:rPr>
                <w:rFonts w:ascii="Times New Roman" w:eastAsia="Times New Roman" w:hAnsi="Times New Roman" w:cs="Times New Roman"/>
                <w:sz w:val="16"/>
                <w:szCs w:val="16"/>
                <w:lang w:eastAsia="en-GB"/>
              </w:rPr>
            </w:pPr>
          </w:p>
        </w:tc>
      </w:tr>
      <w:tr w:rsidR="00927AB5" w:rsidRPr="0025090A" w14:paraId="659191B9" w14:textId="77777777" w:rsidTr="00041816">
        <w:trPr>
          <w:trHeight w:val="1102"/>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7482437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Rate of leaving of sex work (per year)</w:t>
            </w:r>
          </w:p>
        </w:tc>
        <w:tc>
          <w:tcPr>
            <w:tcW w:w="475" w:type="pct"/>
            <w:tcBorders>
              <w:top w:val="nil"/>
              <w:left w:val="nil"/>
              <w:bottom w:val="single" w:sz="4" w:space="0" w:color="auto"/>
              <w:right w:val="single" w:sz="4" w:space="0" w:color="auto"/>
            </w:tcBorders>
            <w:shd w:val="clear" w:color="auto" w:fill="auto"/>
            <w:vAlign w:val="center"/>
            <w:hideMark/>
          </w:tcPr>
          <w:p w14:paraId="4462AD2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 FSW &amp; part-time FSW</w:t>
            </w:r>
          </w:p>
        </w:tc>
        <w:tc>
          <w:tcPr>
            <w:tcW w:w="359" w:type="pct"/>
            <w:tcBorders>
              <w:top w:val="nil"/>
              <w:left w:val="nil"/>
              <w:bottom w:val="single" w:sz="4" w:space="0" w:color="auto"/>
              <w:right w:val="single" w:sz="4" w:space="0" w:color="auto"/>
            </w:tcBorders>
            <w:shd w:val="clear" w:color="auto" w:fill="auto"/>
            <w:vAlign w:val="center"/>
            <w:hideMark/>
          </w:tcPr>
          <w:p w14:paraId="1898ABB9" w14:textId="1C4F41EB"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34009ECA"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xml:space="preserve">1 / </w:t>
            </w:r>
            <w:proofErr w:type="spellStart"/>
            <w:r w:rsidRPr="00CC7E2C">
              <w:rPr>
                <w:rFonts w:ascii="Times New Roman" w:eastAsia="Times New Roman" w:hAnsi="Times New Roman" w:cs="Times New Roman"/>
                <w:color w:val="000000"/>
                <w:sz w:val="16"/>
                <w:szCs w:val="16"/>
                <w:lang w:eastAsia="en-GB"/>
              </w:rPr>
              <w:t>dur</w:t>
            </w:r>
            <w:r w:rsidRPr="00CC7E2C">
              <w:rPr>
                <w:rFonts w:ascii="Times New Roman" w:eastAsia="Times New Roman" w:hAnsi="Times New Roman" w:cs="Times New Roman"/>
                <w:color w:val="000000"/>
                <w:sz w:val="16"/>
                <w:szCs w:val="16"/>
                <w:vertAlign w:val="subscript"/>
                <w:lang w:eastAsia="en-GB"/>
              </w:rPr>
              <w:t>FSW</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16D88945"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0 - 0.55</w:t>
            </w:r>
          </w:p>
        </w:tc>
        <w:tc>
          <w:tcPr>
            <w:tcW w:w="1228" w:type="pct"/>
            <w:tcBorders>
              <w:top w:val="nil"/>
              <w:left w:val="nil"/>
              <w:bottom w:val="single" w:sz="4" w:space="0" w:color="auto"/>
              <w:right w:val="single" w:sz="4" w:space="0" w:color="auto"/>
            </w:tcBorders>
            <w:shd w:val="clear" w:color="auto" w:fill="auto"/>
            <w:vAlign w:val="center"/>
            <w:hideMark/>
          </w:tcPr>
          <w:p w14:paraId="0C16E666" w14:textId="39F0501A" w:rsidR="00927AB5" w:rsidRPr="00CC7E2C" w:rsidRDefault="000B2B89"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3,4,9,11</w:t>
            </w:r>
            <w:r w:rsidRPr="00CC7E2C">
              <w:rPr>
                <w:rFonts w:ascii="Times New Roman" w:eastAsia="Times New Roman" w:hAnsi="Times New Roman" w:cs="Times New Roman"/>
                <w:color w:val="000000"/>
                <w:sz w:val="16"/>
                <w:szCs w:val="16"/>
                <w:lang w:eastAsia="en-GB"/>
              </w:rPr>
              <w:fldChar w:fldCharType="end"/>
            </w:r>
          </w:p>
        </w:tc>
      </w:tr>
      <w:tr w:rsidR="00927AB5" w:rsidRPr="0025090A" w14:paraId="4A871AEC" w14:textId="77777777" w:rsidTr="00041816">
        <w:trPr>
          <w:trHeight w:val="359"/>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1C9048AA"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Proportion of FSW that are non-Beninese</w:t>
            </w:r>
          </w:p>
        </w:tc>
        <w:tc>
          <w:tcPr>
            <w:tcW w:w="475" w:type="pct"/>
            <w:tcBorders>
              <w:top w:val="nil"/>
              <w:left w:val="nil"/>
              <w:bottom w:val="single" w:sz="4" w:space="0" w:color="auto"/>
              <w:right w:val="single" w:sz="4" w:space="0" w:color="auto"/>
            </w:tcBorders>
            <w:shd w:val="clear" w:color="auto" w:fill="auto"/>
            <w:vAlign w:val="center"/>
            <w:hideMark/>
          </w:tcPr>
          <w:p w14:paraId="66406F28"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 FSW</w:t>
            </w:r>
          </w:p>
        </w:tc>
        <w:tc>
          <w:tcPr>
            <w:tcW w:w="359" w:type="pct"/>
            <w:tcBorders>
              <w:top w:val="nil"/>
              <w:left w:val="nil"/>
              <w:bottom w:val="single" w:sz="4" w:space="0" w:color="auto"/>
              <w:right w:val="single" w:sz="4" w:space="0" w:color="auto"/>
            </w:tcBorders>
            <w:shd w:val="clear" w:color="auto" w:fill="auto"/>
            <w:vAlign w:val="center"/>
            <w:hideMark/>
          </w:tcPr>
          <w:p w14:paraId="50F543B9" w14:textId="5859B588"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6C33E326"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frac</w:t>
            </w:r>
            <w:r w:rsidRPr="00CC7E2C">
              <w:rPr>
                <w:rFonts w:ascii="Times New Roman" w:eastAsia="Times New Roman" w:hAnsi="Times New Roman" w:cs="Times New Roman"/>
                <w:color w:val="000000"/>
                <w:sz w:val="16"/>
                <w:szCs w:val="16"/>
                <w:vertAlign w:val="subscript"/>
                <w:lang w:eastAsia="en-GB"/>
              </w:rPr>
              <w:t>FSWforeign</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1D9E2BE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0.5 - 0.9</w:t>
            </w:r>
          </w:p>
        </w:tc>
        <w:tc>
          <w:tcPr>
            <w:tcW w:w="1228" w:type="pct"/>
            <w:tcBorders>
              <w:top w:val="nil"/>
              <w:left w:val="nil"/>
              <w:bottom w:val="single" w:sz="4" w:space="0" w:color="auto"/>
              <w:right w:val="single" w:sz="4" w:space="0" w:color="auto"/>
            </w:tcBorders>
            <w:shd w:val="clear" w:color="auto" w:fill="auto"/>
            <w:vAlign w:val="center"/>
            <w:hideMark/>
          </w:tcPr>
          <w:p w14:paraId="58081E81" w14:textId="5DC02636" w:rsidR="00927AB5" w:rsidRPr="00CC7E2C" w:rsidRDefault="000B2B89"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3,4,9,11</w:t>
            </w:r>
            <w:r w:rsidRPr="00CC7E2C">
              <w:rPr>
                <w:rFonts w:ascii="Times New Roman" w:eastAsia="Times New Roman" w:hAnsi="Times New Roman" w:cs="Times New Roman"/>
                <w:color w:val="000000"/>
                <w:sz w:val="16"/>
                <w:szCs w:val="16"/>
                <w:lang w:eastAsia="en-GB"/>
              </w:rPr>
              <w:fldChar w:fldCharType="end"/>
            </w:r>
          </w:p>
        </w:tc>
      </w:tr>
      <w:tr w:rsidR="00927AB5" w:rsidRPr="0025090A" w14:paraId="2A7D7CCA" w14:textId="77777777" w:rsidTr="00041816">
        <w:trPr>
          <w:trHeight w:val="359"/>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3C20A45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Prevalence of incoming professional FSWs</w:t>
            </w:r>
          </w:p>
        </w:tc>
        <w:tc>
          <w:tcPr>
            <w:tcW w:w="475" w:type="pct"/>
            <w:vMerge w:val="restart"/>
            <w:tcBorders>
              <w:top w:val="nil"/>
              <w:left w:val="single" w:sz="4" w:space="0" w:color="auto"/>
              <w:bottom w:val="single" w:sz="4" w:space="0" w:color="auto"/>
              <w:right w:val="single" w:sz="4" w:space="0" w:color="auto"/>
            </w:tcBorders>
            <w:shd w:val="clear" w:color="auto" w:fill="auto"/>
            <w:vAlign w:val="center"/>
            <w:hideMark/>
          </w:tcPr>
          <w:p w14:paraId="4B4D0720"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 FSW</w:t>
            </w:r>
          </w:p>
        </w:tc>
        <w:tc>
          <w:tcPr>
            <w:tcW w:w="359" w:type="pct"/>
            <w:tcBorders>
              <w:top w:val="nil"/>
              <w:left w:val="nil"/>
              <w:bottom w:val="single" w:sz="4" w:space="0" w:color="auto"/>
              <w:right w:val="single" w:sz="4" w:space="0" w:color="auto"/>
            </w:tcBorders>
            <w:shd w:val="clear" w:color="auto" w:fill="auto"/>
            <w:vAlign w:val="center"/>
            <w:hideMark/>
          </w:tcPr>
          <w:p w14:paraId="651743F2"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1986 - 1993</w:t>
            </w:r>
          </w:p>
        </w:tc>
        <w:tc>
          <w:tcPr>
            <w:tcW w:w="607" w:type="pct"/>
            <w:tcBorders>
              <w:top w:val="nil"/>
              <w:left w:val="nil"/>
              <w:bottom w:val="single" w:sz="4" w:space="0" w:color="auto"/>
              <w:right w:val="single" w:sz="4" w:space="0" w:color="auto"/>
            </w:tcBorders>
            <w:shd w:val="clear" w:color="auto" w:fill="auto"/>
            <w:vAlign w:val="center"/>
            <w:hideMark/>
          </w:tcPr>
          <w:p w14:paraId="48967547"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w:t>
            </w:r>
          </w:p>
        </w:tc>
        <w:tc>
          <w:tcPr>
            <w:tcW w:w="1704" w:type="pct"/>
            <w:tcBorders>
              <w:top w:val="nil"/>
              <w:left w:val="nil"/>
              <w:bottom w:val="single" w:sz="4" w:space="0" w:color="auto"/>
              <w:right w:val="single" w:sz="4" w:space="0" w:color="auto"/>
            </w:tcBorders>
            <w:shd w:val="clear" w:color="auto" w:fill="auto"/>
            <w:vAlign w:val="center"/>
            <w:hideMark/>
          </w:tcPr>
          <w:p w14:paraId="4F1E00E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0 - 0.163</w:t>
            </w:r>
          </w:p>
        </w:tc>
        <w:tc>
          <w:tcPr>
            <w:tcW w:w="1228" w:type="pct"/>
            <w:vMerge w:val="restart"/>
            <w:tcBorders>
              <w:top w:val="nil"/>
              <w:left w:val="single" w:sz="4" w:space="0" w:color="auto"/>
              <w:bottom w:val="single" w:sz="4" w:space="0" w:color="auto"/>
              <w:right w:val="single" w:sz="4" w:space="0" w:color="auto"/>
            </w:tcBorders>
            <w:shd w:val="clear" w:color="auto" w:fill="auto"/>
            <w:vAlign w:val="center"/>
            <w:hideMark/>
          </w:tcPr>
          <w:p w14:paraId="4D149AA5" w14:textId="70758DAE" w:rsidR="00927AB5" w:rsidRPr="00CC7E2C" w:rsidRDefault="000B2B89"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PEVuZE5vdGU+PENpdGU+PEF1dGhvcj5UaGUgVU5BSURTIFJlZmVyZW5jZSBHcm91cCBvbiBFc3Rp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PEVuZE5vdGU+PENpdGU+PEF1dGhvcj5UaGUgVU5BSURTIFJlZmVyZW5jZSBHcm91cCBvbiBFc3Rp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3,4,9,11,30</w:t>
            </w:r>
            <w:r w:rsidRPr="00CC7E2C">
              <w:rPr>
                <w:rFonts w:ascii="Times New Roman" w:eastAsia="Times New Roman" w:hAnsi="Times New Roman" w:cs="Times New Roman"/>
                <w:color w:val="000000"/>
                <w:sz w:val="16"/>
                <w:szCs w:val="16"/>
                <w:lang w:eastAsia="en-GB"/>
              </w:rPr>
              <w:fldChar w:fldCharType="end"/>
            </w:r>
          </w:p>
        </w:tc>
      </w:tr>
      <w:tr w:rsidR="00927AB5" w:rsidRPr="0025090A" w14:paraId="4F2BD00A" w14:textId="77777777" w:rsidTr="00041816">
        <w:trPr>
          <w:trHeight w:val="359"/>
        </w:trPr>
        <w:tc>
          <w:tcPr>
            <w:tcW w:w="627" w:type="pct"/>
            <w:vMerge/>
            <w:tcBorders>
              <w:top w:val="nil"/>
              <w:left w:val="single" w:sz="4" w:space="0" w:color="auto"/>
              <w:bottom w:val="single" w:sz="4" w:space="0" w:color="auto"/>
              <w:right w:val="single" w:sz="4" w:space="0" w:color="auto"/>
            </w:tcBorders>
            <w:vAlign w:val="center"/>
            <w:hideMark/>
          </w:tcPr>
          <w:p w14:paraId="2B292AD9"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vMerge/>
            <w:tcBorders>
              <w:top w:val="nil"/>
              <w:left w:val="single" w:sz="4" w:space="0" w:color="auto"/>
              <w:bottom w:val="single" w:sz="4" w:space="0" w:color="auto"/>
              <w:right w:val="single" w:sz="4" w:space="0" w:color="auto"/>
            </w:tcBorders>
            <w:vAlign w:val="center"/>
            <w:hideMark/>
          </w:tcPr>
          <w:p w14:paraId="655D9C06"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359" w:type="pct"/>
            <w:tcBorders>
              <w:top w:val="nil"/>
              <w:left w:val="nil"/>
              <w:bottom w:val="single" w:sz="4" w:space="0" w:color="auto"/>
              <w:right w:val="single" w:sz="4" w:space="0" w:color="auto"/>
            </w:tcBorders>
            <w:shd w:val="clear" w:color="auto" w:fill="auto"/>
            <w:vAlign w:val="center"/>
            <w:hideMark/>
          </w:tcPr>
          <w:p w14:paraId="5337802C"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1986 - 2015</w:t>
            </w:r>
          </w:p>
        </w:tc>
        <w:tc>
          <w:tcPr>
            <w:tcW w:w="607" w:type="pct"/>
            <w:tcBorders>
              <w:top w:val="nil"/>
              <w:left w:val="nil"/>
              <w:bottom w:val="single" w:sz="4" w:space="0" w:color="auto"/>
              <w:right w:val="single" w:sz="4" w:space="0" w:color="auto"/>
            </w:tcBorders>
            <w:shd w:val="clear" w:color="auto" w:fill="auto"/>
            <w:vAlign w:val="center"/>
            <w:hideMark/>
          </w:tcPr>
          <w:p w14:paraId="133D0AB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w:t>
            </w:r>
          </w:p>
        </w:tc>
        <w:tc>
          <w:tcPr>
            <w:tcW w:w="1704" w:type="pct"/>
            <w:tcBorders>
              <w:top w:val="nil"/>
              <w:left w:val="nil"/>
              <w:bottom w:val="single" w:sz="4" w:space="0" w:color="auto"/>
              <w:right w:val="single" w:sz="4" w:space="0" w:color="auto"/>
            </w:tcBorders>
            <w:shd w:val="clear" w:color="auto" w:fill="auto"/>
            <w:vAlign w:val="center"/>
            <w:hideMark/>
          </w:tcPr>
          <w:p w14:paraId="27D05264"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8" w:type="pct"/>
            <w:vMerge/>
            <w:tcBorders>
              <w:top w:val="nil"/>
              <w:left w:val="single" w:sz="4" w:space="0" w:color="auto"/>
              <w:bottom w:val="single" w:sz="4" w:space="0" w:color="auto"/>
              <w:right w:val="single" w:sz="4" w:space="0" w:color="auto"/>
            </w:tcBorders>
            <w:vAlign w:val="center"/>
            <w:hideMark/>
          </w:tcPr>
          <w:p w14:paraId="7DF5863D"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r>
      <w:tr w:rsidR="00927AB5" w:rsidRPr="0025090A" w14:paraId="5B0D316B" w14:textId="77777777" w:rsidTr="00041816">
        <w:trPr>
          <w:trHeight w:val="359"/>
        </w:trPr>
        <w:tc>
          <w:tcPr>
            <w:tcW w:w="627" w:type="pct"/>
            <w:vMerge/>
            <w:tcBorders>
              <w:top w:val="nil"/>
              <w:left w:val="single" w:sz="4" w:space="0" w:color="auto"/>
              <w:bottom w:val="single" w:sz="4" w:space="0" w:color="auto"/>
              <w:right w:val="single" w:sz="4" w:space="0" w:color="auto"/>
            </w:tcBorders>
            <w:vAlign w:val="center"/>
            <w:hideMark/>
          </w:tcPr>
          <w:p w14:paraId="5ED8EF77"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vMerge/>
            <w:tcBorders>
              <w:top w:val="nil"/>
              <w:left w:val="single" w:sz="4" w:space="0" w:color="auto"/>
              <w:bottom w:val="single" w:sz="4" w:space="0" w:color="auto"/>
              <w:right w:val="single" w:sz="4" w:space="0" w:color="auto"/>
            </w:tcBorders>
            <w:vAlign w:val="center"/>
            <w:hideMark/>
          </w:tcPr>
          <w:p w14:paraId="43678E48"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359" w:type="pct"/>
            <w:tcBorders>
              <w:top w:val="nil"/>
              <w:left w:val="nil"/>
              <w:bottom w:val="single" w:sz="4" w:space="0" w:color="auto"/>
              <w:right w:val="single" w:sz="4" w:space="0" w:color="auto"/>
            </w:tcBorders>
            <w:shd w:val="clear" w:color="auto" w:fill="auto"/>
            <w:vAlign w:val="center"/>
            <w:hideMark/>
          </w:tcPr>
          <w:p w14:paraId="76CA4921"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w:t>
            </w:r>
          </w:p>
        </w:tc>
        <w:tc>
          <w:tcPr>
            <w:tcW w:w="607" w:type="pct"/>
            <w:tcBorders>
              <w:top w:val="nil"/>
              <w:left w:val="nil"/>
              <w:bottom w:val="single" w:sz="4" w:space="0" w:color="auto"/>
              <w:right w:val="single" w:sz="4" w:space="0" w:color="auto"/>
            </w:tcBorders>
            <w:shd w:val="clear" w:color="auto" w:fill="auto"/>
            <w:vAlign w:val="center"/>
            <w:hideMark/>
          </w:tcPr>
          <w:p w14:paraId="4964632F"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w:t>
            </w:r>
          </w:p>
        </w:tc>
        <w:tc>
          <w:tcPr>
            <w:tcW w:w="1704" w:type="pct"/>
            <w:tcBorders>
              <w:top w:val="nil"/>
              <w:left w:val="nil"/>
              <w:bottom w:val="single" w:sz="4" w:space="0" w:color="auto"/>
              <w:right w:val="single" w:sz="4" w:space="0" w:color="auto"/>
            </w:tcBorders>
            <w:shd w:val="clear" w:color="auto" w:fill="auto"/>
            <w:vAlign w:val="center"/>
            <w:hideMark/>
          </w:tcPr>
          <w:p w14:paraId="2B3DE70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0 - 0.046</w:t>
            </w:r>
          </w:p>
        </w:tc>
        <w:tc>
          <w:tcPr>
            <w:tcW w:w="1228" w:type="pct"/>
            <w:vMerge/>
            <w:tcBorders>
              <w:top w:val="nil"/>
              <w:left w:val="single" w:sz="4" w:space="0" w:color="auto"/>
              <w:bottom w:val="single" w:sz="4" w:space="0" w:color="auto"/>
              <w:right w:val="single" w:sz="4" w:space="0" w:color="auto"/>
            </w:tcBorders>
            <w:vAlign w:val="center"/>
            <w:hideMark/>
          </w:tcPr>
          <w:p w14:paraId="00D3DE8B"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r>
      <w:tr w:rsidR="00927AB5" w:rsidRPr="0025090A" w14:paraId="02A6B8DB" w14:textId="77777777" w:rsidTr="00041816">
        <w:trPr>
          <w:trHeight w:val="771"/>
        </w:trPr>
        <w:tc>
          <w:tcPr>
            <w:tcW w:w="627" w:type="pct"/>
            <w:tcBorders>
              <w:top w:val="nil"/>
              <w:left w:val="single" w:sz="4" w:space="0" w:color="auto"/>
              <w:bottom w:val="single" w:sz="4" w:space="0" w:color="auto"/>
              <w:right w:val="single" w:sz="4" w:space="0" w:color="auto"/>
            </w:tcBorders>
            <w:shd w:val="clear" w:color="auto" w:fill="auto"/>
            <w:vAlign w:val="center"/>
            <w:hideMark/>
          </w:tcPr>
          <w:p w14:paraId="242DB52F"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Rate of leaving of client category (per year)</w:t>
            </w:r>
          </w:p>
        </w:tc>
        <w:tc>
          <w:tcPr>
            <w:tcW w:w="475" w:type="pct"/>
            <w:tcBorders>
              <w:top w:val="nil"/>
              <w:left w:val="nil"/>
              <w:bottom w:val="single" w:sz="4" w:space="0" w:color="auto"/>
              <w:right w:val="single" w:sz="4" w:space="0" w:color="auto"/>
            </w:tcBorders>
            <w:shd w:val="clear" w:color="auto" w:fill="auto"/>
            <w:vAlign w:val="center"/>
            <w:hideMark/>
          </w:tcPr>
          <w:p w14:paraId="088C8CD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Client</w:t>
            </w:r>
          </w:p>
        </w:tc>
        <w:tc>
          <w:tcPr>
            <w:tcW w:w="359" w:type="pct"/>
            <w:tcBorders>
              <w:top w:val="nil"/>
              <w:left w:val="nil"/>
              <w:bottom w:val="single" w:sz="4" w:space="0" w:color="auto"/>
              <w:right w:val="single" w:sz="4" w:space="0" w:color="auto"/>
            </w:tcBorders>
            <w:shd w:val="clear" w:color="auto" w:fill="auto"/>
            <w:vAlign w:val="center"/>
            <w:hideMark/>
          </w:tcPr>
          <w:p w14:paraId="1302DF02" w14:textId="0BA6EFC8"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7032023A"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xml:space="preserve">1 / </w:t>
            </w:r>
            <w:proofErr w:type="spellStart"/>
            <w:r w:rsidRPr="00CC7E2C">
              <w:rPr>
                <w:rFonts w:ascii="Times New Roman" w:eastAsia="Times New Roman" w:hAnsi="Times New Roman" w:cs="Times New Roman"/>
                <w:color w:val="000000"/>
                <w:sz w:val="16"/>
                <w:szCs w:val="16"/>
                <w:lang w:eastAsia="en-GB"/>
              </w:rPr>
              <w:t>dur</w:t>
            </w:r>
            <w:r w:rsidRPr="00CC7E2C">
              <w:rPr>
                <w:rFonts w:ascii="Times New Roman" w:eastAsia="Times New Roman" w:hAnsi="Times New Roman" w:cs="Times New Roman"/>
                <w:color w:val="000000"/>
                <w:sz w:val="16"/>
                <w:szCs w:val="16"/>
                <w:vertAlign w:val="subscript"/>
                <w:lang w:eastAsia="en-GB"/>
              </w:rPr>
              <w:t>client</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498C553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0 - 0.295</w:t>
            </w:r>
          </w:p>
        </w:tc>
        <w:tc>
          <w:tcPr>
            <w:tcW w:w="1228" w:type="pct"/>
            <w:tcBorders>
              <w:top w:val="nil"/>
              <w:left w:val="nil"/>
              <w:bottom w:val="single" w:sz="4" w:space="0" w:color="auto"/>
              <w:right w:val="single" w:sz="4" w:space="0" w:color="auto"/>
            </w:tcBorders>
            <w:shd w:val="clear" w:color="auto" w:fill="auto"/>
            <w:vAlign w:val="center"/>
            <w:hideMark/>
          </w:tcPr>
          <w:p w14:paraId="27AF1433" w14:textId="0D6827F7" w:rsidR="00927AB5"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YWNlPSJzdXBlcnNjcmlwdCI+OCwxMCwxMjwvc3R5bGU+PC9EaXNwbGF5VGV4dD48cmVjb3JkPjxy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YWNlPSJzdXBlcnNjcmlwdCI+OCwxMCwxMjwvc3R5bGU+PC9EaXNwbGF5VGV4dD48cmVjb3JkPjxy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8,10,12</w:t>
            </w:r>
            <w:r w:rsidRPr="00CC7E2C">
              <w:rPr>
                <w:rFonts w:ascii="Times New Roman" w:eastAsia="Times New Roman" w:hAnsi="Times New Roman" w:cs="Times New Roman"/>
                <w:color w:val="000000"/>
                <w:sz w:val="16"/>
                <w:szCs w:val="16"/>
                <w:lang w:eastAsia="en-GB"/>
              </w:rPr>
              <w:fldChar w:fldCharType="end"/>
            </w:r>
          </w:p>
        </w:tc>
      </w:tr>
      <w:tr w:rsidR="00927AB5" w:rsidRPr="0025090A" w14:paraId="7AB49E29" w14:textId="77777777" w:rsidTr="00041816">
        <w:trPr>
          <w:trHeight w:val="359"/>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510E523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Rate of entering the sexual population (per year)</w:t>
            </w:r>
          </w:p>
        </w:tc>
        <w:tc>
          <w:tcPr>
            <w:tcW w:w="475" w:type="pct"/>
            <w:tcBorders>
              <w:top w:val="nil"/>
              <w:left w:val="nil"/>
              <w:bottom w:val="single" w:sz="4" w:space="0" w:color="auto"/>
              <w:right w:val="single" w:sz="4" w:space="0" w:color="auto"/>
            </w:tcBorders>
            <w:shd w:val="clear" w:color="auto" w:fill="auto"/>
            <w:vAlign w:val="center"/>
            <w:hideMark/>
          </w:tcPr>
          <w:p w14:paraId="2D76069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Not yet sexually active female</w:t>
            </w:r>
          </w:p>
        </w:tc>
        <w:tc>
          <w:tcPr>
            <w:tcW w:w="359" w:type="pct"/>
            <w:tcBorders>
              <w:top w:val="nil"/>
              <w:left w:val="nil"/>
              <w:bottom w:val="single" w:sz="4" w:space="0" w:color="auto"/>
              <w:right w:val="single" w:sz="4" w:space="0" w:color="auto"/>
            </w:tcBorders>
            <w:shd w:val="clear" w:color="auto" w:fill="auto"/>
            <w:vAlign w:val="center"/>
            <w:hideMark/>
          </w:tcPr>
          <w:p w14:paraId="23E6C4B1" w14:textId="070BF118"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67146FDF"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χ</w:t>
            </w:r>
            <w:r w:rsidRPr="00CC7E2C">
              <w:rPr>
                <w:rFonts w:ascii="Times New Roman" w:eastAsia="Times New Roman" w:hAnsi="Times New Roman" w:cs="Times New Roman"/>
                <w:color w:val="000000"/>
                <w:sz w:val="16"/>
                <w:szCs w:val="16"/>
                <w:vertAlign w:val="subscript"/>
                <w:lang w:eastAsia="en-GB"/>
              </w:rPr>
              <w:t>F</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1614B959"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0.2 - 0.5</w:t>
            </w:r>
          </w:p>
        </w:tc>
        <w:tc>
          <w:tcPr>
            <w:tcW w:w="1228" w:type="pct"/>
            <w:tcBorders>
              <w:top w:val="nil"/>
              <w:left w:val="nil"/>
              <w:bottom w:val="single" w:sz="4" w:space="0" w:color="auto"/>
              <w:right w:val="single" w:sz="4" w:space="0" w:color="auto"/>
            </w:tcBorders>
            <w:shd w:val="clear" w:color="auto" w:fill="auto"/>
            <w:vAlign w:val="center"/>
            <w:hideMark/>
          </w:tcPr>
          <w:p w14:paraId="34173E0F" w14:textId="13A115DE" w:rsidR="00927AB5"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927AB5" w:rsidRPr="0025090A" w14:paraId="100523E9" w14:textId="77777777" w:rsidTr="00041816">
        <w:trPr>
          <w:trHeight w:val="359"/>
        </w:trPr>
        <w:tc>
          <w:tcPr>
            <w:tcW w:w="627" w:type="pct"/>
            <w:vMerge/>
            <w:tcBorders>
              <w:top w:val="nil"/>
              <w:left w:val="single" w:sz="4" w:space="0" w:color="auto"/>
              <w:bottom w:val="single" w:sz="4" w:space="0" w:color="auto"/>
              <w:right w:val="single" w:sz="4" w:space="0" w:color="auto"/>
            </w:tcBorders>
            <w:vAlign w:val="center"/>
            <w:hideMark/>
          </w:tcPr>
          <w:p w14:paraId="7E248D7E"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nil"/>
              <w:left w:val="nil"/>
              <w:bottom w:val="single" w:sz="4" w:space="0" w:color="auto"/>
              <w:right w:val="single" w:sz="4" w:space="0" w:color="auto"/>
            </w:tcBorders>
            <w:shd w:val="clear" w:color="auto" w:fill="auto"/>
            <w:vAlign w:val="center"/>
            <w:hideMark/>
          </w:tcPr>
          <w:p w14:paraId="5B550BB0"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Not yet sexually active male</w:t>
            </w:r>
          </w:p>
        </w:tc>
        <w:tc>
          <w:tcPr>
            <w:tcW w:w="359" w:type="pct"/>
            <w:tcBorders>
              <w:top w:val="nil"/>
              <w:left w:val="nil"/>
              <w:bottom w:val="single" w:sz="4" w:space="0" w:color="auto"/>
              <w:right w:val="single" w:sz="4" w:space="0" w:color="auto"/>
            </w:tcBorders>
            <w:shd w:val="clear" w:color="auto" w:fill="auto"/>
            <w:vAlign w:val="center"/>
            <w:hideMark/>
          </w:tcPr>
          <w:p w14:paraId="68AE54F3" w14:textId="0258F311"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02FDCB58"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χ</w:t>
            </w:r>
            <w:r w:rsidRPr="00CC7E2C">
              <w:rPr>
                <w:rFonts w:ascii="Times New Roman" w:eastAsia="Times New Roman" w:hAnsi="Times New Roman" w:cs="Times New Roman"/>
                <w:color w:val="000000"/>
                <w:sz w:val="16"/>
                <w:szCs w:val="16"/>
                <w:vertAlign w:val="subscript"/>
                <w:lang w:eastAsia="en-GB"/>
              </w:rPr>
              <w:t>M</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5D6E9302"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0.2 - 0.5</w:t>
            </w:r>
          </w:p>
        </w:tc>
        <w:tc>
          <w:tcPr>
            <w:tcW w:w="1228" w:type="pct"/>
            <w:tcBorders>
              <w:top w:val="nil"/>
              <w:left w:val="nil"/>
              <w:bottom w:val="single" w:sz="4" w:space="0" w:color="auto"/>
              <w:right w:val="single" w:sz="4" w:space="0" w:color="auto"/>
            </w:tcBorders>
            <w:shd w:val="clear" w:color="auto" w:fill="auto"/>
            <w:vAlign w:val="center"/>
            <w:hideMark/>
          </w:tcPr>
          <w:p w14:paraId="760A9BBA" w14:textId="468BBA15" w:rsidR="00927AB5"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2D2ACA" w:rsidRPr="0025090A" w14:paraId="4F14AC1B" w14:textId="77777777" w:rsidTr="00041816">
        <w:trPr>
          <w:trHeight w:val="359"/>
        </w:trPr>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303F6681"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Proportion of people that are sexually active at 15</w:t>
            </w:r>
          </w:p>
        </w:tc>
        <w:tc>
          <w:tcPr>
            <w:tcW w:w="475" w:type="pct"/>
            <w:tcBorders>
              <w:top w:val="nil"/>
              <w:left w:val="nil"/>
              <w:bottom w:val="single" w:sz="4" w:space="0" w:color="auto"/>
              <w:right w:val="single" w:sz="4" w:space="0" w:color="auto"/>
            </w:tcBorders>
            <w:shd w:val="clear" w:color="auto" w:fill="auto"/>
            <w:vAlign w:val="center"/>
            <w:hideMark/>
          </w:tcPr>
          <w:p w14:paraId="0B4C39EF"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Women</w:t>
            </w:r>
          </w:p>
        </w:tc>
        <w:tc>
          <w:tcPr>
            <w:tcW w:w="359" w:type="pct"/>
            <w:tcBorders>
              <w:top w:val="nil"/>
              <w:left w:val="nil"/>
              <w:bottom w:val="single" w:sz="4" w:space="0" w:color="auto"/>
              <w:right w:val="single" w:sz="4" w:space="0" w:color="auto"/>
            </w:tcBorders>
            <w:shd w:val="clear" w:color="auto" w:fill="auto"/>
            <w:vAlign w:val="center"/>
            <w:hideMark/>
          </w:tcPr>
          <w:p w14:paraId="06573BDA" w14:textId="02281347"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nil"/>
              <w:left w:val="nil"/>
              <w:bottom w:val="single" w:sz="4" w:space="0" w:color="auto"/>
              <w:right w:val="single" w:sz="4" w:space="0" w:color="auto"/>
            </w:tcBorders>
            <w:shd w:val="clear" w:color="auto" w:fill="auto"/>
            <w:vAlign w:val="center"/>
            <w:hideMark/>
          </w:tcPr>
          <w:p w14:paraId="5B9FCC3F"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frac</w:t>
            </w:r>
            <w:r w:rsidRPr="00CC7E2C">
              <w:rPr>
                <w:rFonts w:ascii="Times New Roman" w:eastAsia="Times New Roman" w:hAnsi="Times New Roman" w:cs="Times New Roman"/>
                <w:sz w:val="16"/>
                <w:szCs w:val="16"/>
                <w:vertAlign w:val="subscript"/>
                <w:lang w:eastAsia="en-GB"/>
              </w:rPr>
              <w:t>WSA</w:t>
            </w:r>
            <w:proofErr w:type="spellEnd"/>
          </w:p>
        </w:tc>
        <w:tc>
          <w:tcPr>
            <w:tcW w:w="1704" w:type="pct"/>
            <w:tcBorders>
              <w:top w:val="nil"/>
              <w:left w:val="nil"/>
              <w:bottom w:val="single" w:sz="4" w:space="0" w:color="auto"/>
              <w:right w:val="single" w:sz="4" w:space="0" w:color="auto"/>
            </w:tcBorders>
            <w:shd w:val="clear" w:color="auto" w:fill="auto"/>
            <w:vAlign w:val="center"/>
            <w:hideMark/>
          </w:tcPr>
          <w:p w14:paraId="1C6B739E"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0.12 – 0.17</w:t>
            </w:r>
          </w:p>
        </w:tc>
        <w:tc>
          <w:tcPr>
            <w:tcW w:w="1228" w:type="pct"/>
            <w:tcBorders>
              <w:top w:val="nil"/>
              <w:left w:val="nil"/>
              <w:bottom w:val="single" w:sz="4" w:space="0" w:color="auto"/>
              <w:right w:val="single" w:sz="4" w:space="0" w:color="auto"/>
            </w:tcBorders>
            <w:shd w:val="clear" w:color="auto" w:fill="auto"/>
            <w:vAlign w:val="center"/>
            <w:hideMark/>
          </w:tcPr>
          <w:p w14:paraId="613F28FF" w14:textId="26345329" w:rsidR="00927AB5"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2D2ACA" w:rsidRPr="0025090A" w14:paraId="4AB94F44" w14:textId="77777777" w:rsidTr="00041816">
        <w:trPr>
          <w:trHeight w:val="359"/>
        </w:trPr>
        <w:tc>
          <w:tcPr>
            <w:tcW w:w="627" w:type="pct"/>
            <w:vMerge/>
            <w:tcBorders>
              <w:top w:val="nil"/>
              <w:left w:val="single" w:sz="4" w:space="0" w:color="auto"/>
              <w:bottom w:val="single" w:sz="4" w:space="0" w:color="auto"/>
              <w:right w:val="single" w:sz="4" w:space="0" w:color="auto"/>
            </w:tcBorders>
            <w:vAlign w:val="center"/>
            <w:hideMark/>
          </w:tcPr>
          <w:p w14:paraId="671B701B" w14:textId="77777777" w:rsidR="00927AB5" w:rsidRPr="00CC7E2C" w:rsidRDefault="00927AB5" w:rsidP="00927AB5">
            <w:pPr>
              <w:spacing w:after="0" w:line="240" w:lineRule="auto"/>
              <w:rPr>
                <w:rFonts w:ascii="Times New Roman" w:eastAsia="Times New Roman" w:hAnsi="Times New Roman" w:cs="Times New Roman"/>
                <w:color w:val="000000"/>
                <w:sz w:val="16"/>
                <w:szCs w:val="16"/>
                <w:lang w:eastAsia="en-GB"/>
              </w:rPr>
            </w:pP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22A8B605"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Men</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3D5B9B1C" w14:textId="5FDF78E2" w:rsidR="00927AB5" w:rsidRPr="00CC7E2C" w:rsidRDefault="00BD4251"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7E5A4AF9" w14:textId="77777777" w:rsidR="00927AB5" w:rsidRPr="00CC7E2C" w:rsidRDefault="00927AB5" w:rsidP="00927AB5">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frac</w:t>
            </w:r>
            <w:r w:rsidRPr="00CC7E2C">
              <w:rPr>
                <w:rFonts w:ascii="Times New Roman" w:eastAsia="Times New Roman" w:hAnsi="Times New Roman" w:cs="Times New Roman"/>
                <w:sz w:val="16"/>
                <w:szCs w:val="16"/>
                <w:vertAlign w:val="subscript"/>
                <w:lang w:eastAsia="en-GB"/>
              </w:rPr>
              <w:t>MSA</w:t>
            </w:r>
            <w:proofErr w:type="spellEnd"/>
          </w:p>
        </w:tc>
        <w:tc>
          <w:tcPr>
            <w:tcW w:w="1704" w:type="pct"/>
            <w:tcBorders>
              <w:top w:val="single" w:sz="4" w:space="0" w:color="auto"/>
              <w:left w:val="nil"/>
              <w:bottom w:val="single" w:sz="4" w:space="0" w:color="auto"/>
              <w:right w:val="single" w:sz="4" w:space="0" w:color="auto"/>
            </w:tcBorders>
            <w:shd w:val="clear" w:color="auto" w:fill="auto"/>
            <w:vAlign w:val="center"/>
            <w:hideMark/>
          </w:tcPr>
          <w:p w14:paraId="68FB2F6F" w14:textId="77777777" w:rsidR="00927AB5" w:rsidRPr="00CC7E2C" w:rsidRDefault="00927AB5" w:rsidP="00927AB5">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0.18 – 0.35</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0757B4A2" w14:textId="39F9C6C2" w:rsidR="00927AB5"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bl>
    <w:p w14:paraId="4B667CCE" w14:textId="77777777" w:rsidR="00927AB5" w:rsidRPr="0025090A" w:rsidRDefault="00927AB5" w:rsidP="00927AB5">
      <w:pPr>
        <w:rPr>
          <w:rFonts w:ascii="Times New Roman" w:hAnsi="Times New Roman" w:cs="Times New Roman"/>
          <w:b/>
          <w:sz w:val="20"/>
          <w:szCs w:val="20"/>
        </w:rPr>
      </w:pPr>
    </w:p>
    <w:p w14:paraId="62938866" w14:textId="3C6F4540" w:rsidR="009C0DE4" w:rsidRPr="0025090A" w:rsidRDefault="00CC7E2C" w:rsidP="0025090A">
      <w:pPr>
        <w:pStyle w:val="Heading2"/>
      </w:pPr>
      <w:bookmarkStart w:id="19" w:name="_Toc32331301"/>
      <w:r w:rsidRPr="00CC7E2C">
        <w:t>Table S1</w:t>
      </w:r>
      <w:r>
        <w:t>B</w:t>
      </w:r>
      <w:r w:rsidRPr="00CC7E2C">
        <w:t>:</w:t>
      </w:r>
      <w:r>
        <w:t xml:space="preserve"> </w:t>
      </w:r>
      <w:r w:rsidR="00131CA5" w:rsidRPr="0025090A">
        <w:t>Sexual b</w:t>
      </w:r>
      <w:r w:rsidR="00BF2B07" w:rsidRPr="0025090A">
        <w:t>ehaviour</w:t>
      </w:r>
      <w:bookmarkEnd w:id="19"/>
      <w:r w:rsidRPr="00CC7E2C">
        <w:t xml:space="preserve"> </w:t>
      </w:r>
      <w:r>
        <w:t>parameters</w:t>
      </w:r>
    </w:p>
    <w:tbl>
      <w:tblPr>
        <w:tblW w:w="5361" w:type="pct"/>
        <w:tblLook w:val="04A0" w:firstRow="1" w:lastRow="0" w:firstColumn="1" w:lastColumn="0" w:noHBand="0" w:noVBand="1"/>
      </w:tblPr>
      <w:tblGrid>
        <w:gridCol w:w="1870"/>
        <w:gridCol w:w="1539"/>
        <w:gridCol w:w="1431"/>
        <w:gridCol w:w="1097"/>
        <w:gridCol w:w="1402"/>
        <w:gridCol w:w="2317"/>
      </w:tblGrid>
      <w:tr w:rsidR="009C0DE4" w:rsidRPr="0025090A" w14:paraId="65525E15" w14:textId="77777777" w:rsidTr="00041816">
        <w:trPr>
          <w:trHeight w:val="959"/>
        </w:trPr>
        <w:tc>
          <w:tcPr>
            <w:tcW w:w="968" w:type="pct"/>
            <w:tcBorders>
              <w:top w:val="single" w:sz="8" w:space="0" w:color="auto"/>
              <w:left w:val="single" w:sz="8" w:space="0" w:color="auto"/>
              <w:bottom w:val="single" w:sz="8" w:space="0" w:color="auto"/>
              <w:right w:val="single" w:sz="4" w:space="0" w:color="auto"/>
            </w:tcBorders>
            <w:shd w:val="clear" w:color="000000" w:fill="D0CECE"/>
            <w:vAlign w:val="center"/>
            <w:hideMark/>
          </w:tcPr>
          <w:p w14:paraId="50E49083"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Name</w:t>
            </w:r>
          </w:p>
        </w:tc>
        <w:tc>
          <w:tcPr>
            <w:tcW w:w="797" w:type="pct"/>
            <w:tcBorders>
              <w:top w:val="single" w:sz="8" w:space="0" w:color="auto"/>
              <w:left w:val="nil"/>
              <w:bottom w:val="single" w:sz="8" w:space="0" w:color="auto"/>
              <w:right w:val="single" w:sz="4" w:space="0" w:color="auto"/>
            </w:tcBorders>
            <w:shd w:val="clear" w:color="000000" w:fill="D0CECE"/>
            <w:vAlign w:val="center"/>
            <w:hideMark/>
          </w:tcPr>
          <w:p w14:paraId="6B88DB29"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Group</w:t>
            </w:r>
          </w:p>
        </w:tc>
        <w:tc>
          <w:tcPr>
            <w:tcW w:w="741" w:type="pct"/>
            <w:tcBorders>
              <w:top w:val="single" w:sz="8" w:space="0" w:color="auto"/>
              <w:left w:val="nil"/>
              <w:bottom w:val="single" w:sz="8" w:space="0" w:color="auto"/>
              <w:right w:val="single" w:sz="4" w:space="0" w:color="auto"/>
            </w:tcBorders>
            <w:shd w:val="clear" w:color="000000" w:fill="D0CECE"/>
            <w:vAlign w:val="center"/>
            <w:hideMark/>
          </w:tcPr>
          <w:p w14:paraId="7C4CB179"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Year</w:t>
            </w:r>
          </w:p>
        </w:tc>
        <w:tc>
          <w:tcPr>
            <w:tcW w:w="568" w:type="pct"/>
            <w:tcBorders>
              <w:top w:val="single" w:sz="8" w:space="0" w:color="auto"/>
              <w:left w:val="nil"/>
              <w:bottom w:val="single" w:sz="8" w:space="0" w:color="auto"/>
              <w:right w:val="single" w:sz="4" w:space="0" w:color="auto"/>
            </w:tcBorders>
            <w:shd w:val="clear" w:color="000000" w:fill="D0CECE"/>
            <w:vAlign w:val="center"/>
            <w:hideMark/>
          </w:tcPr>
          <w:p w14:paraId="25415948"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Symbol</w:t>
            </w:r>
          </w:p>
        </w:tc>
        <w:tc>
          <w:tcPr>
            <w:tcW w:w="726" w:type="pct"/>
            <w:tcBorders>
              <w:top w:val="single" w:sz="8" w:space="0" w:color="auto"/>
              <w:left w:val="nil"/>
              <w:bottom w:val="single" w:sz="8" w:space="0" w:color="auto"/>
              <w:right w:val="single" w:sz="4" w:space="0" w:color="auto"/>
            </w:tcBorders>
            <w:shd w:val="clear" w:color="000000" w:fill="D0CECE"/>
            <w:vAlign w:val="center"/>
            <w:hideMark/>
          </w:tcPr>
          <w:p w14:paraId="570AEF67"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Value</w:t>
            </w:r>
          </w:p>
        </w:tc>
        <w:tc>
          <w:tcPr>
            <w:tcW w:w="1200" w:type="pct"/>
            <w:tcBorders>
              <w:top w:val="single" w:sz="8" w:space="0" w:color="auto"/>
              <w:left w:val="nil"/>
              <w:bottom w:val="single" w:sz="8" w:space="0" w:color="auto"/>
              <w:right w:val="single" w:sz="8" w:space="0" w:color="auto"/>
            </w:tcBorders>
            <w:shd w:val="clear" w:color="000000" w:fill="D0CECE"/>
            <w:vAlign w:val="center"/>
            <w:hideMark/>
          </w:tcPr>
          <w:p w14:paraId="598F30DC"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Source</w:t>
            </w:r>
          </w:p>
        </w:tc>
      </w:tr>
      <w:tr w:rsidR="009C0DE4" w:rsidRPr="0025090A" w14:paraId="7DA01455" w14:textId="77777777" w:rsidTr="00041816">
        <w:trPr>
          <w:trHeight w:val="769"/>
        </w:trPr>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23F036A1" w14:textId="7CE2465A" w:rsidR="009C0DE4" w:rsidRPr="00CC7E2C" w:rsidRDefault="000B2B89"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Commercial</w:t>
            </w:r>
            <w:r w:rsidR="009C0DE4" w:rsidRPr="00CC7E2C">
              <w:rPr>
                <w:rFonts w:ascii="Times New Roman" w:eastAsia="Times New Roman" w:hAnsi="Times New Roman" w:cs="Times New Roman"/>
                <w:color w:val="000000"/>
                <w:sz w:val="16"/>
                <w:szCs w:val="16"/>
                <w:lang w:eastAsia="en-GB"/>
              </w:rPr>
              <w:t xml:space="preserve"> partner change rate (per year)</w:t>
            </w: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516C80A6"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41" w:type="pct"/>
            <w:tcBorders>
              <w:top w:val="nil"/>
              <w:left w:val="nil"/>
              <w:bottom w:val="single" w:sz="4" w:space="0" w:color="auto"/>
              <w:right w:val="single" w:sz="4" w:space="0" w:color="auto"/>
            </w:tcBorders>
            <w:shd w:val="clear" w:color="auto" w:fill="auto"/>
            <w:vAlign w:val="center"/>
            <w:hideMark/>
          </w:tcPr>
          <w:p w14:paraId="4A90490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1986 - 1993</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1C4F756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C</w:t>
            </w:r>
            <w:r w:rsidRPr="00CC7E2C">
              <w:rPr>
                <w:rFonts w:ascii="Times New Roman" w:eastAsia="Times New Roman" w:hAnsi="Times New Roman" w:cs="Times New Roman"/>
                <w:sz w:val="16"/>
                <w:szCs w:val="16"/>
                <w:vertAlign w:val="subscript"/>
                <w:lang w:eastAsia="en-GB"/>
              </w:rPr>
              <w:t>PFSW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2F56D52B"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192 - 1277</w:t>
            </w:r>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313C9EAD" w14:textId="0411B60F" w:rsidR="009C0DE4" w:rsidRPr="00CC7E2C" w:rsidRDefault="000B2B89"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3,4,9,11</w:t>
            </w:r>
            <w:r w:rsidRPr="00CC7E2C">
              <w:rPr>
                <w:rFonts w:ascii="Times New Roman" w:eastAsia="Times New Roman" w:hAnsi="Times New Roman" w:cs="Times New Roman"/>
                <w:sz w:val="16"/>
                <w:szCs w:val="16"/>
                <w:lang w:eastAsia="en-GB"/>
              </w:rPr>
              <w:fldChar w:fldCharType="end"/>
            </w:r>
          </w:p>
        </w:tc>
      </w:tr>
      <w:tr w:rsidR="009C0DE4" w:rsidRPr="0025090A" w14:paraId="4E523287" w14:textId="77777777" w:rsidTr="00041816">
        <w:trPr>
          <w:trHeight w:val="769"/>
        </w:trPr>
        <w:tc>
          <w:tcPr>
            <w:tcW w:w="968" w:type="pct"/>
            <w:vMerge/>
            <w:tcBorders>
              <w:top w:val="nil"/>
              <w:left w:val="single" w:sz="4" w:space="0" w:color="auto"/>
              <w:bottom w:val="single" w:sz="4" w:space="0" w:color="auto"/>
              <w:right w:val="single" w:sz="4" w:space="0" w:color="auto"/>
            </w:tcBorders>
            <w:vAlign w:val="center"/>
            <w:hideMark/>
          </w:tcPr>
          <w:p w14:paraId="0138F7A5"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018124AD"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5268A90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1993 - 2005</w:t>
            </w:r>
          </w:p>
        </w:tc>
        <w:tc>
          <w:tcPr>
            <w:tcW w:w="568" w:type="pct"/>
            <w:vMerge/>
            <w:tcBorders>
              <w:top w:val="nil"/>
              <w:left w:val="single" w:sz="4" w:space="0" w:color="auto"/>
              <w:bottom w:val="single" w:sz="4" w:space="0" w:color="auto"/>
              <w:right w:val="single" w:sz="4" w:space="0" w:color="auto"/>
            </w:tcBorders>
            <w:vAlign w:val="center"/>
            <w:hideMark/>
          </w:tcPr>
          <w:p w14:paraId="1428A4DB"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64918BB"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6D46C075"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9C0DE4" w:rsidRPr="0025090A" w14:paraId="3397AE1E" w14:textId="77777777" w:rsidTr="00041816">
        <w:trPr>
          <w:trHeight w:val="236"/>
        </w:trPr>
        <w:tc>
          <w:tcPr>
            <w:tcW w:w="968" w:type="pct"/>
            <w:vMerge/>
            <w:tcBorders>
              <w:top w:val="nil"/>
              <w:left w:val="single" w:sz="4" w:space="0" w:color="auto"/>
              <w:bottom w:val="single" w:sz="4" w:space="0" w:color="auto"/>
              <w:right w:val="single" w:sz="4" w:space="0" w:color="auto"/>
            </w:tcBorders>
            <w:vAlign w:val="center"/>
            <w:hideMark/>
          </w:tcPr>
          <w:p w14:paraId="42693FC8"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5AC0B438"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2DCEBD0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2005 -</w:t>
            </w:r>
          </w:p>
        </w:tc>
        <w:tc>
          <w:tcPr>
            <w:tcW w:w="568" w:type="pct"/>
            <w:vMerge/>
            <w:tcBorders>
              <w:top w:val="nil"/>
              <w:left w:val="single" w:sz="4" w:space="0" w:color="auto"/>
              <w:bottom w:val="single" w:sz="4" w:space="0" w:color="auto"/>
              <w:right w:val="single" w:sz="4" w:space="0" w:color="auto"/>
            </w:tcBorders>
            <w:vAlign w:val="center"/>
            <w:hideMark/>
          </w:tcPr>
          <w:p w14:paraId="6F35C872"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D57ABA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81 - 562</w:t>
            </w:r>
          </w:p>
        </w:tc>
        <w:tc>
          <w:tcPr>
            <w:tcW w:w="1200" w:type="pct"/>
            <w:vMerge/>
            <w:tcBorders>
              <w:top w:val="nil"/>
              <w:left w:val="single" w:sz="4" w:space="0" w:color="auto"/>
              <w:bottom w:val="single" w:sz="4" w:space="0" w:color="auto"/>
              <w:right w:val="single" w:sz="4" w:space="0" w:color="auto"/>
            </w:tcBorders>
            <w:vAlign w:val="center"/>
            <w:hideMark/>
          </w:tcPr>
          <w:p w14:paraId="2760472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9C0DE4" w:rsidRPr="0025090A" w14:paraId="4C5A269B" w14:textId="77777777" w:rsidTr="00041816">
        <w:trPr>
          <w:trHeight w:val="544"/>
        </w:trPr>
        <w:tc>
          <w:tcPr>
            <w:tcW w:w="968" w:type="pct"/>
            <w:vMerge/>
            <w:tcBorders>
              <w:top w:val="nil"/>
              <w:left w:val="single" w:sz="4" w:space="0" w:color="auto"/>
              <w:bottom w:val="single" w:sz="4" w:space="0" w:color="auto"/>
              <w:right w:val="single" w:sz="4" w:space="0" w:color="auto"/>
            </w:tcBorders>
            <w:vAlign w:val="center"/>
            <w:hideMark/>
          </w:tcPr>
          <w:p w14:paraId="5CFF78C8"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tcBorders>
              <w:top w:val="nil"/>
              <w:left w:val="nil"/>
              <w:bottom w:val="single" w:sz="4" w:space="0" w:color="auto"/>
              <w:right w:val="single" w:sz="4" w:space="0" w:color="auto"/>
            </w:tcBorders>
            <w:shd w:val="clear" w:color="auto" w:fill="auto"/>
            <w:vAlign w:val="center"/>
            <w:hideMark/>
          </w:tcPr>
          <w:p w14:paraId="4FC98039"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Part-time FSW</w:t>
            </w:r>
          </w:p>
        </w:tc>
        <w:tc>
          <w:tcPr>
            <w:tcW w:w="741" w:type="pct"/>
            <w:tcBorders>
              <w:top w:val="nil"/>
              <w:left w:val="nil"/>
              <w:bottom w:val="single" w:sz="4" w:space="0" w:color="auto"/>
              <w:right w:val="single" w:sz="4" w:space="0" w:color="auto"/>
            </w:tcBorders>
            <w:shd w:val="clear" w:color="auto" w:fill="auto"/>
            <w:vAlign w:val="center"/>
            <w:hideMark/>
          </w:tcPr>
          <w:p w14:paraId="0048F64F" w14:textId="3C9C9556"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568" w:type="pct"/>
            <w:tcBorders>
              <w:top w:val="nil"/>
              <w:left w:val="nil"/>
              <w:bottom w:val="single" w:sz="4" w:space="0" w:color="auto"/>
              <w:right w:val="single" w:sz="4" w:space="0" w:color="auto"/>
            </w:tcBorders>
            <w:shd w:val="clear" w:color="auto" w:fill="auto"/>
            <w:vAlign w:val="center"/>
            <w:hideMark/>
          </w:tcPr>
          <w:p w14:paraId="0A1DE1E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C</w:t>
            </w:r>
            <w:r w:rsidRPr="00CC7E2C">
              <w:rPr>
                <w:rFonts w:ascii="Times New Roman" w:eastAsia="Times New Roman" w:hAnsi="Times New Roman" w:cs="Times New Roman"/>
                <w:sz w:val="16"/>
                <w:szCs w:val="16"/>
                <w:vertAlign w:val="subscript"/>
                <w:lang w:eastAsia="en-GB"/>
              </w:rPr>
              <w:t>LFSW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376F62E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26 - 78</w:t>
            </w:r>
          </w:p>
        </w:tc>
        <w:tc>
          <w:tcPr>
            <w:tcW w:w="1200" w:type="pct"/>
            <w:tcBorders>
              <w:top w:val="nil"/>
              <w:left w:val="nil"/>
              <w:bottom w:val="single" w:sz="4" w:space="0" w:color="auto"/>
              <w:right w:val="single" w:sz="4" w:space="0" w:color="auto"/>
            </w:tcBorders>
            <w:shd w:val="clear" w:color="auto" w:fill="auto"/>
            <w:vAlign w:val="center"/>
            <w:hideMark/>
          </w:tcPr>
          <w:p w14:paraId="473160C4" w14:textId="072B9859" w:rsidR="009C0DE4"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Personal communication</w:t>
            </w:r>
          </w:p>
        </w:tc>
      </w:tr>
      <w:tr w:rsidR="009C0DE4" w:rsidRPr="0025090A" w14:paraId="45A3E364" w14:textId="77777777" w:rsidTr="00041816">
        <w:trPr>
          <w:trHeight w:val="544"/>
        </w:trPr>
        <w:tc>
          <w:tcPr>
            <w:tcW w:w="968" w:type="pct"/>
            <w:vMerge/>
            <w:tcBorders>
              <w:top w:val="nil"/>
              <w:left w:val="single" w:sz="4" w:space="0" w:color="auto"/>
              <w:bottom w:val="single" w:sz="4" w:space="0" w:color="auto"/>
              <w:right w:val="single" w:sz="4" w:space="0" w:color="auto"/>
            </w:tcBorders>
            <w:vAlign w:val="center"/>
            <w:hideMark/>
          </w:tcPr>
          <w:p w14:paraId="3987D54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B0D33B9"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Client </w:t>
            </w:r>
          </w:p>
        </w:tc>
        <w:tc>
          <w:tcPr>
            <w:tcW w:w="741" w:type="pct"/>
            <w:tcBorders>
              <w:top w:val="nil"/>
              <w:left w:val="nil"/>
              <w:bottom w:val="single" w:sz="4" w:space="0" w:color="auto"/>
              <w:right w:val="single" w:sz="4" w:space="0" w:color="auto"/>
            </w:tcBorders>
            <w:shd w:val="clear" w:color="auto" w:fill="auto"/>
            <w:vAlign w:val="center"/>
            <w:hideMark/>
          </w:tcPr>
          <w:p w14:paraId="3486058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1986 - 1998</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148E7378"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C</w:t>
            </w:r>
            <w:r w:rsidRPr="00CC7E2C">
              <w:rPr>
                <w:rFonts w:ascii="Times New Roman" w:eastAsia="Times New Roman" w:hAnsi="Times New Roman" w:cs="Times New Roman"/>
                <w:sz w:val="16"/>
                <w:szCs w:val="16"/>
                <w:vertAlign w:val="subscript"/>
                <w:lang w:eastAsia="en-GB"/>
              </w:rPr>
              <w:t>C</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37F0864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8.4 - 32</w:t>
            </w:r>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215B4647" w14:textId="39755040" w:rsidR="009C0DE4" w:rsidRPr="00CC7E2C" w:rsidRDefault="001715F1"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YWNlPSJzdXBlcnNjcmlwdCI+OCwxMCwxMjwvc3R5bGU+PC9EaXNwbGF5VGV4dD48cmVjb3JkPjxy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YWNlPSJzdXBlcnNjcmlwdCI+OCwxMCwxMjwvc3R5bGU+PC9EaXNwbGF5VGV4dD48cmVjb3JkPjxy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8,10,12</w:t>
            </w:r>
            <w:r w:rsidRPr="00CC7E2C">
              <w:rPr>
                <w:rFonts w:ascii="Times New Roman" w:eastAsia="Times New Roman" w:hAnsi="Times New Roman" w:cs="Times New Roman"/>
                <w:color w:val="000000"/>
                <w:sz w:val="16"/>
                <w:szCs w:val="16"/>
                <w:lang w:eastAsia="en-GB"/>
              </w:rPr>
              <w:fldChar w:fldCharType="end"/>
            </w:r>
          </w:p>
        </w:tc>
      </w:tr>
      <w:tr w:rsidR="009C0DE4" w:rsidRPr="0025090A" w14:paraId="285D3228" w14:textId="77777777" w:rsidTr="00041816">
        <w:trPr>
          <w:trHeight w:val="544"/>
        </w:trPr>
        <w:tc>
          <w:tcPr>
            <w:tcW w:w="968" w:type="pct"/>
            <w:vMerge/>
            <w:tcBorders>
              <w:top w:val="nil"/>
              <w:left w:val="single" w:sz="4" w:space="0" w:color="auto"/>
              <w:bottom w:val="single" w:sz="4" w:space="0" w:color="auto"/>
              <w:right w:val="single" w:sz="4" w:space="0" w:color="auto"/>
            </w:tcBorders>
            <w:vAlign w:val="center"/>
            <w:hideMark/>
          </w:tcPr>
          <w:p w14:paraId="3B5745C0"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1E1BA919"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2632EF76"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1998 - 2002</w:t>
            </w:r>
          </w:p>
        </w:tc>
        <w:tc>
          <w:tcPr>
            <w:tcW w:w="568" w:type="pct"/>
            <w:vMerge/>
            <w:tcBorders>
              <w:top w:val="nil"/>
              <w:left w:val="single" w:sz="4" w:space="0" w:color="auto"/>
              <w:bottom w:val="single" w:sz="4" w:space="0" w:color="auto"/>
              <w:right w:val="single" w:sz="4" w:space="0" w:color="auto"/>
            </w:tcBorders>
            <w:vAlign w:val="center"/>
            <w:hideMark/>
          </w:tcPr>
          <w:p w14:paraId="0B19515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6553524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48881A1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30E39C2D" w14:textId="77777777" w:rsidTr="00041816">
        <w:trPr>
          <w:trHeight w:val="544"/>
        </w:trPr>
        <w:tc>
          <w:tcPr>
            <w:tcW w:w="968" w:type="pct"/>
            <w:vMerge/>
            <w:tcBorders>
              <w:top w:val="nil"/>
              <w:left w:val="single" w:sz="4" w:space="0" w:color="auto"/>
              <w:bottom w:val="single" w:sz="4" w:space="0" w:color="auto"/>
              <w:right w:val="single" w:sz="4" w:space="0" w:color="auto"/>
            </w:tcBorders>
            <w:vAlign w:val="center"/>
            <w:hideMark/>
          </w:tcPr>
          <w:p w14:paraId="1A59E78C"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0614B67C"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63A9779B"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2002 -</w:t>
            </w:r>
          </w:p>
        </w:tc>
        <w:tc>
          <w:tcPr>
            <w:tcW w:w="568" w:type="pct"/>
            <w:vMerge/>
            <w:tcBorders>
              <w:top w:val="nil"/>
              <w:left w:val="single" w:sz="4" w:space="0" w:color="auto"/>
              <w:bottom w:val="single" w:sz="4" w:space="0" w:color="auto"/>
              <w:right w:val="single" w:sz="4" w:space="0" w:color="auto"/>
            </w:tcBorders>
            <w:vAlign w:val="center"/>
            <w:hideMark/>
          </w:tcPr>
          <w:p w14:paraId="775E56DD"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9374927"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11.1 - 19.8</w:t>
            </w:r>
          </w:p>
        </w:tc>
        <w:tc>
          <w:tcPr>
            <w:tcW w:w="1200" w:type="pct"/>
            <w:vMerge/>
            <w:tcBorders>
              <w:top w:val="nil"/>
              <w:left w:val="single" w:sz="4" w:space="0" w:color="auto"/>
              <w:bottom w:val="single" w:sz="4" w:space="0" w:color="auto"/>
              <w:right w:val="single" w:sz="4" w:space="0" w:color="auto"/>
            </w:tcBorders>
            <w:vAlign w:val="center"/>
            <w:hideMark/>
          </w:tcPr>
          <w:p w14:paraId="58FE5A86"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291835C7" w14:textId="77777777" w:rsidTr="00041816">
        <w:trPr>
          <w:trHeight w:val="544"/>
        </w:trPr>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26EB277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xml:space="preserve"> Non-commercial partner change rate (per year)</w:t>
            </w:r>
          </w:p>
        </w:tc>
        <w:tc>
          <w:tcPr>
            <w:tcW w:w="797" w:type="pct"/>
            <w:tcBorders>
              <w:top w:val="nil"/>
              <w:left w:val="nil"/>
              <w:bottom w:val="single" w:sz="4" w:space="0" w:color="auto"/>
              <w:right w:val="single" w:sz="4" w:space="0" w:color="auto"/>
            </w:tcBorders>
            <w:shd w:val="clear" w:color="auto" w:fill="auto"/>
            <w:vAlign w:val="center"/>
            <w:hideMark/>
          </w:tcPr>
          <w:p w14:paraId="2656C8A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41" w:type="pct"/>
            <w:tcBorders>
              <w:top w:val="nil"/>
              <w:left w:val="nil"/>
              <w:bottom w:val="single" w:sz="4" w:space="0" w:color="auto"/>
              <w:right w:val="single" w:sz="4" w:space="0" w:color="auto"/>
            </w:tcBorders>
            <w:shd w:val="clear" w:color="auto" w:fill="auto"/>
            <w:vAlign w:val="center"/>
            <w:hideMark/>
          </w:tcPr>
          <w:p w14:paraId="6A5C1A6F" w14:textId="225B1271"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568" w:type="pct"/>
            <w:tcBorders>
              <w:top w:val="nil"/>
              <w:left w:val="nil"/>
              <w:bottom w:val="single" w:sz="4" w:space="0" w:color="auto"/>
              <w:right w:val="single" w:sz="4" w:space="0" w:color="auto"/>
            </w:tcBorders>
            <w:shd w:val="clear" w:color="auto" w:fill="auto"/>
            <w:vAlign w:val="center"/>
            <w:hideMark/>
          </w:tcPr>
          <w:p w14:paraId="6A6F12E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PFSW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4234138F"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0.31 – 0.86</w:t>
            </w:r>
          </w:p>
        </w:tc>
        <w:tc>
          <w:tcPr>
            <w:tcW w:w="1200" w:type="pct"/>
            <w:tcBorders>
              <w:top w:val="nil"/>
              <w:left w:val="nil"/>
              <w:bottom w:val="single" w:sz="4" w:space="0" w:color="auto"/>
              <w:right w:val="single" w:sz="4" w:space="0" w:color="auto"/>
            </w:tcBorders>
            <w:shd w:val="clear" w:color="auto" w:fill="auto"/>
            <w:vAlign w:val="center"/>
            <w:hideMark/>
          </w:tcPr>
          <w:p w14:paraId="62DF3C46" w14:textId="1EA71075" w:rsidR="009C0DE4" w:rsidRPr="00CC7E2C" w:rsidRDefault="000B2B89"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3,4,9,11</w:t>
            </w:r>
            <w:r w:rsidRPr="00CC7E2C">
              <w:rPr>
                <w:rFonts w:ascii="Times New Roman" w:eastAsia="Times New Roman" w:hAnsi="Times New Roman" w:cs="Times New Roman"/>
                <w:color w:val="000000"/>
                <w:sz w:val="16"/>
                <w:szCs w:val="16"/>
                <w:lang w:eastAsia="en-GB"/>
              </w:rPr>
              <w:fldChar w:fldCharType="end"/>
            </w:r>
          </w:p>
        </w:tc>
      </w:tr>
      <w:tr w:rsidR="009C0DE4" w:rsidRPr="0025090A" w14:paraId="38FFEF51" w14:textId="77777777" w:rsidTr="00041816">
        <w:trPr>
          <w:trHeight w:val="544"/>
        </w:trPr>
        <w:tc>
          <w:tcPr>
            <w:tcW w:w="968" w:type="pct"/>
            <w:vMerge/>
            <w:tcBorders>
              <w:top w:val="nil"/>
              <w:left w:val="single" w:sz="4" w:space="0" w:color="auto"/>
              <w:bottom w:val="single" w:sz="4" w:space="0" w:color="auto"/>
              <w:right w:val="single" w:sz="4" w:space="0" w:color="auto"/>
            </w:tcBorders>
            <w:vAlign w:val="center"/>
            <w:hideMark/>
          </w:tcPr>
          <w:p w14:paraId="20D3DFCC"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tcBorders>
              <w:top w:val="nil"/>
              <w:left w:val="nil"/>
              <w:bottom w:val="single" w:sz="4" w:space="0" w:color="auto"/>
              <w:right w:val="single" w:sz="4" w:space="0" w:color="auto"/>
            </w:tcBorders>
            <w:shd w:val="clear" w:color="auto" w:fill="auto"/>
            <w:vAlign w:val="center"/>
            <w:hideMark/>
          </w:tcPr>
          <w:p w14:paraId="7B3D5A0A"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Part-time FSW</w:t>
            </w:r>
          </w:p>
        </w:tc>
        <w:tc>
          <w:tcPr>
            <w:tcW w:w="741" w:type="pct"/>
            <w:tcBorders>
              <w:top w:val="nil"/>
              <w:left w:val="nil"/>
              <w:bottom w:val="single" w:sz="4" w:space="0" w:color="auto"/>
              <w:right w:val="single" w:sz="4" w:space="0" w:color="auto"/>
            </w:tcBorders>
            <w:shd w:val="clear" w:color="auto" w:fill="auto"/>
            <w:vAlign w:val="center"/>
            <w:hideMark/>
          </w:tcPr>
          <w:p w14:paraId="7BB43607" w14:textId="7E884B0A"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568" w:type="pct"/>
            <w:tcBorders>
              <w:top w:val="nil"/>
              <w:left w:val="nil"/>
              <w:bottom w:val="single" w:sz="4" w:space="0" w:color="auto"/>
              <w:right w:val="single" w:sz="4" w:space="0" w:color="auto"/>
            </w:tcBorders>
            <w:shd w:val="clear" w:color="auto" w:fill="auto"/>
            <w:vAlign w:val="center"/>
            <w:hideMark/>
          </w:tcPr>
          <w:p w14:paraId="4B89A93F"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LFSW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7B2EB5B7"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0.41 – 1.04</w:t>
            </w:r>
          </w:p>
        </w:tc>
        <w:tc>
          <w:tcPr>
            <w:tcW w:w="1200" w:type="pct"/>
            <w:tcBorders>
              <w:top w:val="nil"/>
              <w:left w:val="nil"/>
              <w:bottom w:val="single" w:sz="4" w:space="0" w:color="auto"/>
              <w:right w:val="single" w:sz="4" w:space="0" w:color="auto"/>
            </w:tcBorders>
            <w:shd w:val="clear" w:color="auto" w:fill="auto"/>
            <w:vAlign w:val="center"/>
            <w:hideMark/>
          </w:tcPr>
          <w:p w14:paraId="49FE39E5" w14:textId="10212B34" w:rsidR="009C0DE4"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&lt;EndNote&gt;&lt;Cite&gt;&lt;Author&gt;Ministry of Health Benin&lt;/Author&gt;&lt;Year&gt;2015&lt;/Year&gt;&lt;RecNum&gt;109&lt;/RecNum&gt;&lt;DisplayText&gt;&lt;style face="superscript"&gt;9,11&lt;/style&gt;&lt;/DisplayText&gt;&lt;record&gt;&lt;rec-number&gt;109&lt;/rec-number&gt;&lt;foreign-keys&gt;&lt;key app="EN" db-id="f0avpetstzfep8e09tnxvf0xfzzwveadtaf5" timestamp="1566579562"&gt;109&lt;/key&gt;&lt;/foreign-keys&gt;&lt;ref-type name="Report"&gt;27&lt;/ref-type&gt;&lt;contributors&gt;&lt;authors&gt;&lt;author&gt;Ministry of Health Benin,&lt;/author&gt;&lt;/authors&gt;&lt;/contributors&gt;&lt;titles&gt;&lt;title&gt;Enquête de surveillance de deuxième génération relative aux IST, VIH et SIDA au Bénin (ESDG‐2015): Professionnelles de Sexe &amp;amp; Serveuses de Bar et Restaurants&lt;/title&gt;&lt;/titles&gt;&lt;dates&gt;&lt;year&gt;2015&lt;/year&gt;&lt;/dates&gt;&lt;urls&gt;&lt;/urls&gt;&lt;/record&gt;&lt;/Cite&gt;&lt;Cite&gt;&lt;Author&gt;Ministry of Health Benin&lt;/Author&gt;&lt;Year&gt;2012&lt;/Year&gt;&lt;RecNum&gt;129&lt;/RecNum&gt;&lt;record&gt;&lt;rec-number&gt;129&lt;/rec-number&gt;&lt;foreign-keys&gt;&lt;key app="EN" db-id="f0avpetstzfep8e09tnxvf0xfzzwveadtaf5" timestamp="1573228321"&gt;129&lt;/key&gt;&lt;/foreign-keys&gt;&lt;ref-type name="Report"&gt;27&lt;/ref-type&gt;&lt;contributors&gt;&lt;authors&gt;&lt;author&gt;Ministry of Health Benin,&lt;/author&gt;&lt;/authors&gt;&lt;/contributors&gt;&lt;titles&gt;&lt;title&gt;Enquête de surveillance de deuxième génération des IST/VIH/SIDA au Bénin (ESDG-2012): Travailleuses du sexe et Serveuses de bars/restaurants&lt;/title&gt;&lt;/titles&gt;&lt;dates&gt;&lt;year&gt;2012&lt;/year&gt;&lt;/dates&gt;&lt;urls&gt;&lt;/urls&gt;&lt;/record&gt;&lt;/Cite&gt;&lt;/EndNote&gt;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9,11</w:t>
            </w:r>
            <w:r w:rsidRPr="00CC7E2C">
              <w:rPr>
                <w:rFonts w:ascii="Times New Roman" w:eastAsia="Times New Roman" w:hAnsi="Times New Roman" w:cs="Times New Roman"/>
                <w:color w:val="000000"/>
                <w:sz w:val="16"/>
                <w:szCs w:val="16"/>
                <w:lang w:eastAsia="en-GB"/>
              </w:rPr>
              <w:fldChar w:fldCharType="end"/>
            </w:r>
          </w:p>
        </w:tc>
      </w:tr>
      <w:tr w:rsidR="009C0DE4" w:rsidRPr="0025090A" w14:paraId="1B470E87" w14:textId="77777777" w:rsidTr="00041816">
        <w:trPr>
          <w:trHeight w:val="485"/>
        </w:trPr>
        <w:tc>
          <w:tcPr>
            <w:tcW w:w="968" w:type="pct"/>
            <w:vMerge/>
            <w:tcBorders>
              <w:top w:val="nil"/>
              <w:left w:val="single" w:sz="4" w:space="0" w:color="auto"/>
              <w:bottom w:val="single" w:sz="4" w:space="0" w:color="auto"/>
              <w:right w:val="single" w:sz="4" w:space="0" w:color="auto"/>
            </w:tcBorders>
            <w:vAlign w:val="center"/>
            <w:hideMark/>
          </w:tcPr>
          <w:p w14:paraId="4D8CCA32"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tcBorders>
              <w:top w:val="nil"/>
              <w:left w:val="nil"/>
              <w:bottom w:val="single" w:sz="4" w:space="0" w:color="auto"/>
              <w:right w:val="single" w:sz="4" w:space="0" w:color="auto"/>
            </w:tcBorders>
            <w:shd w:val="clear" w:color="auto" w:fill="auto"/>
            <w:vAlign w:val="center"/>
            <w:hideMark/>
          </w:tcPr>
          <w:p w14:paraId="2D35BCDA"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Client</w:t>
            </w:r>
          </w:p>
        </w:tc>
        <w:tc>
          <w:tcPr>
            <w:tcW w:w="741" w:type="pct"/>
            <w:tcBorders>
              <w:top w:val="nil"/>
              <w:left w:val="nil"/>
              <w:bottom w:val="single" w:sz="4" w:space="0" w:color="auto"/>
              <w:right w:val="single" w:sz="4" w:space="0" w:color="auto"/>
            </w:tcBorders>
            <w:shd w:val="clear" w:color="auto" w:fill="auto"/>
            <w:vAlign w:val="center"/>
            <w:hideMark/>
          </w:tcPr>
          <w:p w14:paraId="019AC520" w14:textId="0339EEAB"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568" w:type="pct"/>
            <w:tcBorders>
              <w:top w:val="nil"/>
              <w:left w:val="nil"/>
              <w:bottom w:val="single" w:sz="4" w:space="0" w:color="auto"/>
              <w:right w:val="single" w:sz="4" w:space="0" w:color="auto"/>
            </w:tcBorders>
            <w:shd w:val="clear" w:color="auto" w:fill="auto"/>
            <w:vAlign w:val="center"/>
            <w:hideMark/>
          </w:tcPr>
          <w:p w14:paraId="29890C8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C</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09B18D5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1.6 – 3.3</w:t>
            </w:r>
          </w:p>
        </w:tc>
        <w:tc>
          <w:tcPr>
            <w:tcW w:w="1200" w:type="pct"/>
            <w:tcBorders>
              <w:top w:val="nil"/>
              <w:left w:val="nil"/>
              <w:bottom w:val="single" w:sz="4" w:space="0" w:color="auto"/>
              <w:right w:val="single" w:sz="4" w:space="0" w:color="auto"/>
            </w:tcBorders>
            <w:shd w:val="clear" w:color="auto" w:fill="auto"/>
            <w:vAlign w:val="center"/>
            <w:hideMark/>
          </w:tcPr>
          <w:p w14:paraId="7B879409" w14:textId="6A8BB69A" w:rsidR="009C0DE4"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YWNlPSJzdXBlcnNjcmlwdCI+OCwxMCwxMjwvc3R5bGU+PC9EaXNwbGF5VGV4dD48cmVjb3JkPjxy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YWNlPSJzdXBlcnNjcmlwdCI+OCwxMCwxMjwvc3R5bGU+PC9EaXNwbGF5VGV4dD48cmVjb3JkPjxy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8,10,12</w:t>
            </w:r>
            <w:r w:rsidRPr="00CC7E2C">
              <w:rPr>
                <w:rFonts w:ascii="Times New Roman" w:eastAsia="Times New Roman" w:hAnsi="Times New Roman" w:cs="Times New Roman"/>
                <w:color w:val="000000"/>
                <w:sz w:val="16"/>
                <w:szCs w:val="16"/>
                <w:lang w:eastAsia="en-GB"/>
              </w:rPr>
              <w:fldChar w:fldCharType="end"/>
            </w:r>
          </w:p>
        </w:tc>
      </w:tr>
      <w:tr w:rsidR="003B1F4E" w:rsidRPr="0025090A" w14:paraId="25310D40" w14:textId="77777777" w:rsidTr="00041816">
        <w:trPr>
          <w:trHeight w:val="426"/>
        </w:trPr>
        <w:tc>
          <w:tcPr>
            <w:tcW w:w="968" w:type="pct"/>
            <w:vMerge/>
            <w:tcBorders>
              <w:top w:val="nil"/>
              <w:left w:val="single" w:sz="4" w:space="0" w:color="auto"/>
              <w:bottom w:val="single" w:sz="4" w:space="0" w:color="auto"/>
              <w:right w:val="single" w:sz="4" w:space="0" w:color="auto"/>
            </w:tcBorders>
            <w:vAlign w:val="center"/>
            <w:hideMark/>
          </w:tcPr>
          <w:p w14:paraId="10050678"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BD5F0A1"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GPF</w:t>
            </w:r>
          </w:p>
        </w:tc>
        <w:tc>
          <w:tcPr>
            <w:tcW w:w="741" w:type="pct"/>
            <w:tcBorders>
              <w:top w:val="nil"/>
              <w:left w:val="nil"/>
              <w:bottom w:val="single" w:sz="4" w:space="0" w:color="auto"/>
              <w:right w:val="single" w:sz="4" w:space="0" w:color="auto"/>
            </w:tcBorders>
            <w:shd w:val="clear" w:color="auto" w:fill="auto"/>
            <w:vAlign w:val="center"/>
            <w:hideMark/>
          </w:tcPr>
          <w:p w14:paraId="497D0B75"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1986 - 1998</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5D2D5F78"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F</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30B461E0"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0.93 - 0.99</w:t>
            </w:r>
          </w:p>
        </w:tc>
        <w:tc>
          <w:tcPr>
            <w:tcW w:w="1200" w:type="pct"/>
            <w:vMerge w:val="restart"/>
            <w:tcBorders>
              <w:top w:val="nil"/>
              <w:left w:val="nil"/>
              <w:right w:val="single" w:sz="4" w:space="0" w:color="auto"/>
            </w:tcBorders>
            <w:shd w:val="clear" w:color="auto" w:fill="auto"/>
            <w:vAlign w:val="center"/>
          </w:tcPr>
          <w:p w14:paraId="131B9BB4" w14:textId="37797A40" w:rsidR="003B1F4E"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3B1F4E" w:rsidRPr="0025090A" w14:paraId="07E8CE99" w14:textId="77777777" w:rsidTr="006F3823">
        <w:trPr>
          <w:trHeight w:val="426"/>
        </w:trPr>
        <w:tc>
          <w:tcPr>
            <w:tcW w:w="968" w:type="pct"/>
            <w:vMerge/>
            <w:tcBorders>
              <w:top w:val="nil"/>
              <w:left w:val="single" w:sz="4" w:space="0" w:color="auto"/>
              <w:bottom w:val="single" w:sz="4" w:space="0" w:color="auto"/>
              <w:right w:val="single" w:sz="4" w:space="0" w:color="auto"/>
            </w:tcBorders>
            <w:vAlign w:val="center"/>
            <w:hideMark/>
          </w:tcPr>
          <w:p w14:paraId="65D62751"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63AF2ACF"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520A45FA"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1998 - 2008</w:t>
            </w:r>
          </w:p>
        </w:tc>
        <w:tc>
          <w:tcPr>
            <w:tcW w:w="568" w:type="pct"/>
            <w:vMerge/>
            <w:tcBorders>
              <w:top w:val="nil"/>
              <w:left w:val="single" w:sz="4" w:space="0" w:color="auto"/>
              <w:bottom w:val="single" w:sz="4" w:space="0" w:color="auto"/>
              <w:right w:val="single" w:sz="4" w:space="0" w:color="auto"/>
            </w:tcBorders>
            <w:vAlign w:val="center"/>
            <w:hideMark/>
          </w:tcPr>
          <w:p w14:paraId="6F2B6E8B"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03CCBD2"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left w:val="nil"/>
              <w:right w:val="single" w:sz="4" w:space="0" w:color="auto"/>
            </w:tcBorders>
            <w:shd w:val="clear" w:color="auto" w:fill="auto"/>
            <w:vAlign w:val="center"/>
          </w:tcPr>
          <w:p w14:paraId="676424E8" w14:textId="7E23A905"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3B1F4E" w:rsidRPr="0025090A" w14:paraId="2F0973C5" w14:textId="77777777" w:rsidTr="006F3823">
        <w:trPr>
          <w:trHeight w:val="426"/>
        </w:trPr>
        <w:tc>
          <w:tcPr>
            <w:tcW w:w="968" w:type="pct"/>
            <w:vMerge/>
            <w:tcBorders>
              <w:top w:val="nil"/>
              <w:left w:val="single" w:sz="4" w:space="0" w:color="auto"/>
              <w:bottom w:val="single" w:sz="4" w:space="0" w:color="auto"/>
              <w:right w:val="single" w:sz="4" w:space="0" w:color="auto"/>
            </w:tcBorders>
            <w:vAlign w:val="center"/>
            <w:hideMark/>
          </w:tcPr>
          <w:p w14:paraId="094A6FCB"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07AF78AB"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71B4FB41"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xml:space="preserve">2008 - </w:t>
            </w:r>
          </w:p>
        </w:tc>
        <w:tc>
          <w:tcPr>
            <w:tcW w:w="568" w:type="pct"/>
            <w:vMerge/>
            <w:tcBorders>
              <w:top w:val="nil"/>
              <w:left w:val="single" w:sz="4" w:space="0" w:color="auto"/>
              <w:bottom w:val="single" w:sz="4" w:space="0" w:color="auto"/>
              <w:right w:val="single" w:sz="4" w:space="0" w:color="auto"/>
            </w:tcBorders>
            <w:vAlign w:val="center"/>
            <w:hideMark/>
          </w:tcPr>
          <w:p w14:paraId="4717E33A"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A74F039"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0.77 - 0.82</w:t>
            </w:r>
          </w:p>
        </w:tc>
        <w:tc>
          <w:tcPr>
            <w:tcW w:w="1200" w:type="pct"/>
            <w:vMerge/>
            <w:tcBorders>
              <w:left w:val="nil"/>
              <w:bottom w:val="single" w:sz="4" w:space="0" w:color="auto"/>
              <w:right w:val="single" w:sz="4" w:space="0" w:color="auto"/>
            </w:tcBorders>
            <w:shd w:val="clear" w:color="auto" w:fill="auto"/>
            <w:vAlign w:val="center"/>
          </w:tcPr>
          <w:p w14:paraId="7330B7D6" w14:textId="3893F9C2"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3B1F4E" w:rsidRPr="0025090A" w14:paraId="5D058573" w14:textId="77777777" w:rsidTr="00041816">
        <w:trPr>
          <w:trHeight w:val="426"/>
        </w:trPr>
        <w:tc>
          <w:tcPr>
            <w:tcW w:w="968" w:type="pct"/>
            <w:vMerge/>
            <w:tcBorders>
              <w:top w:val="nil"/>
              <w:left w:val="single" w:sz="4" w:space="0" w:color="auto"/>
              <w:bottom w:val="single" w:sz="4" w:space="0" w:color="auto"/>
              <w:right w:val="single" w:sz="4" w:space="0" w:color="auto"/>
            </w:tcBorders>
            <w:vAlign w:val="center"/>
            <w:hideMark/>
          </w:tcPr>
          <w:p w14:paraId="18AB1D1E"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788C57D"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GPM</w:t>
            </w:r>
          </w:p>
        </w:tc>
        <w:tc>
          <w:tcPr>
            <w:tcW w:w="741" w:type="pct"/>
            <w:tcBorders>
              <w:top w:val="nil"/>
              <w:left w:val="nil"/>
              <w:bottom w:val="single" w:sz="4" w:space="0" w:color="auto"/>
              <w:right w:val="single" w:sz="4" w:space="0" w:color="auto"/>
            </w:tcBorders>
            <w:shd w:val="clear" w:color="auto" w:fill="auto"/>
            <w:vAlign w:val="center"/>
            <w:hideMark/>
          </w:tcPr>
          <w:p w14:paraId="550D3216"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1986 - 1998</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7647628F"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c</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M</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2B9D0FB9"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1.25 - 1.43</w:t>
            </w:r>
          </w:p>
        </w:tc>
        <w:tc>
          <w:tcPr>
            <w:tcW w:w="1200" w:type="pct"/>
            <w:vMerge w:val="restart"/>
            <w:tcBorders>
              <w:top w:val="nil"/>
              <w:left w:val="nil"/>
              <w:right w:val="single" w:sz="4" w:space="0" w:color="auto"/>
            </w:tcBorders>
            <w:shd w:val="clear" w:color="auto" w:fill="auto"/>
            <w:vAlign w:val="center"/>
          </w:tcPr>
          <w:p w14:paraId="4370E4C7" w14:textId="07D6401D" w:rsidR="003B1F4E"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3B1F4E" w:rsidRPr="0025090A" w14:paraId="024723BD" w14:textId="77777777" w:rsidTr="006F3823">
        <w:trPr>
          <w:trHeight w:val="426"/>
        </w:trPr>
        <w:tc>
          <w:tcPr>
            <w:tcW w:w="968" w:type="pct"/>
            <w:vMerge/>
            <w:tcBorders>
              <w:top w:val="nil"/>
              <w:left w:val="single" w:sz="4" w:space="0" w:color="auto"/>
              <w:bottom w:val="single" w:sz="4" w:space="0" w:color="auto"/>
              <w:right w:val="single" w:sz="4" w:space="0" w:color="auto"/>
            </w:tcBorders>
            <w:vAlign w:val="center"/>
            <w:hideMark/>
          </w:tcPr>
          <w:p w14:paraId="37DD80D8"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7A49FCE"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11938AAA"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1998 - 2008</w:t>
            </w:r>
          </w:p>
        </w:tc>
        <w:tc>
          <w:tcPr>
            <w:tcW w:w="568" w:type="pct"/>
            <w:vMerge/>
            <w:tcBorders>
              <w:top w:val="nil"/>
              <w:left w:val="single" w:sz="4" w:space="0" w:color="auto"/>
              <w:bottom w:val="single" w:sz="4" w:space="0" w:color="auto"/>
              <w:right w:val="single" w:sz="4" w:space="0" w:color="auto"/>
            </w:tcBorders>
            <w:vAlign w:val="center"/>
            <w:hideMark/>
          </w:tcPr>
          <w:p w14:paraId="643B53A7"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53051AD6"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left w:val="nil"/>
              <w:right w:val="single" w:sz="4" w:space="0" w:color="auto"/>
            </w:tcBorders>
            <w:shd w:val="clear" w:color="auto" w:fill="auto"/>
            <w:vAlign w:val="center"/>
          </w:tcPr>
          <w:p w14:paraId="05E37689" w14:textId="24A22486"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3B1F4E" w:rsidRPr="0025090A" w14:paraId="2217422F" w14:textId="77777777" w:rsidTr="006F3823">
        <w:trPr>
          <w:trHeight w:val="426"/>
        </w:trPr>
        <w:tc>
          <w:tcPr>
            <w:tcW w:w="968" w:type="pct"/>
            <w:vMerge/>
            <w:tcBorders>
              <w:top w:val="nil"/>
              <w:left w:val="single" w:sz="4" w:space="0" w:color="auto"/>
              <w:bottom w:val="single" w:sz="4" w:space="0" w:color="auto"/>
              <w:right w:val="single" w:sz="4" w:space="0" w:color="auto"/>
            </w:tcBorders>
            <w:vAlign w:val="center"/>
            <w:hideMark/>
          </w:tcPr>
          <w:p w14:paraId="7E32C573"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7CCDCB08"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7DF2E538"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xml:space="preserve">2008 - </w:t>
            </w:r>
          </w:p>
        </w:tc>
        <w:tc>
          <w:tcPr>
            <w:tcW w:w="568" w:type="pct"/>
            <w:vMerge/>
            <w:tcBorders>
              <w:top w:val="nil"/>
              <w:left w:val="single" w:sz="4" w:space="0" w:color="auto"/>
              <w:bottom w:val="single" w:sz="4" w:space="0" w:color="auto"/>
              <w:right w:val="single" w:sz="4" w:space="0" w:color="auto"/>
            </w:tcBorders>
            <w:vAlign w:val="center"/>
            <w:hideMark/>
          </w:tcPr>
          <w:p w14:paraId="6A508429"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2DEB0B9C"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0.73 - 0.84</w:t>
            </w:r>
          </w:p>
        </w:tc>
        <w:tc>
          <w:tcPr>
            <w:tcW w:w="1200" w:type="pct"/>
            <w:vMerge/>
            <w:tcBorders>
              <w:left w:val="nil"/>
              <w:bottom w:val="single" w:sz="4" w:space="0" w:color="auto"/>
              <w:right w:val="single" w:sz="4" w:space="0" w:color="auto"/>
            </w:tcBorders>
            <w:shd w:val="clear" w:color="auto" w:fill="auto"/>
            <w:vAlign w:val="center"/>
          </w:tcPr>
          <w:p w14:paraId="2D293D09" w14:textId="162FBF83"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9C0DE4" w:rsidRPr="0025090A" w14:paraId="78B87FAD" w14:textId="77777777" w:rsidTr="00041816">
        <w:trPr>
          <w:trHeight w:val="663"/>
        </w:trPr>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7152DC96"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Commercial number of sex acts per partnership (per year)</w:t>
            </w:r>
          </w:p>
        </w:tc>
        <w:tc>
          <w:tcPr>
            <w:tcW w:w="797" w:type="pct"/>
            <w:tcBorders>
              <w:top w:val="nil"/>
              <w:left w:val="nil"/>
              <w:bottom w:val="single" w:sz="4" w:space="0" w:color="auto"/>
              <w:right w:val="single" w:sz="4" w:space="0" w:color="auto"/>
            </w:tcBorders>
            <w:shd w:val="clear" w:color="auto" w:fill="auto"/>
            <w:vAlign w:val="center"/>
            <w:hideMark/>
          </w:tcPr>
          <w:p w14:paraId="12E56CB1"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w:t>
            </w:r>
          </w:p>
        </w:tc>
        <w:tc>
          <w:tcPr>
            <w:tcW w:w="741" w:type="pct"/>
            <w:tcBorders>
              <w:top w:val="nil"/>
              <w:left w:val="nil"/>
              <w:bottom w:val="single" w:sz="4" w:space="0" w:color="auto"/>
              <w:right w:val="single" w:sz="4" w:space="0" w:color="auto"/>
            </w:tcBorders>
            <w:shd w:val="clear" w:color="auto" w:fill="auto"/>
            <w:vAlign w:val="center"/>
            <w:hideMark/>
          </w:tcPr>
          <w:p w14:paraId="06878212" w14:textId="04830791"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568" w:type="pct"/>
            <w:tcBorders>
              <w:top w:val="nil"/>
              <w:left w:val="nil"/>
              <w:bottom w:val="single" w:sz="4" w:space="0" w:color="auto"/>
              <w:right w:val="single" w:sz="4" w:space="0" w:color="auto"/>
            </w:tcBorders>
            <w:shd w:val="clear" w:color="auto" w:fill="auto"/>
            <w:vAlign w:val="center"/>
            <w:hideMark/>
          </w:tcPr>
          <w:p w14:paraId="17958FC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n</w:t>
            </w:r>
            <w:r w:rsidRPr="00CC7E2C">
              <w:rPr>
                <w:rFonts w:ascii="Times New Roman" w:eastAsia="Times New Roman" w:hAnsi="Times New Roman" w:cs="Times New Roman"/>
                <w:sz w:val="16"/>
                <w:szCs w:val="16"/>
                <w:vertAlign w:val="superscript"/>
                <w:lang w:eastAsia="en-GB"/>
              </w:rPr>
              <w:t>C</w:t>
            </w:r>
            <w:r w:rsidRPr="00CC7E2C">
              <w:rPr>
                <w:rFonts w:ascii="Times New Roman" w:eastAsia="Times New Roman" w:hAnsi="Times New Roman" w:cs="Times New Roman"/>
                <w:sz w:val="16"/>
                <w:szCs w:val="16"/>
                <w:vertAlign w:val="subscript"/>
                <w:lang w:eastAsia="en-GB"/>
              </w:rPr>
              <w:t>PFSW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5FB8C730" w14:textId="7CD916ED" w:rsidR="009C0DE4" w:rsidRPr="00CC7E2C" w:rsidRDefault="00EA576B"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1 - 3</w:t>
            </w:r>
          </w:p>
        </w:tc>
        <w:tc>
          <w:tcPr>
            <w:tcW w:w="1200" w:type="pct"/>
            <w:tcBorders>
              <w:top w:val="nil"/>
              <w:left w:val="nil"/>
              <w:bottom w:val="single" w:sz="4" w:space="0" w:color="auto"/>
              <w:right w:val="single" w:sz="4" w:space="0" w:color="auto"/>
            </w:tcBorders>
            <w:shd w:val="clear" w:color="auto" w:fill="auto"/>
            <w:vAlign w:val="center"/>
            <w:hideMark/>
          </w:tcPr>
          <w:p w14:paraId="4EBE61BD" w14:textId="66DF8F0B" w:rsidR="009C0DE4" w:rsidRPr="00CC7E2C" w:rsidRDefault="001715F1"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PEVuZE5vdGU+PENpdGU+PEF1dGhvcj5BbGFyeTwvQXV0aG9yPjxZZWFyPjIwMDI8L1llYXI+PFJl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PEVuZE5vdGU+PENpdGU+PEF1dGhvcj5BbGFyeTwvQXV0aG9yPjxZZWFyPjIwMDI8L1llYXI+PFJl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3,4,9,11</w:t>
            </w:r>
            <w:r w:rsidRPr="00CC7E2C">
              <w:rPr>
                <w:rFonts w:ascii="Times New Roman" w:eastAsia="Times New Roman" w:hAnsi="Times New Roman" w:cs="Times New Roman"/>
                <w:color w:val="000000"/>
                <w:sz w:val="16"/>
                <w:szCs w:val="16"/>
                <w:lang w:eastAsia="en-GB"/>
              </w:rPr>
              <w:fldChar w:fldCharType="end"/>
            </w:r>
          </w:p>
        </w:tc>
      </w:tr>
      <w:tr w:rsidR="009C0DE4" w:rsidRPr="0025090A" w14:paraId="4B246C70" w14:textId="77777777" w:rsidTr="00041816">
        <w:trPr>
          <w:trHeight w:val="663"/>
        </w:trPr>
        <w:tc>
          <w:tcPr>
            <w:tcW w:w="968" w:type="pct"/>
            <w:vMerge/>
            <w:tcBorders>
              <w:top w:val="nil"/>
              <w:left w:val="single" w:sz="4" w:space="0" w:color="auto"/>
              <w:bottom w:val="single" w:sz="4" w:space="0" w:color="auto"/>
              <w:right w:val="single" w:sz="4" w:space="0" w:color="auto"/>
            </w:tcBorders>
            <w:vAlign w:val="center"/>
            <w:hideMark/>
          </w:tcPr>
          <w:p w14:paraId="5906FEE4"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tcBorders>
              <w:top w:val="nil"/>
              <w:left w:val="nil"/>
              <w:bottom w:val="single" w:sz="4" w:space="0" w:color="auto"/>
              <w:right w:val="single" w:sz="4" w:space="0" w:color="auto"/>
            </w:tcBorders>
            <w:shd w:val="clear" w:color="auto" w:fill="auto"/>
            <w:vAlign w:val="center"/>
            <w:hideMark/>
          </w:tcPr>
          <w:p w14:paraId="7C6D5228"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Part-time FSW</w:t>
            </w:r>
          </w:p>
        </w:tc>
        <w:tc>
          <w:tcPr>
            <w:tcW w:w="741" w:type="pct"/>
            <w:tcBorders>
              <w:top w:val="nil"/>
              <w:left w:val="nil"/>
              <w:bottom w:val="single" w:sz="4" w:space="0" w:color="auto"/>
              <w:right w:val="single" w:sz="4" w:space="0" w:color="auto"/>
            </w:tcBorders>
            <w:shd w:val="clear" w:color="auto" w:fill="auto"/>
            <w:vAlign w:val="center"/>
            <w:hideMark/>
          </w:tcPr>
          <w:p w14:paraId="08F5C6DD" w14:textId="1275A489"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568" w:type="pct"/>
            <w:tcBorders>
              <w:top w:val="nil"/>
              <w:left w:val="nil"/>
              <w:bottom w:val="single" w:sz="4" w:space="0" w:color="auto"/>
              <w:right w:val="single" w:sz="4" w:space="0" w:color="auto"/>
            </w:tcBorders>
            <w:shd w:val="clear" w:color="auto" w:fill="auto"/>
            <w:vAlign w:val="center"/>
            <w:hideMark/>
          </w:tcPr>
          <w:p w14:paraId="57DAC95A"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n</w:t>
            </w:r>
            <w:r w:rsidRPr="00CC7E2C">
              <w:rPr>
                <w:rFonts w:ascii="Times New Roman" w:eastAsia="Times New Roman" w:hAnsi="Times New Roman" w:cs="Times New Roman"/>
                <w:sz w:val="16"/>
                <w:szCs w:val="16"/>
                <w:vertAlign w:val="superscript"/>
                <w:lang w:eastAsia="en-GB"/>
              </w:rPr>
              <w:t>C</w:t>
            </w:r>
            <w:r w:rsidRPr="00CC7E2C">
              <w:rPr>
                <w:rFonts w:ascii="Times New Roman" w:eastAsia="Times New Roman" w:hAnsi="Times New Roman" w:cs="Times New Roman"/>
                <w:sz w:val="16"/>
                <w:szCs w:val="16"/>
                <w:vertAlign w:val="subscript"/>
                <w:lang w:eastAsia="en-GB"/>
              </w:rPr>
              <w:t>LFSW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7F6B5CF4"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w:t>
            </w:r>
          </w:p>
        </w:tc>
        <w:tc>
          <w:tcPr>
            <w:tcW w:w="1200" w:type="pct"/>
            <w:tcBorders>
              <w:top w:val="nil"/>
              <w:left w:val="nil"/>
              <w:bottom w:val="single" w:sz="4" w:space="0" w:color="auto"/>
              <w:right w:val="single" w:sz="4" w:space="0" w:color="auto"/>
            </w:tcBorders>
            <w:shd w:val="clear" w:color="auto" w:fill="auto"/>
            <w:vAlign w:val="center"/>
            <w:hideMark/>
          </w:tcPr>
          <w:p w14:paraId="54DA05FC"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Assumption</w:t>
            </w:r>
          </w:p>
        </w:tc>
      </w:tr>
      <w:tr w:rsidR="003B1F4E" w:rsidRPr="0025090A" w14:paraId="2EE6389A" w14:textId="77777777" w:rsidTr="00041816">
        <w:trPr>
          <w:trHeight w:val="296"/>
        </w:trPr>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4F60E100"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Non-commercial number of sex acts per partnership (per year)</w:t>
            </w: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52A48E72"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and part-time FSW</w:t>
            </w:r>
          </w:p>
        </w:tc>
        <w:tc>
          <w:tcPr>
            <w:tcW w:w="741" w:type="pct"/>
            <w:tcBorders>
              <w:top w:val="nil"/>
              <w:left w:val="nil"/>
              <w:bottom w:val="single" w:sz="4" w:space="0" w:color="auto"/>
              <w:right w:val="single" w:sz="4" w:space="0" w:color="auto"/>
            </w:tcBorders>
            <w:shd w:val="clear" w:color="auto" w:fill="auto"/>
            <w:vAlign w:val="center"/>
            <w:hideMark/>
          </w:tcPr>
          <w:p w14:paraId="0DF99644"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1986 - 2002</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3B0662EE"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n</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PFSW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7F0E0F16"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13.0 - 20.0</w:t>
            </w:r>
          </w:p>
        </w:tc>
        <w:tc>
          <w:tcPr>
            <w:tcW w:w="1200" w:type="pct"/>
            <w:vMerge w:val="restart"/>
            <w:tcBorders>
              <w:top w:val="nil"/>
              <w:left w:val="nil"/>
              <w:right w:val="single" w:sz="4" w:space="0" w:color="auto"/>
            </w:tcBorders>
            <w:shd w:val="clear" w:color="auto" w:fill="auto"/>
            <w:vAlign w:val="center"/>
          </w:tcPr>
          <w:p w14:paraId="5965BBE5" w14:textId="7845D95D" w:rsidR="003B1F4E"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WWVhcj4yMDE1PC9ZZWFyPjxSZWNOdW0+MTA5PC9SZWNOdW0+PERpc3BsYXlUZXh0PjxzdHlsZSBm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3,4,9,11</w:t>
            </w:r>
            <w:r w:rsidRPr="00CC7E2C">
              <w:rPr>
                <w:rFonts w:ascii="Times New Roman" w:eastAsia="Times New Roman" w:hAnsi="Times New Roman" w:cs="Times New Roman"/>
                <w:color w:val="000000"/>
                <w:sz w:val="16"/>
                <w:szCs w:val="16"/>
                <w:lang w:eastAsia="en-GB"/>
              </w:rPr>
              <w:fldChar w:fldCharType="end"/>
            </w:r>
          </w:p>
        </w:tc>
      </w:tr>
      <w:tr w:rsidR="003B1F4E" w:rsidRPr="0025090A" w14:paraId="21D460B1" w14:textId="77777777" w:rsidTr="00041816">
        <w:trPr>
          <w:trHeight w:val="296"/>
        </w:trPr>
        <w:tc>
          <w:tcPr>
            <w:tcW w:w="968" w:type="pct"/>
            <w:vMerge/>
            <w:tcBorders>
              <w:top w:val="nil"/>
              <w:left w:val="single" w:sz="4" w:space="0" w:color="auto"/>
              <w:bottom w:val="single" w:sz="4" w:space="0" w:color="auto"/>
              <w:right w:val="single" w:sz="4" w:space="0" w:color="auto"/>
            </w:tcBorders>
            <w:vAlign w:val="center"/>
            <w:hideMark/>
          </w:tcPr>
          <w:p w14:paraId="511641D0"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5DE7A88B"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1B39D07D"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2002 - 2015</w:t>
            </w:r>
          </w:p>
        </w:tc>
        <w:tc>
          <w:tcPr>
            <w:tcW w:w="568" w:type="pct"/>
            <w:vMerge/>
            <w:tcBorders>
              <w:top w:val="nil"/>
              <w:left w:val="single" w:sz="4" w:space="0" w:color="auto"/>
              <w:bottom w:val="single" w:sz="4" w:space="0" w:color="auto"/>
              <w:right w:val="single" w:sz="4" w:space="0" w:color="auto"/>
            </w:tcBorders>
            <w:vAlign w:val="center"/>
            <w:hideMark/>
          </w:tcPr>
          <w:p w14:paraId="140005C8"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5FEA903D"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left w:val="nil"/>
              <w:right w:val="single" w:sz="4" w:space="0" w:color="auto"/>
            </w:tcBorders>
            <w:shd w:val="clear" w:color="auto" w:fill="auto"/>
            <w:vAlign w:val="center"/>
            <w:hideMark/>
          </w:tcPr>
          <w:p w14:paraId="44AC520C" w14:textId="2D510D6B"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3B1F4E" w:rsidRPr="0025090A" w14:paraId="4F11FA3F" w14:textId="77777777" w:rsidTr="00041816">
        <w:trPr>
          <w:trHeight w:val="296"/>
        </w:trPr>
        <w:tc>
          <w:tcPr>
            <w:tcW w:w="968" w:type="pct"/>
            <w:vMerge/>
            <w:tcBorders>
              <w:top w:val="nil"/>
              <w:left w:val="single" w:sz="4" w:space="0" w:color="auto"/>
              <w:bottom w:val="single" w:sz="4" w:space="0" w:color="auto"/>
              <w:right w:val="single" w:sz="4" w:space="0" w:color="auto"/>
            </w:tcBorders>
            <w:vAlign w:val="center"/>
            <w:hideMark/>
          </w:tcPr>
          <w:p w14:paraId="6B8E20F8"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693AC8D"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2A4F6AC6"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2015 -</w:t>
            </w:r>
          </w:p>
        </w:tc>
        <w:tc>
          <w:tcPr>
            <w:tcW w:w="568" w:type="pct"/>
            <w:vMerge/>
            <w:tcBorders>
              <w:top w:val="nil"/>
              <w:left w:val="single" w:sz="4" w:space="0" w:color="auto"/>
              <w:bottom w:val="single" w:sz="4" w:space="0" w:color="auto"/>
              <w:right w:val="single" w:sz="4" w:space="0" w:color="auto"/>
            </w:tcBorders>
            <w:vAlign w:val="center"/>
            <w:hideMark/>
          </w:tcPr>
          <w:p w14:paraId="43C007B2"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38F4025E"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38.2 - 60.0</w:t>
            </w:r>
          </w:p>
        </w:tc>
        <w:tc>
          <w:tcPr>
            <w:tcW w:w="1200" w:type="pct"/>
            <w:vMerge/>
            <w:tcBorders>
              <w:left w:val="nil"/>
              <w:bottom w:val="single" w:sz="4" w:space="0" w:color="auto"/>
              <w:right w:val="single" w:sz="4" w:space="0" w:color="auto"/>
            </w:tcBorders>
            <w:shd w:val="clear" w:color="auto" w:fill="auto"/>
            <w:vAlign w:val="center"/>
            <w:hideMark/>
          </w:tcPr>
          <w:p w14:paraId="040BADAA" w14:textId="441ECB5F"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9C0DE4" w:rsidRPr="0025090A" w14:paraId="3D2BF827" w14:textId="77777777" w:rsidTr="00041816">
        <w:trPr>
          <w:trHeight w:val="959"/>
        </w:trPr>
        <w:tc>
          <w:tcPr>
            <w:tcW w:w="968" w:type="pct"/>
            <w:vMerge/>
            <w:tcBorders>
              <w:top w:val="nil"/>
              <w:left w:val="single" w:sz="4" w:space="0" w:color="auto"/>
              <w:bottom w:val="single" w:sz="4" w:space="0" w:color="auto"/>
              <w:right w:val="single" w:sz="4" w:space="0" w:color="auto"/>
            </w:tcBorders>
            <w:vAlign w:val="center"/>
            <w:hideMark/>
          </w:tcPr>
          <w:p w14:paraId="7FBA1228"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tcBorders>
              <w:top w:val="nil"/>
              <w:left w:val="nil"/>
              <w:bottom w:val="single" w:sz="4" w:space="0" w:color="auto"/>
              <w:right w:val="single" w:sz="4" w:space="0" w:color="auto"/>
            </w:tcBorders>
            <w:shd w:val="clear" w:color="auto" w:fill="auto"/>
            <w:vAlign w:val="center"/>
            <w:hideMark/>
          </w:tcPr>
          <w:p w14:paraId="20578F7B"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Clients</w:t>
            </w:r>
          </w:p>
        </w:tc>
        <w:tc>
          <w:tcPr>
            <w:tcW w:w="741" w:type="pct"/>
            <w:tcBorders>
              <w:top w:val="nil"/>
              <w:left w:val="nil"/>
              <w:bottom w:val="single" w:sz="4" w:space="0" w:color="auto"/>
              <w:right w:val="single" w:sz="4" w:space="0" w:color="auto"/>
            </w:tcBorders>
            <w:shd w:val="clear" w:color="auto" w:fill="auto"/>
            <w:vAlign w:val="center"/>
            <w:hideMark/>
          </w:tcPr>
          <w:p w14:paraId="5A281A6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NA</w:t>
            </w:r>
          </w:p>
        </w:tc>
        <w:tc>
          <w:tcPr>
            <w:tcW w:w="568" w:type="pct"/>
            <w:tcBorders>
              <w:top w:val="nil"/>
              <w:left w:val="nil"/>
              <w:bottom w:val="single" w:sz="4" w:space="0" w:color="auto"/>
              <w:right w:val="single" w:sz="4" w:space="0" w:color="auto"/>
            </w:tcBorders>
            <w:shd w:val="clear" w:color="auto" w:fill="auto"/>
            <w:vAlign w:val="center"/>
            <w:hideMark/>
          </w:tcPr>
          <w:p w14:paraId="4F89CE8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n</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C</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74C4636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Matching the partner in their respective partnerships</w:t>
            </w:r>
          </w:p>
        </w:tc>
        <w:tc>
          <w:tcPr>
            <w:tcW w:w="1200" w:type="pct"/>
            <w:tcBorders>
              <w:top w:val="nil"/>
              <w:left w:val="nil"/>
              <w:bottom w:val="single" w:sz="4" w:space="0" w:color="auto"/>
              <w:right w:val="single" w:sz="4" w:space="0" w:color="auto"/>
            </w:tcBorders>
            <w:shd w:val="clear" w:color="auto" w:fill="auto"/>
            <w:vAlign w:val="center"/>
            <w:hideMark/>
          </w:tcPr>
          <w:p w14:paraId="2D269B99" w14:textId="5F9844B2" w:rsidR="009C0DE4" w:rsidRPr="00CC7E2C" w:rsidRDefault="003B1F4E" w:rsidP="003B1F4E">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Assumption</w:t>
            </w:r>
          </w:p>
        </w:tc>
      </w:tr>
      <w:tr w:rsidR="003B1F4E" w:rsidRPr="0025090A" w14:paraId="06C23314" w14:textId="77777777" w:rsidTr="00041816">
        <w:trPr>
          <w:trHeight w:val="959"/>
        </w:trPr>
        <w:tc>
          <w:tcPr>
            <w:tcW w:w="968" w:type="pct"/>
            <w:vMerge/>
            <w:tcBorders>
              <w:top w:val="nil"/>
              <w:left w:val="single" w:sz="4" w:space="0" w:color="auto"/>
              <w:bottom w:val="single" w:sz="4" w:space="0" w:color="auto"/>
              <w:right w:val="single" w:sz="4" w:space="0" w:color="auto"/>
            </w:tcBorders>
            <w:vAlign w:val="center"/>
            <w:hideMark/>
          </w:tcPr>
          <w:p w14:paraId="5ADBB327"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3974C7D8"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GPF - GPM</w:t>
            </w:r>
          </w:p>
        </w:tc>
        <w:tc>
          <w:tcPr>
            <w:tcW w:w="741" w:type="pct"/>
            <w:tcBorders>
              <w:top w:val="nil"/>
              <w:left w:val="nil"/>
              <w:bottom w:val="single" w:sz="4" w:space="0" w:color="auto"/>
              <w:right w:val="single" w:sz="4" w:space="0" w:color="auto"/>
            </w:tcBorders>
            <w:shd w:val="clear" w:color="auto" w:fill="auto"/>
            <w:vAlign w:val="center"/>
            <w:hideMark/>
          </w:tcPr>
          <w:p w14:paraId="502379CB"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1998</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7C042FCB" w14:textId="77777777" w:rsidR="003B1F4E" w:rsidRPr="00CC7E2C" w:rsidRDefault="003B1F4E"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n</w:t>
            </w:r>
            <w:r w:rsidRPr="00CC7E2C">
              <w:rPr>
                <w:rFonts w:ascii="Times New Roman" w:eastAsia="Times New Roman" w:hAnsi="Times New Roman" w:cs="Times New Roman"/>
                <w:sz w:val="16"/>
                <w:szCs w:val="16"/>
                <w:vertAlign w:val="superscript"/>
                <w:lang w:eastAsia="en-GB"/>
              </w:rPr>
              <w:t>N</w:t>
            </w:r>
            <w:r w:rsidRPr="00CC7E2C">
              <w:rPr>
                <w:rFonts w:ascii="Times New Roman" w:eastAsia="Times New Roman" w:hAnsi="Times New Roman" w:cs="Times New Roman"/>
                <w:sz w:val="16"/>
                <w:szCs w:val="16"/>
                <w:vertAlign w:val="subscript"/>
                <w:lang w:eastAsia="en-GB"/>
              </w:rPr>
              <w:t>F</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47AA70C9"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35 - 44</w:t>
            </w:r>
          </w:p>
        </w:tc>
        <w:tc>
          <w:tcPr>
            <w:tcW w:w="1200" w:type="pct"/>
            <w:vMerge w:val="restart"/>
            <w:tcBorders>
              <w:top w:val="nil"/>
              <w:left w:val="nil"/>
              <w:right w:val="single" w:sz="4" w:space="0" w:color="auto"/>
            </w:tcBorders>
            <w:shd w:val="clear" w:color="auto" w:fill="auto"/>
            <w:vAlign w:val="center"/>
          </w:tcPr>
          <w:p w14:paraId="70B5BA8A" w14:textId="7682E2C9" w:rsidR="003B1F4E"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3B1F4E" w:rsidRPr="0025090A" w14:paraId="5E593F95" w14:textId="77777777" w:rsidTr="00041816">
        <w:trPr>
          <w:trHeight w:val="959"/>
        </w:trPr>
        <w:tc>
          <w:tcPr>
            <w:tcW w:w="968" w:type="pct"/>
            <w:vMerge/>
            <w:tcBorders>
              <w:top w:val="nil"/>
              <w:left w:val="single" w:sz="4" w:space="0" w:color="auto"/>
              <w:bottom w:val="single" w:sz="4" w:space="0" w:color="auto"/>
              <w:right w:val="single" w:sz="4" w:space="0" w:color="auto"/>
            </w:tcBorders>
            <w:vAlign w:val="center"/>
            <w:hideMark/>
          </w:tcPr>
          <w:p w14:paraId="632E2BF4"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7D59177D"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5DE70D2C"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1998 - 2011</w:t>
            </w:r>
          </w:p>
        </w:tc>
        <w:tc>
          <w:tcPr>
            <w:tcW w:w="568" w:type="pct"/>
            <w:vMerge/>
            <w:tcBorders>
              <w:top w:val="nil"/>
              <w:left w:val="single" w:sz="4" w:space="0" w:color="auto"/>
              <w:bottom w:val="single" w:sz="4" w:space="0" w:color="auto"/>
              <w:right w:val="single" w:sz="4" w:space="0" w:color="auto"/>
            </w:tcBorders>
            <w:vAlign w:val="center"/>
            <w:hideMark/>
          </w:tcPr>
          <w:p w14:paraId="03F12715"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5574F8CA"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left w:val="nil"/>
              <w:right w:val="single" w:sz="4" w:space="0" w:color="auto"/>
            </w:tcBorders>
            <w:shd w:val="clear" w:color="auto" w:fill="auto"/>
            <w:vAlign w:val="center"/>
            <w:hideMark/>
          </w:tcPr>
          <w:p w14:paraId="03794503" w14:textId="52948FD8"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3B1F4E" w:rsidRPr="0025090A" w14:paraId="0074C214" w14:textId="77777777" w:rsidTr="00041816">
        <w:trPr>
          <w:trHeight w:val="296"/>
        </w:trPr>
        <w:tc>
          <w:tcPr>
            <w:tcW w:w="968" w:type="pct"/>
            <w:vMerge/>
            <w:tcBorders>
              <w:top w:val="nil"/>
              <w:left w:val="single" w:sz="4" w:space="0" w:color="auto"/>
              <w:bottom w:val="single" w:sz="4" w:space="0" w:color="auto"/>
              <w:right w:val="single" w:sz="4" w:space="0" w:color="auto"/>
            </w:tcBorders>
            <w:vAlign w:val="center"/>
            <w:hideMark/>
          </w:tcPr>
          <w:p w14:paraId="20E91983"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29847D06"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5ABD1F20"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2011</w:t>
            </w:r>
          </w:p>
        </w:tc>
        <w:tc>
          <w:tcPr>
            <w:tcW w:w="568" w:type="pct"/>
            <w:vMerge/>
            <w:tcBorders>
              <w:top w:val="nil"/>
              <w:left w:val="single" w:sz="4" w:space="0" w:color="auto"/>
              <w:bottom w:val="single" w:sz="4" w:space="0" w:color="auto"/>
              <w:right w:val="single" w:sz="4" w:space="0" w:color="auto"/>
            </w:tcBorders>
            <w:vAlign w:val="center"/>
            <w:hideMark/>
          </w:tcPr>
          <w:p w14:paraId="24600790" w14:textId="77777777" w:rsidR="003B1F4E" w:rsidRPr="00CC7E2C" w:rsidRDefault="003B1F4E" w:rsidP="009C0DE4">
            <w:pPr>
              <w:spacing w:after="0" w:line="240" w:lineRule="auto"/>
              <w:rPr>
                <w:rFonts w:ascii="Times New Roman" w:eastAsia="Times New Roman" w:hAnsi="Times New Roman" w:cs="Times New Roman"/>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130ED93C"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29 - 38</w:t>
            </w:r>
          </w:p>
        </w:tc>
        <w:tc>
          <w:tcPr>
            <w:tcW w:w="1200" w:type="pct"/>
            <w:vMerge/>
            <w:tcBorders>
              <w:left w:val="nil"/>
              <w:bottom w:val="single" w:sz="4" w:space="0" w:color="auto"/>
              <w:right w:val="single" w:sz="4" w:space="0" w:color="auto"/>
            </w:tcBorders>
            <w:shd w:val="clear" w:color="auto" w:fill="auto"/>
            <w:vAlign w:val="center"/>
            <w:hideMark/>
          </w:tcPr>
          <w:p w14:paraId="3BB095EF" w14:textId="6C0D708F"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9C0DE4" w:rsidRPr="0025090A" w14:paraId="261C3A48" w14:textId="77777777" w:rsidTr="00041816">
        <w:trPr>
          <w:trHeight w:val="331"/>
        </w:trPr>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1A461AFC"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Proportion of commercial sex acts protected by condom</w:t>
            </w: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0E86055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 &amp; clients</w:t>
            </w:r>
          </w:p>
        </w:tc>
        <w:tc>
          <w:tcPr>
            <w:tcW w:w="741" w:type="pct"/>
            <w:tcBorders>
              <w:top w:val="nil"/>
              <w:left w:val="nil"/>
              <w:bottom w:val="single" w:sz="4" w:space="0" w:color="auto"/>
              <w:right w:val="single" w:sz="4" w:space="0" w:color="auto"/>
            </w:tcBorders>
            <w:shd w:val="clear" w:color="auto" w:fill="auto"/>
            <w:vAlign w:val="center"/>
            <w:hideMark/>
          </w:tcPr>
          <w:p w14:paraId="4687F778"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692D876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fc</w:t>
            </w:r>
            <w:r w:rsidRPr="00CC7E2C">
              <w:rPr>
                <w:rFonts w:ascii="Times New Roman" w:eastAsia="Times New Roman" w:hAnsi="Times New Roman" w:cs="Times New Roman"/>
                <w:color w:val="000000"/>
                <w:sz w:val="16"/>
                <w:szCs w:val="16"/>
                <w:vertAlign w:val="superscript"/>
                <w:lang w:eastAsia="en-GB"/>
              </w:rPr>
              <w:t>C</w:t>
            </w:r>
            <w:r w:rsidRPr="00CC7E2C">
              <w:rPr>
                <w:rFonts w:ascii="Times New Roman" w:eastAsia="Times New Roman" w:hAnsi="Times New Roman" w:cs="Times New Roman"/>
                <w:color w:val="000000"/>
                <w:sz w:val="16"/>
                <w:szCs w:val="16"/>
                <w:vertAlign w:val="subscript"/>
                <w:lang w:eastAsia="en-GB"/>
              </w:rPr>
              <w:t>PFSWclient</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12B0639F"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0 - 0.18</w:t>
            </w:r>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13EA7F24" w14:textId="49492FFD" w:rsidR="009C0DE4" w:rsidRPr="00CC7E2C" w:rsidRDefault="006F3823"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YWNlPSJzdXBlcnNjcmlwdCI+Myw0LDgsMTAsMTI8L3N0eWxlPjwvRGlzcGxheVRleHQ+PHJlY29y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==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YWNlPSJzdXBlcnNjcmlwdCI+Myw0LDgsMTAsMTI8L3N0eWxlPjwvRGlzcGxheVRleHQ+PHJlY29y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==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3,4,8,10,12</w:t>
            </w:r>
            <w:r w:rsidRPr="00CC7E2C">
              <w:rPr>
                <w:rFonts w:ascii="Times New Roman" w:eastAsia="Times New Roman" w:hAnsi="Times New Roman" w:cs="Times New Roman"/>
                <w:color w:val="000000"/>
                <w:sz w:val="16"/>
                <w:szCs w:val="16"/>
                <w:lang w:eastAsia="en-GB"/>
              </w:rPr>
              <w:fldChar w:fldCharType="end"/>
            </w:r>
          </w:p>
        </w:tc>
      </w:tr>
      <w:tr w:rsidR="009C0DE4" w:rsidRPr="0025090A" w14:paraId="3CE3B691"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23F4AA75"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7C3C1D39"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293A01E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1986 - 1993</w:t>
            </w:r>
          </w:p>
        </w:tc>
        <w:tc>
          <w:tcPr>
            <w:tcW w:w="568" w:type="pct"/>
            <w:vMerge/>
            <w:tcBorders>
              <w:top w:val="nil"/>
              <w:left w:val="single" w:sz="4" w:space="0" w:color="auto"/>
              <w:bottom w:val="single" w:sz="4" w:space="0" w:color="auto"/>
              <w:right w:val="single" w:sz="4" w:space="0" w:color="auto"/>
            </w:tcBorders>
            <w:vAlign w:val="center"/>
            <w:hideMark/>
          </w:tcPr>
          <w:p w14:paraId="3168C26E"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1AF7CDE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2FA3E061"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689B6BD5"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06DF9D8A"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BAB67D6"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09BB5922"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1993</w:t>
            </w:r>
          </w:p>
        </w:tc>
        <w:tc>
          <w:tcPr>
            <w:tcW w:w="568" w:type="pct"/>
            <w:vMerge/>
            <w:tcBorders>
              <w:top w:val="nil"/>
              <w:left w:val="single" w:sz="4" w:space="0" w:color="auto"/>
              <w:bottom w:val="single" w:sz="4" w:space="0" w:color="auto"/>
              <w:right w:val="single" w:sz="4" w:space="0" w:color="auto"/>
            </w:tcBorders>
            <w:vAlign w:val="center"/>
            <w:hideMark/>
          </w:tcPr>
          <w:p w14:paraId="73571F67"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05C9924"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0.18 - 0.33</w:t>
            </w:r>
          </w:p>
        </w:tc>
        <w:tc>
          <w:tcPr>
            <w:tcW w:w="1200" w:type="pct"/>
            <w:vMerge/>
            <w:tcBorders>
              <w:top w:val="nil"/>
              <w:left w:val="single" w:sz="4" w:space="0" w:color="auto"/>
              <w:bottom w:val="single" w:sz="4" w:space="0" w:color="auto"/>
              <w:right w:val="single" w:sz="4" w:space="0" w:color="auto"/>
            </w:tcBorders>
            <w:vAlign w:val="center"/>
            <w:hideMark/>
          </w:tcPr>
          <w:p w14:paraId="2B6BFB7B"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6405F564"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2D84B587"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5734CC24"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1F88619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1993 - 1998</w:t>
            </w:r>
          </w:p>
        </w:tc>
        <w:tc>
          <w:tcPr>
            <w:tcW w:w="568" w:type="pct"/>
            <w:vMerge/>
            <w:tcBorders>
              <w:top w:val="nil"/>
              <w:left w:val="single" w:sz="4" w:space="0" w:color="auto"/>
              <w:bottom w:val="single" w:sz="4" w:space="0" w:color="auto"/>
              <w:right w:val="single" w:sz="4" w:space="0" w:color="auto"/>
            </w:tcBorders>
            <w:vAlign w:val="center"/>
            <w:hideMark/>
          </w:tcPr>
          <w:p w14:paraId="4E148F88"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05D33EA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14177C3D"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49AE3DB4"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53A3F73C"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5450A6F1"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352145D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1998</w:t>
            </w:r>
          </w:p>
        </w:tc>
        <w:tc>
          <w:tcPr>
            <w:tcW w:w="568" w:type="pct"/>
            <w:vMerge/>
            <w:tcBorders>
              <w:top w:val="nil"/>
              <w:left w:val="single" w:sz="4" w:space="0" w:color="auto"/>
              <w:bottom w:val="single" w:sz="4" w:space="0" w:color="auto"/>
              <w:right w:val="single" w:sz="4" w:space="0" w:color="auto"/>
            </w:tcBorders>
            <w:vAlign w:val="center"/>
            <w:hideMark/>
          </w:tcPr>
          <w:p w14:paraId="58811E39"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6C7157BB"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0.4 - 0.73</w:t>
            </w:r>
          </w:p>
        </w:tc>
        <w:tc>
          <w:tcPr>
            <w:tcW w:w="1200" w:type="pct"/>
            <w:vMerge/>
            <w:tcBorders>
              <w:top w:val="nil"/>
              <w:left w:val="single" w:sz="4" w:space="0" w:color="auto"/>
              <w:bottom w:val="single" w:sz="4" w:space="0" w:color="auto"/>
              <w:right w:val="single" w:sz="4" w:space="0" w:color="auto"/>
            </w:tcBorders>
            <w:vAlign w:val="center"/>
            <w:hideMark/>
          </w:tcPr>
          <w:p w14:paraId="533F97C5"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5A393271"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3C81F3C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607163B8"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790B688D"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1998 - 2002</w:t>
            </w:r>
          </w:p>
        </w:tc>
        <w:tc>
          <w:tcPr>
            <w:tcW w:w="568" w:type="pct"/>
            <w:vMerge/>
            <w:tcBorders>
              <w:top w:val="nil"/>
              <w:left w:val="single" w:sz="4" w:space="0" w:color="auto"/>
              <w:bottom w:val="single" w:sz="4" w:space="0" w:color="auto"/>
              <w:right w:val="single" w:sz="4" w:space="0" w:color="auto"/>
            </w:tcBorders>
            <w:vAlign w:val="center"/>
            <w:hideMark/>
          </w:tcPr>
          <w:p w14:paraId="45B6D9D7"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12CFE73F"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4CE72311"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63D03700"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5F510F2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3BE95BF"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018386AC"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2002</w:t>
            </w:r>
          </w:p>
        </w:tc>
        <w:tc>
          <w:tcPr>
            <w:tcW w:w="568" w:type="pct"/>
            <w:vMerge/>
            <w:tcBorders>
              <w:top w:val="nil"/>
              <w:left w:val="single" w:sz="4" w:space="0" w:color="auto"/>
              <w:bottom w:val="single" w:sz="4" w:space="0" w:color="auto"/>
              <w:right w:val="single" w:sz="4" w:space="0" w:color="auto"/>
            </w:tcBorders>
            <w:vAlign w:val="center"/>
            <w:hideMark/>
          </w:tcPr>
          <w:p w14:paraId="2DD2367F"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48180F3"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0.61 - 0.99</w:t>
            </w:r>
          </w:p>
        </w:tc>
        <w:tc>
          <w:tcPr>
            <w:tcW w:w="1200" w:type="pct"/>
            <w:vMerge/>
            <w:tcBorders>
              <w:top w:val="nil"/>
              <w:left w:val="single" w:sz="4" w:space="0" w:color="auto"/>
              <w:bottom w:val="single" w:sz="4" w:space="0" w:color="auto"/>
              <w:right w:val="single" w:sz="4" w:space="0" w:color="auto"/>
            </w:tcBorders>
            <w:vAlign w:val="center"/>
            <w:hideMark/>
          </w:tcPr>
          <w:p w14:paraId="273CD550"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3908F15A"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45DAEC24"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7AA2058E"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34BC08A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2002 - 2008</w:t>
            </w:r>
          </w:p>
        </w:tc>
        <w:tc>
          <w:tcPr>
            <w:tcW w:w="568" w:type="pct"/>
            <w:vMerge/>
            <w:tcBorders>
              <w:top w:val="nil"/>
              <w:left w:val="single" w:sz="4" w:space="0" w:color="auto"/>
              <w:bottom w:val="single" w:sz="4" w:space="0" w:color="auto"/>
              <w:right w:val="single" w:sz="4" w:space="0" w:color="auto"/>
            </w:tcBorders>
            <w:vAlign w:val="center"/>
            <w:hideMark/>
          </w:tcPr>
          <w:p w14:paraId="2CA5CADC"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6F6436FB"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729E2BF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537B085B" w14:textId="77777777" w:rsidTr="00041816">
        <w:trPr>
          <w:trHeight w:val="331"/>
        </w:trPr>
        <w:tc>
          <w:tcPr>
            <w:tcW w:w="968" w:type="pct"/>
            <w:vMerge/>
            <w:tcBorders>
              <w:top w:val="nil"/>
              <w:left w:val="single" w:sz="4" w:space="0" w:color="auto"/>
              <w:bottom w:val="single" w:sz="4" w:space="0" w:color="auto"/>
              <w:right w:val="single" w:sz="4" w:space="0" w:color="auto"/>
            </w:tcBorders>
            <w:vAlign w:val="center"/>
            <w:hideMark/>
          </w:tcPr>
          <w:p w14:paraId="271FEF1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0F237C87"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5F6D0B9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2008</w:t>
            </w:r>
          </w:p>
        </w:tc>
        <w:tc>
          <w:tcPr>
            <w:tcW w:w="568" w:type="pct"/>
            <w:vMerge/>
            <w:tcBorders>
              <w:top w:val="nil"/>
              <w:left w:val="single" w:sz="4" w:space="0" w:color="auto"/>
              <w:bottom w:val="single" w:sz="4" w:space="0" w:color="auto"/>
              <w:right w:val="single" w:sz="4" w:space="0" w:color="auto"/>
            </w:tcBorders>
            <w:vAlign w:val="center"/>
            <w:hideMark/>
          </w:tcPr>
          <w:p w14:paraId="7562F480"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704ABF5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0.86 - 0.99</w:t>
            </w:r>
          </w:p>
        </w:tc>
        <w:tc>
          <w:tcPr>
            <w:tcW w:w="1200" w:type="pct"/>
            <w:vMerge/>
            <w:tcBorders>
              <w:top w:val="nil"/>
              <w:left w:val="single" w:sz="4" w:space="0" w:color="auto"/>
              <w:bottom w:val="single" w:sz="4" w:space="0" w:color="auto"/>
              <w:right w:val="single" w:sz="4" w:space="0" w:color="auto"/>
            </w:tcBorders>
            <w:vAlign w:val="center"/>
            <w:hideMark/>
          </w:tcPr>
          <w:p w14:paraId="7E9C7680"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537B56C9" w14:textId="77777777" w:rsidTr="00041816">
        <w:trPr>
          <w:trHeight w:val="488"/>
        </w:trPr>
        <w:tc>
          <w:tcPr>
            <w:tcW w:w="968" w:type="pct"/>
            <w:vMerge/>
            <w:tcBorders>
              <w:top w:val="nil"/>
              <w:left w:val="single" w:sz="4" w:space="0" w:color="auto"/>
              <w:bottom w:val="single" w:sz="4" w:space="0" w:color="auto"/>
              <w:right w:val="single" w:sz="4" w:space="0" w:color="auto"/>
            </w:tcBorders>
            <w:vAlign w:val="center"/>
            <w:hideMark/>
          </w:tcPr>
          <w:p w14:paraId="31FC6EA4"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3C2D4C6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Part-time FSW &amp; clients</w:t>
            </w:r>
          </w:p>
        </w:tc>
        <w:tc>
          <w:tcPr>
            <w:tcW w:w="741" w:type="pct"/>
            <w:tcBorders>
              <w:top w:val="nil"/>
              <w:left w:val="nil"/>
              <w:bottom w:val="single" w:sz="4" w:space="0" w:color="auto"/>
              <w:right w:val="single" w:sz="4" w:space="0" w:color="auto"/>
            </w:tcBorders>
            <w:shd w:val="clear" w:color="auto" w:fill="auto"/>
            <w:vAlign w:val="center"/>
            <w:hideMark/>
          </w:tcPr>
          <w:p w14:paraId="30D9593F"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1D419E74"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fc</w:t>
            </w:r>
            <w:r w:rsidRPr="00CC7E2C">
              <w:rPr>
                <w:rFonts w:ascii="Times New Roman" w:eastAsia="Times New Roman" w:hAnsi="Times New Roman" w:cs="Times New Roman"/>
                <w:color w:val="000000"/>
                <w:sz w:val="16"/>
                <w:szCs w:val="16"/>
                <w:vertAlign w:val="superscript"/>
                <w:lang w:eastAsia="en-GB"/>
              </w:rPr>
              <w:t>C</w:t>
            </w:r>
            <w:r w:rsidRPr="00CC7E2C">
              <w:rPr>
                <w:rFonts w:ascii="Times New Roman" w:eastAsia="Times New Roman" w:hAnsi="Times New Roman" w:cs="Times New Roman"/>
                <w:color w:val="000000"/>
                <w:sz w:val="16"/>
                <w:szCs w:val="16"/>
                <w:vertAlign w:val="subscript"/>
                <w:lang w:eastAsia="en-GB"/>
              </w:rPr>
              <w:t>LFSWclient</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7968967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w:t>
            </w:r>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3C603FC6"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Assumption</w:t>
            </w:r>
          </w:p>
        </w:tc>
      </w:tr>
      <w:tr w:rsidR="009C0DE4" w:rsidRPr="0025090A" w14:paraId="59327305" w14:textId="77777777" w:rsidTr="00041816">
        <w:trPr>
          <w:trHeight w:val="488"/>
        </w:trPr>
        <w:tc>
          <w:tcPr>
            <w:tcW w:w="968" w:type="pct"/>
            <w:vMerge/>
            <w:tcBorders>
              <w:top w:val="nil"/>
              <w:left w:val="single" w:sz="4" w:space="0" w:color="auto"/>
              <w:bottom w:val="single" w:sz="4" w:space="0" w:color="auto"/>
              <w:right w:val="single" w:sz="4" w:space="0" w:color="auto"/>
            </w:tcBorders>
            <w:vAlign w:val="center"/>
            <w:hideMark/>
          </w:tcPr>
          <w:p w14:paraId="3DBD3E47"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200AFACB"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6043FEC8"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1986 - 2015</w:t>
            </w:r>
          </w:p>
        </w:tc>
        <w:tc>
          <w:tcPr>
            <w:tcW w:w="568" w:type="pct"/>
            <w:vMerge/>
            <w:tcBorders>
              <w:top w:val="nil"/>
              <w:left w:val="single" w:sz="4" w:space="0" w:color="auto"/>
              <w:bottom w:val="single" w:sz="4" w:space="0" w:color="auto"/>
              <w:right w:val="single" w:sz="4" w:space="0" w:color="auto"/>
            </w:tcBorders>
            <w:vAlign w:val="center"/>
            <w:hideMark/>
          </w:tcPr>
          <w:p w14:paraId="2B9231F9"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2293E5D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1EE52E6B"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5AABC8C0" w14:textId="77777777" w:rsidTr="00041816">
        <w:trPr>
          <w:trHeight w:val="488"/>
        </w:trPr>
        <w:tc>
          <w:tcPr>
            <w:tcW w:w="968" w:type="pct"/>
            <w:vMerge/>
            <w:tcBorders>
              <w:top w:val="nil"/>
              <w:left w:val="single" w:sz="4" w:space="0" w:color="auto"/>
              <w:bottom w:val="single" w:sz="4" w:space="0" w:color="auto"/>
              <w:right w:val="single" w:sz="4" w:space="0" w:color="auto"/>
            </w:tcBorders>
            <w:vAlign w:val="center"/>
            <w:hideMark/>
          </w:tcPr>
          <w:p w14:paraId="7F7370D6"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0ABCC2C6"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0688D151"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2015</w:t>
            </w:r>
          </w:p>
        </w:tc>
        <w:tc>
          <w:tcPr>
            <w:tcW w:w="568" w:type="pct"/>
            <w:vMerge/>
            <w:tcBorders>
              <w:top w:val="nil"/>
              <w:left w:val="single" w:sz="4" w:space="0" w:color="auto"/>
              <w:bottom w:val="single" w:sz="4" w:space="0" w:color="auto"/>
              <w:right w:val="single" w:sz="4" w:space="0" w:color="auto"/>
            </w:tcBorders>
            <w:vAlign w:val="center"/>
            <w:hideMark/>
          </w:tcPr>
          <w:p w14:paraId="49D2CA6C"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36AC5B5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0.25 – 0.52</w:t>
            </w:r>
          </w:p>
        </w:tc>
        <w:tc>
          <w:tcPr>
            <w:tcW w:w="1200" w:type="pct"/>
            <w:tcBorders>
              <w:top w:val="nil"/>
              <w:left w:val="nil"/>
              <w:bottom w:val="single" w:sz="4" w:space="0" w:color="auto"/>
              <w:right w:val="single" w:sz="4" w:space="0" w:color="auto"/>
            </w:tcBorders>
            <w:shd w:val="clear" w:color="auto" w:fill="auto"/>
            <w:vAlign w:val="center"/>
            <w:hideMark/>
          </w:tcPr>
          <w:p w14:paraId="0D38E4BC" w14:textId="25D38C3B" w:rsidR="009C0DE4" w:rsidRPr="00CC7E2C" w:rsidRDefault="001715F1"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YWNlPSJzdXBlcnNjcmlwdCI+OC0xMjwvc3R5bGU+PC9EaXNwbGF5VGV4dD48cmVjb3JkPjxyZWMt
bnVtYmVyPjEzMTwvcmVjLW51bWJlcj48Zm9yZWlnbi1rZXlzPjxrZXkgYXBwPSJFTiIgZGItaWQ9
ImYwYXZwZXRzdHpmZXA4ZTA5dG54dmYweGZ6end2ZWFkdGFmNSIgdGltZXN0YW1wPSIxNTczMjI5
MzY5Ij4xMzE8L2tleT48L2ZvcmVpZ24ta2V5cz48cmVmLXR5cGUgbmFtZT0iSm91cm5hbCBBcnRp
Y2xlIj4xNzwvcmVmLXR5cGU+PGNvbnRyaWJ1dG9ycz48YXV0aG9ycz48YXV0aG9yPk1pbmlzdHJ5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IENsaWVudHMgZGVzIFRTLCBDYW1pb25uZXVycyBldCBQZXJzb25uZXMgUHJpdsOpZXMgZGUgTGli
ZXJ0w6k8L3RpdGxlPjwvdGl0bGVzPjxkYXRlcz48eWVhcj4yMDE1PC95ZWFyPjwvZGF0ZXM+PHVy
bHM+PC91cmxzPjwvcmVjb3JkPjwvQ2l0ZT48Q2l0ZT48QXV0aG9yPk1pbmlzdHJ5IG9mIEhlYWx0
aCBCZW5pbjwvQXV0aG9yPjxZZWFyPjIwMTU8L1llYXI+PFJlY051bT4xMDk8L1JlY051bT48cmVj
b3JkPjxyZWMtbnVtYmVyPjEwOTwvcmVjLW51bWJlcj48Zm9yZWlnbi1rZXlzPjxrZXkgYXBwPSJF
TiIgZGItaWQ9ImYwYXZwZXRzdHpmZXA4ZTA5dG54dmYweGZ6end2ZWFkdGFmNSIgdGltZXN0YW1w
PSIxNTY2NTc5NTYyIj4xMDk8L2tleT48L2ZvcmVpZ24ta2V5cz48cmVmLXR5cGUgbmFtZT0iUmVw
b3J0Ij4yNzwvcmVmLXR5cGU+PGNvbnRyaWJ1dG9ycz48YXV0aG9ycz48YXV0aG9yPk1pbmlzdHJ5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IFByb2Zlc3Npb25uZWxsZXMgZGUgU2V4ZSAmYW1wOyBTZXJ2ZXVzZXMgZGUgQmFyIGV0IFJlc3Rh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=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YWNlPSJzdXBlcnNjcmlwdCI+OC0xMjwvc3R5bGU+PC9EaXNwbGF5VGV4dD48cmVjb3JkPjxyZWMt
bnVtYmVyPjEzMTwvcmVjLW51bWJlcj48Zm9yZWlnbi1rZXlzPjxrZXkgYXBwPSJFTiIgZGItaWQ9
ImYwYXZwZXRzdHpmZXA4ZTA5dG54dmYweGZ6end2ZWFkdGFmNSIgdGltZXN0YW1wPSIxNTczMjI5
MzY5Ij4xMzE8L2tleT48L2ZvcmVpZ24ta2V5cz48cmVmLXR5cGUgbmFtZT0iSm91cm5hbCBBcnRp
Y2xlIj4xNzwvcmVmLXR5cGU+PGNvbnRyaWJ1dG9ycz48YXV0aG9ycz48YXV0aG9yPk1pbmlzdHJ5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IENsaWVudHMgZGVzIFRTLCBDYW1pb25uZXVycyBldCBQZXJzb25uZXMgUHJpdsOpZXMgZGUgTGli
ZXJ0w6k8L3RpdGxlPjwvdGl0bGVzPjxkYXRlcz48eWVhcj4yMDE1PC95ZWFyPjwvZGF0ZXM+PHVy
bHM+PC91cmxzPjwvcmVjb3JkPjwvQ2l0ZT48Q2l0ZT48QXV0aG9yPk1pbmlzdHJ5IG9mIEhlYWx0
aCBCZW5pbjwvQXV0aG9yPjxZZWFyPjIwMTU8L1llYXI+PFJlY051bT4xMDk8L1JlY051bT48cmVj
b3JkPjxyZWMtbnVtYmVyPjEwOTwvcmVjLW51bWJlcj48Zm9yZWlnbi1rZXlzPjxrZXkgYXBwPSJF
TiIgZGItaWQ9ImYwYXZwZXRzdHpmZXA4ZTA5dG54dmYweGZ6end2ZWFkdGFmNSIgdGltZXN0YW1w
PSIxNTY2NTc5NTYyIj4xMDk8L2tleT48L2ZvcmVpZ24ta2V5cz48cmVmLXR5cGUgbmFtZT0iUmVw
b3J0Ij4yNzwvcmVmLXR5cGU+PGNvbnRyaWJ1dG9ycz48YXV0aG9ycz48YXV0aG9yPk1pbmlzdHJ5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IFByb2Zlc3Npb25uZWxsZXMgZGUgU2V4ZSAmYW1wOyBTZXJ2ZXVzZXMgZGUgQmFyIGV0IFJlc3Rh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=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8-12</w:t>
            </w:r>
            <w:r w:rsidRPr="00CC7E2C">
              <w:rPr>
                <w:rFonts w:ascii="Times New Roman" w:eastAsia="Times New Roman" w:hAnsi="Times New Roman" w:cs="Times New Roman"/>
                <w:color w:val="000000"/>
                <w:sz w:val="16"/>
                <w:szCs w:val="16"/>
                <w:lang w:eastAsia="en-GB"/>
              </w:rPr>
              <w:fldChar w:fldCharType="end"/>
            </w:r>
          </w:p>
        </w:tc>
      </w:tr>
      <w:tr w:rsidR="003B1F4E" w:rsidRPr="0025090A" w14:paraId="78A5291D" w14:textId="77777777" w:rsidTr="00041816">
        <w:trPr>
          <w:trHeight w:val="488"/>
        </w:trPr>
        <w:tc>
          <w:tcPr>
            <w:tcW w:w="968" w:type="pct"/>
            <w:vMerge w:val="restart"/>
            <w:tcBorders>
              <w:top w:val="nil"/>
              <w:left w:val="single" w:sz="4" w:space="0" w:color="auto"/>
              <w:bottom w:val="single" w:sz="4" w:space="0" w:color="auto"/>
              <w:right w:val="single" w:sz="4" w:space="0" w:color="auto"/>
            </w:tcBorders>
            <w:shd w:val="clear" w:color="auto" w:fill="auto"/>
            <w:vAlign w:val="center"/>
            <w:hideMark/>
          </w:tcPr>
          <w:p w14:paraId="0B416065"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Proportion of non-commercial sex acts protected by condom</w:t>
            </w: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661BB2B8"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 &amp; clients</w:t>
            </w:r>
          </w:p>
        </w:tc>
        <w:tc>
          <w:tcPr>
            <w:tcW w:w="741" w:type="pct"/>
            <w:tcBorders>
              <w:top w:val="nil"/>
              <w:left w:val="nil"/>
              <w:bottom w:val="single" w:sz="4" w:space="0" w:color="auto"/>
              <w:right w:val="single" w:sz="4" w:space="0" w:color="auto"/>
            </w:tcBorders>
            <w:shd w:val="clear" w:color="auto" w:fill="auto"/>
            <w:vAlign w:val="center"/>
            <w:hideMark/>
          </w:tcPr>
          <w:p w14:paraId="4FA4273E"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67824CAA"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fc</w:t>
            </w:r>
            <w:r w:rsidRPr="00CC7E2C">
              <w:rPr>
                <w:rFonts w:ascii="Times New Roman" w:eastAsia="Times New Roman" w:hAnsi="Times New Roman" w:cs="Times New Roman"/>
                <w:color w:val="000000"/>
                <w:sz w:val="16"/>
                <w:szCs w:val="16"/>
                <w:vertAlign w:val="superscript"/>
                <w:lang w:eastAsia="en-GB"/>
              </w:rPr>
              <w:t>N</w:t>
            </w:r>
            <w:r w:rsidRPr="00CC7E2C">
              <w:rPr>
                <w:rFonts w:ascii="Times New Roman" w:eastAsia="Times New Roman" w:hAnsi="Times New Roman" w:cs="Times New Roman"/>
                <w:color w:val="000000"/>
                <w:sz w:val="16"/>
                <w:szCs w:val="16"/>
                <w:vertAlign w:val="subscript"/>
                <w:lang w:eastAsia="en-GB"/>
              </w:rPr>
              <w:t>FSW</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0CC3F91E"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w:t>
            </w:r>
          </w:p>
        </w:tc>
        <w:tc>
          <w:tcPr>
            <w:tcW w:w="1200" w:type="pct"/>
            <w:vMerge w:val="restart"/>
            <w:tcBorders>
              <w:top w:val="nil"/>
              <w:left w:val="nil"/>
              <w:right w:val="single" w:sz="4" w:space="0" w:color="auto"/>
            </w:tcBorders>
            <w:shd w:val="clear" w:color="auto" w:fill="auto"/>
            <w:vAlign w:val="center"/>
          </w:tcPr>
          <w:p w14:paraId="5538A1D4" w14:textId="210F2BB5" w:rsidR="003B1F4E" w:rsidRPr="00CC7E2C" w:rsidRDefault="001715F1"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YWNlPSJzdXBlcnNjcmlwdCI+Myw0LDgsMTAsMTI8L3N0eWxlPjwvRGlzcGxheVRleHQ+PHJlY29y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==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YWNlPSJzdXBlcnNjcmlwdCI+Myw0LDgsMTAsMTI8L3N0eWxlPjwvRGlzcGxheVRleHQ+PHJlY29y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==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3,4,8,10,12</w:t>
            </w:r>
            <w:r w:rsidRPr="00CC7E2C">
              <w:rPr>
                <w:rFonts w:ascii="Times New Roman" w:eastAsia="Times New Roman" w:hAnsi="Times New Roman" w:cs="Times New Roman"/>
                <w:color w:val="000000"/>
                <w:sz w:val="16"/>
                <w:szCs w:val="16"/>
                <w:lang w:eastAsia="en-GB"/>
              </w:rPr>
              <w:fldChar w:fldCharType="end"/>
            </w:r>
          </w:p>
        </w:tc>
      </w:tr>
      <w:tr w:rsidR="003B1F4E" w:rsidRPr="0025090A" w14:paraId="6871CC09" w14:textId="77777777" w:rsidTr="00041816">
        <w:trPr>
          <w:trHeight w:val="488"/>
        </w:trPr>
        <w:tc>
          <w:tcPr>
            <w:tcW w:w="968" w:type="pct"/>
            <w:vMerge/>
            <w:tcBorders>
              <w:top w:val="nil"/>
              <w:left w:val="single" w:sz="4" w:space="0" w:color="auto"/>
              <w:bottom w:val="single" w:sz="4" w:space="0" w:color="auto"/>
              <w:right w:val="single" w:sz="4" w:space="0" w:color="auto"/>
            </w:tcBorders>
            <w:vAlign w:val="center"/>
            <w:hideMark/>
          </w:tcPr>
          <w:p w14:paraId="73273B56"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31C518C"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307132B7"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1986 - 2002</w:t>
            </w:r>
          </w:p>
        </w:tc>
        <w:tc>
          <w:tcPr>
            <w:tcW w:w="568" w:type="pct"/>
            <w:vMerge/>
            <w:tcBorders>
              <w:top w:val="nil"/>
              <w:left w:val="single" w:sz="4" w:space="0" w:color="auto"/>
              <w:bottom w:val="single" w:sz="4" w:space="0" w:color="auto"/>
              <w:right w:val="single" w:sz="4" w:space="0" w:color="auto"/>
            </w:tcBorders>
            <w:vAlign w:val="center"/>
            <w:hideMark/>
          </w:tcPr>
          <w:p w14:paraId="01B35B92"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58CC8F48"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left w:val="nil"/>
              <w:right w:val="single" w:sz="4" w:space="0" w:color="auto"/>
            </w:tcBorders>
            <w:shd w:val="clear" w:color="auto" w:fill="auto"/>
            <w:vAlign w:val="center"/>
            <w:hideMark/>
          </w:tcPr>
          <w:p w14:paraId="3AA1B38C" w14:textId="39AD6D09"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3B1F4E" w:rsidRPr="0025090A" w14:paraId="4AC74329" w14:textId="77777777" w:rsidTr="00041816">
        <w:trPr>
          <w:trHeight w:val="473"/>
        </w:trPr>
        <w:tc>
          <w:tcPr>
            <w:tcW w:w="968" w:type="pct"/>
            <w:vMerge/>
            <w:tcBorders>
              <w:top w:val="nil"/>
              <w:left w:val="single" w:sz="4" w:space="0" w:color="auto"/>
              <w:bottom w:val="single" w:sz="4" w:space="0" w:color="auto"/>
              <w:right w:val="single" w:sz="4" w:space="0" w:color="auto"/>
            </w:tcBorders>
            <w:vAlign w:val="center"/>
            <w:hideMark/>
          </w:tcPr>
          <w:p w14:paraId="70AD6EBA"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87DC045"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1B45E3B8"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2002 -</w:t>
            </w:r>
          </w:p>
        </w:tc>
        <w:tc>
          <w:tcPr>
            <w:tcW w:w="568" w:type="pct"/>
            <w:vMerge/>
            <w:tcBorders>
              <w:top w:val="nil"/>
              <w:left w:val="single" w:sz="4" w:space="0" w:color="auto"/>
              <w:bottom w:val="single" w:sz="4" w:space="0" w:color="auto"/>
              <w:right w:val="single" w:sz="4" w:space="0" w:color="auto"/>
            </w:tcBorders>
            <w:vAlign w:val="center"/>
            <w:hideMark/>
          </w:tcPr>
          <w:p w14:paraId="633DDCB6"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57492E46"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0.19 - 0.62</w:t>
            </w:r>
          </w:p>
        </w:tc>
        <w:tc>
          <w:tcPr>
            <w:tcW w:w="1200" w:type="pct"/>
            <w:vMerge/>
            <w:tcBorders>
              <w:left w:val="nil"/>
              <w:bottom w:val="single" w:sz="4" w:space="0" w:color="auto"/>
              <w:right w:val="single" w:sz="4" w:space="0" w:color="auto"/>
            </w:tcBorders>
            <w:shd w:val="clear" w:color="auto" w:fill="auto"/>
            <w:vAlign w:val="center"/>
            <w:hideMark/>
          </w:tcPr>
          <w:p w14:paraId="2D810C72" w14:textId="1D345D64"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
        </w:tc>
      </w:tr>
      <w:tr w:rsidR="009C0DE4" w:rsidRPr="0025090A" w14:paraId="5B65750B" w14:textId="77777777" w:rsidTr="00041816">
        <w:trPr>
          <w:trHeight w:val="473"/>
        </w:trPr>
        <w:tc>
          <w:tcPr>
            <w:tcW w:w="968" w:type="pct"/>
            <w:vMerge/>
            <w:tcBorders>
              <w:top w:val="nil"/>
              <w:left w:val="single" w:sz="4" w:space="0" w:color="auto"/>
              <w:bottom w:val="single" w:sz="4" w:space="0" w:color="auto"/>
              <w:right w:val="single" w:sz="4" w:space="0" w:color="auto"/>
            </w:tcBorders>
            <w:vAlign w:val="center"/>
            <w:hideMark/>
          </w:tcPr>
          <w:p w14:paraId="59685C40"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3A7F3B8"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Part-time FSW &amp; clients</w:t>
            </w:r>
          </w:p>
        </w:tc>
        <w:tc>
          <w:tcPr>
            <w:tcW w:w="741" w:type="pct"/>
            <w:tcBorders>
              <w:top w:val="nil"/>
              <w:left w:val="nil"/>
              <w:bottom w:val="single" w:sz="4" w:space="0" w:color="auto"/>
              <w:right w:val="single" w:sz="4" w:space="0" w:color="auto"/>
            </w:tcBorders>
            <w:shd w:val="clear" w:color="auto" w:fill="auto"/>
            <w:vAlign w:val="center"/>
            <w:hideMark/>
          </w:tcPr>
          <w:p w14:paraId="2D3DA5F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311509E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fc</w:t>
            </w:r>
            <w:r w:rsidRPr="00CC7E2C">
              <w:rPr>
                <w:rFonts w:ascii="Times New Roman" w:eastAsia="Times New Roman" w:hAnsi="Times New Roman" w:cs="Times New Roman"/>
                <w:color w:val="000000"/>
                <w:sz w:val="16"/>
                <w:szCs w:val="16"/>
                <w:vertAlign w:val="superscript"/>
                <w:lang w:eastAsia="en-GB"/>
              </w:rPr>
              <w:t>C</w:t>
            </w:r>
            <w:r w:rsidRPr="00CC7E2C">
              <w:rPr>
                <w:rFonts w:ascii="Times New Roman" w:eastAsia="Times New Roman" w:hAnsi="Times New Roman" w:cs="Times New Roman"/>
                <w:color w:val="000000"/>
                <w:sz w:val="16"/>
                <w:szCs w:val="16"/>
                <w:vertAlign w:val="subscript"/>
                <w:lang w:eastAsia="en-GB"/>
              </w:rPr>
              <w:t>LFSWclient</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0F2A224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w:t>
            </w:r>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5E7220E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Assumption</w:t>
            </w:r>
          </w:p>
        </w:tc>
      </w:tr>
      <w:tr w:rsidR="009C0DE4" w:rsidRPr="0025090A" w14:paraId="09CBF796" w14:textId="77777777" w:rsidTr="00041816">
        <w:trPr>
          <w:trHeight w:val="473"/>
        </w:trPr>
        <w:tc>
          <w:tcPr>
            <w:tcW w:w="968" w:type="pct"/>
            <w:vMerge/>
            <w:tcBorders>
              <w:top w:val="nil"/>
              <w:left w:val="single" w:sz="4" w:space="0" w:color="auto"/>
              <w:bottom w:val="single" w:sz="4" w:space="0" w:color="auto"/>
              <w:right w:val="single" w:sz="4" w:space="0" w:color="auto"/>
            </w:tcBorders>
            <w:vAlign w:val="center"/>
            <w:hideMark/>
          </w:tcPr>
          <w:p w14:paraId="5E47FE2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0AED681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50BE4ED5"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1986 - 2015</w:t>
            </w:r>
          </w:p>
        </w:tc>
        <w:tc>
          <w:tcPr>
            <w:tcW w:w="568" w:type="pct"/>
            <w:vMerge/>
            <w:tcBorders>
              <w:top w:val="nil"/>
              <w:left w:val="single" w:sz="4" w:space="0" w:color="auto"/>
              <w:bottom w:val="single" w:sz="4" w:space="0" w:color="auto"/>
              <w:right w:val="single" w:sz="4" w:space="0" w:color="auto"/>
            </w:tcBorders>
            <w:vAlign w:val="center"/>
            <w:hideMark/>
          </w:tcPr>
          <w:p w14:paraId="2FE3287B"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3894CE2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top w:val="nil"/>
              <w:left w:val="single" w:sz="4" w:space="0" w:color="auto"/>
              <w:bottom w:val="single" w:sz="4" w:space="0" w:color="auto"/>
              <w:right w:val="single" w:sz="4" w:space="0" w:color="auto"/>
            </w:tcBorders>
            <w:vAlign w:val="center"/>
            <w:hideMark/>
          </w:tcPr>
          <w:p w14:paraId="3FB47A7E"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6600FE42" w14:textId="77777777" w:rsidTr="00041816">
        <w:trPr>
          <w:trHeight w:val="473"/>
        </w:trPr>
        <w:tc>
          <w:tcPr>
            <w:tcW w:w="968" w:type="pct"/>
            <w:vMerge/>
            <w:tcBorders>
              <w:top w:val="nil"/>
              <w:left w:val="single" w:sz="4" w:space="0" w:color="auto"/>
              <w:bottom w:val="single" w:sz="4" w:space="0" w:color="auto"/>
              <w:right w:val="single" w:sz="4" w:space="0" w:color="auto"/>
            </w:tcBorders>
            <w:vAlign w:val="center"/>
            <w:hideMark/>
          </w:tcPr>
          <w:p w14:paraId="70E5F7BA"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15D8A4A"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3C8F0C21"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2015</w:t>
            </w:r>
          </w:p>
        </w:tc>
        <w:tc>
          <w:tcPr>
            <w:tcW w:w="568" w:type="pct"/>
            <w:vMerge/>
            <w:tcBorders>
              <w:top w:val="nil"/>
              <w:left w:val="single" w:sz="4" w:space="0" w:color="auto"/>
              <w:bottom w:val="single" w:sz="4" w:space="0" w:color="auto"/>
              <w:right w:val="single" w:sz="4" w:space="0" w:color="auto"/>
            </w:tcBorders>
            <w:vAlign w:val="center"/>
            <w:hideMark/>
          </w:tcPr>
          <w:p w14:paraId="56D12042"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2FCF6EC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0.138 – 0.383</w:t>
            </w:r>
          </w:p>
        </w:tc>
        <w:tc>
          <w:tcPr>
            <w:tcW w:w="1200" w:type="pct"/>
            <w:tcBorders>
              <w:top w:val="nil"/>
              <w:left w:val="nil"/>
              <w:bottom w:val="single" w:sz="4" w:space="0" w:color="auto"/>
              <w:right w:val="single" w:sz="4" w:space="0" w:color="auto"/>
            </w:tcBorders>
            <w:shd w:val="clear" w:color="auto" w:fill="auto"/>
            <w:vAlign w:val="center"/>
            <w:hideMark/>
          </w:tcPr>
          <w:p w14:paraId="43D88F5F" w14:textId="56E91DD8" w:rsidR="009C0DE4" w:rsidRPr="00CC7E2C" w:rsidRDefault="001715F1"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YWNlPSJzdXBlcnNjcmlwdCI+OC0xMjwvc3R5bGU+PC9EaXNwbGF5VGV4dD48cmVjb3JkPjxyZWMt
bnVtYmVyPjEzMTwvcmVjLW51bWJlcj48Zm9yZWlnbi1rZXlzPjxrZXkgYXBwPSJFTiIgZGItaWQ9
ImYwYXZwZXRzdHpmZXA4ZTA5dG54dmYweGZ6end2ZWFkdGFmNSIgdGltZXN0YW1wPSIxNTczMjI5
MzY5Ij4xMzE8L2tleT48L2ZvcmVpZ24ta2V5cz48cmVmLXR5cGUgbmFtZT0iSm91cm5hbCBBcnRp
Y2xlIj4xNzwvcmVmLXR5cGU+PGNvbnRyaWJ1dG9ycz48YXV0aG9ycz48YXV0aG9yPk1pbmlzdHJ5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IENsaWVudHMgZGVzIFRTLCBDYW1pb25uZXVycyBldCBQZXJzb25uZXMgUHJpdsOpZXMgZGUgTGli
ZXJ0w6k8L3RpdGxlPjwvdGl0bGVzPjxkYXRlcz48eWVhcj4yMDE1PC95ZWFyPjwvZGF0ZXM+PHVy
bHM+PC91cmxzPjwvcmVjb3JkPjwvQ2l0ZT48Q2l0ZT48QXV0aG9yPk1pbmlzdHJ5IG9mIEhlYWx0
aCBCZW5pbjwvQXV0aG9yPjxZZWFyPjIwMTU8L1llYXI+PFJlY051bT4xMDk8L1JlY051bT48cmVj
b3JkPjxyZWMtbnVtYmVyPjEwOTwvcmVjLW51bWJlcj48Zm9yZWlnbi1rZXlzPjxrZXkgYXBwPSJF
TiIgZGItaWQ9ImYwYXZwZXRzdHpmZXA4ZTA5dG54dmYweGZ6end2ZWFkdGFmNSIgdGltZXN0YW1w
PSIxNTY2NTc5NTYyIj4xMDk8L2tleT48L2ZvcmVpZ24ta2V5cz48cmVmLXR5cGUgbmFtZT0iUmVw
b3J0Ij4yNzwvcmVmLXR5cGU+PGNvbnRyaWJ1dG9ycz48YXV0aG9ycz48YXV0aG9yPk1pbmlzdHJ5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IFByb2Zlc3Npb25uZWxsZXMgZGUgU2V4ZSAmYW1wOyBTZXJ2ZXVzZXMgZGUgQmFyIGV0IFJlc3Rh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=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WWVhcj4yMDE1PC9ZZWFyPjxSZWNOdW0+MTMxPC9SZWNOdW0+PERpc3BsYXlUZXh0PjxzdHlsZSBm
YWNlPSJzdXBlcnNjcmlwdCI+OC0xMjwvc3R5bGU+PC9EaXNwbGF5VGV4dD48cmVjb3JkPjxyZWMt
bnVtYmVyPjEzMTwvcmVjLW51bWJlcj48Zm9yZWlnbi1rZXlzPjxrZXkgYXBwPSJFTiIgZGItaWQ9
ImYwYXZwZXRzdHpmZXA4ZTA5dG54dmYweGZ6end2ZWFkdGFmNSIgdGltZXN0YW1wPSIxNTczMjI5
MzY5Ij4xMzE8L2tleT48L2ZvcmVpZ24ta2V5cz48cmVmLXR5cGUgbmFtZT0iSm91cm5hbCBBcnRp
Y2xlIj4xNzwvcmVmLXR5cGU+PGNvbnRyaWJ1dG9ycz48YXV0aG9ycz48YXV0aG9yPk1pbmlzdHJ5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IENsaWVudHMgZGVzIFRTLCBDYW1pb25uZXVycyBldCBQZXJzb25uZXMgUHJpdsOpZXMgZGUgTGli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=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8-12</w:t>
            </w:r>
            <w:r w:rsidRPr="00CC7E2C">
              <w:rPr>
                <w:rFonts w:ascii="Times New Roman" w:eastAsia="Times New Roman" w:hAnsi="Times New Roman" w:cs="Times New Roman"/>
                <w:color w:val="000000"/>
                <w:sz w:val="16"/>
                <w:szCs w:val="16"/>
                <w:lang w:eastAsia="en-GB"/>
              </w:rPr>
              <w:fldChar w:fldCharType="end"/>
            </w:r>
          </w:p>
        </w:tc>
      </w:tr>
      <w:tr w:rsidR="009C0DE4" w:rsidRPr="0025090A" w14:paraId="3BD8BF2C" w14:textId="77777777" w:rsidTr="00041816">
        <w:trPr>
          <w:trHeight w:val="473"/>
        </w:trPr>
        <w:tc>
          <w:tcPr>
            <w:tcW w:w="968" w:type="pct"/>
            <w:vMerge/>
            <w:tcBorders>
              <w:top w:val="nil"/>
              <w:left w:val="single" w:sz="4" w:space="0" w:color="auto"/>
              <w:bottom w:val="single" w:sz="4" w:space="0" w:color="auto"/>
              <w:right w:val="single" w:sz="4" w:space="0" w:color="auto"/>
            </w:tcBorders>
            <w:vAlign w:val="center"/>
            <w:hideMark/>
          </w:tcPr>
          <w:p w14:paraId="4F272682"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797" w:type="pct"/>
            <w:tcBorders>
              <w:top w:val="nil"/>
              <w:left w:val="nil"/>
              <w:bottom w:val="single" w:sz="4" w:space="0" w:color="auto"/>
              <w:right w:val="single" w:sz="4" w:space="0" w:color="auto"/>
            </w:tcBorders>
            <w:shd w:val="clear" w:color="auto" w:fill="auto"/>
            <w:vAlign w:val="center"/>
            <w:hideMark/>
          </w:tcPr>
          <w:p w14:paraId="2BFD1EB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Clients</w:t>
            </w:r>
          </w:p>
        </w:tc>
        <w:tc>
          <w:tcPr>
            <w:tcW w:w="741" w:type="pct"/>
            <w:tcBorders>
              <w:top w:val="nil"/>
              <w:left w:val="nil"/>
              <w:bottom w:val="single" w:sz="4" w:space="0" w:color="auto"/>
              <w:right w:val="single" w:sz="4" w:space="0" w:color="auto"/>
            </w:tcBorders>
            <w:shd w:val="clear" w:color="auto" w:fill="auto"/>
            <w:vAlign w:val="center"/>
            <w:hideMark/>
          </w:tcPr>
          <w:p w14:paraId="28905C5A" w14:textId="17B8C871"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568" w:type="pct"/>
            <w:tcBorders>
              <w:top w:val="nil"/>
              <w:left w:val="nil"/>
              <w:bottom w:val="single" w:sz="4" w:space="0" w:color="auto"/>
              <w:right w:val="single" w:sz="4" w:space="0" w:color="auto"/>
            </w:tcBorders>
            <w:shd w:val="clear" w:color="auto" w:fill="auto"/>
            <w:vAlign w:val="center"/>
            <w:hideMark/>
          </w:tcPr>
          <w:p w14:paraId="4533A49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fc</w:t>
            </w:r>
            <w:r w:rsidRPr="00CC7E2C">
              <w:rPr>
                <w:rFonts w:ascii="Times New Roman" w:eastAsia="Times New Roman" w:hAnsi="Times New Roman" w:cs="Times New Roman"/>
                <w:color w:val="000000"/>
                <w:sz w:val="16"/>
                <w:szCs w:val="16"/>
                <w:vertAlign w:val="superscript"/>
                <w:lang w:eastAsia="en-GB"/>
              </w:rPr>
              <w:t>N</w:t>
            </w:r>
            <w:r w:rsidRPr="00CC7E2C">
              <w:rPr>
                <w:rFonts w:ascii="Times New Roman" w:eastAsia="Times New Roman" w:hAnsi="Times New Roman" w:cs="Times New Roman"/>
                <w:color w:val="000000"/>
                <w:sz w:val="16"/>
                <w:szCs w:val="16"/>
                <w:vertAlign w:val="subscript"/>
                <w:lang w:eastAsia="en-GB"/>
              </w:rPr>
              <w:t>C</w:t>
            </w:r>
            <w:proofErr w:type="spellEnd"/>
          </w:p>
        </w:tc>
        <w:tc>
          <w:tcPr>
            <w:tcW w:w="726" w:type="pct"/>
            <w:tcBorders>
              <w:top w:val="nil"/>
              <w:left w:val="nil"/>
              <w:bottom w:val="single" w:sz="4" w:space="0" w:color="auto"/>
              <w:right w:val="single" w:sz="4" w:space="0" w:color="auto"/>
            </w:tcBorders>
            <w:shd w:val="clear" w:color="auto" w:fill="auto"/>
            <w:vAlign w:val="center"/>
            <w:hideMark/>
          </w:tcPr>
          <w:p w14:paraId="693D072B"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Same as FSW or GPF in respective partnerships</w:t>
            </w:r>
          </w:p>
        </w:tc>
        <w:tc>
          <w:tcPr>
            <w:tcW w:w="1200" w:type="pct"/>
            <w:tcBorders>
              <w:top w:val="nil"/>
              <w:left w:val="nil"/>
              <w:bottom w:val="single" w:sz="4" w:space="0" w:color="auto"/>
              <w:right w:val="single" w:sz="4" w:space="0" w:color="auto"/>
            </w:tcBorders>
            <w:shd w:val="clear" w:color="auto" w:fill="auto"/>
            <w:vAlign w:val="center"/>
            <w:hideMark/>
          </w:tcPr>
          <w:p w14:paraId="6548FB2C" w14:textId="776D5D1F" w:rsidR="009C0DE4"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Assumption</w:t>
            </w:r>
          </w:p>
        </w:tc>
      </w:tr>
      <w:tr w:rsidR="003B1F4E" w:rsidRPr="0025090A" w14:paraId="10A5ED72" w14:textId="77777777" w:rsidTr="00041816">
        <w:trPr>
          <w:trHeight w:val="675"/>
        </w:trPr>
        <w:tc>
          <w:tcPr>
            <w:tcW w:w="968" w:type="pct"/>
            <w:vMerge/>
            <w:tcBorders>
              <w:top w:val="nil"/>
              <w:left w:val="single" w:sz="4" w:space="0" w:color="auto"/>
              <w:bottom w:val="single" w:sz="4" w:space="0" w:color="auto"/>
              <w:right w:val="single" w:sz="4" w:space="0" w:color="auto"/>
            </w:tcBorders>
            <w:vAlign w:val="center"/>
            <w:hideMark/>
          </w:tcPr>
          <w:p w14:paraId="052ABBF3"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53791F42"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GPF</w:t>
            </w:r>
          </w:p>
        </w:tc>
        <w:tc>
          <w:tcPr>
            <w:tcW w:w="741" w:type="pct"/>
            <w:tcBorders>
              <w:top w:val="nil"/>
              <w:left w:val="nil"/>
              <w:bottom w:val="single" w:sz="4" w:space="0" w:color="auto"/>
              <w:right w:val="single" w:sz="4" w:space="0" w:color="auto"/>
            </w:tcBorders>
            <w:shd w:val="clear" w:color="auto" w:fill="auto"/>
            <w:vAlign w:val="center"/>
            <w:hideMark/>
          </w:tcPr>
          <w:p w14:paraId="68B119D7"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1986 - 1998</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6D393866"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w:t>
            </w:r>
          </w:p>
        </w:tc>
        <w:tc>
          <w:tcPr>
            <w:tcW w:w="726" w:type="pct"/>
            <w:tcBorders>
              <w:top w:val="nil"/>
              <w:left w:val="nil"/>
              <w:bottom w:val="single" w:sz="4" w:space="0" w:color="auto"/>
              <w:right w:val="single" w:sz="4" w:space="0" w:color="auto"/>
            </w:tcBorders>
            <w:shd w:val="clear" w:color="auto" w:fill="auto"/>
            <w:vAlign w:val="center"/>
            <w:hideMark/>
          </w:tcPr>
          <w:p w14:paraId="4735A574"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0.033 - 0.05</w:t>
            </w:r>
          </w:p>
        </w:tc>
        <w:tc>
          <w:tcPr>
            <w:tcW w:w="1200" w:type="pct"/>
            <w:vMerge w:val="restart"/>
            <w:tcBorders>
              <w:top w:val="nil"/>
              <w:left w:val="nil"/>
              <w:right w:val="single" w:sz="4" w:space="0" w:color="auto"/>
            </w:tcBorders>
            <w:shd w:val="clear" w:color="auto" w:fill="auto"/>
            <w:vAlign w:val="center"/>
          </w:tcPr>
          <w:p w14:paraId="70192B7A" w14:textId="0A47E6D8" w:rsidR="003B1F4E" w:rsidRPr="00CC7E2C" w:rsidRDefault="001715F1"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PEVuZE5vdGU+PENpdGU+PEF1dGhvcj5CZWhhbnppbjwvQXV0aG9yPjxZZWFyPjIwMTM8L1llYXI+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2,5</w:t>
            </w:r>
            <w:r w:rsidRPr="00CC7E2C">
              <w:rPr>
                <w:rFonts w:ascii="Times New Roman" w:eastAsia="Times New Roman" w:hAnsi="Times New Roman" w:cs="Times New Roman"/>
                <w:color w:val="000000"/>
                <w:sz w:val="16"/>
                <w:szCs w:val="16"/>
                <w:lang w:eastAsia="en-GB"/>
              </w:rPr>
              <w:fldChar w:fldCharType="end"/>
            </w:r>
          </w:p>
        </w:tc>
      </w:tr>
      <w:tr w:rsidR="003B1F4E" w:rsidRPr="0025090A" w14:paraId="42FE62A2" w14:textId="77777777" w:rsidTr="00041816">
        <w:trPr>
          <w:trHeight w:val="675"/>
        </w:trPr>
        <w:tc>
          <w:tcPr>
            <w:tcW w:w="968" w:type="pct"/>
            <w:vMerge/>
            <w:tcBorders>
              <w:top w:val="nil"/>
              <w:left w:val="single" w:sz="4" w:space="0" w:color="auto"/>
              <w:bottom w:val="single" w:sz="4" w:space="0" w:color="auto"/>
              <w:right w:val="single" w:sz="4" w:space="0" w:color="auto"/>
            </w:tcBorders>
            <w:vAlign w:val="center"/>
            <w:hideMark/>
          </w:tcPr>
          <w:p w14:paraId="4892E749"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46BFB030"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42D70504"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1998 - 2011</w:t>
            </w:r>
          </w:p>
        </w:tc>
        <w:tc>
          <w:tcPr>
            <w:tcW w:w="568" w:type="pct"/>
            <w:vMerge/>
            <w:tcBorders>
              <w:top w:val="nil"/>
              <w:left w:val="single" w:sz="4" w:space="0" w:color="auto"/>
              <w:bottom w:val="single" w:sz="4" w:space="0" w:color="auto"/>
              <w:right w:val="single" w:sz="4" w:space="0" w:color="auto"/>
            </w:tcBorders>
            <w:vAlign w:val="center"/>
            <w:hideMark/>
          </w:tcPr>
          <w:p w14:paraId="4DE853A7"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64DE0867"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00" w:type="pct"/>
            <w:vMerge/>
            <w:tcBorders>
              <w:left w:val="nil"/>
              <w:right w:val="single" w:sz="4" w:space="0" w:color="auto"/>
            </w:tcBorders>
            <w:shd w:val="clear" w:color="auto" w:fill="auto"/>
            <w:vAlign w:val="center"/>
            <w:hideMark/>
          </w:tcPr>
          <w:p w14:paraId="34F55659" w14:textId="5C0407CC" w:rsidR="003B1F4E" w:rsidRPr="0025090A" w:rsidRDefault="003B1F4E" w:rsidP="009C0DE4">
            <w:pPr>
              <w:spacing w:after="0" w:line="240" w:lineRule="auto"/>
              <w:jc w:val="center"/>
              <w:rPr>
                <w:rFonts w:ascii="Times New Roman" w:eastAsia="Times New Roman" w:hAnsi="Times New Roman" w:cs="Times New Roman"/>
                <w:color w:val="000000"/>
                <w:sz w:val="20"/>
                <w:szCs w:val="20"/>
                <w:lang w:eastAsia="en-GB"/>
              </w:rPr>
            </w:pPr>
          </w:p>
        </w:tc>
      </w:tr>
      <w:tr w:rsidR="003B1F4E" w:rsidRPr="0025090A" w14:paraId="5DF96543" w14:textId="77777777" w:rsidTr="00041816">
        <w:trPr>
          <w:trHeight w:val="473"/>
        </w:trPr>
        <w:tc>
          <w:tcPr>
            <w:tcW w:w="968" w:type="pct"/>
            <w:vMerge/>
            <w:tcBorders>
              <w:top w:val="nil"/>
              <w:left w:val="single" w:sz="4" w:space="0" w:color="auto"/>
              <w:bottom w:val="single" w:sz="4" w:space="0" w:color="auto"/>
              <w:right w:val="single" w:sz="4" w:space="0" w:color="auto"/>
            </w:tcBorders>
            <w:vAlign w:val="center"/>
            <w:hideMark/>
          </w:tcPr>
          <w:p w14:paraId="341AB393"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vMerge/>
            <w:tcBorders>
              <w:top w:val="nil"/>
              <w:left w:val="single" w:sz="4" w:space="0" w:color="auto"/>
              <w:bottom w:val="single" w:sz="4" w:space="0" w:color="auto"/>
              <w:right w:val="single" w:sz="4" w:space="0" w:color="auto"/>
            </w:tcBorders>
            <w:vAlign w:val="center"/>
            <w:hideMark/>
          </w:tcPr>
          <w:p w14:paraId="7F67D641"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41" w:type="pct"/>
            <w:tcBorders>
              <w:top w:val="nil"/>
              <w:left w:val="nil"/>
              <w:bottom w:val="single" w:sz="4" w:space="0" w:color="auto"/>
              <w:right w:val="single" w:sz="4" w:space="0" w:color="auto"/>
            </w:tcBorders>
            <w:shd w:val="clear" w:color="auto" w:fill="auto"/>
            <w:vAlign w:val="center"/>
            <w:hideMark/>
          </w:tcPr>
          <w:p w14:paraId="4D93833C"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2011 -</w:t>
            </w:r>
          </w:p>
        </w:tc>
        <w:tc>
          <w:tcPr>
            <w:tcW w:w="568" w:type="pct"/>
            <w:vMerge/>
            <w:tcBorders>
              <w:top w:val="nil"/>
              <w:left w:val="single" w:sz="4" w:space="0" w:color="auto"/>
              <w:bottom w:val="single" w:sz="4" w:space="0" w:color="auto"/>
              <w:right w:val="single" w:sz="4" w:space="0" w:color="auto"/>
            </w:tcBorders>
            <w:vAlign w:val="center"/>
            <w:hideMark/>
          </w:tcPr>
          <w:p w14:paraId="2F1E65F2"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26" w:type="pct"/>
            <w:tcBorders>
              <w:top w:val="nil"/>
              <w:left w:val="nil"/>
              <w:bottom w:val="single" w:sz="4" w:space="0" w:color="auto"/>
              <w:right w:val="single" w:sz="4" w:space="0" w:color="auto"/>
            </w:tcBorders>
            <w:shd w:val="clear" w:color="auto" w:fill="auto"/>
            <w:vAlign w:val="center"/>
            <w:hideMark/>
          </w:tcPr>
          <w:p w14:paraId="3C39C3E4"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0.16 - 0.26</w:t>
            </w:r>
          </w:p>
        </w:tc>
        <w:tc>
          <w:tcPr>
            <w:tcW w:w="1200" w:type="pct"/>
            <w:vMerge/>
            <w:tcBorders>
              <w:left w:val="nil"/>
              <w:right w:val="single" w:sz="4" w:space="0" w:color="auto"/>
            </w:tcBorders>
            <w:shd w:val="clear" w:color="auto" w:fill="auto"/>
            <w:vAlign w:val="center"/>
            <w:hideMark/>
          </w:tcPr>
          <w:p w14:paraId="0F1CC68A" w14:textId="76CDA1E4" w:rsidR="003B1F4E" w:rsidRPr="0025090A" w:rsidRDefault="003B1F4E" w:rsidP="009C0DE4">
            <w:pPr>
              <w:spacing w:after="0" w:line="240" w:lineRule="auto"/>
              <w:jc w:val="center"/>
              <w:rPr>
                <w:rFonts w:ascii="Times New Roman" w:eastAsia="Times New Roman" w:hAnsi="Times New Roman" w:cs="Times New Roman"/>
                <w:color w:val="000000"/>
                <w:sz w:val="20"/>
                <w:szCs w:val="20"/>
                <w:lang w:eastAsia="en-GB"/>
              </w:rPr>
            </w:pPr>
          </w:p>
        </w:tc>
      </w:tr>
      <w:tr w:rsidR="003B1F4E" w:rsidRPr="0025090A" w14:paraId="05A70FFC" w14:textId="77777777" w:rsidTr="00041816">
        <w:trPr>
          <w:trHeight w:val="485"/>
        </w:trPr>
        <w:tc>
          <w:tcPr>
            <w:tcW w:w="968" w:type="pct"/>
            <w:vMerge/>
            <w:tcBorders>
              <w:top w:val="nil"/>
              <w:left w:val="single" w:sz="4" w:space="0" w:color="auto"/>
              <w:bottom w:val="single" w:sz="4" w:space="0" w:color="auto"/>
              <w:right w:val="single" w:sz="4" w:space="0" w:color="auto"/>
            </w:tcBorders>
            <w:vAlign w:val="center"/>
            <w:hideMark/>
          </w:tcPr>
          <w:p w14:paraId="43AE9FF8" w14:textId="77777777" w:rsidR="003B1F4E" w:rsidRPr="00CC7E2C" w:rsidRDefault="003B1F4E" w:rsidP="009C0DE4">
            <w:pPr>
              <w:spacing w:after="0" w:line="240" w:lineRule="auto"/>
              <w:rPr>
                <w:rFonts w:ascii="Times New Roman" w:eastAsia="Times New Roman" w:hAnsi="Times New Roman" w:cs="Times New Roman"/>
                <w:color w:val="000000"/>
                <w:sz w:val="16"/>
                <w:szCs w:val="16"/>
                <w:lang w:eastAsia="en-GB"/>
              </w:rPr>
            </w:pPr>
          </w:p>
        </w:tc>
        <w:tc>
          <w:tcPr>
            <w:tcW w:w="797" w:type="pct"/>
            <w:tcBorders>
              <w:top w:val="nil"/>
              <w:left w:val="nil"/>
              <w:bottom w:val="nil"/>
              <w:right w:val="single" w:sz="4" w:space="0" w:color="auto"/>
            </w:tcBorders>
            <w:shd w:val="clear" w:color="auto" w:fill="auto"/>
            <w:vAlign w:val="center"/>
            <w:hideMark/>
          </w:tcPr>
          <w:p w14:paraId="1D3BC4C3"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GPM</w:t>
            </w:r>
          </w:p>
        </w:tc>
        <w:tc>
          <w:tcPr>
            <w:tcW w:w="741" w:type="pct"/>
            <w:tcBorders>
              <w:top w:val="nil"/>
              <w:left w:val="nil"/>
              <w:bottom w:val="nil"/>
              <w:right w:val="single" w:sz="4" w:space="0" w:color="auto"/>
            </w:tcBorders>
            <w:shd w:val="clear" w:color="auto" w:fill="auto"/>
            <w:vAlign w:val="center"/>
            <w:hideMark/>
          </w:tcPr>
          <w:p w14:paraId="18F83440"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Same as GPF</w:t>
            </w:r>
          </w:p>
        </w:tc>
        <w:tc>
          <w:tcPr>
            <w:tcW w:w="568" w:type="pct"/>
            <w:tcBorders>
              <w:top w:val="nil"/>
              <w:left w:val="nil"/>
              <w:bottom w:val="nil"/>
              <w:right w:val="single" w:sz="4" w:space="0" w:color="auto"/>
            </w:tcBorders>
            <w:shd w:val="clear" w:color="auto" w:fill="auto"/>
            <w:vAlign w:val="center"/>
            <w:hideMark/>
          </w:tcPr>
          <w:p w14:paraId="04F932B3"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fc</w:t>
            </w:r>
            <w:r w:rsidRPr="00CC7E2C">
              <w:rPr>
                <w:rFonts w:ascii="Times New Roman" w:eastAsia="Times New Roman" w:hAnsi="Times New Roman" w:cs="Times New Roman"/>
                <w:color w:val="000000"/>
                <w:sz w:val="16"/>
                <w:szCs w:val="16"/>
                <w:vertAlign w:val="superscript"/>
                <w:lang w:eastAsia="en-GB"/>
              </w:rPr>
              <w:t>N</w:t>
            </w:r>
            <w:r w:rsidRPr="00CC7E2C">
              <w:rPr>
                <w:rFonts w:ascii="Times New Roman" w:eastAsia="Times New Roman" w:hAnsi="Times New Roman" w:cs="Times New Roman"/>
                <w:color w:val="000000"/>
                <w:sz w:val="16"/>
                <w:szCs w:val="16"/>
                <w:vertAlign w:val="subscript"/>
                <w:lang w:eastAsia="en-GB"/>
              </w:rPr>
              <w:t>M</w:t>
            </w:r>
            <w:proofErr w:type="spellEnd"/>
          </w:p>
        </w:tc>
        <w:tc>
          <w:tcPr>
            <w:tcW w:w="726" w:type="pct"/>
            <w:tcBorders>
              <w:top w:val="nil"/>
              <w:left w:val="nil"/>
              <w:bottom w:val="nil"/>
              <w:right w:val="single" w:sz="4" w:space="0" w:color="auto"/>
            </w:tcBorders>
            <w:shd w:val="clear" w:color="auto" w:fill="auto"/>
            <w:vAlign w:val="center"/>
            <w:hideMark/>
          </w:tcPr>
          <w:p w14:paraId="671AC063" w14:textId="77777777" w:rsidR="003B1F4E" w:rsidRPr="00CC7E2C" w:rsidRDefault="003B1F4E"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Same as GPF</w:t>
            </w:r>
          </w:p>
        </w:tc>
        <w:tc>
          <w:tcPr>
            <w:tcW w:w="1200" w:type="pct"/>
            <w:vMerge/>
            <w:tcBorders>
              <w:left w:val="nil"/>
              <w:bottom w:val="nil"/>
              <w:right w:val="single" w:sz="4" w:space="0" w:color="auto"/>
            </w:tcBorders>
            <w:shd w:val="clear" w:color="auto" w:fill="auto"/>
            <w:vAlign w:val="center"/>
            <w:hideMark/>
          </w:tcPr>
          <w:p w14:paraId="08537B1F" w14:textId="66E393E8" w:rsidR="003B1F4E" w:rsidRPr="0025090A" w:rsidRDefault="003B1F4E" w:rsidP="009C0DE4">
            <w:pPr>
              <w:spacing w:after="0" w:line="240" w:lineRule="auto"/>
              <w:jc w:val="center"/>
              <w:rPr>
                <w:rFonts w:ascii="Times New Roman" w:eastAsia="Times New Roman" w:hAnsi="Times New Roman" w:cs="Times New Roman"/>
                <w:color w:val="000000"/>
                <w:sz w:val="20"/>
                <w:szCs w:val="20"/>
                <w:lang w:eastAsia="en-GB"/>
              </w:rPr>
            </w:pPr>
          </w:p>
        </w:tc>
      </w:tr>
    </w:tbl>
    <w:p w14:paraId="338692DF" w14:textId="77777777" w:rsidR="00F378A4" w:rsidRPr="00F378A4" w:rsidRDefault="00F378A4" w:rsidP="00F378A4">
      <w:pPr>
        <w:rPr>
          <w:rFonts w:ascii="Times New Roman" w:hAnsi="Times New Roman" w:cs="Times New Roman"/>
          <w:b/>
          <w:sz w:val="20"/>
          <w:szCs w:val="20"/>
        </w:rPr>
      </w:pPr>
      <w:bookmarkStart w:id="20" w:name="_Toc32331302"/>
    </w:p>
    <w:p w14:paraId="0E99D66E" w14:textId="634A46AF" w:rsidR="009C0DE4" w:rsidRPr="0025090A" w:rsidRDefault="00CC7E2C" w:rsidP="0025090A">
      <w:pPr>
        <w:pStyle w:val="Heading2"/>
      </w:pPr>
      <w:r w:rsidRPr="00CC7E2C">
        <w:t>Table S1</w:t>
      </w:r>
      <w:r>
        <w:t>C</w:t>
      </w:r>
      <w:r w:rsidRPr="00CC7E2C">
        <w:t>:</w:t>
      </w:r>
      <w:r>
        <w:t xml:space="preserve"> </w:t>
      </w:r>
      <w:r w:rsidR="00BF2B07" w:rsidRPr="0025090A">
        <w:t>Biological</w:t>
      </w:r>
      <w:bookmarkEnd w:id="20"/>
      <w:r w:rsidRPr="00CC7E2C">
        <w:t xml:space="preserve"> </w:t>
      </w:r>
      <w:r>
        <w:t>parameters</w:t>
      </w:r>
    </w:p>
    <w:tbl>
      <w:tblPr>
        <w:tblW w:w="5371" w:type="pct"/>
        <w:tblLook w:val="04A0" w:firstRow="1" w:lastRow="0" w:firstColumn="1" w:lastColumn="0" w:noHBand="0" w:noVBand="1"/>
      </w:tblPr>
      <w:tblGrid>
        <w:gridCol w:w="1907"/>
        <w:gridCol w:w="1576"/>
        <w:gridCol w:w="1467"/>
        <w:gridCol w:w="929"/>
        <w:gridCol w:w="1438"/>
        <w:gridCol w:w="2357"/>
      </w:tblGrid>
      <w:tr w:rsidR="000B2720" w:rsidRPr="0025090A" w14:paraId="582422B8" w14:textId="77777777" w:rsidTr="00041816">
        <w:trPr>
          <w:trHeight w:val="709"/>
        </w:trPr>
        <w:tc>
          <w:tcPr>
            <w:tcW w:w="986" w:type="pct"/>
            <w:tcBorders>
              <w:top w:val="single" w:sz="8" w:space="0" w:color="auto"/>
              <w:left w:val="single" w:sz="8" w:space="0" w:color="auto"/>
              <w:bottom w:val="single" w:sz="8" w:space="0" w:color="auto"/>
              <w:right w:val="single" w:sz="4" w:space="0" w:color="auto"/>
            </w:tcBorders>
            <w:shd w:val="clear" w:color="000000" w:fill="D0CECE"/>
            <w:vAlign w:val="center"/>
            <w:hideMark/>
          </w:tcPr>
          <w:p w14:paraId="3EC3FA2D"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Name</w:t>
            </w:r>
          </w:p>
        </w:tc>
        <w:tc>
          <w:tcPr>
            <w:tcW w:w="815" w:type="pct"/>
            <w:tcBorders>
              <w:top w:val="single" w:sz="8" w:space="0" w:color="auto"/>
              <w:left w:val="nil"/>
              <w:bottom w:val="single" w:sz="8" w:space="0" w:color="auto"/>
              <w:right w:val="single" w:sz="4" w:space="0" w:color="auto"/>
            </w:tcBorders>
            <w:shd w:val="clear" w:color="000000" w:fill="D0CECE"/>
            <w:vAlign w:val="center"/>
            <w:hideMark/>
          </w:tcPr>
          <w:p w14:paraId="7F615D5F"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Group</w:t>
            </w:r>
          </w:p>
        </w:tc>
        <w:tc>
          <w:tcPr>
            <w:tcW w:w="758" w:type="pct"/>
            <w:tcBorders>
              <w:top w:val="single" w:sz="8" w:space="0" w:color="auto"/>
              <w:left w:val="nil"/>
              <w:bottom w:val="single" w:sz="8" w:space="0" w:color="auto"/>
              <w:right w:val="single" w:sz="4" w:space="0" w:color="auto"/>
            </w:tcBorders>
            <w:shd w:val="clear" w:color="000000" w:fill="D0CECE"/>
            <w:vAlign w:val="center"/>
            <w:hideMark/>
          </w:tcPr>
          <w:p w14:paraId="5547FB39"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Year</w:t>
            </w:r>
          </w:p>
        </w:tc>
        <w:tc>
          <w:tcPr>
            <w:tcW w:w="480" w:type="pct"/>
            <w:tcBorders>
              <w:top w:val="single" w:sz="8" w:space="0" w:color="auto"/>
              <w:left w:val="nil"/>
              <w:bottom w:val="single" w:sz="8" w:space="0" w:color="auto"/>
              <w:right w:val="single" w:sz="4" w:space="0" w:color="auto"/>
            </w:tcBorders>
            <w:shd w:val="clear" w:color="000000" w:fill="D0CECE"/>
            <w:vAlign w:val="center"/>
            <w:hideMark/>
          </w:tcPr>
          <w:p w14:paraId="457DA155"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Symbol</w:t>
            </w:r>
          </w:p>
        </w:tc>
        <w:tc>
          <w:tcPr>
            <w:tcW w:w="743" w:type="pct"/>
            <w:tcBorders>
              <w:top w:val="single" w:sz="8" w:space="0" w:color="auto"/>
              <w:left w:val="nil"/>
              <w:bottom w:val="single" w:sz="8" w:space="0" w:color="auto"/>
              <w:right w:val="single" w:sz="4" w:space="0" w:color="auto"/>
            </w:tcBorders>
            <w:shd w:val="clear" w:color="000000" w:fill="D0CECE"/>
            <w:vAlign w:val="center"/>
            <w:hideMark/>
          </w:tcPr>
          <w:p w14:paraId="7FA31BBB"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Value</w:t>
            </w:r>
          </w:p>
        </w:tc>
        <w:tc>
          <w:tcPr>
            <w:tcW w:w="1219" w:type="pct"/>
            <w:tcBorders>
              <w:top w:val="single" w:sz="8" w:space="0" w:color="auto"/>
              <w:left w:val="nil"/>
              <w:bottom w:val="single" w:sz="8" w:space="0" w:color="auto"/>
              <w:right w:val="single" w:sz="8" w:space="0" w:color="auto"/>
            </w:tcBorders>
            <w:shd w:val="clear" w:color="000000" w:fill="D0CECE"/>
            <w:vAlign w:val="center"/>
            <w:hideMark/>
          </w:tcPr>
          <w:p w14:paraId="2F6BDDAE"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Source</w:t>
            </w:r>
          </w:p>
        </w:tc>
      </w:tr>
      <w:tr w:rsidR="009C0DE4" w:rsidRPr="0025090A" w14:paraId="3DEE108D" w14:textId="77777777" w:rsidTr="00041816">
        <w:trPr>
          <w:trHeight w:val="558"/>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D54C3C2" w14:textId="54F1F2B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HIV</w:t>
            </w:r>
            <w:r w:rsidR="00EE2900" w:rsidRPr="00CC7E2C">
              <w:rPr>
                <w:rFonts w:ascii="Times New Roman" w:eastAsia="Times New Roman" w:hAnsi="Times New Roman" w:cs="Times New Roman"/>
                <w:color w:val="000000"/>
                <w:sz w:val="16"/>
                <w:szCs w:val="16"/>
                <w:lang w:eastAsia="en-GB"/>
              </w:rPr>
              <w:t xml:space="preserve"> baseline</w:t>
            </w:r>
            <w:r w:rsidRPr="00CC7E2C">
              <w:rPr>
                <w:rFonts w:ascii="Times New Roman" w:eastAsia="Times New Roman" w:hAnsi="Times New Roman" w:cs="Times New Roman"/>
                <w:color w:val="000000"/>
                <w:sz w:val="16"/>
                <w:szCs w:val="16"/>
                <w:lang w:eastAsia="en-GB"/>
              </w:rPr>
              <w:t xml:space="preserve"> transmission probability male to female per sex act</w:t>
            </w:r>
          </w:p>
        </w:tc>
        <w:tc>
          <w:tcPr>
            <w:tcW w:w="815" w:type="pct"/>
            <w:tcBorders>
              <w:top w:val="nil"/>
              <w:left w:val="nil"/>
              <w:bottom w:val="single" w:sz="4" w:space="0" w:color="auto"/>
              <w:right w:val="single" w:sz="4" w:space="0" w:color="auto"/>
            </w:tcBorders>
            <w:shd w:val="clear" w:color="auto" w:fill="auto"/>
            <w:vAlign w:val="center"/>
            <w:hideMark/>
          </w:tcPr>
          <w:p w14:paraId="37E6DE4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2EEA9D9E" w14:textId="228AC23B"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9AD7CFA" w14:textId="21BB548F"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β</w:t>
            </w:r>
          </w:p>
        </w:tc>
        <w:tc>
          <w:tcPr>
            <w:tcW w:w="743" w:type="pct"/>
            <w:tcBorders>
              <w:top w:val="nil"/>
              <w:left w:val="nil"/>
              <w:bottom w:val="single" w:sz="4" w:space="0" w:color="auto"/>
              <w:right w:val="single" w:sz="4" w:space="0" w:color="auto"/>
            </w:tcBorders>
            <w:shd w:val="clear" w:color="auto" w:fill="auto"/>
            <w:vAlign w:val="center"/>
            <w:hideMark/>
          </w:tcPr>
          <w:p w14:paraId="0FA08712"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0.0006 - 0.00109</w:t>
            </w:r>
          </w:p>
        </w:tc>
        <w:tc>
          <w:tcPr>
            <w:tcW w:w="1219" w:type="pct"/>
            <w:tcBorders>
              <w:top w:val="nil"/>
              <w:left w:val="nil"/>
              <w:bottom w:val="single" w:sz="4" w:space="0" w:color="auto"/>
              <w:right w:val="single" w:sz="4" w:space="0" w:color="auto"/>
            </w:tcBorders>
            <w:shd w:val="clear" w:color="auto" w:fill="auto"/>
            <w:vAlign w:val="center"/>
            <w:hideMark/>
          </w:tcPr>
          <w:p w14:paraId="1C6A87F2" w14:textId="684EB7E4" w:rsidR="009C0DE4" w:rsidRPr="00CC7E2C" w:rsidRDefault="001B79FC"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&lt;EndNote&gt;&lt;Cite&gt;&lt;Author&gt;Boily&lt;/Author&gt;&lt;Year&gt;2009&lt;/Year&gt;&lt;RecNum&gt;23&lt;/RecNum&gt;&lt;DisplayText&gt;&lt;style face="superscript"&gt;18&lt;/style&gt;&lt;/DisplayText&gt;&lt;record&gt;&lt;rec-number&gt;23&lt;/rec-number&gt;&lt;foreign-keys&gt;&lt;key app="EN" db-id="f0avpetstzfep8e09tnxvf0xfzzwveadtaf5" timestamp="1561397314"&gt;23&lt;/key&gt;&lt;/foreign-keys&gt;&lt;ref-type name="Journal Article"&gt;17&lt;/ref-type&gt;&lt;contributors&gt;&lt;authors&gt;&lt;author&gt;Boily, Marie-Claude&lt;/author&gt;&lt;author&gt;Baggaley, Rebecca F.&lt;/author&gt;&lt;author&gt;Wang, Lei&lt;/author&gt;&lt;author&gt;Masse, Benoit&lt;/author&gt;&lt;author&gt;White, Richard G.&lt;/author&gt;&lt;author&gt;Hayes, Richard J.&lt;/author&gt;&lt;author&gt;Alary, Michel&lt;/author&gt;&lt;/authors&gt;&lt;/contributors&gt;&lt;titles&gt;&lt;title&gt;Heterosexual risk of HIV-1 infection per sexual act: systematic review and meta-analysis of observational studies&lt;/title&gt;&lt;secondary-title&gt;The Lancet Infectious Diseases&lt;/secondary-title&gt;&lt;/titles&gt;&lt;periodical&gt;&lt;full-title&gt;The Lancet Infectious Diseases&lt;/full-title&gt;&lt;/periodical&gt;&lt;pages&gt;118-129&lt;/pages&gt;&lt;volume&gt;9&lt;/volume&gt;&lt;number&gt;2&lt;/number&gt;&lt;dates&gt;&lt;year&gt;2009&lt;/year&gt;&lt;pub-dates&gt;&lt;date&gt;2009/02&lt;/date&gt;&lt;/pub-dates&gt;&lt;/dates&gt;&lt;publisher&gt;Elsevier BV&lt;/publisher&gt;&lt;isbn&gt;1473-3099&lt;/isbn&gt;&lt;urls&gt;&lt;related-urls&gt;&lt;url&gt;http://dx.doi.org/10.1016/s1473-3099(09)70021-0&lt;/url&gt;&lt;/related-urls&gt;&lt;/urls&gt;&lt;electronic-resource-num&gt;10.1016/s1473-3099(09)70021-0&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18</w:t>
            </w:r>
            <w:r w:rsidRPr="00CC7E2C">
              <w:rPr>
                <w:rFonts w:ascii="Times New Roman" w:eastAsia="Times New Roman" w:hAnsi="Times New Roman" w:cs="Times New Roman"/>
                <w:sz w:val="16"/>
                <w:szCs w:val="16"/>
                <w:lang w:eastAsia="en-GB"/>
              </w:rPr>
              <w:fldChar w:fldCharType="end"/>
            </w:r>
          </w:p>
        </w:tc>
      </w:tr>
      <w:tr w:rsidR="009C0DE4" w:rsidRPr="0025090A" w14:paraId="0F0794D1" w14:textId="77777777" w:rsidTr="00041816">
        <w:trPr>
          <w:trHeight w:val="558"/>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0FDCF8E" w14:textId="7F0A04CD"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RR</w:t>
            </w:r>
            <w:r w:rsidR="005511B9" w:rsidRPr="00CC7E2C">
              <w:rPr>
                <w:rFonts w:ascii="Times New Roman" w:eastAsia="Times New Roman" w:hAnsi="Times New Roman" w:cs="Times New Roman"/>
                <w:color w:val="000000"/>
                <w:sz w:val="16"/>
                <w:szCs w:val="16"/>
                <w:lang w:eastAsia="en-GB"/>
              </w:rPr>
              <w:t xml:space="preserve"> HIV</w:t>
            </w:r>
            <w:r w:rsidRPr="00CC7E2C">
              <w:rPr>
                <w:rFonts w:ascii="Times New Roman" w:eastAsia="Times New Roman" w:hAnsi="Times New Roman" w:cs="Times New Roman"/>
                <w:color w:val="000000"/>
                <w:sz w:val="16"/>
                <w:szCs w:val="16"/>
                <w:lang w:eastAsia="en-GB"/>
              </w:rPr>
              <w:t xml:space="preserve"> transmission </w:t>
            </w:r>
            <w:r w:rsidR="005511B9" w:rsidRPr="00CC7E2C">
              <w:rPr>
                <w:rFonts w:ascii="Times New Roman" w:eastAsia="Times New Roman" w:hAnsi="Times New Roman" w:cs="Times New Roman"/>
                <w:color w:val="000000"/>
                <w:sz w:val="16"/>
                <w:szCs w:val="16"/>
                <w:lang w:eastAsia="en-GB"/>
              </w:rPr>
              <w:t>risk</w:t>
            </w:r>
            <w:r w:rsidRPr="00CC7E2C">
              <w:rPr>
                <w:rFonts w:ascii="Times New Roman" w:eastAsia="Times New Roman" w:hAnsi="Times New Roman" w:cs="Times New Roman"/>
                <w:color w:val="000000"/>
                <w:sz w:val="16"/>
                <w:szCs w:val="16"/>
                <w:lang w:eastAsia="en-GB"/>
              </w:rPr>
              <w:t xml:space="preserve"> female to male</w:t>
            </w:r>
          </w:p>
        </w:tc>
        <w:tc>
          <w:tcPr>
            <w:tcW w:w="815" w:type="pct"/>
            <w:tcBorders>
              <w:top w:val="nil"/>
              <w:left w:val="nil"/>
              <w:bottom w:val="single" w:sz="4" w:space="0" w:color="auto"/>
              <w:right w:val="single" w:sz="4" w:space="0" w:color="auto"/>
            </w:tcBorders>
            <w:shd w:val="clear" w:color="auto" w:fill="auto"/>
            <w:vAlign w:val="center"/>
            <w:hideMark/>
          </w:tcPr>
          <w:p w14:paraId="54106EB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15749E07" w14:textId="72DEEDFC"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35DF3ED2" w14:textId="58C6FDBB" w:rsidR="009C0DE4" w:rsidRPr="00CC7E2C" w:rsidRDefault="005511B9"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w:t>
            </w:r>
            <w:r w:rsidRPr="00CC7E2C">
              <w:rPr>
                <w:rFonts w:ascii="Times New Roman" w:eastAsia="Times New Roman" w:hAnsi="Times New Roman" w:cs="Times New Roman"/>
                <w:sz w:val="16"/>
                <w:szCs w:val="16"/>
                <w:vertAlign w:val="superscript"/>
                <w:lang w:eastAsia="en-GB"/>
              </w:rPr>
              <w:t>βFM</w:t>
            </w:r>
          </w:p>
        </w:tc>
        <w:tc>
          <w:tcPr>
            <w:tcW w:w="743" w:type="pct"/>
            <w:tcBorders>
              <w:top w:val="nil"/>
              <w:left w:val="nil"/>
              <w:bottom w:val="single" w:sz="4" w:space="0" w:color="auto"/>
              <w:right w:val="single" w:sz="4" w:space="0" w:color="auto"/>
            </w:tcBorders>
            <w:shd w:val="clear" w:color="auto" w:fill="auto"/>
            <w:vAlign w:val="center"/>
            <w:hideMark/>
          </w:tcPr>
          <w:p w14:paraId="5079D4A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0.53 - 2</w:t>
            </w:r>
          </w:p>
        </w:tc>
        <w:tc>
          <w:tcPr>
            <w:tcW w:w="1219" w:type="pct"/>
            <w:tcBorders>
              <w:top w:val="nil"/>
              <w:left w:val="nil"/>
              <w:bottom w:val="single" w:sz="4" w:space="0" w:color="auto"/>
              <w:right w:val="single" w:sz="4" w:space="0" w:color="auto"/>
            </w:tcBorders>
            <w:shd w:val="clear" w:color="auto" w:fill="auto"/>
            <w:vAlign w:val="center"/>
            <w:hideMark/>
          </w:tcPr>
          <w:p w14:paraId="6CE1019B" w14:textId="108269E4" w:rsidR="009C0DE4" w:rsidRPr="00CC7E2C" w:rsidRDefault="001B79FC"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&lt;EndNote&gt;&lt;Cite&gt;&lt;Author&gt;Boily&lt;/Author&gt;&lt;Year&gt;2009&lt;/Year&gt;&lt;RecNum&gt;23&lt;/RecNum&gt;&lt;DisplayText&gt;&lt;style face="superscript"&gt;18&lt;/style&gt;&lt;/DisplayText&gt;&lt;record&gt;&lt;rec-number&gt;23&lt;/rec-number&gt;&lt;foreign-keys&gt;&lt;key app="EN" db-id="f0avpetstzfep8e09tnxvf0xfzzwveadtaf5" timestamp="1561397314"&gt;23&lt;/key&gt;&lt;/foreign-keys&gt;&lt;ref-type name="Journal Article"&gt;17&lt;/ref-type&gt;&lt;contributors&gt;&lt;authors&gt;&lt;author&gt;Boily, Marie-Claude&lt;/author&gt;&lt;author&gt;Baggaley, Rebecca F.&lt;/author&gt;&lt;author&gt;Wang, Lei&lt;/author&gt;&lt;author&gt;Masse, Benoit&lt;/author&gt;&lt;author&gt;White, Richard G.&lt;/author&gt;&lt;author&gt;Hayes, Richard J.&lt;/author&gt;&lt;author&gt;Alary, Michel&lt;/author&gt;&lt;/authors&gt;&lt;/contributors&gt;&lt;titles&gt;&lt;title&gt;Heterosexual risk of HIV-1 infection per sexual act: systematic review and meta-analysis of observational studies&lt;/title&gt;&lt;secondary-title&gt;The Lancet Infectious Diseases&lt;/secondary-title&gt;&lt;/titles&gt;&lt;periodical&gt;&lt;full-title&gt;The Lancet Infectious Diseases&lt;/full-title&gt;&lt;/periodical&gt;&lt;pages&gt;118-129&lt;/pages&gt;&lt;volume&gt;9&lt;/volume&gt;&lt;number&gt;2&lt;/number&gt;&lt;dates&gt;&lt;year&gt;2009&lt;/year&gt;&lt;pub-dates&gt;&lt;date&gt;2009/02&lt;/date&gt;&lt;/pub-dates&gt;&lt;/dates&gt;&lt;publisher&gt;Elsevier BV&lt;/publisher&gt;&lt;isbn&gt;1473-3099&lt;/isbn&gt;&lt;urls&gt;&lt;related-urls&gt;&lt;url&gt;http://dx.doi.org/10.1016/s1473-3099(09)70021-0&lt;/url&gt;&lt;/related-urls&gt;&lt;/urls&gt;&lt;electronic-resource-num&gt;10.1016/s1473-3099(09)70021-0&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18</w:t>
            </w:r>
            <w:r w:rsidRPr="00CC7E2C">
              <w:rPr>
                <w:rFonts w:ascii="Times New Roman" w:eastAsia="Times New Roman" w:hAnsi="Times New Roman" w:cs="Times New Roman"/>
                <w:sz w:val="16"/>
                <w:szCs w:val="16"/>
                <w:lang w:eastAsia="en-GB"/>
              </w:rPr>
              <w:fldChar w:fldCharType="end"/>
            </w:r>
          </w:p>
        </w:tc>
      </w:tr>
      <w:tr w:rsidR="0041759D" w:rsidRPr="0025090A" w14:paraId="16B18E28" w14:textId="77777777" w:rsidTr="00041816">
        <w:trPr>
          <w:trHeight w:val="767"/>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30E4D2FE" w14:textId="77777777" w:rsidR="0041759D" w:rsidRPr="00CC7E2C" w:rsidRDefault="0041759D"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 transmission probability with HSV-2 infection in acquirer commercial</w:t>
            </w:r>
          </w:p>
        </w:tc>
        <w:tc>
          <w:tcPr>
            <w:tcW w:w="815" w:type="pct"/>
            <w:tcBorders>
              <w:top w:val="nil"/>
              <w:left w:val="nil"/>
              <w:bottom w:val="single" w:sz="4" w:space="0" w:color="auto"/>
              <w:right w:val="single" w:sz="4" w:space="0" w:color="auto"/>
            </w:tcBorders>
            <w:shd w:val="clear" w:color="auto" w:fill="auto"/>
            <w:vAlign w:val="center"/>
            <w:hideMark/>
          </w:tcPr>
          <w:p w14:paraId="557F3589" w14:textId="71B80F8F" w:rsidR="0041759D" w:rsidRPr="00CC7E2C" w:rsidRDefault="0041759D"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58" w:type="pct"/>
            <w:tcBorders>
              <w:top w:val="nil"/>
              <w:left w:val="nil"/>
              <w:bottom w:val="single" w:sz="4" w:space="0" w:color="auto"/>
              <w:right w:val="single" w:sz="4" w:space="0" w:color="auto"/>
            </w:tcBorders>
            <w:shd w:val="clear" w:color="auto" w:fill="auto"/>
            <w:vAlign w:val="center"/>
            <w:hideMark/>
          </w:tcPr>
          <w:p w14:paraId="0C35ABC1" w14:textId="1EDDFFE1" w:rsidR="0041759D" w:rsidRPr="00CC7E2C" w:rsidRDefault="0041759D"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020ABC92" w14:textId="52B9D841" w:rsidR="0041759D" w:rsidRPr="00CC7E2C" w:rsidRDefault="0041759D"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RRj</w:t>
            </w:r>
            <w:r w:rsidRPr="00CC7E2C">
              <w:rPr>
                <w:rFonts w:ascii="Times New Roman" w:eastAsia="Times New Roman" w:hAnsi="Times New Roman" w:cs="Times New Roman"/>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hideMark/>
          </w:tcPr>
          <w:p w14:paraId="70F0DC04" w14:textId="2ED97731" w:rsidR="0041759D" w:rsidRPr="00CC7E2C" w:rsidRDefault="00800BF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0.9 – 2.3</w:t>
            </w:r>
          </w:p>
        </w:tc>
        <w:tc>
          <w:tcPr>
            <w:tcW w:w="1219" w:type="pct"/>
            <w:vMerge w:val="restart"/>
            <w:tcBorders>
              <w:top w:val="nil"/>
              <w:left w:val="nil"/>
              <w:right w:val="single" w:sz="4" w:space="0" w:color="auto"/>
            </w:tcBorders>
            <w:shd w:val="clear" w:color="auto" w:fill="auto"/>
            <w:vAlign w:val="center"/>
            <w:hideMark/>
          </w:tcPr>
          <w:p w14:paraId="63358163" w14:textId="5A96B7BD" w:rsidR="0041759D" w:rsidRPr="00CC7E2C" w:rsidRDefault="001715F1"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PEVuZE5vdGU+PENpdGU+PEF1dGhvcj5Mb29rZXI8L0F1dGhvcj48WWVhcj4yMDE3PC9ZZWFyPjxS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PEVuZE5vdGU+PENpdGU+PEF1dGhvcj5Mb29rZXI8L0F1dGhvcj48WWVhcj4yMDE3PC9ZZWFyPjxS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31</w:t>
            </w:r>
            <w:r w:rsidRPr="00CC7E2C">
              <w:rPr>
                <w:rFonts w:ascii="Times New Roman" w:eastAsia="Times New Roman" w:hAnsi="Times New Roman" w:cs="Times New Roman"/>
                <w:sz w:val="16"/>
                <w:szCs w:val="16"/>
                <w:lang w:eastAsia="en-GB"/>
              </w:rPr>
              <w:fldChar w:fldCharType="end"/>
            </w:r>
          </w:p>
        </w:tc>
      </w:tr>
      <w:tr w:rsidR="0041759D" w:rsidRPr="0025090A" w14:paraId="083C8969" w14:textId="77777777" w:rsidTr="00041816">
        <w:trPr>
          <w:trHeight w:val="767"/>
        </w:trPr>
        <w:tc>
          <w:tcPr>
            <w:tcW w:w="986" w:type="pct"/>
            <w:tcBorders>
              <w:top w:val="nil"/>
              <w:left w:val="single" w:sz="4" w:space="0" w:color="auto"/>
              <w:bottom w:val="single" w:sz="4" w:space="0" w:color="auto"/>
              <w:right w:val="single" w:sz="4" w:space="0" w:color="auto"/>
            </w:tcBorders>
            <w:shd w:val="clear" w:color="auto" w:fill="auto"/>
            <w:vAlign w:val="center"/>
          </w:tcPr>
          <w:p w14:paraId="68830E48" w14:textId="319265BC" w:rsidR="0041759D" w:rsidRPr="00CC7E2C" w:rsidRDefault="000B2720"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 transmission probability with HSV-2 infection in acquirer commercial</w:t>
            </w:r>
          </w:p>
        </w:tc>
        <w:tc>
          <w:tcPr>
            <w:tcW w:w="815" w:type="pct"/>
            <w:tcBorders>
              <w:top w:val="nil"/>
              <w:left w:val="nil"/>
              <w:bottom w:val="single" w:sz="4" w:space="0" w:color="auto"/>
              <w:right w:val="single" w:sz="4" w:space="0" w:color="auto"/>
            </w:tcBorders>
            <w:shd w:val="clear" w:color="auto" w:fill="auto"/>
            <w:vAlign w:val="center"/>
          </w:tcPr>
          <w:p w14:paraId="06C7CCF5" w14:textId="48BAD682"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Women who are not professional FSW</w:t>
            </w:r>
          </w:p>
        </w:tc>
        <w:tc>
          <w:tcPr>
            <w:tcW w:w="758" w:type="pct"/>
            <w:tcBorders>
              <w:top w:val="nil"/>
              <w:left w:val="nil"/>
              <w:bottom w:val="single" w:sz="4" w:space="0" w:color="auto"/>
              <w:right w:val="single" w:sz="4" w:space="0" w:color="auto"/>
            </w:tcBorders>
            <w:shd w:val="clear" w:color="auto" w:fill="auto"/>
            <w:vAlign w:val="center"/>
          </w:tcPr>
          <w:p w14:paraId="3A0E7C97" w14:textId="02BF3B2E"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tcPr>
          <w:p w14:paraId="58CE7F6D" w14:textId="15BC7246"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RRj</w:t>
            </w:r>
            <w:r w:rsidRPr="00CC7E2C">
              <w:rPr>
                <w:rFonts w:ascii="Times New Roman" w:eastAsia="Times New Roman" w:hAnsi="Times New Roman" w:cs="Times New Roman"/>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tcPr>
          <w:p w14:paraId="04FB58E2" w14:textId="222F0284" w:rsidR="0041759D" w:rsidRPr="00CC7E2C" w:rsidRDefault="00800BF6"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1.8 – 3.4</w:t>
            </w:r>
          </w:p>
        </w:tc>
        <w:tc>
          <w:tcPr>
            <w:tcW w:w="1219" w:type="pct"/>
            <w:vMerge/>
            <w:tcBorders>
              <w:left w:val="nil"/>
              <w:right w:val="single" w:sz="4" w:space="0" w:color="auto"/>
            </w:tcBorders>
            <w:shd w:val="clear" w:color="auto" w:fill="auto"/>
            <w:vAlign w:val="center"/>
          </w:tcPr>
          <w:p w14:paraId="398D993D"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p>
        </w:tc>
      </w:tr>
      <w:tr w:rsidR="0041759D" w:rsidRPr="0025090A" w14:paraId="5721F566" w14:textId="77777777" w:rsidTr="00041816">
        <w:trPr>
          <w:trHeight w:val="767"/>
        </w:trPr>
        <w:tc>
          <w:tcPr>
            <w:tcW w:w="986" w:type="pct"/>
            <w:tcBorders>
              <w:top w:val="nil"/>
              <w:left w:val="single" w:sz="4" w:space="0" w:color="auto"/>
              <w:bottom w:val="single" w:sz="4" w:space="0" w:color="auto"/>
              <w:right w:val="single" w:sz="4" w:space="0" w:color="auto"/>
            </w:tcBorders>
            <w:shd w:val="clear" w:color="auto" w:fill="auto"/>
            <w:vAlign w:val="center"/>
          </w:tcPr>
          <w:p w14:paraId="4D36685A" w14:textId="7C9675D3" w:rsidR="0041759D" w:rsidRPr="00CC7E2C" w:rsidRDefault="000B2720"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 transmission probability with HSV-2 infection in acquirer commercial</w:t>
            </w:r>
          </w:p>
        </w:tc>
        <w:tc>
          <w:tcPr>
            <w:tcW w:w="815" w:type="pct"/>
            <w:tcBorders>
              <w:top w:val="nil"/>
              <w:left w:val="nil"/>
              <w:bottom w:val="single" w:sz="4" w:space="0" w:color="auto"/>
              <w:right w:val="single" w:sz="4" w:space="0" w:color="auto"/>
            </w:tcBorders>
            <w:shd w:val="clear" w:color="auto" w:fill="auto"/>
            <w:vAlign w:val="center"/>
          </w:tcPr>
          <w:p w14:paraId="3B4E2AE6" w14:textId="69D56709"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Clients</w:t>
            </w:r>
          </w:p>
        </w:tc>
        <w:tc>
          <w:tcPr>
            <w:tcW w:w="758" w:type="pct"/>
            <w:tcBorders>
              <w:top w:val="nil"/>
              <w:left w:val="nil"/>
              <w:bottom w:val="single" w:sz="4" w:space="0" w:color="auto"/>
              <w:right w:val="single" w:sz="4" w:space="0" w:color="auto"/>
            </w:tcBorders>
            <w:shd w:val="clear" w:color="auto" w:fill="auto"/>
            <w:vAlign w:val="center"/>
          </w:tcPr>
          <w:p w14:paraId="40D08A1A" w14:textId="7D4E0EE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tcPr>
          <w:p w14:paraId="1B4EEB67" w14:textId="03985E0C"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RRj</w:t>
            </w:r>
            <w:r w:rsidRPr="00CC7E2C">
              <w:rPr>
                <w:rFonts w:ascii="Times New Roman" w:eastAsia="Times New Roman" w:hAnsi="Times New Roman" w:cs="Times New Roman"/>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tcPr>
          <w:p w14:paraId="3DA98DBC" w14:textId="3DC5B828" w:rsidR="0041759D" w:rsidRPr="00CC7E2C" w:rsidRDefault="00800BF6"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1.5 – 2.2</w:t>
            </w:r>
          </w:p>
        </w:tc>
        <w:tc>
          <w:tcPr>
            <w:tcW w:w="1219" w:type="pct"/>
            <w:vMerge/>
            <w:tcBorders>
              <w:left w:val="nil"/>
              <w:right w:val="single" w:sz="4" w:space="0" w:color="auto"/>
            </w:tcBorders>
            <w:shd w:val="clear" w:color="auto" w:fill="auto"/>
            <w:vAlign w:val="center"/>
          </w:tcPr>
          <w:p w14:paraId="2CAF2B6E"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p>
        </w:tc>
      </w:tr>
      <w:tr w:rsidR="0041759D" w:rsidRPr="0025090A" w14:paraId="0E41EC9C" w14:textId="77777777" w:rsidTr="00041816">
        <w:trPr>
          <w:trHeight w:val="767"/>
        </w:trPr>
        <w:tc>
          <w:tcPr>
            <w:tcW w:w="986" w:type="pct"/>
            <w:tcBorders>
              <w:top w:val="nil"/>
              <w:left w:val="single" w:sz="4" w:space="0" w:color="auto"/>
              <w:bottom w:val="single" w:sz="4" w:space="0" w:color="auto"/>
              <w:right w:val="single" w:sz="4" w:space="0" w:color="auto"/>
            </w:tcBorders>
            <w:shd w:val="clear" w:color="auto" w:fill="auto"/>
            <w:vAlign w:val="center"/>
          </w:tcPr>
          <w:p w14:paraId="4CD02D1C" w14:textId="346E5FBF" w:rsidR="0041759D" w:rsidRPr="00CC7E2C" w:rsidRDefault="000B2720"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 transmission probability with HSV-2 infection in acquirer commercial</w:t>
            </w:r>
          </w:p>
        </w:tc>
        <w:tc>
          <w:tcPr>
            <w:tcW w:w="815" w:type="pct"/>
            <w:tcBorders>
              <w:top w:val="nil"/>
              <w:left w:val="nil"/>
              <w:bottom w:val="single" w:sz="4" w:space="0" w:color="auto"/>
              <w:right w:val="single" w:sz="4" w:space="0" w:color="auto"/>
            </w:tcBorders>
            <w:shd w:val="clear" w:color="auto" w:fill="auto"/>
            <w:vAlign w:val="center"/>
          </w:tcPr>
          <w:p w14:paraId="695F69F4" w14:textId="706E0DAF"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Men who are not clients</w:t>
            </w:r>
          </w:p>
        </w:tc>
        <w:tc>
          <w:tcPr>
            <w:tcW w:w="758" w:type="pct"/>
            <w:tcBorders>
              <w:top w:val="nil"/>
              <w:left w:val="nil"/>
              <w:bottom w:val="single" w:sz="4" w:space="0" w:color="auto"/>
              <w:right w:val="single" w:sz="4" w:space="0" w:color="auto"/>
            </w:tcBorders>
            <w:shd w:val="clear" w:color="auto" w:fill="auto"/>
            <w:vAlign w:val="center"/>
          </w:tcPr>
          <w:p w14:paraId="0C70AD3B" w14:textId="369EA0CB"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tcPr>
          <w:p w14:paraId="59B26003" w14:textId="5FF4DF99"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RRj</w:t>
            </w:r>
            <w:r w:rsidRPr="00CC7E2C">
              <w:rPr>
                <w:rFonts w:ascii="Times New Roman" w:eastAsia="Times New Roman" w:hAnsi="Times New Roman" w:cs="Times New Roman"/>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tcPr>
          <w:p w14:paraId="2B1A3A0B" w14:textId="1987D57F" w:rsidR="0041759D" w:rsidRPr="00CC7E2C" w:rsidRDefault="00800BF6"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2.2 – 4.3</w:t>
            </w:r>
          </w:p>
        </w:tc>
        <w:tc>
          <w:tcPr>
            <w:tcW w:w="1219" w:type="pct"/>
            <w:vMerge/>
            <w:tcBorders>
              <w:left w:val="nil"/>
              <w:bottom w:val="single" w:sz="4" w:space="0" w:color="auto"/>
              <w:right w:val="single" w:sz="4" w:space="0" w:color="auto"/>
            </w:tcBorders>
            <w:shd w:val="clear" w:color="auto" w:fill="auto"/>
            <w:vAlign w:val="center"/>
          </w:tcPr>
          <w:p w14:paraId="28318181"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p>
        </w:tc>
      </w:tr>
      <w:tr w:rsidR="0041759D" w:rsidRPr="0025090A" w14:paraId="3B41928D"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21F49A8B"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Prevalence of HSV-2</w:t>
            </w:r>
          </w:p>
        </w:tc>
        <w:tc>
          <w:tcPr>
            <w:tcW w:w="815" w:type="pct"/>
            <w:tcBorders>
              <w:top w:val="nil"/>
              <w:left w:val="nil"/>
              <w:bottom w:val="single" w:sz="4" w:space="0" w:color="auto"/>
              <w:right w:val="single" w:sz="4" w:space="0" w:color="auto"/>
            </w:tcBorders>
            <w:shd w:val="clear" w:color="auto" w:fill="auto"/>
            <w:vAlign w:val="center"/>
            <w:hideMark/>
          </w:tcPr>
          <w:p w14:paraId="3FD99D30"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 FSW &amp; part-time FSW</w:t>
            </w:r>
          </w:p>
        </w:tc>
        <w:tc>
          <w:tcPr>
            <w:tcW w:w="758" w:type="pct"/>
            <w:tcBorders>
              <w:top w:val="nil"/>
              <w:left w:val="nil"/>
              <w:bottom w:val="single" w:sz="4" w:space="0" w:color="auto"/>
              <w:right w:val="single" w:sz="4" w:space="0" w:color="auto"/>
            </w:tcBorders>
            <w:shd w:val="clear" w:color="auto" w:fill="auto"/>
            <w:vAlign w:val="center"/>
            <w:hideMark/>
          </w:tcPr>
          <w:p w14:paraId="1A701A59" w14:textId="0E0DCBB6"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59AF8EFD" w14:textId="00FCC9E8" w:rsidR="0041759D" w:rsidRPr="00CC7E2C" w:rsidRDefault="000B2720"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πj</w:t>
            </w:r>
            <w:r w:rsidRPr="00CC7E2C">
              <w:rPr>
                <w:rFonts w:ascii="Times New Roman" w:eastAsia="Times New Roman" w:hAnsi="Times New Roman" w:cs="Times New Roman"/>
                <w:color w:val="000000"/>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hideMark/>
          </w:tcPr>
          <w:p w14:paraId="3F0D64C4"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0.87 - 0.94</w:t>
            </w:r>
          </w:p>
        </w:tc>
        <w:tc>
          <w:tcPr>
            <w:tcW w:w="1219" w:type="pct"/>
            <w:tcBorders>
              <w:top w:val="nil"/>
              <w:left w:val="nil"/>
              <w:bottom w:val="single" w:sz="4" w:space="0" w:color="auto"/>
              <w:right w:val="single" w:sz="4" w:space="0" w:color="auto"/>
            </w:tcBorders>
            <w:shd w:val="clear" w:color="auto" w:fill="auto"/>
            <w:vAlign w:val="center"/>
            <w:hideMark/>
          </w:tcPr>
          <w:p w14:paraId="7FDF7968" w14:textId="0E2EB001"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&lt;EndNote&gt;&lt;Cite&gt;&lt;Author&gt;Lowndes&lt;/Author&gt;&lt;Year&gt;2002&lt;/Year&gt;&lt;RecNum&gt;7&lt;/RecNum&gt;&lt;DisplayText&gt;&lt;style face="superscript"&gt;26&lt;/style&gt;&lt;/DisplayText&gt;&lt;record&gt;&lt;rec-number&gt;7&lt;/rec-number&gt;&lt;foreign-keys&gt;&lt;key app="EN" db-id="f0avpetstzfep8e09tnxvf0xfzzwveadtaf5" timestamp="1561397314"&gt;7&lt;/key&gt;&lt;/foreign-keys&gt;&lt;ref-type name="Journal Article"&gt;17&lt;/ref-type&gt;&lt;contributors&gt;&lt;authors&gt;&lt;author&gt;Lowndes, C. M.&lt;/author&gt;&lt;author&gt;Alary, M.&lt;/author&gt;&lt;author&gt;Meda, H.&lt;/author&gt;&lt;author&gt;Gnintoungbe, C. A. B.&lt;/author&gt;&lt;author&gt;Mukenge-Tshibaka, L.&lt;/author&gt;&lt;author&gt;Adjovi, C.&lt;/author&gt;&lt;author&gt;Buve, A.&lt;/author&gt;&lt;author&gt;Morison, L.&lt;/author&gt;&lt;author&gt;Laourou, M.&lt;/author&gt;&lt;author&gt;Kanhonou, L.&lt;/author&gt;&lt;author&gt;Anagonou, S.&lt;/author&gt;&lt;/authors&gt;&lt;/contributors&gt;&lt;titles&gt;&lt;title&gt;Role of core and bridging groups in the transmission dynamics of HIV and STIs in Cotonou, Benin, West Africa&lt;/title&gt;&lt;secondary-title&gt;Sexually Transmitted Infections&lt;/secondary-title&gt;&lt;/titles&gt;&lt;periodical&gt;&lt;full-title&gt;Sexually Transmitted Infections&lt;/full-title&gt;&lt;/periodical&gt;&lt;pages&gt;i69-i77&lt;/pages&gt;&lt;volume&gt;78&lt;/volume&gt;&lt;number&gt;Supplement 1&lt;/number&gt;&lt;dates&gt;&lt;year&gt;2002&lt;/year&gt;&lt;pub-dates&gt;&lt;date&gt;2002/04/01&lt;/date&gt;&lt;/pub-dates&gt;&lt;/dates&gt;&lt;publisher&gt;BMJ&lt;/publisher&gt;&lt;isbn&gt;1368-4973&lt;/isbn&gt;&lt;urls&gt;&lt;related-urls&gt;&lt;url&gt;http://dx.doi.org/10.1136/sti.78.suppl_1.i69&lt;/url&gt;&lt;/related-urls&gt;&lt;/urls&gt;&lt;electronic-resource-num&gt;10.1136/sti.78.suppl_1.i69&lt;/electronic-resource-num&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26</w:t>
            </w:r>
            <w:r w:rsidRPr="00CC7E2C">
              <w:rPr>
                <w:rFonts w:ascii="Times New Roman" w:eastAsia="Times New Roman" w:hAnsi="Times New Roman" w:cs="Times New Roman"/>
                <w:color w:val="000000"/>
                <w:sz w:val="16"/>
                <w:szCs w:val="16"/>
                <w:lang w:eastAsia="en-GB"/>
              </w:rPr>
              <w:fldChar w:fldCharType="end"/>
            </w:r>
          </w:p>
        </w:tc>
      </w:tr>
      <w:tr w:rsidR="0041759D" w:rsidRPr="0025090A" w14:paraId="6766712E"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5DA00A28"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Prevalence of HSV-2</w:t>
            </w:r>
          </w:p>
        </w:tc>
        <w:tc>
          <w:tcPr>
            <w:tcW w:w="815" w:type="pct"/>
            <w:tcBorders>
              <w:top w:val="nil"/>
              <w:left w:val="nil"/>
              <w:bottom w:val="single" w:sz="4" w:space="0" w:color="auto"/>
              <w:right w:val="single" w:sz="4" w:space="0" w:color="auto"/>
            </w:tcBorders>
            <w:shd w:val="clear" w:color="auto" w:fill="auto"/>
            <w:vAlign w:val="center"/>
            <w:hideMark/>
          </w:tcPr>
          <w:p w14:paraId="5FB27FB0"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Clients</w:t>
            </w:r>
          </w:p>
        </w:tc>
        <w:tc>
          <w:tcPr>
            <w:tcW w:w="758" w:type="pct"/>
            <w:tcBorders>
              <w:top w:val="nil"/>
              <w:left w:val="nil"/>
              <w:bottom w:val="single" w:sz="4" w:space="0" w:color="auto"/>
              <w:right w:val="single" w:sz="4" w:space="0" w:color="auto"/>
            </w:tcBorders>
            <w:shd w:val="clear" w:color="auto" w:fill="auto"/>
            <w:vAlign w:val="center"/>
            <w:hideMark/>
          </w:tcPr>
          <w:p w14:paraId="5DD97700" w14:textId="13DF7611"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AB722B3" w14:textId="095C5A76" w:rsidR="0041759D" w:rsidRPr="00CC7E2C" w:rsidRDefault="000B2720"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πj</w:t>
            </w:r>
            <w:r w:rsidRPr="00CC7E2C">
              <w:rPr>
                <w:rFonts w:ascii="Times New Roman" w:eastAsia="Times New Roman" w:hAnsi="Times New Roman" w:cs="Times New Roman"/>
                <w:color w:val="000000"/>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hideMark/>
          </w:tcPr>
          <w:p w14:paraId="5EBB15DA"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0.18 - 0.28</w:t>
            </w:r>
          </w:p>
        </w:tc>
        <w:tc>
          <w:tcPr>
            <w:tcW w:w="1219" w:type="pct"/>
            <w:tcBorders>
              <w:top w:val="nil"/>
              <w:left w:val="nil"/>
              <w:bottom w:val="single" w:sz="4" w:space="0" w:color="auto"/>
              <w:right w:val="single" w:sz="4" w:space="0" w:color="auto"/>
            </w:tcBorders>
            <w:shd w:val="clear" w:color="auto" w:fill="auto"/>
            <w:vAlign w:val="center"/>
            <w:hideMark/>
          </w:tcPr>
          <w:p w14:paraId="4A422A88" w14:textId="73EB1867"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&lt;EndNote&gt;&lt;Cite&gt;&lt;Author&gt;Weiss&lt;/Author&gt;&lt;Year&gt;2001&lt;/Year&gt;&lt;RecNum&gt;25&lt;/RecNum&gt;&lt;DisplayText&gt;&lt;style face="superscript"&gt;32&lt;/style&gt;&lt;/DisplayText&gt;&lt;record&gt;&lt;rec-number&gt;25&lt;/rec-number&gt;&lt;foreign-keys&gt;&lt;key app="EN" db-id="f0avpetstzfep8e09tnxvf0xfzzwveadtaf5" timestamp="1561397314"&gt;25&lt;/key&gt;&lt;/foreign-keys&gt;&lt;ref-type name="Journal Article"&gt;17&lt;/ref-type&gt;&lt;contributors&gt;&lt;authors&gt;&lt;author&gt;Weiss, H. A.&lt;/author&gt;&lt;author&gt;Buvé, A.&lt;/author&gt;&lt;author&gt;Robinson, N. J.&lt;/author&gt;&lt;author&gt;Van Dyck, E.&lt;/author&gt;&lt;author&gt;Kahindo, M.&lt;/author&gt;&lt;author&gt;Anagonou, S.&lt;/author&gt;&lt;author&gt;Musonda, R.&lt;/author&gt;&lt;author&gt;Zekeng, L.&lt;/author&gt;&lt;author&gt;Morison, L.&lt;/author&gt;&lt;author&gt;Caraël, M.&lt;/author&gt;&lt;author&gt;Laga, M.&lt;/author&gt;&lt;author&gt;Hayes, R. J.&lt;/author&gt;&lt;/authors&gt;&lt;/contributors&gt;&lt;titles&gt;&lt;title&gt;The epidemiology of HSV-2 infection and its association with HIV infection in four urban African populations&lt;/title&gt;&lt;secondary-title&gt;AIDS&lt;/secondary-title&gt;&lt;/titles&gt;&lt;periodical&gt;&lt;full-title&gt;AIDS&lt;/full-title&gt;&lt;/periodical&gt;&lt;pages&gt;S97-S108&lt;/pages&gt;&lt;volume&gt;15&lt;/volume&gt;&lt;dates&gt;&lt;year&gt;2001&lt;/year&gt;&lt;pub-dates&gt;&lt;date&gt;2001/08&lt;/date&gt;&lt;/pub-dates&gt;&lt;/dates&gt;&lt;publisher&gt;Ovid Technologies (Wolters Kluwer Health)&lt;/publisher&gt;&lt;isbn&gt;0269-9370&lt;/isbn&gt;&lt;urls&gt;&lt;related-urls&gt;&lt;url&gt;http://dx.doi.org/10.1097/00002030-200108004-00011&lt;/url&gt;&lt;/related-urls&gt;&lt;/urls&gt;&lt;electronic-resource-num&gt;10.1097/00002030-200108004-00011&lt;/electronic-resource-num&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32</w:t>
            </w:r>
            <w:r w:rsidRPr="00CC7E2C">
              <w:rPr>
                <w:rFonts w:ascii="Times New Roman" w:eastAsia="Times New Roman" w:hAnsi="Times New Roman" w:cs="Times New Roman"/>
                <w:color w:val="000000"/>
                <w:sz w:val="16"/>
                <w:szCs w:val="16"/>
                <w:lang w:eastAsia="en-GB"/>
              </w:rPr>
              <w:fldChar w:fldCharType="end"/>
            </w:r>
          </w:p>
        </w:tc>
      </w:tr>
      <w:tr w:rsidR="0041759D" w:rsidRPr="0025090A" w14:paraId="284A3F47"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010E061"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lastRenderedPageBreak/>
              <w:t>Prevalence of HSV-2</w:t>
            </w:r>
          </w:p>
        </w:tc>
        <w:tc>
          <w:tcPr>
            <w:tcW w:w="815" w:type="pct"/>
            <w:tcBorders>
              <w:top w:val="nil"/>
              <w:left w:val="nil"/>
              <w:bottom w:val="single" w:sz="4" w:space="0" w:color="auto"/>
              <w:right w:val="single" w:sz="4" w:space="0" w:color="auto"/>
            </w:tcBorders>
            <w:shd w:val="clear" w:color="auto" w:fill="auto"/>
            <w:vAlign w:val="center"/>
            <w:hideMark/>
          </w:tcPr>
          <w:p w14:paraId="027CCDF2"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GPF</w:t>
            </w:r>
          </w:p>
        </w:tc>
        <w:tc>
          <w:tcPr>
            <w:tcW w:w="758" w:type="pct"/>
            <w:tcBorders>
              <w:top w:val="nil"/>
              <w:left w:val="nil"/>
              <w:bottom w:val="single" w:sz="4" w:space="0" w:color="auto"/>
              <w:right w:val="single" w:sz="4" w:space="0" w:color="auto"/>
            </w:tcBorders>
            <w:shd w:val="clear" w:color="auto" w:fill="auto"/>
            <w:vAlign w:val="center"/>
            <w:hideMark/>
          </w:tcPr>
          <w:p w14:paraId="08F57530" w14:textId="533F0E75"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4B9D75BA" w14:textId="2856269B" w:rsidR="0041759D" w:rsidRPr="00CC7E2C" w:rsidRDefault="000B2720"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πj</w:t>
            </w:r>
            <w:r w:rsidRPr="00CC7E2C">
              <w:rPr>
                <w:rFonts w:ascii="Times New Roman" w:eastAsia="Times New Roman" w:hAnsi="Times New Roman" w:cs="Times New Roman"/>
                <w:color w:val="000000"/>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hideMark/>
          </w:tcPr>
          <w:p w14:paraId="72BA2F62"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0.27 - 0.32</w:t>
            </w:r>
          </w:p>
        </w:tc>
        <w:tc>
          <w:tcPr>
            <w:tcW w:w="1219" w:type="pct"/>
            <w:tcBorders>
              <w:top w:val="nil"/>
              <w:left w:val="nil"/>
              <w:bottom w:val="single" w:sz="4" w:space="0" w:color="auto"/>
              <w:right w:val="single" w:sz="4" w:space="0" w:color="auto"/>
            </w:tcBorders>
            <w:shd w:val="clear" w:color="auto" w:fill="auto"/>
            <w:vAlign w:val="center"/>
            <w:hideMark/>
          </w:tcPr>
          <w:p w14:paraId="6BB8B6D0" w14:textId="5CF85AA1"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&lt;EndNote&gt;&lt;Cite&gt;&lt;Author&gt;Lowndes&lt;/Author&gt;&lt;Year&gt;2002&lt;/Year&gt;&lt;RecNum&gt;7&lt;/RecNum&gt;&lt;DisplayText&gt;&lt;style face="superscript"&gt;26&lt;/style&gt;&lt;/DisplayText&gt;&lt;record&gt;&lt;rec-number&gt;7&lt;/rec-number&gt;&lt;foreign-keys&gt;&lt;key app="EN" db-id="f0avpetstzfep8e09tnxvf0xfzzwveadtaf5" timestamp="1561397314"&gt;7&lt;/key&gt;&lt;/foreign-keys&gt;&lt;ref-type name="Journal Article"&gt;17&lt;/ref-type&gt;&lt;contributors&gt;&lt;authors&gt;&lt;author&gt;Lowndes, C. M.&lt;/author&gt;&lt;author&gt;Alary, M.&lt;/author&gt;&lt;author&gt;Meda, H.&lt;/author&gt;&lt;author&gt;Gnintoungbe, C. A. B.&lt;/author&gt;&lt;author&gt;Mukenge-Tshibaka, L.&lt;/author&gt;&lt;author&gt;Adjovi, C.&lt;/author&gt;&lt;author&gt;Buve, A.&lt;/author&gt;&lt;author&gt;Morison, L.&lt;/author&gt;&lt;author&gt;Laourou, M.&lt;/author&gt;&lt;author&gt;Kanhonou, L.&lt;/author&gt;&lt;author&gt;Anagonou, S.&lt;/author&gt;&lt;/authors&gt;&lt;/contributors&gt;&lt;titles&gt;&lt;title&gt;Role of core and bridging groups in the transmission dynamics of HIV and STIs in Cotonou, Benin, West Africa&lt;/title&gt;&lt;secondary-title&gt;Sexually Transmitted Infections&lt;/secondary-title&gt;&lt;/titles&gt;&lt;periodical&gt;&lt;full-title&gt;Sexually Transmitted Infections&lt;/full-title&gt;&lt;/periodical&gt;&lt;pages&gt;i69-i77&lt;/pages&gt;&lt;volume&gt;78&lt;/volume&gt;&lt;number&gt;Supplement 1&lt;/number&gt;&lt;dates&gt;&lt;year&gt;2002&lt;/year&gt;&lt;pub-dates&gt;&lt;date&gt;2002/04/01&lt;/date&gt;&lt;/pub-dates&gt;&lt;/dates&gt;&lt;publisher&gt;BMJ&lt;/publisher&gt;&lt;isbn&gt;1368-4973&lt;/isbn&gt;&lt;urls&gt;&lt;related-urls&gt;&lt;url&gt;http://dx.doi.org/10.1136/sti.78.suppl_1.i69&lt;/url&gt;&lt;/related-urls&gt;&lt;/urls&gt;&lt;electronic-resource-num&gt;10.1136/sti.78.suppl_1.i69&lt;/electronic-resource-num&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26</w:t>
            </w:r>
            <w:r w:rsidRPr="00CC7E2C">
              <w:rPr>
                <w:rFonts w:ascii="Times New Roman" w:eastAsia="Times New Roman" w:hAnsi="Times New Roman" w:cs="Times New Roman"/>
                <w:color w:val="000000"/>
                <w:sz w:val="16"/>
                <w:szCs w:val="16"/>
                <w:lang w:eastAsia="en-GB"/>
              </w:rPr>
              <w:fldChar w:fldCharType="end"/>
            </w:r>
          </w:p>
        </w:tc>
      </w:tr>
      <w:tr w:rsidR="0041759D" w:rsidRPr="0025090A" w14:paraId="494DE567"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36A480E"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Prevalence of HSV-2</w:t>
            </w:r>
          </w:p>
        </w:tc>
        <w:tc>
          <w:tcPr>
            <w:tcW w:w="815" w:type="pct"/>
            <w:tcBorders>
              <w:top w:val="nil"/>
              <w:left w:val="nil"/>
              <w:bottom w:val="single" w:sz="4" w:space="0" w:color="auto"/>
              <w:right w:val="single" w:sz="4" w:space="0" w:color="auto"/>
            </w:tcBorders>
            <w:shd w:val="clear" w:color="auto" w:fill="auto"/>
            <w:vAlign w:val="center"/>
            <w:hideMark/>
          </w:tcPr>
          <w:p w14:paraId="5F5B22F1"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GPM</w:t>
            </w:r>
          </w:p>
        </w:tc>
        <w:tc>
          <w:tcPr>
            <w:tcW w:w="758" w:type="pct"/>
            <w:tcBorders>
              <w:top w:val="nil"/>
              <w:left w:val="nil"/>
              <w:bottom w:val="single" w:sz="4" w:space="0" w:color="auto"/>
              <w:right w:val="single" w:sz="4" w:space="0" w:color="auto"/>
            </w:tcBorders>
            <w:shd w:val="clear" w:color="auto" w:fill="auto"/>
            <w:vAlign w:val="center"/>
            <w:hideMark/>
          </w:tcPr>
          <w:p w14:paraId="465859EE" w14:textId="554805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467EEC42" w14:textId="6D4891FB" w:rsidR="0041759D" w:rsidRPr="00CC7E2C" w:rsidRDefault="000B2720"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πj</w:t>
            </w:r>
            <w:r w:rsidRPr="00CC7E2C">
              <w:rPr>
                <w:rFonts w:ascii="Times New Roman" w:eastAsia="Times New Roman" w:hAnsi="Times New Roman" w:cs="Times New Roman"/>
                <w:color w:val="000000"/>
                <w:sz w:val="16"/>
                <w:szCs w:val="16"/>
                <w:vertAlign w:val="superscript"/>
                <w:lang w:eastAsia="en-GB"/>
              </w:rPr>
              <w:t>HSV2</w:t>
            </w:r>
          </w:p>
        </w:tc>
        <w:tc>
          <w:tcPr>
            <w:tcW w:w="743" w:type="pct"/>
            <w:tcBorders>
              <w:top w:val="nil"/>
              <w:left w:val="nil"/>
              <w:bottom w:val="single" w:sz="4" w:space="0" w:color="auto"/>
              <w:right w:val="single" w:sz="4" w:space="0" w:color="auto"/>
            </w:tcBorders>
            <w:shd w:val="clear" w:color="auto" w:fill="auto"/>
            <w:vAlign w:val="center"/>
            <w:hideMark/>
          </w:tcPr>
          <w:p w14:paraId="0E3A6FE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0.098 - 0.14</w:t>
            </w:r>
          </w:p>
        </w:tc>
        <w:tc>
          <w:tcPr>
            <w:tcW w:w="1219" w:type="pct"/>
            <w:tcBorders>
              <w:top w:val="nil"/>
              <w:left w:val="nil"/>
              <w:bottom w:val="single" w:sz="4" w:space="0" w:color="auto"/>
              <w:right w:val="single" w:sz="4" w:space="0" w:color="auto"/>
            </w:tcBorders>
            <w:shd w:val="clear" w:color="auto" w:fill="auto"/>
            <w:vAlign w:val="center"/>
            <w:hideMark/>
          </w:tcPr>
          <w:p w14:paraId="72E4A9AA" w14:textId="0B14622A"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&lt;EndNote&gt;&lt;Cite&gt;&lt;Author&gt;Lowndes&lt;/Author&gt;&lt;Year&gt;2002&lt;/Year&gt;&lt;RecNum&gt;7&lt;/RecNum&gt;&lt;DisplayText&gt;&lt;style face="superscript"&gt;26&lt;/style&gt;&lt;/DisplayText&gt;&lt;record&gt;&lt;rec-number&gt;7&lt;/rec-number&gt;&lt;foreign-keys&gt;&lt;key app="EN" db-id="f0avpetstzfep8e09tnxvf0xfzzwveadtaf5" timestamp="1561397314"&gt;7&lt;/key&gt;&lt;/foreign-keys&gt;&lt;ref-type name="Journal Article"&gt;17&lt;/ref-type&gt;&lt;contributors&gt;&lt;authors&gt;&lt;author&gt;Lowndes, C. M.&lt;/author&gt;&lt;author&gt;Alary, M.&lt;/author&gt;&lt;author&gt;Meda, H.&lt;/author&gt;&lt;author&gt;Gnintoungbe, C. A. B.&lt;/author&gt;&lt;author&gt;Mukenge-Tshibaka, L.&lt;/author&gt;&lt;author&gt;Adjovi, C.&lt;/author&gt;&lt;author&gt;Buve, A.&lt;/author&gt;&lt;author&gt;Morison, L.&lt;/author&gt;&lt;author&gt;Laourou, M.&lt;/author&gt;&lt;author&gt;Kanhonou, L.&lt;/author&gt;&lt;author&gt;Anagonou, S.&lt;/author&gt;&lt;/authors&gt;&lt;/contributors&gt;&lt;titles&gt;&lt;title&gt;Role of core and bridging groups in the transmission dynamics of HIV and STIs in Cotonou, Benin, West Africa&lt;/title&gt;&lt;secondary-title&gt;Sexually Transmitted Infections&lt;/secondary-title&gt;&lt;/titles&gt;&lt;periodical&gt;&lt;full-title&gt;Sexually Transmitted Infections&lt;/full-title&gt;&lt;/periodical&gt;&lt;pages&gt;i69-i77&lt;/pages&gt;&lt;volume&gt;78&lt;/volume&gt;&lt;number&gt;Supplement 1&lt;/number&gt;&lt;dates&gt;&lt;year&gt;2002&lt;/year&gt;&lt;pub-dates&gt;&lt;date&gt;2002/04/01&lt;/date&gt;&lt;/pub-dates&gt;&lt;/dates&gt;&lt;publisher&gt;BMJ&lt;/publisher&gt;&lt;isbn&gt;1368-4973&lt;/isbn&gt;&lt;urls&gt;&lt;related-urls&gt;&lt;url&gt;http://dx.doi.org/10.1136/sti.78.suppl_1.i69&lt;/url&gt;&lt;/related-urls&gt;&lt;/urls&gt;&lt;electronic-resource-num&gt;10.1136/sti.78.suppl_1.i69&lt;/electronic-resource-num&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26</w:t>
            </w:r>
            <w:r w:rsidRPr="00CC7E2C">
              <w:rPr>
                <w:rFonts w:ascii="Times New Roman" w:eastAsia="Times New Roman" w:hAnsi="Times New Roman" w:cs="Times New Roman"/>
                <w:color w:val="000000"/>
                <w:sz w:val="16"/>
                <w:szCs w:val="16"/>
                <w:lang w:eastAsia="en-GB"/>
              </w:rPr>
              <w:fldChar w:fldCharType="end"/>
            </w:r>
          </w:p>
        </w:tc>
      </w:tr>
      <w:tr w:rsidR="0041759D" w:rsidRPr="0025090A" w14:paraId="5509ECC7" w14:textId="77777777" w:rsidTr="00041816">
        <w:trPr>
          <w:trHeight w:val="1488"/>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C6689F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RR transmission circumcision</w:t>
            </w:r>
          </w:p>
        </w:tc>
        <w:tc>
          <w:tcPr>
            <w:tcW w:w="815" w:type="pct"/>
            <w:tcBorders>
              <w:top w:val="nil"/>
              <w:left w:val="nil"/>
              <w:bottom w:val="single" w:sz="4" w:space="0" w:color="auto"/>
              <w:right w:val="single" w:sz="4" w:space="0" w:color="auto"/>
            </w:tcBorders>
            <w:shd w:val="clear" w:color="auto" w:fill="auto"/>
            <w:vAlign w:val="center"/>
            <w:hideMark/>
          </w:tcPr>
          <w:p w14:paraId="14C8AC7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718E21BB" w14:textId="60BF34F3"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4B0F978" w14:textId="7B83FE8A"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RR</w:t>
            </w:r>
            <w:r w:rsidRPr="00CC7E2C">
              <w:rPr>
                <w:rFonts w:ascii="Times New Roman" w:eastAsia="Times New Roman" w:hAnsi="Times New Roman" w:cs="Times New Roman"/>
                <w:sz w:val="16"/>
                <w:szCs w:val="16"/>
                <w:vertAlign w:val="superscript"/>
                <w:lang w:eastAsia="en-GB"/>
              </w:rPr>
              <w:t>β</w:t>
            </w:r>
            <w:proofErr w:type="spellStart"/>
            <w:r w:rsidRPr="00CC7E2C">
              <w:rPr>
                <w:rFonts w:ascii="Times New Roman" w:eastAsia="Times New Roman" w:hAnsi="Times New Roman" w:cs="Times New Roman"/>
                <w:sz w:val="16"/>
                <w:szCs w:val="16"/>
                <w:vertAlign w:val="superscript"/>
                <w:lang w:eastAsia="en-GB"/>
              </w:rPr>
              <w:t>circum</w:t>
            </w:r>
            <w:proofErr w:type="spellEnd"/>
          </w:p>
        </w:tc>
        <w:tc>
          <w:tcPr>
            <w:tcW w:w="743" w:type="pct"/>
            <w:tcBorders>
              <w:top w:val="nil"/>
              <w:left w:val="nil"/>
              <w:bottom w:val="single" w:sz="4" w:space="0" w:color="auto"/>
              <w:right w:val="single" w:sz="4" w:space="0" w:color="auto"/>
            </w:tcBorders>
            <w:shd w:val="clear" w:color="auto" w:fill="auto"/>
            <w:vAlign w:val="center"/>
            <w:hideMark/>
          </w:tcPr>
          <w:p w14:paraId="445F5838"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0.34 - 0.72</w:t>
            </w:r>
          </w:p>
        </w:tc>
        <w:tc>
          <w:tcPr>
            <w:tcW w:w="1219" w:type="pct"/>
            <w:tcBorders>
              <w:top w:val="nil"/>
              <w:left w:val="nil"/>
              <w:bottom w:val="single" w:sz="4" w:space="0" w:color="auto"/>
              <w:right w:val="single" w:sz="4" w:space="0" w:color="auto"/>
            </w:tcBorders>
            <w:shd w:val="clear" w:color="auto" w:fill="auto"/>
            <w:vAlign w:val="center"/>
            <w:hideMark/>
          </w:tcPr>
          <w:p w14:paraId="18C83E47" w14:textId="6F38AD0B"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PEVuZE5vdGU+PENpdGU+PEF1dGhvcj5NaWxsczwvQXV0aG9yPjxZZWFyPjIwMDg8L1llYXI+PFJl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PEVuZE5vdGU+PENpdGU+PEF1dGhvcj5NaWxsczwvQXV0aG9yPjxZZWFyPjIwMDg8L1llYXI+PFJl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33,34</w:t>
            </w:r>
            <w:r w:rsidRPr="00CC7E2C">
              <w:rPr>
                <w:rFonts w:ascii="Times New Roman" w:eastAsia="Times New Roman" w:hAnsi="Times New Roman" w:cs="Times New Roman"/>
                <w:color w:val="000000"/>
                <w:sz w:val="16"/>
                <w:szCs w:val="16"/>
                <w:lang w:eastAsia="en-GB"/>
              </w:rPr>
              <w:fldChar w:fldCharType="end"/>
            </w:r>
          </w:p>
        </w:tc>
      </w:tr>
      <w:tr w:rsidR="0041759D" w:rsidRPr="0025090A" w14:paraId="31C72C3E" w14:textId="77777777" w:rsidTr="00041816">
        <w:trPr>
          <w:trHeight w:val="558"/>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78CD76F7"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RR of transmission during primary phase</w:t>
            </w:r>
          </w:p>
        </w:tc>
        <w:tc>
          <w:tcPr>
            <w:tcW w:w="815" w:type="pct"/>
            <w:tcBorders>
              <w:top w:val="nil"/>
              <w:left w:val="nil"/>
              <w:bottom w:val="single" w:sz="4" w:space="0" w:color="auto"/>
              <w:right w:val="single" w:sz="4" w:space="0" w:color="auto"/>
            </w:tcBorders>
            <w:shd w:val="clear" w:color="auto" w:fill="auto"/>
            <w:vAlign w:val="center"/>
            <w:hideMark/>
          </w:tcPr>
          <w:p w14:paraId="7D59D86A"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7AD04FEB" w14:textId="395EC3E1"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2496DC7D"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RR</w:t>
            </w:r>
            <w:r w:rsidRPr="00CC7E2C">
              <w:rPr>
                <w:rFonts w:ascii="Times New Roman" w:eastAsia="Times New Roman" w:hAnsi="Times New Roman" w:cs="Times New Roman"/>
                <w:color w:val="000000"/>
                <w:sz w:val="16"/>
                <w:szCs w:val="16"/>
                <w:vertAlign w:val="superscript"/>
                <w:lang w:eastAsia="en-GB"/>
              </w:rPr>
              <w:t>primary</w:t>
            </w:r>
            <w:proofErr w:type="spellEnd"/>
          </w:p>
        </w:tc>
        <w:tc>
          <w:tcPr>
            <w:tcW w:w="743" w:type="pct"/>
            <w:tcBorders>
              <w:top w:val="nil"/>
              <w:left w:val="nil"/>
              <w:bottom w:val="single" w:sz="4" w:space="0" w:color="auto"/>
              <w:right w:val="single" w:sz="4" w:space="0" w:color="auto"/>
            </w:tcBorders>
            <w:shd w:val="clear" w:color="auto" w:fill="auto"/>
            <w:vAlign w:val="center"/>
            <w:hideMark/>
          </w:tcPr>
          <w:p w14:paraId="4A957376"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4.5 - 18.8</w:t>
            </w:r>
          </w:p>
        </w:tc>
        <w:tc>
          <w:tcPr>
            <w:tcW w:w="1219" w:type="pct"/>
            <w:tcBorders>
              <w:top w:val="nil"/>
              <w:left w:val="nil"/>
              <w:bottom w:val="single" w:sz="4" w:space="0" w:color="auto"/>
              <w:right w:val="single" w:sz="4" w:space="0" w:color="auto"/>
            </w:tcBorders>
            <w:shd w:val="clear" w:color="auto" w:fill="auto"/>
            <w:vAlign w:val="center"/>
            <w:hideMark/>
          </w:tcPr>
          <w:p w14:paraId="627B5DB7" w14:textId="5A96D520" w:rsidR="0041759D" w:rsidRPr="00CC7E2C" w:rsidRDefault="001B79FC"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&lt;EndNote&gt;&lt;Cite&gt;&lt;Author&gt;Boily&lt;/Author&gt;&lt;Year&gt;2009&lt;/Year&gt;&lt;RecNum&gt;23&lt;/RecNum&gt;&lt;DisplayText&gt;&lt;style face="superscript"&gt;18&lt;/style&gt;&lt;/DisplayText&gt;&lt;record&gt;&lt;rec-number&gt;23&lt;/rec-number&gt;&lt;foreign-keys&gt;&lt;key app="EN" db-id="f0avpetstzfep8e09tnxvf0xfzzwveadtaf5" timestamp="1561397314"&gt;23&lt;/key&gt;&lt;/foreign-keys&gt;&lt;ref-type name="Journal Article"&gt;17&lt;/ref-type&gt;&lt;contributors&gt;&lt;authors&gt;&lt;author&gt;Boily, Marie-Claude&lt;/author&gt;&lt;author&gt;Baggaley, Rebecca F.&lt;/author&gt;&lt;author&gt;Wang, Lei&lt;/author&gt;&lt;author&gt;Masse, Benoit&lt;/author&gt;&lt;author&gt;White, Richard G.&lt;/author&gt;&lt;author&gt;Hayes, Richard J.&lt;/author&gt;&lt;author&gt;Alary, Michel&lt;/author&gt;&lt;/authors&gt;&lt;/contributors&gt;&lt;titles&gt;&lt;title&gt;Heterosexual risk of HIV-1 infection per sexual act: systematic review and meta-analysis of observational studies&lt;/title&gt;&lt;secondary-title&gt;The Lancet Infectious Diseases&lt;/secondary-title&gt;&lt;/titles&gt;&lt;periodical&gt;&lt;full-title&gt;The Lancet Infectious Diseases&lt;/full-title&gt;&lt;/periodical&gt;&lt;pages&gt;118-129&lt;/pages&gt;&lt;volume&gt;9&lt;/volume&gt;&lt;number&gt;2&lt;/number&gt;&lt;dates&gt;&lt;year&gt;2009&lt;/year&gt;&lt;pub-dates&gt;&lt;date&gt;2009/02&lt;/date&gt;&lt;/pub-dates&gt;&lt;/dates&gt;&lt;publisher&gt;Elsevier BV&lt;/publisher&gt;&lt;isbn&gt;1473-3099&lt;/isbn&gt;&lt;urls&gt;&lt;related-urls&gt;&lt;url&gt;http://dx.doi.org/10.1016/s1473-3099(09)70021-0&lt;/url&gt;&lt;/related-urls&gt;&lt;/urls&gt;&lt;electronic-resource-num&gt;10.1016/s1473-3099(09)70021-0&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18</w:t>
            </w:r>
            <w:r w:rsidRPr="00CC7E2C">
              <w:rPr>
                <w:rFonts w:ascii="Times New Roman" w:eastAsia="Times New Roman" w:hAnsi="Times New Roman" w:cs="Times New Roman"/>
                <w:sz w:val="16"/>
                <w:szCs w:val="16"/>
                <w:lang w:eastAsia="en-GB"/>
              </w:rPr>
              <w:fldChar w:fldCharType="end"/>
            </w:r>
          </w:p>
        </w:tc>
      </w:tr>
      <w:tr w:rsidR="0041759D" w:rsidRPr="0025090A" w14:paraId="55A17973" w14:textId="77777777" w:rsidTr="00041816">
        <w:trPr>
          <w:trHeight w:val="558"/>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0F91C8B"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RR of transmission during AIDS (CD4 &lt;200) phase</w:t>
            </w:r>
          </w:p>
        </w:tc>
        <w:tc>
          <w:tcPr>
            <w:tcW w:w="815" w:type="pct"/>
            <w:tcBorders>
              <w:top w:val="nil"/>
              <w:left w:val="nil"/>
              <w:bottom w:val="single" w:sz="4" w:space="0" w:color="auto"/>
              <w:right w:val="single" w:sz="4" w:space="0" w:color="auto"/>
            </w:tcBorders>
            <w:shd w:val="clear" w:color="auto" w:fill="auto"/>
            <w:vAlign w:val="center"/>
            <w:hideMark/>
          </w:tcPr>
          <w:p w14:paraId="2FC8C80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44AF8678" w14:textId="61CC94A1"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1CC68B14"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RR</w:t>
            </w:r>
            <w:r w:rsidRPr="00CC7E2C">
              <w:rPr>
                <w:rFonts w:ascii="Times New Roman" w:eastAsia="Times New Roman" w:hAnsi="Times New Roman" w:cs="Times New Roman"/>
                <w:color w:val="000000"/>
                <w:sz w:val="16"/>
                <w:szCs w:val="16"/>
                <w:vertAlign w:val="superscript"/>
                <w:lang w:eastAsia="en-GB"/>
              </w:rPr>
              <w:t>AIDS</w:t>
            </w:r>
          </w:p>
        </w:tc>
        <w:tc>
          <w:tcPr>
            <w:tcW w:w="743" w:type="pct"/>
            <w:tcBorders>
              <w:top w:val="nil"/>
              <w:left w:val="nil"/>
              <w:bottom w:val="single" w:sz="4" w:space="0" w:color="auto"/>
              <w:right w:val="single" w:sz="4" w:space="0" w:color="auto"/>
            </w:tcBorders>
            <w:shd w:val="clear" w:color="auto" w:fill="auto"/>
            <w:vAlign w:val="center"/>
            <w:hideMark/>
          </w:tcPr>
          <w:p w14:paraId="07D23DCF"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4.5 - 11.9</w:t>
            </w:r>
          </w:p>
        </w:tc>
        <w:tc>
          <w:tcPr>
            <w:tcW w:w="1219" w:type="pct"/>
            <w:tcBorders>
              <w:top w:val="nil"/>
              <w:left w:val="nil"/>
              <w:bottom w:val="single" w:sz="4" w:space="0" w:color="auto"/>
              <w:right w:val="single" w:sz="4" w:space="0" w:color="auto"/>
            </w:tcBorders>
            <w:shd w:val="clear" w:color="auto" w:fill="auto"/>
            <w:vAlign w:val="center"/>
            <w:hideMark/>
          </w:tcPr>
          <w:p w14:paraId="2799E2E0" w14:textId="5CC7EB86" w:rsidR="0041759D" w:rsidRPr="00CC7E2C" w:rsidRDefault="001B79FC"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&lt;EndNote&gt;&lt;Cite&gt;&lt;Author&gt;Boily&lt;/Author&gt;&lt;Year&gt;2009&lt;/Year&gt;&lt;RecNum&gt;23&lt;/RecNum&gt;&lt;DisplayText&gt;&lt;style face="superscript"&gt;18&lt;/style&gt;&lt;/DisplayText&gt;&lt;record&gt;&lt;rec-number&gt;23&lt;/rec-number&gt;&lt;foreign-keys&gt;&lt;key app="EN" db-id="f0avpetstzfep8e09tnxvf0xfzzwveadtaf5" timestamp="1561397314"&gt;23&lt;/key&gt;&lt;/foreign-keys&gt;&lt;ref-type name="Journal Article"&gt;17&lt;/ref-type&gt;&lt;contributors&gt;&lt;authors&gt;&lt;author&gt;Boily, Marie-Claude&lt;/author&gt;&lt;author&gt;Baggaley, Rebecca F.&lt;/author&gt;&lt;author&gt;Wang, Lei&lt;/author&gt;&lt;author&gt;Masse, Benoit&lt;/author&gt;&lt;author&gt;White, Richard G.&lt;/author&gt;&lt;author&gt;Hayes, Richard J.&lt;/author&gt;&lt;author&gt;Alary, Michel&lt;/author&gt;&lt;/authors&gt;&lt;/contributors&gt;&lt;titles&gt;&lt;title&gt;Heterosexual risk of HIV-1 infection per sexual act: systematic review and meta-analysis of observational studies&lt;/title&gt;&lt;secondary-title&gt;The Lancet Infectious Diseases&lt;/secondary-title&gt;&lt;/titles&gt;&lt;periodical&gt;&lt;full-title&gt;The Lancet Infectious Diseases&lt;/full-title&gt;&lt;/periodical&gt;&lt;pages&gt;118-129&lt;/pages&gt;&lt;volume&gt;9&lt;/volume&gt;&lt;number&gt;2&lt;/number&gt;&lt;dates&gt;&lt;year&gt;2009&lt;/year&gt;&lt;pub-dates&gt;&lt;date&gt;2009/02&lt;/date&gt;&lt;/pub-dates&gt;&lt;/dates&gt;&lt;publisher&gt;Elsevier BV&lt;/publisher&gt;&lt;isbn&gt;1473-3099&lt;/isbn&gt;&lt;urls&gt;&lt;related-urls&gt;&lt;url&gt;http://dx.doi.org/10.1016/s1473-3099(09)70021-0&lt;/url&gt;&lt;/related-urls&gt;&lt;/urls&gt;&lt;electronic-resource-num&gt;10.1016/s1473-3099(09)70021-0&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18</w:t>
            </w:r>
            <w:r w:rsidRPr="00CC7E2C">
              <w:rPr>
                <w:rFonts w:ascii="Times New Roman" w:eastAsia="Times New Roman" w:hAnsi="Times New Roman" w:cs="Times New Roman"/>
                <w:sz w:val="16"/>
                <w:szCs w:val="16"/>
                <w:lang w:eastAsia="en-GB"/>
              </w:rPr>
              <w:fldChar w:fldCharType="end"/>
            </w:r>
          </w:p>
        </w:tc>
      </w:tr>
      <w:tr w:rsidR="0041759D" w:rsidRPr="0025090A" w14:paraId="1A2F06FE"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2EBD14F5"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Efficacy of ART if virally suppressed regarding reduction in onward transmission</w:t>
            </w:r>
          </w:p>
        </w:tc>
        <w:tc>
          <w:tcPr>
            <w:tcW w:w="815" w:type="pct"/>
            <w:tcBorders>
              <w:top w:val="nil"/>
              <w:left w:val="nil"/>
              <w:bottom w:val="single" w:sz="4" w:space="0" w:color="auto"/>
              <w:right w:val="single" w:sz="4" w:space="0" w:color="auto"/>
            </w:tcBorders>
            <w:shd w:val="clear" w:color="auto" w:fill="auto"/>
            <w:vAlign w:val="center"/>
            <w:hideMark/>
          </w:tcPr>
          <w:p w14:paraId="26D9CF3A"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0CEF9DD8" w14:textId="3337F1CF"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5F871CAB"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eff</w:t>
            </w:r>
            <w:r w:rsidRPr="00CC7E2C">
              <w:rPr>
                <w:rFonts w:ascii="Times New Roman" w:eastAsia="Times New Roman" w:hAnsi="Times New Roman" w:cs="Times New Roman"/>
                <w:color w:val="000000"/>
                <w:sz w:val="16"/>
                <w:szCs w:val="16"/>
                <w:vertAlign w:val="superscript"/>
                <w:lang w:eastAsia="en-GB"/>
              </w:rPr>
              <w:t>ART</w:t>
            </w:r>
            <w:proofErr w:type="spellEnd"/>
          </w:p>
        </w:tc>
        <w:tc>
          <w:tcPr>
            <w:tcW w:w="743" w:type="pct"/>
            <w:tcBorders>
              <w:top w:val="nil"/>
              <w:left w:val="nil"/>
              <w:bottom w:val="single" w:sz="4" w:space="0" w:color="auto"/>
              <w:right w:val="single" w:sz="4" w:space="0" w:color="auto"/>
            </w:tcBorders>
            <w:shd w:val="clear" w:color="auto" w:fill="auto"/>
            <w:vAlign w:val="center"/>
            <w:hideMark/>
          </w:tcPr>
          <w:p w14:paraId="5D63A49C"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0.96 - 0.99</w:t>
            </w:r>
          </w:p>
        </w:tc>
        <w:tc>
          <w:tcPr>
            <w:tcW w:w="1219" w:type="pct"/>
            <w:tcBorders>
              <w:top w:val="nil"/>
              <w:left w:val="nil"/>
              <w:bottom w:val="single" w:sz="4" w:space="0" w:color="auto"/>
              <w:right w:val="single" w:sz="4" w:space="0" w:color="auto"/>
            </w:tcBorders>
            <w:shd w:val="clear" w:color="auto" w:fill="auto"/>
            <w:vAlign w:val="center"/>
            <w:hideMark/>
          </w:tcPr>
          <w:p w14:paraId="52AEE25E" w14:textId="312C2BDE"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PEVuZE5vdGU+PENpdGU+PEF1dGhvcj5Db2hlbjwvQXV0aG9yPjxZZWFyPjIwMTY8L1llYXI+PFJl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=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PEVuZE5vdGU+PENpdGU+PEF1dGhvcj5Db2hlbjwvQXV0aG9yPjxZZWFyPjIwMTY8L1llYXI+PFJl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=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35</w:t>
            </w:r>
            <w:r w:rsidRPr="00CC7E2C">
              <w:rPr>
                <w:rFonts w:ascii="Times New Roman" w:eastAsia="Times New Roman" w:hAnsi="Times New Roman" w:cs="Times New Roman"/>
                <w:color w:val="000000"/>
                <w:sz w:val="16"/>
                <w:szCs w:val="16"/>
                <w:lang w:eastAsia="en-GB"/>
              </w:rPr>
              <w:fldChar w:fldCharType="end"/>
            </w:r>
          </w:p>
        </w:tc>
      </w:tr>
      <w:tr w:rsidR="0041759D" w:rsidRPr="0025090A" w14:paraId="4CEE0D3C"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92C05C2"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Fraction of other groups virally suppressed</w:t>
            </w:r>
          </w:p>
        </w:tc>
        <w:tc>
          <w:tcPr>
            <w:tcW w:w="815" w:type="pct"/>
            <w:tcBorders>
              <w:top w:val="nil"/>
              <w:left w:val="nil"/>
              <w:bottom w:val="single" w:sz="4" w:space="0" w:color="auto"/>
              <w:right w:val="single" w:sz="4" w:space="0" w:color="auto"/>
            </w:tcBorders>
            <w:shd w:val="clear" w:color="auto" w:fill="auto"/>
            <w:vAlign w:val="center"/>
            <w:hideMark/>
          </w:tcPr>
          <w:p w14:paraId="48E5A1E4"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proofErr w:type="gramStart"/>
            <w:r w:rsidRPr="00CC7E2C">
              <w:rPr>
                <w:rFonts w:ascii="Times New Roman" w:eastAsia="Times New Roman" w:hAnsi="Times New Roman" w:cs="Times New Roman"/>
                <w:color w:val="000000"/>
                <w:sz w:val="16"/>
                <w:szCs w:val="16"/>
                <w:lang w:eastAsia="en-GB"/>
              </w:rPr>
              <w:t>Low-risk</w:t>
            </w:r>
            <w:proofErr w:type="gramEnd"/>
          </w:p>
        </w:tc>
        <w:tc>
          <w:tcPr>
            <w:tcW w:w="758" w:type="pct"/>
            <w:tcBorders>
              <w:top w:val="nil"/>
              <w:left w:val="nil"/>
              <w:bottom w:val="single" w:sz="4" w:space="0" w:color="auto"/>
              <w:right w:val="single" w:sz="4" w:space="0" w:color="auto"/>
            </w:tcBorders>
            <w:shd w:val="clear" w:color="auto" w:fill="auto"/>
            <w:vAlign w:val="center"/>
            <w:hideMark/>
          </w:tcPr>
          <w:p w14:paraId="2C808D6F" w14:textId="4FEBD910"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5ABE9A7D"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VS</w:t>
            </w:r>
            <w:r w:rsidRPr="00CC7E2C">
              <w:rPr>
                <w:rFonts w:ascii="Times New Roman" w:eastAsia="Times New Roman" w:hAnsi="Times New Roman" w:cs="Times New Roman"/>
                <w:color w:val="000000"/>
                <w:sz w:val="16"/>
                <w:szCs w:val="16"/>
                <w:vertAlign w:val="subscript"/>
                <w:lang w:eastAsia="en-GB"/>
              </w:rPr>
              <w:t>2-9</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5D398BF8"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0.42 - 0.85</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3BB8BC7" w14:textId="42701F40"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&lt;EndNote&gt;&lt;Cite&gt;&lt;Author&gt;Ministry of Health Benin&lt;/Author&gt;&lt;Year&gt;2015&lt;/Year&gt;&lt;RecNum&gt;73&lt;/RecNum&gt;&lt;DisplayText&gt;&lt;style face="superscript"&gt;36,37&lt;/style&gt;&lt;/DisplayText&gt;&lt;record&gt;&lt;rec-number&gt;73&lt;/rec-number&gt;&lt;foreign-keys&gt;&lt;key app="EN" db-id="f0avpetstzfep8e09tnxvf0xfzzwveadtaf5" timestamp="1561557958"&gt;73&lt;/key&gt;&lt;/foreign-keys&gt;&lt;ref-type name="Report"&gt;27&lt;/ref-type&gt;&lt;contributors&gt;&lt;authors&gt;&lt;author&gt;Ministry of Health Benin,&lt;/author&gt;&lt;/authors&gt;&lt;/contributors&gt;&lt;titles&gt;&lt;title&gt;Serology report by department, Benin&lt;/title&gt;&lt;/titles&gt;&lt;dates&gt;&lt;year&gt;2015&lt;/year&gt;&lt;/dates&gt;&lt;urls&gt;&lt;/urls&gt;&lt;/record&gt;&lt;/Cite&gt;&lt;Cite&gt;&lt;Author&gt;Ministry of Health Benin&lt;/Author&gt;&lt;Year&gt;2017&lt;/Year&gt;&lt;RecNum&gt;67&lt;/RecNum&gt;&lt;record&gt;&lt;rec-number&gt;67&lt;/rec-number&gt;&lt;foreign-keys&gt;&lt;key app="EN" db-id="f0avpetstzfep8e09tnxvf0xfzzwveadtaf5" timestamp="1561557348"&gt;67&lt;/key&gt;&lt;/foreign-keys&gt;&lt;ref-type name="Report"&gt;27&lt;/ref-type&gt;&lt;contributors&gt;&lt;authors&gt;&lt;author&gt;Ministry of Health Benin,&lt;/author&gt;&lt;/authors&gt;&lt;/contributors&gt;&lt;titles&gt;&lt;title&gt;Rapport de l’audit de la file active des personnes vivant avec le VIH au Bénin (Audit report)&lt;/title&gt;&lt;/titles&gt;&lt;dates&gt;&lt;year&gt;2017&lt;/year&gt;&lt;/dates&gt;&lt;urls&gt;&lt;/urls&gt;&lt;/record&gt;&lt;/Cite&gt;&lt;/EndNote&gt;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36,37</w:t>
            </w:r>
            <w:r w:rsidRPr="00CC7E2C">
              <w:rPr>
                <w:rFonts w:ascii="Times New Roman" w:eastAsia="Times New Roman" w:hAnsi="Times New Roman" w:cs="Times New Roman"/>
                <w:color w:val="000000"/>
                <w:sz w:val="16"/>
                <w:szCs w:val="16"/>
                <w:lang w:eastAsia="en-GB"/>
              </w:rPr>
              <w:fldChar w:fldCharType="end"/>
            </w:r>
          </w:p>
        </w:tc>
      </w:tr>
      <w:tr w:rsidR="0041759D" w:rsidRPr="0025090A" w14:paraId="2E5AB0E1"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37E9C9F" w14:textId="77777777" w:rsidR="0041759D" w:rsidRPr="00CC7E2C" w:rsidRDefault="0041759D" w:rsidP="0041759D">
            <w:pPr>
              <w:spacing w:after="0" w:line="240" w:lineRule="auto"/>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Fraction of professional FSW virally suppressed</w:t>
            </w:r>
          </w:p>
        </w:tc>
        <w:tc>
          <w:tcPr>
            <w:tcW w:w="815" w:type="pct"/>
            <w:tcBorders>
              <w:top w:val="nil"/>
              <w:left w:val="nil"/>
              <w:bottom w:val="single" w:sz="4" w:space="0" w:color="auto"/>
              <w:right w:val="single" w:sz="4" w:space="0" w:color="auto"/>
            </w:tcBorders>
            <w:shd w:val="clear" w:color="auto" w:fill="auto"/>
            <w:vAlign w:val="center"/>
            <w:hideMark/>
          </w:tcPr>
          <w:p w14:paraId="0B4B7A33" w14:textId="77777777" w:rsidR="0041759D" w:rsidRPr="00CC7E2C" w:rsidRDefault="0041759D" w:rsidP="0041759D">
            <w:pPr>
              <w:spacing w:after="0" w:line="240" w:lineRule="auto"/>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w:t>
            </w:r>
          </w:p>
        </w:tc>
        <w:tc>
          <w:tcPr>
            <w:tcW w:w="758" w:type="pct"/>
            <w:tcBorders>
              <w:top w:val="nil"/>
              <w:left w:val="nil"/>
              <w:bottom w:val="single" w:sz="4" w:space="0" w:color="auto"/>
              <w:right w:val="single" w:sz="4" w:space="0" w:color="auto"/>
            </w:tcBorders>
            <w:shd w:val="clear" w:color="auto" w:fill="auto"/>
            <w:vAlign w:val="center"/>
            <w:hideMark/>
          </w:tcPr>
          <w:p w14:paraId="699BA25C"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1986 - 2015</w:t>
            </w:r>
          </w:p>
        </w:tc>
        <w:tc>
          <w:tcPr>
            <w:tcW w:w="480" w:type="pct"/>
            <w:tcBorders>
              <w:top w:val="nil"/>
              <w:left w:val="nil"/>
              <w:bottom w:val="single" w:sz="4" w:space="0" w:color="auto"/>
              <w:right w:val="single" w:sz="4" w:space="0" w:color="auto"/>
            </w:tcBorders>
            <w:shd w:val="clear" w:color="auto" w:fill="auto"/>
            <w:vAlign w:val="center"/>
            <w:hideMark/>
          </w:tcPr>
          <w:p w14:paraId="12B0873B" w14:textId="77777777" w:rsidR="0041759D" w:rsidRPr="00CC7E2C" w:rsidRDefault="0041759D" w:rsidP="001B79FC">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VS</w:t>
            </w:r>
            <w:r w:rsidRPr="00CC7E2C">
              <w:rPr>
                <w:rFonts w:ascii="Times New Roman" w:eastAsia="Times New Roman" w:hAnsi="Times New Roman" w:cs="Times New Roman"/>
                <w:color w:val="000000"/>
                <w:sz w:val="16"/>
                <w:szCs w:val="16"/>
                <w:vertAlign w:val="subscript"/>
                <w:lang w:eastAsia="en-GB"/>
              </w:rPr>
              <w:t>1</w:t>
            </w:r>
          </w:p>
        </w:tc>
        <w:tc>
          <w:tcPr>
            <w:tcW w:w="743" w:type="pct"/>
            <w:vMerge/>
            <w:tcBorders>
              <w:top w:val="nil"/>
              <w:left w:val="single" w:sz="4" w:space="0" w:color="auto"/>
              <w:bottom w:val="single" w:sz="4" w:space="0" w:color="auto"/>
              <w:right w:val="single" w:sz="4" w:space="0" w:color="auto"/>
            </w:tcBorders>
            <w:vAlign w:val="center"/>
            <w:hideMark/>
          </w:tcPr>
          <w:p w14:paraId="194093D0" w14:textId="77777777" w:rsidR="0041759D" w:rsidRPr="00CC7E2C" w:rsidRDefault="0041759D" w:rsidP="0041759D">
            <w:pPr>
              <w:spacing w:after="0" w:line="240" w:lineRule="auto"/>
              <w:rPr>
                <w:rFonts w:ascii="Times New Roman" w:eastAsia="Times New Roman" w:hAnsi="Times New Roman" w:cs="Times New Roman"/>
                <w:color w:val="000000"/>
                <w:sz w:val="16"/>
                <w:szCs w:val="16"/>
                <w:lang w:eastAsia="en-GB"/>
              </w:rPr>
            </w:pPr>
          </w:p>
        </w:tc>
        <w:tc>
          <w:tcPr>
            <w:tcW w:w="1219" w:type="pct"/>
            <w:vMerge/>
            <w:tcBorders>
              <w:top w:val="nil"/>
              <w:left w:val="single" w:sz="4" w:space="0" w:color="auto"/>
              <w:bottom w:val="single" w:sz="4" w:space="0" w:color="auto"/>
              <w:right w:val="single" w:sz="4" w:space="0" w:color="auto"/>
            </w:tcBorders>
            <w:vAlign w:val="center"/>
            <w:hideMark/>
          </w:tcPr>
          <w:p w14:paraId="5D7360F0" w14:textId="77777777" w:rsidR="0041759D" w:rsidRPr="00CC7E2C" w:rsidRDefault="0041759D" w:rsidP="0041759D">
            <w:pPr>
              <w:spacing w:after="0" w:line="240" w:lineRule="auto"/>
              <w:rPr>
                <w:rFonts w:ascii="Times New Roman" w:eastAsia="Times New Roman" w:hAnsi="Times New Roman" w:cs="Times New Roman"/>
                <w:color w:val="000000"/>
                <w:sz w:val="16"/>
                <w:szCs w:val="16"/>
                <w:lang w:eastAsia="en-GB"/>
              </w:rPr>
            </w:pPr>
          </w:p>
        </w:tc>
      </w:tr>
      <w:tr w:rsidR="0041759D" w:rsidRPr="0025090A" w14:paraId="30628223"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8406B79"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Condom efficacy</w:t>
            </w:r>
          </w:p>
        </w:tc>
        <w:tc>
          <w:tcPr>
            <w:tcW w:w="815" w:type="pct"/>
            <w:tcBorders>
              <w:top w:val="nil"/>
              <w:left w:val="nil"/>
              <w:bottom w:val="single" w:sz="4" w:space="0" w:color="auto"/>
              <w:right w:val="single" w:sz="4" w:space="0" w:color="auto"/>
            </w:tcBorders>
            <w:shd w:val="clear" w:color="auto" w:fill="auto"/>
            <w:vAlign w:val="center"/>
            <w:hideMark/>
          </w:tcPr>
          <w:p w14:paraId="0A67E298"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4E6C8855" w14:textId="7CC905A4"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34B6F7AD"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ec</w:t>
            </w:r>
            <w:proofErr w:type="spellEnd"/>
          </w:p>
        </w:tc>
        <w:tc>
          <w:tcPr>
            <w:tcW w:w="743" w:type="pct"/>
            <w:tcBorders>
              <w:top w:val="nil"/>
              <w:left w:val="nil"/>
              <w:bottom w:val="single" w:sz="4" w:space="0" w:color="auto"/>
              <w:right w:val="single" w:sz="4" w:space="0" w:color="auto"/>
            </w:tcBorders>
            <w:shd w:val="clear" w:color="auto" w:fill="auto"/>
            <w:vAlign w:val="center"/>
            <w:hideMark/>
          </w:tcPr>
          <w:p w14:paraId="6A4876AC"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0.58-0.95</w:t>
            </w:r>
          </w:p>
        </w:tc>
        <w:tc>
          <w:tcPr>
            <w:tcW w:w="1219" w:type="pct"/>
            <w:tcBorders>
              <w:top w:val="nil"/>
              <w:left w:val="nil"/>
              <w:bottom w:val="single" w:sz="4" w:space="0" w:color="auto"/>
              <w:right w:val="single" w:sz="4" w:space="0" w:color="auto"/>
            </w:tcBorders>
            <w:shd w:val="clear" w:color="auto" w:fill="auto"/>
            <w:vAlign w:val="center"/>
            <w:hideMark/>
          </w:tcPr>
          <w:p w14:paraId="78FD819E" w14:textId="1299D0FB"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&lt;EndNote&gt;&lt;Cite&gt;&lt;Author&gt;Weller&lt;/Author&gt;&lt;Year&gt;2002&lt;/Year&gt;&lt;RecNum&gt;29&lt;/RecNum&gt;&lt;DisplayText&gt;&lt;style face="superscript"&gt;38&lt;/style&gt;&lt;/DisplayText&gt;&lt;record&gt;&lt;rec-number&gt;29&lt;/rec-number&gt;&lt;foreign-keys&gt;&lt;key app="EN" db-id="f0avpetstzfep8e09tnxvf0xfzzwveadtaf5" timestamp="1561397314"&gt;29&lt;/key&gt;&lt;/foreign-keys&gt;&lt;ref-type name="Journal Article"&gt;17&lt;/ref-type&gt;&lt;contributors&gt;&lt;authors&gt;&lt;author&gt;Weller, Susan C.&lt;/author&gt;&lt;author&gt;Davis-Beaty, Karen&lt;/author&gt;&lt;/authors&gt;&lt;/contributors&gt;&lt;titles&gt;&lt;title&gt;Condom effectiveness in reducing heterosexual HIV transmission&lt;/title&gt;&lt;secondary-title&gt;Cochrane Database of Systematic Reviews&lt;/secondary-title&gt;&lt;/titles&gt;&lt;periodical&gt;&lt;full-title&gt;Cochrane Database of Systematic Reviews&lt;/full-title&gt;&lt;/periodical&gt;&lt;dates&gt;&lt;year&gt;2002&lt;/year&gt;&lt;pub-dates&gt;&lt;date&gt;2002/01/21&lt;/date&gt;&lt;/pub-dates&gt;&lt;/dates&gt;&lt;publisher&gt;Wiley&lt;/publisher&gt;&lt;isbn&gt;1465-1858&lt;/isbn&gt;&lt;urls&gt;&lt;related-urls&gt;&lt;url&gt;http://dx.doi.org/10.1002/14651858.cd003255&lt;/url&gt;&lt;/related-urls&gt;&lt;/urls&gt;&lt;electronic-resource-num&gt;10.1002/14651858.cd003255&lt;/electronic-resource-num&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38</w:t>
            </w:r>
            <w:r w:rsidRPr="00CC7E2C">
              <w:rPr>
                <w:rFonts w:ascii="Times New Roman" w:eastAsia="Times New Roman" w:hAnsi="Times New Roman" w:cs="Times New Roman"/>
                <w:color w:val="000000"/>
                <w:sz w:val="16"/>
                <w:szCs w:val="16"/>
                <w:lang w:eastAsia="en-GB"/>
              </w:rPr>
              <w:fldChar w:fldCharType="end"/>
            </w:r>
          </w:p>
        </w:tc>
      </w:tr>
      <w:tr w:rsidR="0041759D" w:rsidRPr="0025090A" w14:paraId="060C1DFD" w14:textId="77777777" w:rsidTr="00041816">
        <w:trPr>
          <w:trHeight w:val="744"/>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4E273661"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Duration between seroconversion and death (years)</w:t>
            </w:r>
          </w:p>
        </w:tc>
        <w:tc>
          <w:tcPr>
            <w:tcW w:w="815" w:type="pct"/>
            <w:tcBorders>
              <w:top w:val="nil"/>
              <w:left w:val="nil"/>
              <w:bottom w:val="single" w:sz="4" w:space="0" w:color="auto"/>
              <w:right w:val="single" w:sz="4" w:space="0" w:color="auto"/>
            </w:tcBorders>
            <w:shd w:val="clear" w:color="auto" w:fill="auto"/>
            <w:vAlign w:val="center"/>
            <w:hideMark/>
          </w:tcPr>
          <w:p w14:paraId="515E13E2"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212DAD7B" w14:textId="289F249D"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064FC21"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dur</w:t>
            </w:r>
            <w:r w:rsidRPr="00CC7E2C">
              <w:rPr>
                <w:rFonts w:ascii="Times New Roman" w:eastAsia="Times New Roman" w:hAnsi="Times New Roman" w:cs="Times New Roman"/>
                <w:color w:val="000000"/>
                <w:sz w:val="16"/>
                <w:szCs w:val="16"/>
                <w:vertAlign w:val="subscript"/>
                <w:lang w:eastAsia="en-GB"/>
              </w:rPr>
              <w:t>SCdeath</w:t>
            </w:r>
            <w:proofErr w:type="spellEnd"/>
          </w:p>
        </w:tc>
        <w:tc>
          <w:tcPr>
            <w:tcW w:w="743" w:type="pct"/>
            <w:tcBorders>
              <w:top w:val="nil"/>
              <w:left w:val="nil"/>
              <w:bottom w:val="single" w:sz="4" w:space="0" w:color="auto"/>
              <w:right w:val="single" w:sz="4" w:space="0" w:color="auto"/>
            </w:tcBorders>
            <w:shd w:val="clear" w:color="auto" w:fill="auto"/>
            <w:vAlign w:val="center"/>
            <w:hideMark/>
          </w:tcPr>
          <w:p w14:paraId="6D2983E2"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8.7 - 12.3</w:t>
            </w:r>
          </w:p>
        </w:tc>
        <w:tc>
          <w:tcPr>
            <w:tcW w:w="1219" w:type="pct"/>
            <w:tcBorders>
              <w:top w:val="nil"/>
              <w:left w:val="nil"/>
              <w:bottom w:val="single" w:sz="4" w:space="0" w:color="auto"/>
              <w:right w:val="single" w:sz="4" w:space="0" w:color="auto"/>
            </w:tcBorders>
            <w:shd w:val="clear" w:color="auto" w:fill="auto"/>
            <w:vAlign w:val="center"/>
            <w:hideMark/>
          </w:tcPr>
          <w:p w14:paraId="6CB565B7" w14:textId="5A54E500"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PEVuZE5vdGU+PENpdGU+PEF1dGhvcj5HbHlubjwvQXV0aG9yPjxZZWFyPjIwMDc8L1llYXI+PFJl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PEVuZE5vdGU+PENpdGU+PEF1dGhvcj5HbHlubjwvQXV0aG9yPjxZZWFyPjIwMDc8L1llYXI+PFJl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39-46</w:t>
            </w:r>
            <w:r w:rsidRPr="00CC7E2C">
              <w:rPr>
                <w:rFonts w:ascii="Times New Roman" w:eastAsia="Times New Roman" w:hAnsi="Times New Roman" w:cs="Times New Roman"/>
                <w:color w:val="000000"/>
                <w:sz w:val="16"/>
                <w:szCs w:val="16"/>
                <w:lang w:eastAsia="en-GB"/>
              </w:rPr>
              <w:fldChar w:fldCharType="end"/>
            </w:r>
          </w:p>
        </w:tc>
      </w:tr>
      <w:tr w:rsidR="0041759D" w:rsidRPr="0025090A" w14:paraId="1BEB119C" w14:textId="77777777" w:rsidTr="00041816">
        <w:trPr>
          <w:trHeight w:val="744"/>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9E713C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Duration of primary phase (years)</w:t>
            </w:r>
          </w:p>
        </w:tc>
        <w:tc>
          <w:tcPr>
            <w:tcW w:w="815" w:type="pct"/>
            <w:tcBorders>
              <w:top w:val="nil"/>
              <w:left w:val="nil"/>
              <w:bottom w:val="single" w:sz="4" w:space="0" w:color="auto"/>
              <w:right w:val="single" w:sz="4" w:space="0" w:color="auto"/>
            </w:tcBorders>
            <w:shd w:val="clear" w:color="auto" w:fill="auto"/>
            <w:vAlign w:val="center"/>
            <w:hideMark/>
          </w:tcPr>
          <w:p w14:paraId="50EF95B5"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124F32B9" w14:textId="184CD3AB"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0359A140"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1/γ</w:t>
            </w:r>
            <w:r w:rsidRPr="00CC7E2C">
              <w:rPr>
                <w:rFonts w:ascii="Times New Roman" w:eastAsia="Times New Roman" w:hAnsi="Times New Roman" w:cs="Times New Roman"/>
                <w:color w:val="000000"/>
                <w:sz w:val="16"/>
                <w:szCs w:val="16"/>
                <w:vertAlign w:val="subscript"/>
                <w:lang w:eastAsia="en-GB"/>
              </w:rPr>
              <w:t>01</w:t>
            </w:r>
          </w:p>
        </w:tc>
        <w:tc>
          <w:tcPr>
            <w:tcW w:w="743" w:type="pct"/>
            <w:tcBorders>
              <w:top w:val="nil"/>
              <w:left w:val="nil"/>
              <w:bottom w:val="single" w:sz="4" w:space="0" w:color="auto"/>
              <w:right w:val="single" w:sz="4" w:space="0" w:color="auto"/>
            </w:tcBorders>
            <w:shd w:val="clear" w:color="auto" w:fill="auto"/>
            <w:vAlign w:val="center"/>
            <w:hideMark/>
          </w:tcPr>
          <w:p w14:paraId="208BD703"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0.25 - 0.42</w:t>
            </w:r>
          </w:p>
        </w:tc>
        <w:tc>
          <w:tcPr>
            <w:tcW w:w="1219" w:type="pct"/>
            <w:tcBorders>
              <w:top w:val="nil"/>
              <w:left w:val="nil"/>
              <w:bottom w:val="single" w:sz="4" w:space="0" w:color="auto"/>
              <w:right w:val="single" w:sz="4" w:space="0" w:color="auto"/>
            </w:tcBorders>
            <w:shd w:val="clear" w:color="auto" w:fill="auto"/>
            <w:vAlign w:val="center"/>
            <w:hideMark/>
          </w:tcPr>
          <w:p w14:paraId="2FC461DC" w14:textId="5DF1E57D" w:rsidR="0041759D" w:rsidRPr="00CC7E2C" w:rsidRDefault="001B79FC"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PEVuZE5vdGU+PENpdGU+PEF1dGhvcj5Cb2lseTwvQXV0aG9yPjxZZWFyPjIwMDk8L1llYXI+PFJl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PEVuZE5vdGU+PENpdGU+PEF1dGhvcj5Cb2lseTwvQXV0aG9yPjxZZWFyPjIwMDk8L1llYXI+PFJl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18,40</w:t>
            </w:r>
            <w:r w:rsidRPr="00CC7E2C">
              <w:rPr>
                <w:rFonts w:ascii="Times New Roman" w:eastAsia="Times New Roman" w:hAnsi="Times New Roman" w:cs="Times New Roman"/>
                <w:sz w:val="16"/>
                <w:szCs w:val="16"/>
                <w:lang w:eastAsia="en-GB"/>
              </w:rPr>
              <w:fldChar w:fldCharType="end"/>
            </w:r>
          </w:p>
        </w:tc>
      </w:tr>
      <w:tr w:rsidR="0041759D" w:rsidRPr="0025090A" w14:paraId="75389BA0" w14:textId="77777777" w:rsidTr="00041816">
        <w:trPr>
          <w:trHeight w:val="558"/>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240F5B99"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Duration of CD4 200-349 (years)</w:t>
            </w:r>
          </w:p>
        </w:tc>
        <w:tc>
          <w:tcPr>
            <w:tcW w:w="815" w:type="pct"/>
            <w:tcBorders>
              <w:top w:val="nil"/>
              <w:left w:val="nil"/>
              <w:bottom w:val="single" w:sz="4" w:space="0" w:color="auto"/>
              <w:right w:val="single" w:sz="4" w:space="0" w:color="auto"/>
            </w:tcBorders>
            <w:shd w:val="clear" w:color="auto" w:fill="auto"/>
            <w:vAlign w:val="center"/>
            <w:hideMark/>
          </w:tcPr>
          <w:p w14:paraId="7C39D2D2"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5159C51D" w14:textId="61C54DE4"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BEBC911"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1/γ</w:t>
            </w:r>
            <w:r w:rsidRPr="00CC7E2C">
              <w:rPr>
                <w:rFonts w:ascii="Times New Roman" w:eastAsia="Times New Roman" w:hAnsi="Times New Roman" w:cs="Times New Roman"/>
                <w:color w:val="000000"/>
                <w:sz w:val="16"/>
                <w:szCs w:val="16"/>
                <w:vertAlign w:val="subscript"/>
                <w:lang w:eastAsia="en-GB"/>
              </w:rPr>
              <w:t>04</w:t>
            </w:r>
          </w:p>
        </w:tc>
        <w:tc>
          <w:tcPr>
            <w:tcW w:w="743" w:type="pct"/>
            <w:tcBorders>
              <w:top w:val="nil"/>
              <w:left w:val="nil"/>
              <w:bottom w:val="single" w:sz="4" w:space="0" w:color="auto"/>
              <w:right w:val="single" w:sz="4" w:space="0" w:color="auto"/>
            </w:tcBorders>
            <w:shd w:val="clear" w:color="auto" w:fill="auto"/>
            <w:vAlign w:val="center"/>
            <w:hideMark/>
          </w:tcPr>
          <w:p w14:paraId="1F8D81B8"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2.3 - 4.4</w:t>
            </w:r>
          </w:p>
        </w:tc>
        <w:tc>
          <w:tcPr>
            <w:tcW w:w="1219" w:type="pct"/>
            <w:tcBorders>
              <w:top w:val="nil"/>
              <w:left w:val="nil"/>
              <w:bottom w:val="single" w:sz="4" w:space="0" w:color="auto"/>
              <w:right w:val="single" w:sz="4" w:space="0" w:color="auto"/>
            </w:tcBorders>
            <w:shd w:val="clear" w:color="auto" w:fill="auto"/>
            <w:vAlign w:val="center"/>
            <w:hideMark/>
          </w:tcPr>
          <w:p w14:paraId="12B64318" w14:textId="57AF2132"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PEVuZE5vdGU+PENpdGU+PEF1dGhvcj5CYWthcmk8L0F1dGhvcj48WWVhcj4yMDA4PC9ZZWFyPjxS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PEVuZE5vdGU+PENpdGU+PEF1dGhvcj5CYWthcmk8L0F1dGhvcj48WWVhcj4yMDA4PC9ZZWFyPjxS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41,43,47</w:t>
            </w:r>
            <w:r w:rsidRPr="00CC7E2C">
              <w:rPr>
                <w:rFonts w:ascii="Times New Roman" w:eastAsia="Times New Roman" w:hAnsi="Times New Roman" w:cs="Times New Roman"/>
                <w:color w:val="000000"/>
                <w:sz w:val="16"/>
                <w:szCs w:val="16"/>
                <w:lang w:eastAsia="en-GB"/>
              </w:rPr>
              <w:fldChar w:fldCharType="end"/>
            </w:r>
          </w:p>
        </w:tc>
      </w:tr>
      <w:tr w:rsidR="0041759D" w:rsidRPr="0025090A" w14:paraId="266F7213" w14:textId="77777777" w:rsidTr="00041816">
        <w:trPr>
          <w:trHeight w:val="930"/>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7B733E7"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Duration in CD4 &lt;200 (years)</w:t>
            </w:r>
          </w:p>
        </w:tc>
        <w:tc>
          <w:tcPr>
            <w:tcW w:w="815" w:type="pct"/>
            <w:tcBorders>
              <w:top w:val="nil"/>
              <w:left w:val="nil"/>
              <w:bottom w:val="single" w:sz="4" w:space="0" w:color="auto"/>
              <w:right w:val="single" w:sz="4" w:space="0" w:color="auto"/>
            </w:tcBorders>
            <w:shd w:val="clear" w:color="auto" w:fill="auto"/>
            <w:vAlign w:val="center"/>
            <w:hideMark/>
          </w:tcPr>
          <w:p w14:paraId="6A4ED23F"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6CE4B6F7" w14:textId="57B4CDDC"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1D4C1A25"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1/α</w:t>
            </w:r>
            <w:r w:rsidRPr="00CC7E2C">
              <w:rPr>
                <w:rFonts w:ascii="Times New Roman" w:eastAsia="Times New Roman" w:hAnsi="Times New Roman" w:cs="Times New Roman"/>
                <w:sz w:val="16"/>
                <w:szCs w:val="16"/>
                <w:vertAlign w:val="subscript"/>
                <w:lang w:eastAsia="en-GB"/>
              </w:rPr>
              <w:t>05</w:t>
            </w:r>
          </w:p>
        </w:tc>
        <w:tc>
          <w:tcPr>
            <w:tcW w:w="743" w:type="pct"/>
            <w:tcBorders>
              <w:top w:val="nil"/>
              <w:left w:val="nil"/>
              <w:bottom w:val="single" w:sz="4" w:space="0" w:color="auto"/>
              <w:right w:val="single" w:sz="4" w:space="0" w:color="auto"/>
            </w:tcBorders>
            <w:shd w:val="clear" w:color="auto" w:fill="auto"/>
            <w:vAlign w:val="center"/>
            <w:hideMark/>
          </w:tcPr>
          <w:p w14:paraId="0B93AD06"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0.58 - 3.17</w:t>
            </w:r>
          </w:p>
        </w:tc>
        <w:tc>
          <w:tcPr>
            <w:tcW w:w="1219" w:type="pct"/>
            <w:tcBorders>
              <w:top w:val="nil"/>
              <w:left w:val="nil"/>
              <w:bottom w:val="single" w:sz="4" w:space="0" w:color="auto"/>
              <w:right w:val="single" w:sz="4" w:space="0" w:color="auto"/>
            </w:tcBorders>
            <w:shd w:val="clear" w:color="auto" w:fill="auto"/>
            <w:vAlign w:val="center"/>
            <w:hideMark/>
          </w:tcPr>
          <w:p w14:paraId="3B617FC5" w14:textId="3090B1FF"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PEVuZE5vdGU+PENpdGU+PEF1dGhvcj5CYWRyaTwvQXV0aG9yPjxZZWFyPjIwMDY8L1llYXI+PFJl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PEVuZE5vdGU+PENpdGU+PEF1dGhvcj5CYWRyaTwvQXV0aG9yPjxZZWFyPjIwMDY8L1llYXI+PFJl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41,42,46,48-51</w:t>
            </w:r>
            <w:r w:rsidRPr="00CC7E2C">
              <w:rPr>
                <w:rFonts w:ascii="Times New Roman" w:eastAsia="Times New Roman" w:hAnsi="Times New Roman" w:cs="Times New Roman"/>
                <w:color w:val="000000"/>
                <w:sz w:val="16"/>
                <w:szCs w:val="16"/>
                <w:lang w:eastAsia="en-GB"/>
              </w:rPr>
              <w:fldChar w:fldCharType="end"/>
            </w:r>
            <w:r w:rsidR="0041759D" w:rsidRPr="00CC7E2C">
              <w:rPr>
                <w:rFonts w:ascii="Times New Roman" w:eastAsia="Times New Roman" w:hAnsi="Times New Roman" w:cs="Times New Roman"/>
                <w:color w:val="000000"/>
                <w:sz w:val="16"/>
                <w:szCs w:val="16"/>
                <w:lang w:eastAsia="en-GB"/>
              </w:rPr>
              <w:t xml:space="preserve"> </w:t>
            </w:r>
          </w:p>
        </w:tc>
      </w:tr>
      <w:tr w:rsidR="0041759D" w:rsidRPr="0025090A" w14:paraId="5AFAB6B3" w14:textId="77777777" w:rsidTr="00041816">
        <w:trPr>
          <w:trHeight w:val="132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C77FDA6"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Duration of CD4 &gt;</w:t>
            </w:r>
            <w:proofErr w:type="gramStart"/>
            <w:r w:rsidRPr="00CC7E2C">
              <w:rPr>
                <w:rFonts w:ascii="Times New Roman" w:eastAsia="Times New Roman" w:hAnsi="Times New Roman" w:cs="Times New Roman"/>
                <w:color w:val="000000"/>
                <w:sz w:val="16"/>
                <w:szCs w:val="16"/>
                <w:lang w:eastAsia="en-GB"/>
              </w:rPr>
              <w:t>500  (</w:t>
            </w:r>
            <w:proofErr w:type="gramEnd"/>
            <w:r w:rsidRPr="00CC7E2C">
              <w:rPr>
                <w:rFonts w:ascii="Times New Roman" w:eastAsia="Times New Roman" w:hAnsi="Times New Roman" w:cs="Times New Roman"/>
                <w:color w:val="000000"/>
                <w:sz w:val="16"/>
                <w:szCs w:val="16"/>
                <w:lang w:eastAsia="en-GB"/>
              </w:rPr>
              <w:t>years)</w:t>
            </w:r>
          </w:p>
        </w:tc>
        <w:tc>
          <w:tcPr>
            <w:tcW w:w="815" w:type="pct"/>
            <w:tcBorders>
              <w:top w:val="nil"/>
              <w:left w:val="nil"/>
              <w:bottom w:val="single" w:sz="4" w:space="0" w:color="auto"/>
              <w:right w:val="single" w:sz="4" w:space="0" w:color="auto"/>
            </w:tcBorders>
            <w:shd w:val="clear" w:color="auto" w:fill="auto"/>
            <w:vAlign w:val="center"/>
            <w:hideMark/>
          </w:tcPr>
          <w:p w14:paraId="424A8C5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40F7BB6E" w14:textId="148D1C38"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ADE3729"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1/γ</w:t>
            </w:r>
            <w:r w:rsidRPr="00CC7E2C">
              <w:rPr>
                <w:rFonts w:ascii="Times New Roman" w:eastAsia="Times New Roman" w:hAnsi="Times New Roman" w:cs="Times New Roman"/>
                <w:color w:val="000000"/>
                <w:sz w:val="16"/>
                <w:szCs w:val="16"/>
                <w:vertAlign w:val="subscript"/>
                <w:lang w:eastAsia="en-GB"/>
              </w:rPr>
              <w:t>02</w:t>
            </w:r>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39F715AF"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Derived from other sampled parameters</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5707A2BB" w14:textId="0FB7E9A7" w:rsidR="0041759D" w:rsidRPr="00CC7E2C" w:rsidRDefault="001B79FC"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xml:space="preserve">Derived: </w:t>
            </w:r>
            <w:r w:rsidR="0041759D" w:rsidRPr="00CC7E2C">
              <w:rPr>
                <w:rFonts w:ascii="Times New Roman" w:eastAsia="Times New Roman" w:hAnsi="Times New Roman" w:cs="Times New Roman"/>
                <w:color w:val="000000"/>
                <w:sz w:val="16"/>
                <w:szCs w:val="16"/>
                <w:lang w:eastAsia="en-GB"/>
              </w:rPr>
              <w:t>(</w:t>
            </w:r>
            <w:proofErr w:type="spellStart"/>
            <w:r w:rsidR="0041759D" w:rsidRPr="00CC7E2C">
              <w:rPr>
                <w:rFonts w:ascii="Times New Roman" w:eastAsia="Times New Roman" w:hAnsi="Times New Roman" w:cs="Times New Roman"/>
                <w:color w:val="000000"/>
                <w:sz w:val="16"/>
                <w:szCs w:val="16"/>
                <w:lang w:eastAsia="en-GB"/>
              </w:rPr>
              <w:t>dur</w:t>
            </w:r>
            <w:r w:rsidR="0041759D" w:rsidRPr="00CC7E2C">
              <w:rPr>
                <w:rFonts w:ascii="Times New Roman" w:eastAsia="Times New Roman" w:hAnsi="Times New Roman" w:cs="Times New Roman"/>
                <w:color w:val="000000"/>
                <w:sz w:val="16"/>
                <w:szCs w:val="16"/>
                <w:vertAlign w:val="subscript"/>
                <w:lang w:eastAsia="en-GB"/>
              </w:rPr>
              <w:t>SCdeath</w:t>
            </w:r>
            <w:proofErr w:type="spellEnd"/>
            <w:r w:rsidR="0041759D" w:rsidRPr="00CC7E2C">
              <w:rPr>
                <w:rFonts w:ascii="Times New Roman" w:eastAsia="Times New Roman" w:hAnsi="Times New Roman" w:cs="Times New Roman"/>
                <w:color w:val="000000"/>
                <w:sz w:val="16"/>
                <w:szCs w:val="16"/>
                <w:lang w:eastAsia="en-GB"/>
              </w:rPr>
              <w:t xml:space="preserve"> - γ</w:t>
            </w:r>
            <w:r w:rsidR="0041759D" w:rsidRPr="00CC7E2C">
              <w:rPr>
                <w:rFonts w:ascii="Times New Roman" w:eastAsia="Times New Roman" w:hAnsi="Times New Roman" w:cs="Times New Roman"/>
                <w:color w:val="000000"/>
                <w:sz w:val="16"/>
                <w:szCs w:val="16"/>
                <w:vertAlign w:val="subscript"/>
                <w:lang w:eastAsia="en-GB"/>
              </w:rPr>
              <w:t>01</w:t>
            </w:r>
            <w:r w:rsidR="0041759D" w:rsidRPr="00CC7E2C">
              <w:rPr>
                <w:rFonts w:ascii="Times New Roman" w:eastAsia="Times New Roman" w:hAnsi="Times New Roman" w:cs="Times New Roman"/>
                <w:color w:val="000000"/>
                <w:sz w:val="16"/>
                <w:szCs w:val="16"/>
                <w:lang w:eastAsia="en-GB"/>
              </w:rPr>
              <w:t xml:space="preserve"> </w:t>
            </w:r>
            <w:proofErr w:type="gramStart"/>
            <w:r w:rsidR="0041759D" w:rsidRPr="00CC7E2C">
              <w:rPr>
                <w:rFonts w:ascii="Times New Roman" w:eastAsia="Times New Roman" w:hAnsi="Times New Roman" w:cs="Times New Roman"/>
                <w:color w:val="000000"/>
                <w:sz w:val="16"/>
                <w:szCs w:val="16"/>
                <w:lang w:eastAsia="en-GB"/>
              </w:rPr>
              <w:t>-  γ</w:t>
            </w:r>
            <w:proofErr w:type="gramEnd"/>
            <w:r w:rsidR="0041759D" w:rsidRPr="00CC7E2C">
              <w:rPr>
                <w:rFonts w:ascii="Times New Roman" w:eastAsia="Times New Roman" w:hAnsi="Times New Roman" w:cs="Times New Roman"/>
                <w:color w:val="000000"/>
                <w:sz w:val="16"/>
                <w:szCs w:val="16"/>
                <w:vertAlign w:val="subscript"/>
                <w:lang w:eastAsia="en-GB"/>
              </w:rPr>
              <w:t>04</w:t>
            </w:r>
            <w:r w:rsidR="0041759D" w:rsidRPr="00CC7E2C">
              <w:rPr>
                <w:rFonts w:ascii="Times New Roman" w:eastAsia="Times New Roman" w:hAnsi="Times New Roman" w:cs="Times New Roman"/>
                <w:color w:val="000000"/>
                <w:sz w:val="16"/>
                <w:szCs w:val="16"/>
                <w:lang w:eastAsia="en-GB"/>
              </w:rPr>
              <w:t xml:space="preserve"> - α</w:t>
            </w:r>
            <w:r w:rsidR="0041759D" w:rsidRPr="00CC7E2C">
              <w:rPr>
                <w:rFonts w:ascii="Times New Roman" w:eastAsia="Times New Roman" w:hAnsi="Times New Roman" w:cs="Times New Roman"/>
                <w:color w:val="000000"/>
                <w:sz w:val="16"/>
                <w:szCs w:val="16"/>
                <w:vertAlign w:val="subscript"/>
                <w:lang w:eastAsia="en-GB"/>
              </w:rPr>
              <w:t>05</w:t>
            </w:r>
            <w:r w:rsidR="0041759D" w:rsidRPr="00CC7E2C">
              <w:rPr>
                <w:rFonts w:ascii="Times New Roman" w:eastAsia="Times New Roman" w:hAnsi="Times New Roman" w:cs="Times New Roman"/>
                <w:color w:val="000000"/>
                <w:sz w:val="16"/>
                <w:szCs w:val="16"/>
                <w:lang w:eastAsia="en-GB"/>
              </w:rPr>
              <w:t>) gives the time after primary phase until CD4 200-349. Dividing this time by 2 gives the duration of both CD4 &gt;500 and CD4 350-500, assuming they have the same duration</w:t>
            </w:r>
          </w:p>
        </w:tc>
      </w:tr>
      <w:tr w:rsidR="0041759D" w:rsidRPr="0025090A" w14:paraId="4352D2CD"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5F3FD7E7"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Duration of CD4 350-500 (years)</w:t>
            </w:r>
          </w:p>
        </w:tc>
        <w:tc>
          <w:tcPr>
            <w:tcW w:w="815" w:type="pct"/>
            <w:tcBorders>
              <w:top w:val="nil"/>
              <w:left w:val="nil"/>
              <w:bottom w:val="single" w:sz="4" w:space="0" w:color="auto"/>
              <w:right w:val="single" w:sz="4" w:space="0" w:color="auto"/>
            </w:tcBorders>
            <w:shd w:val="clear" w:color="auto" w:fill="auto"/>
            <w:vAlign w:val="center"/>
            <w:hideMark/>
          </w:tcPr>
          <w:p w14:paraId="2F4AA1D2"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5D2EB427" w14:textId="4A5182F5"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63C22537"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1/γ</w:t>
            </w:r>
            <w:r w:rsidRPr="00CC7E2C">
              <w:rPr>
                <w:rFonts w:ascii="Times New Roman" w:eastAsia="Times New Roman" w:hAnsi="Times New Roman" w:cs="Times New Roman"/>
                <w:color w:val="000000"/>
                <w:sz w:val="16"/>
                <w:szCs w:val="16"/>
                <w:vertAlign w:val="subscript"/>
                <w:lang w:eastAsia="en-GB"/>
              </w:rPr>
              <w:t>03</w:t>
            </w:r>
          </w:p>
        </w:tc>
        <w:tc>
          <w:tcPr>
            <w:tcW w:w="743" w:type="pct"/>
            <w:vMerge/>
            <w:tcBorders>
              <w:top w:val="nil"/>
              <w:left w:val="single" w:sz="4" w:space="0" w:color="auto"/>
              <w:bottom w:val="single" w:sz="4" w:space="0" w:color="auto"/>
              <w:right w:val="single" w:sz="4" w:space="0" w:color="auto"/>
            </w:tcBorders>
            <w:vAlign w:val="center"/>
            <w:hideMark/>
          </w:tcPr>
          <w:p w14:paraId="2A1AA226" w14:textId="77777777" w:rsidR="0041759D" w:rsidRPr="00CC7E2C" w:rsidRDefault="0041759D" w:rsidP="0041759D">
            <w:pPr>
              <w:spacing w:after="0" w:line="240" w:lineRule="auto"/>
              <w:rPr>
                <w:rFonts w:ascii="Times New Roman" w:eastAsia="Times New Roman" w:hAnsi="Times New Roman" w:cs="Times New Roman"/>
                <w:color w:val="000000"/>
                <w:sz w:val="16"/>
                <w:szCs w:val="16"/>
                <w:lang w:eastAsia="en-GB"/>
              </w:rPr>
            </w:pPr>
          </w:p>
        </w:tc>
        <w:tc>
          <w:tcPr>
            <w:tcW w:w="1219" w:type="pct"/>
            <w:vMerge/>
            <w:tcBorders>
              <w:top w:val="nil"/>
              <w:left w:val="single" w:sz="4" w:space="0" w:color="auto"/>
              <w:bottom w:val="single" w:sz="4" w:space="0" w:color="auto"/>
              <w:right w:val="single" w:sz="4" w:space="0" w:color="auto"/>
            </w:tcBorders>
            <w:vAlign w:val="center"/>
            <w:hideMark/>
          </w:tcPr>
          <w:p w14:paraId="5ACB463F" w14:textId="77777777" w:rsidR="0041759D" w:rsidRPr="00CC7E2C" w:rsidRDefault="0041759D" w:rsidP="0041759D">
            <w:pPr>
              <w:spacing w:after="0" w:line="240" w:lineRule="auto"/>
              <w:rPr>
                <w:rFonts w:ascii="Times New Roman" w:eastAsia="Times New Roman" w:hAnsi="Times New Roman" w:cs="Times New Roman"/>
                <w:color w:val="000000"/>
                <w:sz w:val="16"/>
                <w:szCs w:val="16"/>
                <w:lang w:eastAsia="en-GB"/>
              </w:rPr>
            </w:pPr>
          </w:p>
        </w:tc>
      </w:tr>
      <w:tr w:rsidR="0041759D" w:rsidRPr="0025090A" w14:paraId="1709CBE8" w14:textId="77777777" w:rsidTr="00041816">
        <w:trPr>
          <w:trHeight w:val="883"/>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5B6DDC3C"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Death rate CD4 350-500 (per year)</w:t>
            </w:r>
          </w:p>
        </w:tc>
        <w:tc>
          <w:tcPr>
            <w:tcW w:w="815" w:type="pct"/>
            <w:tcBorders>
              <w:top w:val="nil"/>
              <w:left w:val="nil"/>
              <w:bottom w:val="single" w:sz="4" w:space="0" w:color="auto"/>
              <w:right w:val="single" w:sz="4" w:space="0" w:color="auto"/>
            </w:tcBorders>
            <w:shd w:val="clear" w:color="auto" w:fill="auto"/>
            <w:vAlign w:val="center"/>
            <w:hideMark/>
          </w:tcPr>
          <w:p w14:paraId="20A6DAD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3C272DCC" w14:textId="5CE94DBE"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4614B8F6"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α</w:t>
            </w:r>
            <w:r w:rsidRPr="00CC7E2C">
              <w:rPr>
                <w:rFonts w:ascii="Times New Roman" w:eastAsia="Times New Roman" w:hAnsi="Times New Roman" w:cs="Times New Roman"/>
                <w:sz w:val="16"/>
                <w:szCs w:val="16"/>
                <w:vertAlign w:val="subscript"/>
                <w:lang w:eastAsia="en-GB"/>
              </w:rPr>
              <w:t>03</w:t>
            </w:r>
          </w:p>
        </w:tc>
        <w:tc>
          <w:tcPr>
            <w:tcW w:w="743" w:type="pct"/>
            <w:tcBorders>
              <w:top w:val="nil"/>
              <w:left w:val="nil"/>
              <w:bottom w:val="single" w:sz="4" w:space="0" w:color="auto"/>
              <w:right w:val="single" w:sz="4" w:space="0" w:color="auto"/>
            </w:tcBorders>
            <w:shd w:val="clear" w:color="auto" w:fill="auto"/>
            <w:vAlign w:val="center"/>
            <w:hideMark/>
          </w:tcPr>
          <w:p w14:paraId="240884A5"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0.01 - 0.05</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5D56828" w14:textId="60CC326D" w:rsidR="0041759D" w:rsidRPr="00CC7E2C" w:rsidRDefault="001B79FC"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&lt;EndNote&gt;&lt;Cite&gt;&lt;Author&gt;Badri&lt;/Author&gt;&lt;Year&gt;2006&lt;/Year&gt;&lt;RecNum&gt;48&lt;/RecNum&gt;&lt;DisplayText&gt;&lt;style face="superscript"&gt;29,48&lt;/style&gt;&lt;/DisplayText&gt;&lt;record&gt;&lt;rec-number&gt;48&lt;/rec-number&gt;&lt;foreign-keys&gt;&lt;key app="EN" db-id="f0avpetstzfep8e09tnxvf0xfzzwveadtaf5" timestamp="1561397314"&gt;48&lt;/key&gt;&lt;/foreign-keys&gt;&lt;ref-type name="Journal Article"&gt;17&lt;/ref-type&gt;&lt;contributors&gt;&lt;authors&gt;&lt;author&gt;Badri, Motasim&lt;/author&gt;&lt;author&gt;Lawn, Stephen D.&lt;/author&gt;&lt;author&gt;Wood, Robin&lt;/author&gt;&lt;/authors&gt;&lt;/contributors&gt;&lt;titles&gt;&lt;title&gt;Short-term risk of AIDS or death in people infected with HIV-1 before antiretroviral therapy in South Africa: a longitudinal study&lt;/title&gt;&lt;secondary-title&gt;The Lancet&lt;/secondary-title&gt;&lt;/titles&gt;&lt;periodical&gt;&lt;full-title&gt;The Lancet&lt;/full-title&gt;&lt;/periodical&gt;&lt;pages&gt;1254-1259&lt;/pages&gt;&lt;volume&gt;368&lt;/volume&gt;&lt;number&gt;9543&lt;/number&gt;&lt;dates&gt;&lt;year&gt;2006&lt;/year&gt;&lt;pub-dates&gt;&lt;date&gt;2006/10&lt;/date&gt;&lt;/pub-dates&gt;&lt;/dates&gt;&lt;publisher&gt;Elsevier BV&lt;/publisher&gt;&lt;isbn&gt;0140-6736&lt;/isbn&gt;&lt;urls&gt;&lt;related-urls&gt;&lt;url&gt;http://dx.doi.org/10.1016/s0140-6736(06)69117-4&lt;/url&gt;&lt;/related-urls&gt;&lt;/urls&gt;&lt;electronic-resource-num&gt;10.1016/s0140-6736(06)69117-4&lt;/electronic-resource-num&gt;&lt;/record&gt;&lt;/Cite&gt;&lt;Cite&gt;&lt;Author&gt;UNDP&lt;/Author&gt;&lt;Year&gt;2019&lt;/Year&gt;&lt;RecNum&gt;112&lt;/RecNum&gt;&lt;record&gt;&lt;rec-number&gt;112&lt;/rec-number&gt;&lt;foreign-keys&gt;&lt;key app="EN" db-id="f0avpetstzfep8e09tnxvf0xfzzwveadtaf5" timestamp="1570718890"&gt;112&lt;/key&gt;&lt;/foreign-keys&gt;&lt;ref-type name="Aggregated Database"&gt;55&lt;/ref-type&gt;&lt;contributors&gt;&lt;authors&gt;&lt;author&gt;UNDP,&lt;/author&gt;&lt;/authors&gt;&lt;/contributors&gt;&lt;titles&gt;&lt;title&gt;World Population Prospects: The 2015 revision—key findings and advance tables. New York, NY: Population Division of the Department of Economic and Social Affairs of the United Nations Secretariat, 2015 Contract No.: ESA/P/WP.241.&lt;/title&gt;&lt;/titles&gt;&lt;dates&gt;&lt;year&gt;2019&lt;/year&gt;&lt;/dates&gt;&lt;urls&gt;&lt;/urls&gt;&lt;/record&gt;&lt;/Cite&gt;&lt;/EndNote&gt;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29,48</w:t>
            </w:r>
            <w:r w:rsidRPr="00CC7E2C">
              <w:rPr>
                <w:rFonts w:ascii="Times New Roman" w:eastAsia="Times New Roman" w:hAnsi="Times New Roman" w:cs="Times New Roman"/>
                <w:color w:val="000000"/>
                <w:sz w:val="16"/>
                <w:szCs w:val="16"/>
                <w:lang w:eastAsia="en-GB"/>
              </w:rPr>
              <w:fldChar w:fldCharType="end"/>
            </w:r>
          </w:p>
        </w:tc>
      </w:tr>
      <w:tr w:rsidR="0041759D" w:rsidRPr="0025090A" w14:paraId="611C7CE9" w14:textId="77777777" w:rsidTr="00041816">
        <w:trPr>
          <w:trHeight w:val="465"/>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6DE0430B"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Death rate CD4 200-349 (per year)</w:t>
            </w:r>
          </w:p>
        </w:tc>
        <w:tc>
          <w:tcPr>
            <w:tcW w:w="815" w:type="pct"/>
            <w:tcBorders>
              <w:top w:val="nil"/>
              <w:left w:val="nil"/>
              <w:bottom w:val="single" w:sz="4" w:space="0" w:color="auto"/>
              <w:right w:val="single" w:sz="4" w:space="0" w:color="auto"/>
            </w:tcBorders>
            <w:shd w:val="clear" w:color="auto" w:fill="auto"/>
            <w:vAlign w:val="center"/>
            <w:hideMark/>
          </w:tcPr>
          <w:p w14:paraId="4F78ECF0"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6D269B69" w14:textId="415198B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D24FE61" w14:textId="77777777" w:rsidR="0041759D" w:rsidRPr="00CC7E2C" w:rsidRDefault="0041759D" w:rsidP="0041759D">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α</w:t>
            </w:r>
            <w:r w:rsidRPr="00CC7E2C">
              <w:rPr>
                <w:rFonts w:ascii="Times New Roman" w:eastAsia="Times New Roman" w:hAnsi="Times New Roman" w:cs="Times New Roman"/>
                <w:sz w:val="16"/>
                <w:szCs w:val="16"/>
                <w:vertAlign w:val="subscript"/>
                <w:lang w:eastAsia="en-GB"/>
              </w:rPr>
              <w:t>04</w:t>
            </w:r>
          </w:p>
        </w:tc>
        <w:tc>
          <w:tcPr>
            <w:tcW w:w="743" w:type="pct"/>
            <w:tcBorders>
              <w:top w:val="nil"/>
              <w:left w:val="nil"/>
              <w:bottom w:val="single" w:sz="4" w:space="0" w:color="auto"/>
              <w:right w:val="single" w:sz="4" w:space="0" w:color="auto"/>
            </w:tcBorders>
            <w:shd w:val="clear" w:color="auto" w:fill="auto"/>
            <w:vAlign w:val="center"/>
            <w:hideMark/>
          </w:tcPr>
          <w:p w14:paraId="0F3FDD88"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0.03 - 0.10</w:t>
            </w:r>
          </w:p>
        </w:tc>
        <w:tc>
          <w:tcPr>
            <w:tcW w:w="1219" w:type="pct"/>
            <w:vMerge/>
            <w:tcBorders>
              <w:top w:val="nil"/>
              <w:left w:val="single" w:sz="4" w:space="0" w:color="auto"/>
              <w:bottom w:val="single" w:sz="4" w:space="0" w:color="auto"/>
              <w:right w:val="single" w:sz="4" w:space="0" w:color="auto"/>
            </w:tcBorders>
            <w:vAlign w:val="center"/>
            <w:hideMark/>
          </w:tcPr>
          <w:p w14:paraId="20225B7D" w14:textId="77777777" w:rsidR="0041759D" w:rsidRPr="00CC7E2C" w:rsidRDefault="0041759D" w:rsidP="0041759D">
            <w:pPr>
              <w:spacing w:after="0" w:line="240" w:lineRule="auto"/>
              <w:rPr>
                <w:rFonts w:ascii="Times New Roman" w:eastAsia="Times New Roman" w:hAnsi="Times New Roman" w:cs="Times New Roman"/>
                <w:color w:val="000000"/>
                <w:sz w:val="16"/>
                <w:szCs w:val="16"/>
                <w:lang w:eastAsia="en-GB"/>
              </w:rPr>
            </w:pPr>
          </w:p>
        </w:tc>
      </w:tr>
      <w:tr w:rsidR="0041759D" w:rsidRPr="0025090A" w14:paraId="18D6A5E6" w14:textId="77777777" w:rsidTr="00041816">
        <w:trPr>
          <w:trHeight w:val="662"/>
        </w:trPr>
        <w:tc>
          <w:tcPr>
            <w:tcW w:w="986" w:type="pct"/>
            <w:tcBorders>
              <w:top w:val="nil"/>
              <w:left w:val="single" w:sz="4" w:space="0" w:color="auto"/>
              <w:bottom w:val="single" w:sz="4" w:space="0" w:color="auto"/>
              <w:right w:val="single" w:sz="4" w:space="0" w:color="auto"/>
            </w:tcBorders>
            <w:shd w:val="clear" w:color="auto" w:fill="auto"/>
            <w:vAlign w:val="center"/>
            <w:hideMark/>
          </w:tcPr>
          <w:p w14:paraId="1CF0E0D2"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Reduction in progression for individuals on ART</w:t>
            </w:r>
          </w:p>
        </w:tc>
        <w:tc>
          <w:tcPr>
            <w:tcW w:w="815" w:type="pct"/>
            <w:tcBorders>
              <w:top w:val="nil"/>
              <w:left w:val="nil"/>
              <w:bottom w:val="single" w:sz="4" w:space="0" w:color="auto"/>
              <w:right w:val="single" w:sz="4" w:space="0" w:color="auto"/>
            </w:tcBorders>
            <w:shd w:val="clear" w:color="auto" w:fill="auto"/>
            <w:vAlign w:val="center"/>
            <w:hideMark/>
          </w:tcPr>
          <w:p w14:paraId="5FED9A86"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58" w:type="pct"/>
            <w:tcBorders>
              <w:top w:val="nil"/>
              <w:left w:val="nil"/>
              <w:bottom w:val="single" w:sz="4" w:space="0" w:color="auto"/>
              <w:right w:val="single" w:sz="4" w:space="0" w:color="auto"/>
            </w:tcBorders>
            <w:shd w:val="clear" w:color="auto" w:fill="auto"/>
            <w:vAlign w:val="center"/>
            <w:hideMark/>
          </w:tcPr>
          <w:p w14:paraId="394DF666" w14:textId="5E9E0188"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80" w:type="pct"/>
            <w:tcBorders>
              <w:top w:val="nil"/>
              <w:left w:val="nil"/>
              <w:bottom w:val="single" w:sz="4" w:space="0" w:color="auto"/>
              <w:right w:val="single" w:sz="4" w:space="0" w:color="auto"/>
            </w:tcBorders>
            <w:shd w:val="clear" w:color="auto" w:fill="auto"/>
            <w:vAlign w:val="center"/>
            <w:hideMark/>
          </w:tcPr>
          <w:p w14:paraId="7EF27A39"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prog</w:t>
            </w:r>
            <w:r w:rsidRPr="00CC7E2C">
              <w:rPr>
                <w:rFonts w:ascii="Times New Roman" w:eastAsia="Times New Roman" w:hAnsi="Times New Roman" w:cs="Times New Roman"/>
                <w:color w:val="000000"/>
                <w:sz w:val="16"/>
                <w:szCs w:val="16"/>
                <w:vertAlign w:val="subscript"/>
                <w:lang w:eastAsia="en-GB"/>
              </w:rPr>
              <w:t>ART</w:t>
            </w:r>
            <w:proofErr w:type="spellEnd"/>
          </w:p>
        </w:tc>
        <w:tc>
          <w:tcPr>
            <w:tcW w:w="743" w:type="pct"/>
            <w:vMerge w:val="restart"/>
            <w:tcBorders>
              <w:top w:val="nil"/>
              <w:left w:val="single" w:sz="4" w:space="0" w:color="auto"/>
              <w:bottom w:val="single" w:sz="4" w:space="0" w:color="auto"/>
              <w:right w:val="single" w:sz="4" w:space="0" w:color="auto"/>
            </w:tcBorders>
            <w:shd w:val="clear" w:color="auto" w:fill="auto"/>
            <w:vAlign w:val="center"/>
            <w:hideMark/>
          </w:tcPr>
          <w:p w14:paraId="3747CE60"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4.82 - 10.2</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58C5017B" w14:textId="3E6682BF" w:rsidR="0041759D" w:rsidRPr="00CC7E2C" w:rsidRDefault="001B79FC"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&lt;EndNote&gt;&lt;Cite&gt;&lt;Author&gt;Keiser&lt;/Author&gt;&lt;Year&gt;2004&lt;/Year&gt;&lt;RecNum&gt;49&lt;/RecNum&gt;&lt;DisplayText&gt;&lt;style face="superscript"&gt;52&lt;/style&gt;&lt;/DisplayText&gt;&lt;record&gt;&lt;rec-number&gt;49&lt;/rec-number&gt;&lt;foreign-keys&gt;&lt;key app="EN" db-id="f0avpetstzfep8e09tnxvf0xfzzwveadtaf5" timestamp="1561397314"&gt;49&lt;/key&gt;&lt;/foreign-keys&gt;&lt;ref-type name="Journal Article"&gt;17&lt;/ref-type&gt;&lt;contributors&gt;&lt;authors&gt;&lt;author&gt;Keiser, Olivia&lt;/author&gt;&lt;author&gt;Taffé, Patrick&lt;/author&gt;&lt;author&gt;Zwahlen, Marcel&lt;/author&gt;&lt;author&gt;Battegay, Manuel&lt;/author&gt;&lt;author&gt;Bernasconi, Enos&lt;/author&gt;&lt;author&gt;Weber, Rainer&lt;/author&gt;&lt;author&gt;Rickenbach, Martin&lt;/author&gt;&lt;/authors&gt;&lt;/contributors&gt;&lt;titles&gt;&lt;title&gt;All cause mortality in the Swiss HIV cohort study from 1990 to 2001 in comparison with the Swiss population&lt;/title&gt;&lt;secondary-title&gt;AIDS&lt;/secondary-title&gt;&lt;/titles&gt;&lt;periodical&gt;&lt;full-title&gt;AIDS&lt;/full-title&gt;&lt;/periodical&gt;&lt;pages&gt;1835-1843&lt;/pages&gt;&lt;volume&gt;18&lt;/volume&gt;&lt;number&gt;13&lt;/number&gt;&lt;dates&gt;&lt;year&gt;2004&lt;/year&gt;&lt;pub-dates&gt;&lt;date&gt;2004/09&lt;/date&gt;&lt;/pub-dates&gt;&lt;/dates&gt;&lt;publisher&gt;Ovid Technologies (Wolters Kluwer Health)&lt;/publisher&gt;&lt;isbn&gt;0269-9370&lt;/isbn&gt;&lt;urls&gt;&lt;related-urls&gt;&lt;url&gt;http://dx.doi.org/10.1097/00002030-200409030-00013&lt;/url&gt;&lt;/related-urls&gt;&lt;/urls&gt;&lt;electronic-resource-num&gt;10.1097/00002030-200409030-00013&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52</w:t>
            </w:r>
            <w:r w:rsidRPr="00CC7E2C">
              <w:rPr>
                <w:rFonts w:ascii="Times New Roman" w:eastAsia="Times New Roman" w:hAnsi="Times New Roman" w:cs="Times New Roman"/>
                <w:sz w:val="16"/>
                <w:szCs w:val="16"/>
                <w:lang w:eastAsia="en-GB"/>
              </w:rPr>
              <w:fldChar w:fldCharType="end"/>
            </w:r>
          </w:p>
        </w:tc>
      </w:tr>
      <w:tr w:rsidR="0041759D" w:rsidRPr="0025090A" w14:paraId="5E302AC0" w14:textId="77777777" w:rsidTr="00041816">
        <w:trPr>
          <w:trHeight w:val="674"/>
        </w:trPr>
        <w:tc>
          <w:tcPr>
            <w:tcW w:w="986" w:type="pct"/>
            <w:tcBorders>
              <w:top w:val="nil"/>
              <w:left w:val="single" w:sz="4" w:space="0" w:color="auto"/>
              <w:bottom w:val="nil"/>
              <w:right w:val="single" w:sz="4" w:space="0" w:color="auto"/>
            </w:tcBorders>
            <w:shd w:val="clear" w:color="auto" w:fill="auto"/>
            <w:vAlign w:val="center"/>
            <w:hideMark/>
          </w:tcPr>
          <w:p w14:paraId="7DA736B4"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20"/>
                <w:lang w:eastAsia="en-GB"/>
              </w:rPr>
            </w:pPr>
            <w:r w:rsidRPr="00CC7E2C">
              <w:rPr>
                <w:rFonts w:ascii="Times New Roman" w:eastAsia="Times New Roman" w:hAnsi="Times New Roman" w:cs="Times New Roman"/>
                <w:color w:val="000000"/>
                <w:sz w:val="16"/>
                <w:szCs w:val="20"/>
                <w:lang w:eastAsia="en-GB"/>
              </w:rPr>
              <w:t>Reduction in mortality for individuals on ART</w:t>
            </w:r>
          </w:p>
        </w:tc>
        <w:tc>
          <w:tcPr>
            <w:tcW w:w="815" w:type="pct"/>
            <w:tcBorders>
              <w:top w:val="nil"/>
              <w:left w:val="nil"/>
              <w:bottom w:val="nil"/>
              <w:right w:val="single" w:sz="4" w:space="0" w:color="auto"/>
            </w:tcBorders>
            <w:shd w:val="clear" w:color="auto" w:fill="auto"/>
            <w:vAlign w:val="center"/>
            <w:hideMark/>
          </w:tcPr>
          <w:p w14:paraId="12EA828B"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20"/>
                <w:lang w:eastAsia="en-GB"/>
              </w:rPr>
            </w:pPr>
            <w:r w:rsidRPr="00CC7E2C">
              <w:rPr>
                <w:rFonts w:ascii="Times New Roman" w:eastAsia="Times New Roman" w:hAnsi="Times New Roman" w:cs="Times New Roman"/>
                <w:color w:val="000000"/>
                <w:sz w:val="16"/>
                <w:szCs w:val="20"/>
                <w:lang w:eastAsia="en-GB"/>
              </w:rPr>
              <w:t>All</w:t>
            </w:r>
          </w:p>
        </w:tc>
        <w:tc>
          <w:tcPr>
            <w:tcW w:w="758" w:type="pct"/>
            <w:tcBorders>
              <w:top w:val="nil"/>
              <w:left w:val="nil"/>
              <w:bottom w:val="nil"/>
              <w:right w:val="single" w:sz="4" w:space="0" w:color="auto"/>
            </w:tcBorders>
            <w:shd w:val="clear" w:color="auto" w:fill="auto"/>
            <w:vAlign w:val="center"/>
            <w:hideMark/>
          </w:tcPr>
          <w:p w14:paraId="499EB861" w14:textId="1859D0A9" w:rsidR="0041759D" w:rsidRPr="00CC7E2C" w:rsidRDefault="0041759D" w:rsidP="0041759D">
            <w:pPr>
              <w:spacing w:after="0" w:line="240" w:lineRule="auto"/>
              <w:jc w:val="center"/>
              <w:rPr>
                <w:rFonts w:ascii="Times New Roman" w:eastAsia="Times New Roman" w:hAnsi="Times New Roman" w:cs="Times New Roman"/>
                <w:color w:val="000000"/>
                <w:sz w:val="16"/>
                <w:szCs w:val="20"/>
                <w:lang w:eastAsia="en-GB"/>
              </w:rPr>
            </w:pPr>
            <w:r w:rsidRPr="00CC7E2C">
              <w:rPr>
                <w:rFonts w:ascii="Times New Roman" w:eastAsia="Times New Roman" w:hAnsi="Times New Roman" w:cs="Times New Roman"/>
                <w:color w:val="000000"/>
                <w:sz w:val="16"/>
                <w:szCs w:val="20"/>
                <w:lang w:eastAsia="en-GB"/>
              </w:rPr>
              <w:t>1986-2035</w:t>
            </w:r>
          </w:p>
        </w:tc>
        <w:tc>
          <w:tcPr>
            <w:tcW w:w="480" w:type="pct"/>
            <w:tcBorders>
              <w:top w:val="nil"/>
              <w:left w:val="nil"/>
              <w:bottom w:val="nil"/>
              <w:right w:val="single" w:sz="4" w:space="0" w:color="auto"/>
            </w:tcBorders>
            <w:shd w:val="clear" w:color="auto" w:fill="auto"/>
            <w:vAlign w:val="center"/>
            <w:hideMark/>
          </w:tcPr>
          <w:p w14:paraId="69144FAE" w14:textId="77777777" w:rsidR="0041759D" w:rsidRPr="00CC7E2C" w:rsidRDefault="0041759D" w:rsidP="0041759D">
            <w:pPr>
              <w:spacing w:after="0" w:line="240" w:lineRule="auto"/>
              <w:jc w:val="center"/>
              <w:rPr>
                <w:rFonts w:ascii="Times New Roman" w:eastAsia="Times New Roman" w:hAnsi="Times New Roman" w:cs="Times New Roman"/>
                <w:color w:val="000000"/>
                <w:sz w:val="16"/>
                <w:szCs w:val="20"/>
                <w:lang w:eastAsia="en-GB"/>
              </w:rPr>
            </w:pPr>
            <w:proofErr w:type="spellStart"/>
            <w:r w:rsidRPr="00CC7E2C">
              <w:rPr>
                <w:rFonts w:ascii="Times New Roman" w:eastAsia="Times New Roman" w:hAnsi="Times New Roman" w:cs="Times New Roman"/>
                <w:color w:val="000000"/>
                <w:sz w:val="16"/>
                <w:szCs w:val="20"/>
                <w:lang w:eastAsia="en-GB"/>
              </w:rPr>
              <w:t>mort</w:t>
            </w:r>
            <w:r w:rsidRPr="00CC7E2C">
              <w:rPr>
                <w:rFonts w:ascii="Times New Roman" w:eastAsia="Times New Roman" w:hAnsi="Times New Roman" w:cs="Times New Roman"/>
                <w:color w:val="000000"/>
                <w:sz w:val="16"/>
                <w:szCs w:val="20"/>
                <w:vertAlign w:val="subscript"/>
                <w:lang w:eastAsia="en-GB"/>
              </w:rPr>
              <w:t>ART</w:t>
            </w:r>
            <w:proofErr w:type="spellEnd"/>
          </w:p>
        </w:tc>
        <w:tc>
          <w:tcPr>
            <w:tcW w:w="743" w:type="pct"/>
            <w:vMerge/>
            <w:tcBorders>
              <w:top w:val="nil"/>
              <w:left w:val="single" w:sz="4" w:space="0" w:color="auto"/>
              <w:bottom w:val="single" w:sz="4" w:space="0" w:color="auto"/>
              <w:right w:val="single" w:sz="4" w:space="0" w:color="auto"/>
            </w:tcBorders>
            <w:vAlign w:val="center"/>
            <w:hideMark/>
          </w:tcPr>
          <w:p w14:paraId="4B41BC5F" w14:textId="77777777" w:rsidR="0041759D" w:rsidRPr="0025090A" w:rsidRDefault="0041759D" w:rsidP="0041759D">
            <w:pPr>
              <w:spacing w:after="0" w:line="240" w:lineRule="auto"/>
              <w:rPr>
                <w:rFonts w:ascii="Times New Roman" w:eastAsia="Times New Roman" w:hAnsi="Times New Roman" w:cs="Times New Roman"/>
                <w:color w:val="000000"/>
                <w:sz w:val="20"/>
                <w:szCs w:val="20"/>
                <w:lang w:eastAsia="en-GB"/>
              </w:rPr>
            </w:pPr>
          </w:p>
        </w:tc>
        <w:tc>
          <w:tcPr>
            <w:tcW w:w="1219" w:type="pct"/>
            <w:vMerge/>
            <w:tcBorders>
              <w:top w:val="nil"/>
              <w:left w:val="single" w:sz="4" w:space="0" w:color="auto"/>
              <w:bottom w:val="single" w:sz="4" w:space="0" w:color="auto"/>
              <w:right w:val="single" w:sz="4" w:space="0" w:color="auto"/>
            </w:tcBorders>
            <w:vAlign w:val="center"/>
            <w:hideMark/>
          </w:tcPr>
          <w:p w14:paraId="33E47383" w14:textId="77777777" w:rsidR="0041759D" w:rsidRPr="0025090A" w:rsidRDefault="0041759D" w:rsidP="0041759D">
            <w:pPr>
              <w:spacing w:after="0" w:line="240" w:lineRule="auto"/>
              <w:rPr>
                <w:rFonts w:ascii="Times New Roman" w:eastAsia="Times New Roman" w:hAnsi="Times New Roman" w:cs="Times New Roman"/>
                <w:sz w:val="20"/>
                <w:szCs w:val="20"/>
                <w:lang w:eastAsia="en-GB"/>
              </w:rPr>
            </w:pPr>
          </w:p>
        </w:tc>
      </w:tr>
    </w:tbl>
    <w:p w14:paraId="01EB35CC" w14:textId="6CB00274" w:rsidR="009C0DE4" w:rsidRDefault="009C0DE4" w:rsidP="009C0DE4">
      <w:pPr>
        <w:rPr>
          <w:rFonts w:ascii="Times New Roman" w:hAnsi="Times New Roman" w:cs="Times New Roman"/>
          <w:b/>
          <w:sz w:val="20"/>
          <w:szCs w:val="20"/>
        </w:rPr>
      </w:pPr>
    </w:p>
    <w:p w14:paraId="375B15FA" w14:textId="5CEFEE48" w:rsidR="00CC7E2C" w:rsidRDefault="00CC7E2C" w:rsidP="009C0DE4">
      <w:pPr>
        <w:rPr>
          <w:rFonts w:ascii="Times New Roman" w:hAnsi="Times New Roman" w:cs="Times New Roman"/>
          <w:b/>
          <w:sz w:val="20"/>
          <w:szCs w:val="20"/>
        </w:rPr>
      </w:pPr>
    </w:p>
    <w:p w14:paraId="7B95242F" w14:textId="77777777" w:rsidR="00CC7E2C" w:rsidRPr="0025090A" w:rsidRDefault="00CC7E2C" w:rsidP="009C0DE4">
      <w:pPr>
        <w:rPr>
          <w:rFonts w:ascii="Times New Roman" w:hAnsi="Times New Roman" w:cs="Times New Roman"/>
          <w:b/>
          <w:sz w:val="20"/>
          <w:szCs w:val="20"/>
        </w:rPr>
      </w:pPr>
    </w:p>
    <w:p w14:paraId="2AEDFD07" w14:textId="5F5E6FBD" w:rsidR="00BF2B07" w:rsidRPr="0025090A" w:rsidRDefault="00CC7E2C" w:rsidP="0025090A">
      <w:pPr>
        <w:pStyle w:val="Heading2"/>
      </w:pPr>
      <w:bookmarkStart w:id="21" w:name="_Toc32331303"/>
      <w:r w:rsidRPr="00CC7E2C">
        <w:t>Table S1</w:t>
      </w:r>
      <w:r>
        <w:t>D</w:t>
      </w:r>
      <w:r w:rsidRPr="00CC7E2C">
        <w:t>:</w:t>
      </w:r>
      <w:r>
        <w:t xml:space="preserve"> </w:t>
      </w:r>
      <w:r w:rsidR="00BF2B07" w:rsidRPr="0025090A">
        <w:t>Intervention</w:t>
      </w:r>
      <w:bookmarkEnd w:id="21"/>
      <w:r w:rsidRPr="00CC7E2C">
        <w:t xml:space="preserve"> </w:t>
      </w:r>
      <w:r>
        <w:t>parameters</w:t>
      </w:r>
    </w:p>
    <w:tbl>
      <w:tblPr>
        <w:tblW w:w="5380" w:type="pct"/>
        <w:tblLook w:val="04A0" w:firstRow="1" w:lastRow="0" w:firstColumn="1" w:lastColumn="0" w:noHBand="0" w:noVBand="1"/>
      </w:tblPr>
      <w:tblGrid>
        <w:gridCol w:w="1922"/>
        <w:gridCol w:w="1591"/>
        <w:gridCol w:w="1483"/>
        <w:gridCol w:w="864"/>
        <w:gridCol w:w="1454"/>
        <w:gridCol w:w="2376"/>
      </w:tblGrid>
      <w:tr w:rsidR="009C0DE4" w:rsidRPr="0025090A" w14:paraId="26617442" w14:textId="77777777" w:rsidTr="00041816">
        <w:trPr>
          <w:trHeight w:val="405"/>
        </w:trPr>
        <w:tc>
          <w:tcPr>
            <w:tcW w:w="992" w:type="pct"/>
            <w:tcBorders>
              <w:top w:val="single" w:sz="8" w:space="0" w:color="auto"/>
              <w:left w:val="single" w:sz="8" w:space="0" w:color="auto"/>
              <w:bottom w:val="single" w:sz="8" w:space="0" w:color="auto"/>
              <w:right w:val="single" w:sz="4" w:space="0" w:color="auto"/>
            </w:tcBorders>
            <w:shd w:val="clear" w:color="000000" w:fill="D0CECE"/>
            <w:vAlign w:val="center"/>
            <w:hideMark/>
          </w:tcPr>
          <w:p w14:paraId="74EE7F01" w14:textId="77777777" w:rsidR="009C0DE4" w:rsidRPr="0025090A" w:rsidRDefault="009C0DE4" w:rsidP="009C0DE4">
            <w:pPr>
              <w:spacing w:after="0" w:line="240" w:lineRule="auto"/>
              <w:jc w:val="center"/>
              <w:rPr>
                <w:rFonts w:ascii="Times New Roman" w:eastAsia="Times New Roman" w:hAnsi="Times New Roman" w:cs="Times New Roman"/>
                <w:b/>
                <w:bCs/>
                <w:color w:val="000000"/>
                <w:sz w:val="20"/>
                <w:szCs w:val="20"/>
                <w:lang w:eastAsia="en-GB"/>
              </w:rPr>
            </w:pPr>
            <w:r w:rsidRPr="0025090A">
              <w:rPr>
                <w:rFonts w:ascii="Times New Roman" w:eastAsia="Times New Roman" w:hAnsi="Times New Roman" w:cs="Times New Roman"/>
                <w:b/>
                <w:bCs/>
                <w:color w:val="000000"/>
                <w:sz w:val="20"/>
                <w:szCs w:val="20"/>
                <w:lang w:eastAsia="en-GB"/>
              </w:rPr>
              <w:t>Name</w:t>
            </w:r>
          </w:p>
        </w:tc>
        <w:tc>
          <w:tcPr>
            <w:tcW w:w="821" w:type="pct"/>
            <w:tcBorders>
              <w:top w:val="single" w:sz="8" w:space="0" w:color="auto"/>
              <w:left w:val="nil"/>
              <w:bottom w:val="single" w:sz="8" w:space="0" w:color="auto"/>
              <w:right w:val="single" w:sz="4" w:space="0" w:color="auto"/>
            </w:tcBorders>
            <w:shd w:val="clear" w:color="000000" w:fill="D0CECE"/>
            <w:vAlign w:val="center"/>
            <w:hideMark/>
          </w:tcPr>
          <w:p w14:paraId="7C8B35C8" w14:textId="77777777" w:rsidR="009C0DE4" w:rsidRPr="0025090A" w:rsidRDefault="009C0DE4" w:rsidP="009C0DE4">
            <w:pPr>
              <w:spacing w:after="0" w:line="240" w:lineRule="auto"/>
              <w:jc w:val="center"/>
              <w:rPr>
                <w:rFonts w:ascii="Times New Roman" w:eastAsia="Times New Roman" w:hAnsi="Times New Roman" w:cs="Times New Roman"/>
                <w:b/>
                <w:bCs/>
                <w:color w:val="000000"/>
                <w:sz w:val="20"/>
                <w:szCs w:val="20"/>
                <w:lang w:eastAsia="en-GB"/>
              </w:rPr>
            </w:pPr>
            <w:r w:rsidRPr="0025090A">
              <w:rPr>
                <w:rFonts w:ascii="Times New Roman" w:eastAsia="Times New Roman" w:hAnsi="Times New Roman" w:cs="Times New Roman"/>
                <w:b/>
                <w:bCs/>
                <w:color w:val="000000"/>
                <w:sz w:val="20"/>
                <w:szCs w:val="20"/>
                <w:lang w:eastAsia="en-GB"/>
              </w:rPr>
              <w:t>Group</w:t>
            </w:r>
          </w:p>
        </w:tc>
        <w:tc>
          <w:tcPr>
            <w:tcW w:w="765" w:type="pct"/>
            <w:tcBorders>
              <w:top w:val="single" w:sz="8" w:space="0" w:color="auto"/>
              <w:left w:val="nil"/>
              <w:bottom w:val="single" w:sz="8" w:space="0" w:color="auto"/>
              <w:right w:val="single" w:sz="4" w:space="0" w:color="auto"/>
            </w:tcBorders>
            <w:shd w:val="clear" w:color="000000" w:fill="D0CECE"/>
            <w:vAlign w:val="center"/>
            <w:hideMark/>
          </w:tcPr>
          <w:p w14:paraId="039B3392" w14:textId="77777777" w:rsidR="009C0DE4" w:rsidRPr="0025090A" w:rsidRDefault="009C0DE4" w:rsidP="009C0DE4">
            <w:pPr>
              <w:spacing w:after="0" w:line="240" w:lineRule="auto"/>
              <w:jc w:val="center"/>
              <w:rPr>
                <w:rFonts w:ascii="Times New Roman" w:eastAsia="Times New Roman" w:hAnsi="Times New Roman" w:cs="Times New Roman"/>
                <w:b/>
                <w:bCs/>
                <w:color w:val="000000"/>
                <w:sz w:val="20"/>
                <w:szCs w:val="20"/>
                <w:lang w:eastAsia="en-GB"/>
              </w:rPr>
            </w:pPr>
            <w:r w:rsidRPr="0025090A">
              <w:rPr>
                <w:rFonts w:ascii="Times New Roman" w:eastAsia="Times New Roman" w:hAnsi="Times New Roman" w:cs="Times New Roman"/>
                <w:b/>
                <w:bCs/>
                <w:color w:val="000000"/>
                <w:sz w:val="20"/>
                <w:szCs w:val="20"/>
                <w:lang w:eastAsia="en-GB"/>
              </w:rPr>
              <w:t>Year</w:t>
            </w:r>
          </w:p>
        </w:tc>
        <w:tc>
          <w:tcPr>
            <w:tcW w:w="446" w:type="pct"/>
            <w:tcBorders>
              <w:top w:val="single" w:sz="8" w:space="0" w:color="auto"/>
              <w:left w:val="nil"/>
              <w:bottom w:val="single" w:sz="8" w:space="0" w:color="auto"/>
              <w:right w:val="single" w:sz="4" w:space="0" w:color="auto"/>
            </w:tcBorders>
            <w:shd w:val="clear" w:color="000000" w:fill="D0CECE"/>
            <w:vAlign w:val="center"/>
            <w:hideMark/>
          </w:tcPr>
          <w:p w14:paraId="74160987" w14:textId="77777777" w:rsidR="009C0DE4" w:rsidRPr="0025090A" w:rsidRDefault="009C0DE4" w:rsidP="009C0DE4">
            <w:pPr>
              <w:spacing w:after="0" w:line="240" w:lineRule="auto"/>
              <w:jc w:val="center"/>
              <w:rPr>
                <w:rFonts w:ascii="Times New Roman" w:eastAsia="Times New Roman" w:hAnsi="Times New Roman" w:cs="Times New Roman"/>
                <w:b/>
                <w:bCs/>
                <w:color w:val="000000"/>
                <w:sz w:val="20"/>
                <w:szCs w:val="20"/>
                <w:lang w:eastAsia="en-GB"/>
              </w:rPr>
            </w:pPr>
            <w:r w:rsidRPr="0025090A">
              <w:rPr>
                <w:rFonts w:ascii="Times New Roman" w:eastAsia="Times New Roman" w:hAnsi="Times New Roman" w:cs="Times New Roman"/>
                <w:b/>
                <w:bCs/>
                <w:color w:val="000000"/>
                <w:sz w:val="20"/>
                <w:szCs w:val="20"/>
                <w:lang w:eastAsia="en-GB"/>
              </w:rPr>
              <w:t>Symbol</w:t>
            </w:r>
          </w:p>
        </w:tc>
        <w:tc>
          <w:tcPr>
            <w:tcW w:w="750" w:type="pct"/>
            <w:tcBorders>
              <w:top w:val="single" w:sz="8" w:space="0" w:color="auto"/>
              <w:left w:val="nil"/>
              <w:bottom w:val="single" w:sz="8" w:space="0" w:color="auto"/>
              <w:right w:val="single" w:sz="4" w:space="0" w:color="auto"/>
            </w:tcBorders>
            <w:shd w:val="clear" w:color="000000" w:fill="D0CECE"/>
            <w:vAlign w:val="center"/>
            <w:hideMark/>
          </w:tcPr>
          <w:p w14:paraId="0C7887AB" w14:textId="77777777" w:rsidR="009C0DE4" w:rsidRPr="0025090A" w:rsidRDefault="009C0DE4" w:rsidP="009C0DE4">
            <w:pPr>
              <w:spacing w:after="0" w:line="240" w:lineRule="auto"/>
              <w:jc w:val="center"/>
              <w:rPr>
                <w:rFonts w:ascii="Times New Roman" w:eastAsia="Times New Roman" w:hAnsi="Times New Roman" w:cs="Times New Roman"/>
                <w:b/>
                <w:bCs/>
                <w:color w:val="000000"/>
                <w:sz w:val="20"/>
                <w:szCs w:val="20"/>
                <w:lang w:eastAsia="en-GB"/>
              </w:rPr>
            </w:pPr>
            <w:r w:rsidRPr="0025090A">
              <w:rPr>
                <w:rFonts w:ascii="Times New Roman" w:eastAsia="Times New Roman" w:hAnsi="Times New Roman" w:cs="Times New Roman"/>
                <w:b/>
                <w:bCs/>
                <w:color w:val="000000"/>
                <w:sz w:val="20"/>
                <w:szCs w:val="20"/>
                <w:lang w:eastAsia="en-GB"/>
              </w:rPr>
              <w:t>Value</w:t>
            </w:r>
          </w:p>
        </w:tc>
        <w:tc>
          <w:tcPr>
            <w:tcW w:w="1226" w:type="pct"/>
            <w:tcBorders>
              <w:top w:val="single" w:sz="8" w:space="0" w:color="auto"/>
              <w:left w:val="nil"/>
              <w:bottom w:val="single" w:sz="8" w:space="0" w:color="auto"/>
              <w:right w:val="single" w:sz="8" w:space="0" w:color="auto"/>
            </w:tcBorders>
            <w:shd w:val="clear" w:color="000000" w:fill="D0CECE"/>
            <w:vAlign w:val="center"/>
            <w:hideMark/>
          </w:tcPr>
          <w:p w14:paraId="06F955E9" w14:textId="77777777" w:rsidR="009C0DE4" w:rsidRPr="0025090A" w:rsidRDefault="009C0DE4" w:rsidP="009C0DE4">
            <w:pPr>
              <w:spacing w:after="0" w:line="240" w:lineRule="auto"/>
              <w:jc w:val="center"/>
              <w:rPr>
                <w:rFonts w:ascii="Times New Roman" w:eastAsia="Times New Roman" w:hAnsi="Times New Roman" w:cs="Times New Roman"/>
                <w:b/>
                <w:bCs/>
                <w:color w:val="000000"/>
                <w:sz w:val="20"/>
                <w:szCs w:val="20"/>
                <w:lang w:eastAsia="en-GB"/>
              </w:rPr>
            </w:pPr>
            <w:r w:rsidRPr="0025090A">
              <w:rPr>
                <w:rFonts w:ascii="Times New Roman" w:eastAsia="Times New Roman" w:hAnsi="Times New Roman" w:cs="Times New Roman"/>
                <w:b/>
                <w:bCs/>
                <w:color w:val="000000"/>
                <w:sz w:val="20"/>
                <w:szCs w:val="20"/>
                <w:lang w:eastAsia="en-GB"/>
              </w:rPr>
              <w:t>Source</w:t>
            </w:r>
          </w:p>
        </w:tc>
      </w:tr>
      <w:tr w:rsidR="009C0DE4" w:rsidRPr="0025090A" w14:paraId="1C158A4E" w14:textId="77777777" w:rsidTr="00041816">
        <w:trPr>
          <w:trHeight w:val="159"/>
        </w:trPr>
        <w:tc>
          <w:tcPr>
            <w:tcW w:w="992" w:type="pct"/>
            <w:vMerge w:val="restart"/>
            <w:tcBorders>
              <w:top w:val="nil"/>
              <w:left w:val="single" w:sz="4" w:space="0" w:color="auto"/>
              <w:bottom w:val="single" w:sz="4" w:space="0" w:color="auto"/>
              <w:right w:val="single" w:sz="4" w:space="0" w:color="auto"/>
            </w:tcBorders>
            <w:shd w:val="clear" w:color="auto" w:fill="auto"/>
            <w:vAlign w:val="center"/>
            <w:hideMark/>
          </w:tcPr>
          <w:p w14:paraId="03B5CCB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Probability of having been tested in last year*</w:t>
            </w:r>
          </w:p>
        </w:tc>
        <w:tc>
          <w:tcPr>
            <w:tcW w:w="821" w:type="pct"/>
            <w:vMerge w:val="restart"/>
            <w:tcBorders>
              <w:top w:val="nil"/>
              <w:left w:val="single" w:sz="4" w:space="0" w:color="auto"/>
              <w:bottom w:val="single" w:sz="4" w:space="0" w:color="auto"/>
              <w:right w:val="single" w:sz="4" w:space="0" w:color="auto"/>
            </w:tcBorders>
            <w:shd w:val="clear" w:color="auto" w:fill="auto"/>
            <w:vAlign w:val="center"/>
            <w:hideMark/>
          </w:tcPr>
          <w:p w14:paraId="707A451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5" w:type="pct"/>
            <w:tcBorders>
              <w:top w:val="nil"/>
              <w:left w:val="nil"/>
              <w:bottom w:val="single" w:sz="4" w:space="0" w:color="auto"/>
              <w:right w:val="single" w:sz="4" w:space="0" w:color="auto"/>
            </w:tcBorders>
            <w:shd w:val="clear" w:color="auto" w:fill="auto"/>
            <w:vAlign w:val="center"/>
            <w:hideMark/>
          </w:tcPr>
          <w:p w14:paraId="1DB881CF"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1986 - 2005</w:t>
            </w: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4A58939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τ</w:t>
            </w:r>
          </w:p>
        </w:tc>
        <w:tc>
          <w:tcPr>
            <w:tcW w:w="750" w:type="pct"/>
            <w:tcBorders>
              <w:top w:val="nil"/>
              <w:left w:val="nil"/>
              <w:bottom w:val="single" w:sz="4" w:space="0" w:color="auto"/>
              <w:right w:val="single" w:sz="4" w:space="0" w:color="auto"/>
            </w:tcBorders>
            <w:shd w:val="clear" w:color="auto" w:fill="auto"/>
            <w:vAlign w:val="center"/>
            <w:hideMark/>
          </w:tcPr>
          <w:p w14:paraId="4322632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w:t>
            </w:r>
          </w:p>
        </w:tc>
        <w:tc>
          <w:tcPr>
            <w:tcW w:w="1226" w:type="pct"/>
            <w:tcBorders>
              <w:top w:val="nil"/>
              <w:left w:val="nil"/>
              <w:bottom w:val="single" w:sz="4" w:space="0" w:color="auto"/>
              <w:right w:val="single" w:sz="4" w:space="0" w:color="auto"/>
            </w:tcBorders>
            <w:shd w:val="clear" w:color="auto" w:fill="auto"/>
            <w:vAlign w:val="center"/>
            <w:hideMark/>
          </w:tcPr>
          <w:p w14:paraId="194235C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Personal communication</w:t>
            </w:r>
          </w:p>
        </w:tc>
      </w:tr>
      <w:tr w:rsidR="009C0DE4" w:rsidRPr="0025090A" w14:paraId="305AB90D" w14:textId="77777777" w:rsidTr="00041816">
        <w:trPr>
          <w:trHeight w:val="159"/>
        </w:trPr>
        <w:tc>
          <w:tcPr>
            <w:tcW w:w="992" w:type="pct"/>
            <w:vMerge/>
            <w:tcBorders>
              <w:top w:val="nil"/>
              <w:left w:val="single" w:sz="4" w:space="0" w:color="auto"/>
              <w:bottom w:val="single" w:sz="4" w:space="0" w:color="auto"/>
              <w:right w:val="single" w:sz="4" w:space="0" w:color="auto"/>
            </w:tcBorders>
            <w:vAlign w:val="center"/>
            <w:hideMark/>
          </w:tcPr>
          <w:p w14:paraId="01678D9C"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7CB040C8"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10B231D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2005 - 2013</w:t>
            </w:r>
          </w:p>
        </w:tc>
        <w:tc>
          <w:tcPr>
            <w:tcW w:w="446" w:type="pct"/>
            <w:vMerge/>
            <w:tcBorders>
              <w:top w:val="nil"/>
              <w:left w:val="single" w:sz="4" w:space="0" w:color="auto"/>
              <w:bottom w:val="single" w:sz="4" w:space="0" w:color="auto"/>
              <w:right w:val="single" w:sz="4" w:space="0" w:color="auto"/>
            </w:tcBorders>
            <w:vAlign w:val="center"/>
            <w:hideMark/>
          </w:tcPr>
          <w:p w14:paraId="1F2DF95E"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41C447D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2204E1E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539B2747" w14:textId="77777777" w:rsidTr="00041816">
        <w:trPr>
          <w:trHeight w:val="139"/>
        </w:trPr>
        <w:tc>
          <w:tcPr>
            <w:tcW w:w="992" w:type="pct"/>
            <w:vMerge/>
            <w:tcBorders>
              <w:top w:val="nil"/>
              <w:left w:val="single" w:sz="4" w:space="0" w:color="auto"/>
              <w:bottom w:val="single" w:sz="4" w:space="0" w:color="auto"/>
              <w:right w:val="single" w:sz="4" w:space="0" w:color="auto"/>
            </w:tcBorders>
            <w:vAlign w:val="center"/>
            <w:hideMark/>
          </w:tcPr>
          <w:p w14:paraId="2379FDAB"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1A0549B6"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57E9949F"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2013</w:t>
            </w:r>
          </w:p>
        </w:tc>
        <w:tc>
          <w:tcPr>
            <w:tcW w:w="446" w:type="pct"/>
            <w:vMerge/>
            <w:tcBorders>
              <w:top w:val="nil"/>
              <w:left w:val="single" w:sz="4" w:space="0" w:color="auto"/>
              <w:bottom w:val="single" w:sz="4" w:space="0" w:color="auto"/>
              <w:right w:val="single" w:sz="4" w:space="0" w:color="auto"/>
            </w:tcBorders>
            <w:vAlign w:val="center"/>
            <w:hideMark/>
          </w:tcPr>
          <w:p w14:paraId="36F778D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4EE4C61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0.65</w:t>
            </w:r>
          </w:p>
        </w:tc>
        <w:tc>
          <w:tcPr>
            <w:tcW w:w="1226" w:type="pct"/>
            <w:tcBorders>
              <w:top w:val="nil"/>
              <w:left w:val="nil"/>
              <w:bottom w:val="single" w:sz="4" w:space="0" w:color="auto"/>
              <w:right w:val="single" w:sz="4" w:space="0" w:color="auto"/>
            </w:tcBorders>
            <w:shd w:val="clear" w:color="auto" w:fill="auto"/>
            <w:vAlign w:val="center"/>
            <w:hideMark/>
          </w:tcPr>
          <w:p w14:paraId="398F902F" w14:textId="4B24A2B0" w:rsidR="009C0DE4" w:rsidRPr="00CC7E2C" w:rsidRDefault="001B79FC"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&lt;EndNote&gt;&lt;Cite&gt;&lt;Author&gt;Batona&lt;/Author&gt;&lt;Year&gt;2015&lt;/Year&gt;&lt;RecNum&gt;50&lt;/RecNum&gt;&lt;DisplayText&gt;&lt;style face="superscript"&gt;53&lt;/style&gt;&lt;/DisplayText&gt;&lt;record&gt;&lt;rec-number&gt;50&lt;/rec-number&gt;&lt;foreign-keys&gt;&lt;key app="EN" db-id="f0avpetstzfep8e09tnxvf0xfzzwveadtaf5" timestamp="1561397314"&gt;50&lt;/key&gt;&lt;/foreign-keys&gt;&lt;ref-type name="Journal Article"&gt;17&lt;/ref-type&gt;&lt;contributors&gt;&lt;authors&gt;&lt;author&gt;Batona, Georges&lt;/author&gt;&lt;author&gt;Gagnon, Marie-Pierre&lt;/author&gt;&lt;author&gt;Simonyan, David A.&lt;/author&gt;&lt;author&gt;Guedou, Fernand A.&lt;/author&gt;&lt;author&gt;Alary, Michel&lt;/author&gt;&lt;/authors&gt;&lt;/contributors&gt;&lt;titles&gt;&lt;title&gt;Understanding the intention to undergo regular HIV testing among female sex workers in Benin&lt;/title&gt;&lt;secondary-title&gt;JAIDS Journal of Acquired Immune Deficiency Syndromes&lt;/secondary-title&gt;&lt;/titles&gt;&lt;periodical&gt;&lt;full-title&gt;JAIDS Journal of Acquired Immune Deficiency Syndromes&lt;/full-title&gt;&lt;/periodical&gt;&lt;pages&gt;S206-S212&lt;/pages&gt;&lt;volume&gt;68&lt;/volume&gt;&lt;dates&gt;&lt;year&gt;2015&lt;/year&gt;&lt;pub-dates&gt;&lt;date&gt;2015/03&lt;/date&gt;&lt;/pub-dates&gt;&lt;/dates&gt;&lt;publisher&gt;Ovid Technologies (Wolters Kluwer Health)&lt;/publisher&gt;&lt;isbn&gt;1525-4135&lt;/isbn&gt;&lt;urls&gt;&lt;related-urls&gt;&lt;url&gt;http://dx.doi.org/10.1097/qai.0000000000000452&lt;/url&gt;&lt;/related-urls&gt;&lt;/urls&gt;&lt;electronic-resource-num&gt;10.1097/qai.0000000000000452&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53</w:t>
            </w:r>
            <w:r w:rsidRPr="00CC7E2C">
              <w:rPr>
                <w:rFonts w:ascii="Times New Roman" w:eastAsia="Times New Roman" w:hAnsi="Times New Roman" w:cs="Times New Roman"/>
                <w:sz w:val="16"/>
                <w:szCs w:val="16"/>
                <w:lang w:eastAsia="en-GB"/>
              </w:rPr>
              <w:fldChar w:fldCharType="end"/>
            </w:r>
          </w:p>
        </w:tc>
      </w:tr>
      <w:tr w:rsidR="009C0DE4" w:rsidRPr="0025090A" w14:paraId="215EF8D9" w14:textId="77777777" w:rsidTr="00041816">
        <w:trPr>
          <w:trHeight w:val="139"/>
        </w:trPr>
        <w:tc>
          <w:tcPr>
            <w:tcW w:w="992" w:type="pct"/>
            <w:vMerge/>
            <w:tcBorders>
              <w:top w:val="nil"/>
              <w:left w:val="single" w:sz="4" w:space="0" w:color="auto"/>
              <w:bottom w:val="single" w:sz="4" w:space="0" w:color="auto"/>
              <w:right w:val="single" w:sz="4" w:space="0" w:color="auto"/>
            </w:tcBorders>
            <w:vAlign w:val="center"/>
            <w:hideMark/>
          </w:tcPr>
          <w:p w14:paraId="023E9E39"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37489280"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76290F4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2013 - 2015</w:t>
            </w:r>
          </w:p>
        </w:tc>
        <w:tc>
          <w:tcPr>
            <w:tcW w:w="446" w:type="pct"/>
            <w:vMerge/>
            <w:tcBorders>
              <w:top w:val="nil"/>
              <w:left w:val="single" w:sz="4" w:space="0" w:color="auto"/>
              <w:bottom w:val="single" w:sz="4" w:space="0" w:color="auto"/>
              <w:right w:val="single" w:sz="4" w:space="0" w:color="auto"/>
            </w:tcBorders>
            <w:vAlign w:val="center"/>
            <w:hideMark/>
          </w:tcPr>
          <w:p w14:paraId="203BA196"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2AB2B0F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243BB36C"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1C36F5CE" w14:textId="77777777" w:rsidTr="00041816">
        <w:trPr>
          <w:trHeight w:val="139"/>
        </w:trPr>
        <w:tc>
          <w:tcPr>
            <w:tcW w:w="992" w:type="pct"/>
            <w:vMerge/>
            <w:tcBorders>
              <w:top w:val="nil"/>
              <w:left w:val="single" w:sz="4" w:space="0" w:color="auto"/>
              <w:bottom w:val="single" w:sz="4" w:space="0" w:color="auto"/>
              <w:right w:val="single" w:sz="4" w:space="0" w:color="auto"/>
            </w:tcBorders>
            <w:vAlign w:val="center"/>
            <w:hideMark/>
          </w:tcPr>
          <w:p w14:paraId="537D62AA"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0C3EF8B1"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66D7451D"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w:t>
            </w:r>
          </w:p>
        </w:tc>
        <w:tc>
          <w:tcPr>
            <w:tcW w:w="446" w:type="pct"/>
            <w:vMerge/>
            <w:tcBorders>
              <w:top w:val="nil"/>
              <w:left w:val="single" w:sz="4" w:space="0" w:color="auto"/>
              <w:bottom w:val="single" w:sz="4" w:space="0" w:color="auto"/>
              <w:right w:val="single" w:sz="4" w:space="0" w:color="auto"/>
            </w:tcBorders>
            <w:vAlign w:val="center"/>
            <w:hideMark/>
          </w:tcPr>
          <w:p w14:paraId="6B8346D2"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2640C59A"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0.68</w:t>
            </w:r>
          </w:p>
        </w:tc>
        <w:tc>
          <w:tcPr>
            <w:tcW w:w="1226" w:type="pct"/>
            <w:tcBorders>
              <w:top w:val="nil"/>
              <w:left w:val="nil"/>
              <w:bottom w:val="single" w:sz="4" w:space="0" w:color="auto"/>
              <w:right w:val="single" w:sz="4" w:space="0" w:color="auto"/>
            </w:tcBorders>
            <w:shd w:val="clear" w:color="auto" w:fill="auto"/>
            <w:vAlign w:val="center"/>
            <w:hideMark/>
          </w:tcPr>
          <w:p w14:paraId="1DE95A39" w14:textId="1B54132D" w:rsidR="009C0DE4" w:rsidRPr="00CC7E2C" w:rsidRDefault="001715F1"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&lt;EndNote&gt;&lt;Cite&gt;&lt;Author&gt;Ministry of Health Benin&lt;/Author&gt;&lt;Year&gt;2015&lt;/Year&gt;&lt;RecNum&gt;109&lt;/RecNum&gt;&lt;DisplayText&gt;&lt;style face="superscript"&gt;11&lt;/style&gt;&lt;/DisplayText&gt;&lt;record&gt;&lt;rec-number&gt;109&lt;/rec-number&gt;&lt;foreign-keys&gt;&lt;key app="EN" db-id="f0avpetstzfep8e09tnxvf0xfzzwveadtaf5" timestamp="1566579562"&gt;109&lt;/key&gt;&lt;/foreign-keys&gt;&lt;ref-type name="Report"&gt;27&lt;/ref-type&gt;&lt;contributors&gt;&lt;authors&gt;&lt;author&gt;Ministry of Health Benin,&lt;/author&gt;&lt;/authors&gt;&lt;/contributors&gt;&lt;titles&gt;&lt;title&gt;Enquête de surveillance de deuxième génération relative aux IST, VIH et SIDA au Bénin (ESDG‐2015): Professionnelles de Sexe &amp;amp; Serveuses de Bar et Restaurants&lt;/title&gt;&lt;/titles&gt;&lt;dates&gt;&lt;year&gt;2015&lt;/year&gt;&lt;/dates&gt;&lt;urls&gt;&lt;/urls&gt;&lt;/record&gt;&lt;/Cite&gt;&lt;/EndNote&gt;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11</w:t>
            </w:r>
            <w:r w:rsidRPr="00CC7E2C">
              <w:rPr>
                <w:rFonts w:ascii="Times New Roman" w:eastAsia="Times New Roman" w:hAnsi="Times New Roman" w:cs="Times New Roman"/>
                <w:sz w:val="16"/>
                <w:szCs w:val="16"/>
                <w:lang w:eastAsia="en-GB"/>
              </w:rPr>
              <w:fldChar w:fldCharType="end"/>
            </w:r>
          </w:p>
        </w:tc>
      </w:tr>
      <w:tr w:rsidR="009C0DE4" w:rsidRPr="0025090A" w14:paraId="2C3AC597"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0380A30D"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val="restart"/>
            <w:tcBorders>
              <w:top w:val="nil"/>
              <w:left w:val="single" w:sz="4" w:space="0" w:color="auto"/>
              <w:bottom w:val="single" w:sz="4" w:space="0" w:color="auto"/>
              <w:right w:val="single" w:sz="4" w:space="0" w:color="auto"/>
            </w:tcBorders>
            <w:shd w:val="clear" w:color="auto" w:fill="auto"/>
            <w:vAlign w:val="center"/>
            <w:hideMark/>
          </w:tcPr>
          <w:p w14:paraId="78FBDA9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Low-risk women</w:t>
            </w:r>
          </w:p>
        </w:tc>
        <w:tc>
          <w:tcPr>
            <w:tcW w:w="765" w:type="pct"/>
            <w:tcBorders>
              <w:top w:val="nil"/>
              <w:left w:val="nil"/>
              <w:bottom w:val="single" w:sz="4" w:space="0" w:color="auto"/>
              <w:right w:val="single" w:sz="4" w:space="0" w:color="auto"/>
            </w:tcBorders>
            <w:shd w:val="clear" w:color="auto" w:fill="auto"/>
            <w:vAlign w:val="center"/>
            <w:hideMark/>
          </w:tcPr>
          <w:p w14:paraId="70FD23B9"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1986 - 2001</w:t>
            </w:r>
          </w:p>
        </w:tc>
        <w:tc>
          <w:tcPr>
            <w:tcW w:w="446" w:type="pct"/>
            <w:vMerge/>
            <w:tcBorders>
              <w:top w:val="nil"/>
              <w:left w:val="single" w:sz="4" w:space="0" w:color="auto"/>
              <w:bottom w:val="single" w:sz="4" w:space="0" w:color="auto"/>
              <w:right w:val="single" w:sz="4" w:space="0" w:color="auto"/>
            </w:tcBorders>
            <w:vAlign w:val="center"/>
            <w:hideMark/>
          </w:tcPr>
          <w:p w14:paraId="3A5066D2"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39854E7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w:t>
            </w:r>
          </w:p>
        </w:tc>
        <w:tc>
          <w:tcPr>
            <w:tcW w:w="1226" w:type="pct"/>
            <w:tcBorders>
              <w:top w:val="nil"/>
              <w:left w:val="nil"/>
              <w:bottom w:val="single" w:sz="4" w:space="0" w:color="auto"/>
              <w:right w:val="single" w:sz="4" w:space="0" w:color="auto"/>
            </w:tcBorders>
            <w:shd w:val="clear" w:color="auto" w:fill="auto"/>
            <w:vAlign w:val="center"/>
            <w:hideMark/>
          </w:tcPr>
          <w:p w14:paraId="4A1F422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Personal communication</w:t>
            </w:r>
          </w:p>
        </w:tc>
      </w:tr>
      <w:tr w:rsidR="009C0DE4" w:rsidRPr="0025090A" w14:paraId="79DC5C97"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65BAF464"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503E858E"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099681A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2001 - 2006</w:t>
            </w:r>
          </w:p>
        </w:tc>
        <w:tc>
          <w:tcPr>
            <w:tcW w:w="446" w:type="pct"/>
            <w:vMerge/>
            <w:tcBorders>
              <w:top w:val="nil"/>
              <w:left w:val="single" w:sz="4" w:space="0" w:color="auto"/>
              <w:bottom w:val="single" w:sz="4" w:space="0" w:color="auto"/>
              <w:right w:val="single" w:sz="4" w:space="0" w:color="auto"/>
            </w:tcBorders>
            <w:vAlign w:val="center"/>
            <w:hideMark/>
          </w:tcPr>
          <w:p w14:paraId="6DF81704"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6197D542"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18DD38E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0F73226B"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15D8FDED"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40922452"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4188329C"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2006</w:t>
            </w:r>
          </w:p>
        </w:tc>
        <w:tc>
          <w:tcPr>
            <w:tcW w:w="446" w:type="pct"/>
            <w:vMerge/>
            <w:tcBorders>
              <w:top w:val="nil"/>
              <w:left w:val="single" w:sz="4" w:space="0" w:color="auto"/>
              <w:bottom w:val="single" w:sz="4" w:space="0" w:color="auto"/>
              <w:right w:val="single" w:sz="4" w:space="0" w:color="auto"/>
            </w:tcBorders>
            <w:vAlign w:val="center"/>
            <w:hideMark/>
          </w:tcPr>
          <w:p w14:paraId="210A55D4"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248B609D"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0.14</w:t>
            </w:r>
          </w:p>
        </w:tc>
        <w:tc>
          <w:tcPr>
            <w:tcW w:w="1226" w:type="pct"/>
            <w:tcBorders>
              <w:top w:val="nil"/>
              <w:left w:val="nil"/>
              <w:bottom w:val="single" w:sz="4" w:space="0" w:color="auto"/>
              <w:right w:val="single" w:sz="4" w:space="0" w:color="auto"/>
            </w:tcBorders>
            <w:shd w:val="clear" w:color="auto" w:fill="auto"/>
            <w:vAlign w:val="center"/>
            <w:hideMark/>
          </w:tcPr>
          <w:p w14:paraId="12061C2A" w14:textId="7AA83B88" w:rsidR="009C0DE4" w:rsidRPr="00CC7E2C" w:rsidRDefault="00041816"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&lt;EndNote&gt;&lt;Cite&gt;&lt;Author&gt;Institut National de la Statistique et de l’Analyse Économique (INSAE)&lt;/Author&gt;&lt;Year&gt;2001&lt;/Year&gt;&lt;RecNum&gt;113&lt;/RecNum&gt;&lt;DisplayText&gt;&lt;style face="superscript"&gt;6,7&lt;/style&gt;&lt;/DisplayText&gt;&lt;record&gt;&lt;rec-number&gt;113&lt;/rec-number&gt;&lt;foreign-keys&gt;&lt;key app="EN" db-id="f0avpetstzfep8e09tnxvf0xfzzwveadtaf5" timestamp="1570721301"&gt;113&lt;/key&gt;&lt;/foreign-keys&gt;&lt;ref-type name="Aggregated Database"&gt;55&lt;/ref-type&gt;&lt;contributors&gt;&lt;authors&gt;&lt;author&gt;Institut National de la Statistique et de l’Analyse Économique (INSAE),&lt;/author&gt;&lt;/authors&gt;&lt;/contributors&gt;&lt;titles&gt;&lt;title&gt;Institut National de la Statistique et de l’Analyse Économique - INSAE/Bénin and ORC Macro. 2002. Enquête Démographique et de Santé au Bénin 2001. Calverton, Maryland, USA: INSAE/Bénin and ORC Macro. Available at http://dhsprogram.com/pubs/pdf/FR133/FR133.pdf.&lt;/title&gt;&lt;/titles&gt;&lt;dates&gt;&lt;year&gt;2001&lt;/year&gt;&lt;/dates&gt;&lt;urls&gt;&lt;/urls&gt;&lt;/record&gt;&lt;/Cite&gt;&lt;Cite&gt;&lt;Author&gt;Institut National de la Statistique et de l’Analyse Économique (INSAE)&lt;/Author&gt;&lt;Year&gt;2006&lt;/Year&gt;&lt;RecNum&gt;114&lt;/RecNum&gt;&lt;record&gt;&lt;rec-number&gt;114&lt;/rec-number&gt;&lt;foreign-keys&gt;&lt;key app="EN" db-id="f0avpetstzfep8e09tnxvf0xfzzwveadtaf5" timestamp="1570721327"&gt;114&lt;/key&gt;&lt;/foreign-keys&gt;&lt;ref-type name="Aggregated Database"&gt;55&lt;/ref-type&gt;&lt;contributors&gt;&lt;authors&gt;&lt;author&gt;Institut National de la Statistique et de l’Analyse Économique (INSAE),&lt;/author&gt;&lt;/authors&gt;&lt;/contributors&gt;&lt;titles&gt;&lt;title&gt;Institut National de la Statistique et de l’Analyse Économique - INSAE/Bénin and ICF International. Enquête Démographique et de Santé du Bénin 2006. Calverton, Maryland, USA: INSAE and ICF International.&lt;/title&gt;&lt;/titles&gt;&lt;dates&gt;&lt;year&gt;2006&lt;/year&gt;&lt;/dates&gt;&lt;urls&gt;&lt;related-urls&gt;&lt;url&gt;https://www.dhsprogram.com/pubs/pdf/FR197/FR197.pdf&lt;/url&gt;&lt;/related-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6,7</w:t>
            </w:r>
            <w:r w:rsidRPr="00CC7E2C">
              <w:rPr>
                <w:rFonts w:ascii="Times New Roman" w:eastAsia="Times New Roman" w:hAnsi="Times New Roman" w:cs="Times New Roman"/>
                <w:sz w:val="16"/>
                <w:szCs w:val="16"/>
                <w:lang w:eastAsia="en-GB"/>
              </w:rPr>
              <w:fldChar w:fldCharType="end"/>
            </w:r>
          </w:p>
        </w:tc>
      </w:tr>
      <w:tr w:rsidR="009C0DE4" w:rsidRPr="0025090A" w14:paraId="16C6B85E"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4EFC2E53"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3B89FC9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37AD2AC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2006 - 2008</w:t>
            </w:r>
          </w:p>
        </w:tc>
        <w:tc>
          <w:tcPr>
            <w:tcW w:w="446" w:type="pct"/>
            <w:vMerge/>
            <w:tcBorders>
              <w:top w:val="nil"/>
              <w:left w:val="single" w:sz="4" w:space="0" w:color="auto"/>
              <w:bottom w:val="single" w:sz="4" w:space="0" w:color="auto"/>
              <w:right w:val="single" w:sz="4" w:space="0" w:color="auto"/>
            </w:tcBorders>
            <w:vAlign w:val="center"/>
            <w:hideMark/>
          </w:tcPr>
          <w:p w14:paraId="094E743A"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21CD927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6677A37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28E68FDE"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609BA119"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4D8029B4"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48CCAE4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2008</w:t>
            </w:r>
          </w:p>
        </w:tc>
        <w:tc>
          <w:tcPr>
            <w:tcW w:w="446" w:type="pct"/>
            <w:vMerge/>
            <w:tcBorders>
              <w:top w:val="nil"/>
              <w:left w:val="single" w:sz="4" w:space="0" w:color="auto"/>
              <w:bottom w:val="single" w:sz="4" w:space="0" w:color="auto"/>
              <w:right w:val="single" w:sz="4" w:space="0" w:color="auto"/>
            </w:tcBorders>
            <w:vAlign w:val="center"/>
            <w:hideMark/>
          </w:tcPr>
          <w:p w14:paraId="6F46324E"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7304BEBD"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0.21</w:t>
            </w:r>
          </w:p>
        </w:tc>
        <w:tc>
          <w:tcPr>
            <w:tcW w:w="1226" w:type="pct"/>
            <w:tcBorders>
              <w:top w:val="nil"/>
              <w:left w:val="nil"/>
              <w:bottom w:val="single" w:sz="4" w:space="0" w:color="auto"/>
              <w:right w:val="single" w:sz="4" w:space="0" w:color="auto"/>
            </w:tcBorders>
            <w:shd w:val="clear" w:color="auto" w:fill="auto"/>
            <w:vAlign w:val="center"/>
            <w:hideMark/>
          </w:tcPr>
          <w:p w14:paraId="181641CA" w14:textId="42E6A951" w:rsidR="009C0DE4" w:rsidRPr="00CC7E2C" w:rsidRDefault="001715F1"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PEVuZE5vdGU+PENpdGU+PEF1dGhvcj5CZWhhbnppbjwvQXV0aG9yPjxZZWFyPjIwMTM8L1llYXI+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PEVuZE5vdGU+PENpdGU+PEF1dGhvcj5CZWhhbnppbjwvQXV0aG9yPjxZZWFyPjIwMTM8L1llYXI+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5</w:t>
            </w:r>
            <w:r w:rsidRPr="00CC7E2C">
              <w:rPr>
                <w:rFonts w:ascii="Times New Roman" w:eastAsia="Times New Roman" w:hAnsi="Times New Roman" w:cs="Times New Roman"/>
                <w:sz w:val="16"/>
                <w:szCs w:val="16"/>
                <w:lang w:eastAsia="en-GB"/>
              </w:rPr>
              <w:fldChar w:fldCharType="end"/>
            </w:r>
          </w:p>
        </w:tc>
      </w:tr>
      <w:tr w:rsidR="009C0DE4" w:rsidRPr="0025090A" w14:paraId="1233699C"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3029F4F1"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54A68B5B"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143CF8A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2008 - 2011</w:t>
            </w:r>
          </w:p>
        </w:tc>
        <w:tc>
          <w:tcPr>
            <w:tcW w:w="446" w:type="pct"/>
            <w:vMerge/>
            <w:tcBorders>
              <w:top w:val="nil"/>
              <w:left w:val="single" w:sz="4" w:space="0" w:color="auto"/>
              <w:bottom w:val="single" w:sz="4" w:space="0" w:color="auto"/>
              <w:right w:val="single" w:sz="4" w:space="0" w:color="auto"/>
            </w:tcBorders>
            <w:vAlign w:val="center"/>
            <w:hideMark/>
          </w:tcPr>
          <w:p w14:paraId="021CDDCB"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2875592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38EA5E6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46064E3C"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59674C41"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6AE5377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768EF3D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2011 -</w:t>
            </w:r>
          </w:p>
        </w:tc>
        <w:tc>
          <w:tcPr>
            <w:tcW w:w="446" w:type="pct"/>
            <w:vMerge/>
            <w:tcBorders>
              <w:top w:val="nil"/>
              <w:left w:val="single" w:sz="4" w:space="0" w:color="auto"/>
              <w:bottom w:val="single" w:sz="4" w:space="0" w:color="auto"/>
              <w:right w:val="single" w:sz="4" w:space="0" w:color="auto"/>
            </w:tcBorders>
            <w:vAlign w:val="center"/>
            <w:hideMark/>
          </w:tcPr>
          <w:p w14:paraId="652CED0C"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078EC7E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0.33</w:t>
            </w:r>
          </w:p>
        </w:tc>
        <w:tc>
          <w:tcPr>
            <w:tcW w:w="1226" w:type="pct"/>
            <w:tcBorders>
              <w:top w:val="nil"/>
              <w:left w:val="nil"/>
              <w:bottom w:val="single" w:sz="4" w:space="0" w:color="auto"/>
              <w:right w:val="single" w:sz="4" w:space="0" w:color="auto"/>
            </w:tcBorders>
            <w:shd w:val="clear" w:color="auto" w:fill="auto"/>
            <w:vAlign w:val="center"/>
            <w:hideMark/>
          </w:tcPr>
          <w:p w14:paraId="0B974A33" w14:textId="69508910" w:rsidR="009C0DE4" w:rsidRPr="00CC7E2C" w:rsidRDefault="001715F1"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&lt;EndNote&gt;&lt;Cite&gt;&lt;Author&gt;Institut National de la Statistique et de l’Analyse Économique (INSAE)&lt;/Author&gt;&lt;Year&gt;2011&lt;/Year&gt;&lt;RecNum&gt;103&lt;/RecNum&gt;&lt;DisplayText&gt;&lt;style face="superscript"&gt;2&lt;/style&gt;&lt;/DisplayText&gt;&lt;record&gt;&lt;rec-number&gt;103&lt;/rec-number&gt;&lt;foreign-keys&gt;&lt;key app="EN" db-id="f0avpetstzfep8e09tnxvf0xfzzwveadtaf5" timestamp="1561659791"&gt;103&lt;/key&gt;&lt;/foreign-keys&gt;&lt;ref-type name="Journal Article"&gt;17&lt;/ref-type&gt;&lt;contributors&gt;&lt;authors&gt;&lt;author&gt;Institut National de la Statistique et de l’Analyse Économique (INSAE),&lt;/author&gt;&lt;/authors&gt;&lt;/contributors&gt;&lt;titles&gt;&lt;title&gt;Institut National de la Statistique et de l’Analyse Économique - INSAE/Bénin and ICF International. 2013. Enquête Démographique et de Santé du Bénin 2011-2012. Calverton, Maryland, USA: INSAE and ICF International.&lt;/title&gt;&lt;/titles&gt;&lt;dates&gt;&lt;year&gt;2011&lt;/year&gt;&lt;/dates&gt;&lt;urls&gt;&lt;/urls&gt;&lt;/record&gt;&lt;/Cite&gt;&lt;/EndNote&gt;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2</w:t>
            </w:r>
            <w:r w:rsidRPr="00CC7E2C">
              <w:rPr>
                <w:rFonts w:ascii="Times New Roman" w:eastAsia="Times New Roman" w:hAnsi="Times New Roman" w:cs="Times New Roman"/>
                <w:sz w:val="16"/>
                <w:szCs w:val="16"/>
                <w:lang w:eastAsia="en-GB"/>
              </w:rPr>
              <w:fldChar w:fldCharType="end"/>
            </w:r>
          </w:p>
        </w:tc>
      </w:tr>
      <w:tr w:rsidR="009C0DE4" w:rsidRPr="0025090A" w14:paraId="5F027718"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7AF4271D"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val="restart"/>
            <w:tcBorders>
              <w:top w:val="nil"/>
              <w:left w:val="single" w:sz="4" w:space="0" w:color="auto"/>
              <w:bottom w:val="single" w:sz="4" w:space="0" w:color="auto"/>
              <w:right w:val="single" w:sz="4" w:space="0" w:color="auto"/>
            </w:tcBorders>
            <w:shd w:val="clear" w:color="auto" w:fill="auto"/>
            <w:vAlign w:val="center"/>
            <w:hideMark/>
          </w:tcPr>
          <w:p w14:paraId="038D832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Low-risk men</w:t>
            </w:r>
          </w:p>
        </w:tc>
        <w:tc>
          <w:tcPr>
            <w:tcW w:w="765" w:type="pct"/>
            <w:tcBorders>
              <w:top w:val="nil"/>
              <w:left w:val="nil"/>
              <w:bottom w:val="single" w:sz="4" w:space="0" w:color="auto"/>
              <w:right w:val="single" w:sz="4" w:space="0" w:color="auto"/>
            </w:tcBorders>
            <w:shd w:val="clear" w:color="auto" w:fill="auto"/>
            <w:vAlign w:val="center"/>
            <w:hideMark/>
          </w:tcPr>
          <w:p w14:paraId="66ECBC7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1986 - 2001</w:t>
            </w:r>
          </w:p>
        </w:tc>
        <w:tc>
          <w:tcPr>
            <w:tcW w:w="446" w:type="pct"/>
            <w:vMerge/>
            <w:tcBorders>
              <w:top w:val="nil"/>
              <w:left w:val="single" w:sz="4" w:space="0" w:color="auto"/>
              <w:bottom w:val="single" w:sz="4" w:space="0" w:color="auto"/>
              <w:right w:val="single" w:sz="4" w:space="0" w:color="auto"/>
            </w:tcBorders>
            <w:vAlign w:val="center"/>
            <w:hideMark/>
          </w:tcPr>
          <w:p w14:paraId="23061604"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3B875E9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w:t>
            </w:r>
          </w:p>
        </w:tc>
        <w:tc>
          <w:tcPr>
            <w:tcW w:w="1226" w:type="pct"/>
            <w:tcBorders>
              <w:top w:val="nil"/>
              <w:left w:val="nil"/>
              <w:bottom w:val="single" w:sz="4" w:space="0" w:color="auto"/>
              <w:right w:val="single" w:sz="4" w:space="0" w:color="auto"/>
            </w:tcBorders>
            <w:shd w:val="clear" w:color="auto" w:fill="auto"/>
            <w:vAlign w:val="center"/>
            <w:hideMark/>
          </w:tcPr>
          <w:p w14:paraId="53437C4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Personal communication</w:t>
            </w:r>
          </w:p>
        </w:tc>
      </w:tr>
      <w:tr w:rsidR="009C0DE4" w:rsidRPr="0025090A" w14:paraId="35FC36AF"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7C9FB75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164AA7A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490F94E7"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2001 - 2006</w:t>
            </w:r>
          </w:p>
        </w:tc>
        <w:tc>
          <w:tcPr>
            <w:tcW w:w="446" w:type="pct"/>
            <w:vMerge/>
            <w:tcBorders>
              <w:top w:val="nil"/>
              <w:left w:val="single" w:sz="4" w:space="0" w:color="auto"/>
              <w:bottom w:val="single" w:sz="4" w:space="0" w:color="auto"/>
              <w:right w:val="single" w:sz="4" w:space="0" w:color="auto"/>
            </w:tcBorders>
            <w:vAlign w:val="center"/>
            <w:hideMark/>
          </w:tcPr>
          <w:p w14:paraId="75D041D3"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517A28AC"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56773369"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5D1DD67B"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27CAB4DD"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26893B3C"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79B2221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2006</w:t>
            </w:r>
          </w:p>
        </w:tc>
        <w:tc>
          <w:tcPr>
            <w:tcW w:w="446" w:type="pct"/>
            <w:vMerge/>
            <w:tcBorders>
              <w:top w:val="nil"/>
              <w:left w:val="single" w:sz="4" w:space="0" w:color="auto"/>
              <w:bottom w:val="single" w:sz="4" w:space="0" w:color="auto"/>
              <w:right w:val="single" w:sz="4" w:space="0" w:color="auto"/>
            </w:tcBorders>
            <w:vAlign w:val="center"/>
            <w:hideMark/>
          </w:tcPr>
          <w:p w14:paraId="41D1EBF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2D577F5D"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0.098</w:t>
            </w:r>
          </w:p>
        </w:tc>
        <w:tc>
          <w:tcPr>
            <w:tcW w:w="1226" w:type="pct"/>
            <w:tcBorders>
              <w:top w:val="nil"/>
              <w:left w:val="nil"/>
              <w:bottom w:val="single" w:sz="4" w:space="0" w:color="auto"/>
              <w:right w:val="single" w:sz="4" w:space="0" w:color="auto"/>
            </w:tcBorders>
            <w:shd w:val="clear" w:color="auto" w:fill="auto"/>
            <w:vAlign w:val="center"/>
            <w:hideMark/>
          </w:tcPr>
          <w:p w14:paraId="10BDD194" w14:textId="3577CB03" w:rsidR="009C0DE4" w:rsidRPr="00CC7E2C" w:rsidRDefault="00041816"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&lt;EndNote&gt;&lt;Cite&gt;&lt;Author&gt;Institut National de la Statistique et de l’Analyse Économique (INSAE)&lt;/Author&gt;&lt;Year&gt;2001&lt;/Year&gt;&lt;RecNum&gt;113&lt;/RecNum&gt;&lt;DisplayText&gt;&lt;style face="superscript"&gt;6,7&lt;/style&gt;&lt;/DisplayText&gt;&lt;record&gt;&lt;rec-number&gt;113&lt;/rec-number&gt;&lt;foreign-keys&gt;&lt;key app="EN" db-id="f0avpetstzfep8e09tnxvf0xfzzwveadtaf5" timestamp="1570721301"&gt;113&lt;/key&gt;&lt;/foreign-keys&gt;&lt;ref-type name="Aggregated Database"&gt;55&lt;/ref-type&gt;&lt;contributors&gt;&lt;authors&gt;&lt;author&gt;Institut National de la Statistique et de l’Analyse Économique (INSAE),&lt;/author&gt;&lt;/authors&gt;&lt;/contributors&gt;&lt;titles&gt;&lt;title&gt;Institut National de la Statistique et de l’Analyse Économique - INSAE/Bénin and ORC Macro. 2002. Enquête Démographique et de Santé au Bénin 2001. Calverton, Maryland, USA: INSAE/Bénin and ORC Macro. Available at http://dhsprogram.com/pubs/pdf/FR133/FR133.pdf.&lt;/title&gt;&lt;/titles&gt;&lt;dates&gt;&lt;year&gt;2001&lt;/year&gt;&lt;/dates&gt;&lt;urls&gt;&lt;/urls&gt;&lt;/record&gt;&lt;/Cite&gt;&lt;Cite&gt;&lt;Author&gt;Institut National de la Statistique et de l’Analyse Économique (INSAE)&lt;/Author&gt;&lt;Year&gt;2006&lt;/Year&gt;&lt;RecNum&gt;114&lt;/RecNum&gt;&lt;record&gt;&lt;rec-number&gt;114&lt;/rec-number&gt;&lt;foreign-keys&gt;&lt;key app="EN" db-id="f0avpetstzfep8e09tnxvf0xfzzwveadtaf5" timestamp="1570721327"&gt;114&lt;/key&gt;&lt;/foreign-keys&gt;&lt;ref-type name="Aggregated Database"&gt;55&lt;/ref-type&gt;&lt;contributors&gt;&lt;authors&gt;&lt;author&gt;Institut National de la Statistique et de l’Analyse Économique (INSAE),&lt;/author&gt;&lt;/authors&gt;&lt;/contributors&gt;&lt;titles&gt;&lt;title&gt;Institut National de la Statistique et de l’Analyse Économique - INSAE/Bénin and ICF International. Enquête Démographique et de Santé du Bénin 2006. Calverton, Maryland, USA: INSAE and ICF International.&lt;/title&gt;&lt;/titles&gt;&lt;dates&gt;&lt;year&gt;2006&lt;/year&gt;&lt;/dates&gt;&lt;urls&gt;&lt;related-urls&gt;&lt;url&gt;https://www.dhsprogram.com/pubs/pdf/FR197/FR197.pdf&lt;/url&gt;&lt;/related-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6,7</w:t>
            </w:r>
            <w:r w:rsidRPr="00CC7E2C">
              <w:rPr>
                <w:rFonts w:ascii="Times New Roman" w:eastAsia="Times New Roman" w:hAnsi="Times New Roman" w:cs="Times New Roman"/>
                <w:sz w:val="16"/>
                <w:szCs w:val="16"/>
                <w:lang w:eastAsia="en-GB"/>
              </w:rPr>
              <w:fldChar w:fldCharType="end"/>
            </w:r>
          </w:p>
        </w:tc>
      </w:tr>
      <w:tr w:rsidR="009C0DE4" w:rsidRPr="0025090A" w14:paraId="045C2884"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5CBA23F8"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6C02C186"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40C7291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2006 - 2008</w:t>
            </w:r>
          </w:p>
        </w:tc>
        <w:tc>
          <w:tcPr>
            <w:tcW w:w="446" w:type="pct"/>
            <w:vMerge/>
            <w:tcBorders>
              <w:top w:val="nil"/>
              <w:left w:val="single" w:sz="4" w:space="0" w:color="auto"/>
              <w:bottom w:val="single" w:sz="4" w:space="0" w:color="auto"/>
              <w:right w:val="single" w:sz="4" w:space="0" w:color="auto"/>
            </w:tcBorders>
            <w:vAlign w:val="center"/>
            <w:hideMark/>
          </w:tcPr>
          <w:p w14:paraId="33812C0E"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7D83EBD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48FBF11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037AED98"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5E8B15C9"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18CFA4F3"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70F7CB7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2008</w:t>
            </w:r>
          </w:p>
        </w:tc>
        <w:tc>
          <w:tcPr>
            <w:tcW w:w="446" w:type="pct"/>
            <w:vMerge/>
            <w:tcBorders>
              <w:top w:val="nil"/>
              <w:left w:val="single" w:sz="4" w:space="0" w:color="auto"/>
              <w:bottom w:val="single" w:sz="4" w:space="0" w:color="auto"/>
              <w:right w:val="single" w:sz="4" w:space="0" w:color="auto"/>
            </w:tcBorders>
            <w:vAlign w:val="center"/>
            <w:hideMark/>
          </w:tcPr>
          <w:p w14:paraId="6D44FE6D"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0AE17AFC"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0.1</w:t>
            </w:r>
          </w:p>
        </w:tc>
        <w:tc>
          <w:tcPr>
            <w:tcW w:w="1226" w:type="pct"/>
            <w:tcBorders>
              <w:top w:val="nil"/>
              <w:left w:val="nil"/>
              <w:bottom w:val="single" w:sz="4" w:space="0" w:color="auto"/>
              <w:right w:val="single" w:sz="4" w:space="0" w:color="auto"/>
            </w:tcBorders>
            <w:shd w:val="clear" w:color="auto" w:fill="auto"/>
            <w:vAlign w:val="center"/>
            <w:hideMark/>
          </w:tcPr>
          <w:p w14:paraId="0737D1DE" w14:textId="760EE94D" w:rsidR="009C0DE4" w:rsidRPr="00CC7E2C" w:rsidRDefault="001715F1"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PEVuZE5vdGU+PENpdGU+PEF1dGhvcj5CZWhhbnppbjwvQXV0aG9yPjxZZWFyPjIwMTM8L1llYXI+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PEVuZE5vdGU+PENpdGU+PEF1dGhvcj5CZWhhbnppbjwvQXV0aG9yPjxZZWFyPjIwMTM8L1llYXI+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5</w:t>
            </w:r>
            <w:r w:rsidRPr="00CC7E2C">
              <w:rPr>
                <w:rFonts w:ascii="Times New Roman" w:eastAsia="Times New Roman" w:hAnsi="Times New Roman" w:cs="Times New Roman"/>
                <w:sz w:val="16"/>
                <w:szCs w:val="16"/>
                <w:lang w:eastAsia="en-GB"/>
              </w:rPr>
              <w:fldChar w:fldCharType="end"/>
            </w:r>
          </w:p>
        </w:tc>
      </w:tr>
      <w:tr w:rsidR="009C0DE4" w:rsidRPr="0025090A" w14:paraId="61A52D57"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1DF99FA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0C6FD0A6"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38A41C2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2008 - 2011</w:t>
            </w:r>
          </w:p>
        </w:tc>
        <w:tc>
          <w:tcPr>
            <w:tcW w:w="446" w:type="pct"/>
            <w:vMerge/>
            <w:tcBorders>
              <w:top w:val="nil"/>
              <w:left w:val="single" w:sz="4" w:space="0" w:color="auto"/>
              <w:bottom w:val="single" w:sz="4" w:space="0" w:color="auto"/>
              <w:right w:val="single" w:sz="4" w:space="0" w:color="auto"/>
            </w:tcBorders>
            <w:vAlign w:val="center"/>
            <w:hideMark/>
          </w:tcPr>
          <w:p w14:paraId="0AD84E86"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27491C0F"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Linearly interpolated</w:t>
            </w:r>
          </w:p>
        </w:tc>
        <w:tc>
          <w:tcPr>
            <w:tcW w:w="1226" w:type="pct"/>
            <w:tcBorders>
              <w:top w:val="nil"/>
              <w:left w:val="nil"/>
              <w:bottom w:val="single" w:sz="4" w:space="0" w:color="auto"/>
              <w:right w:val="single" w:sz="4" w:space="0" w:color="auto"/>
            </w:tcBorders>
            <w:shd w:val="clear" w:color="auto" w:fill="auto"/>
            <w:vAlign w:val="center"/>
            <w:hideMark/>
          </w:tcPr>
          <w:p w14:paraId="3AC639D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r>
      <w:tr w:rsidR="009C0DE4" w:rsidRPr="0025090A" w14:paraId="3305D10B" w14:textId="77777777" w:rsidTr="00041816">
        <w:trPr>
          <w:trHeight w:val="166"/>
        </w:trPr>
        <w:tc>
          <w:tcPr>
            <w:tcW w:w="992" w:type="pct"/>
            <w:vMerge/>
            <w:tcBorders>
              <w:top w:val="nil"/>
              <w:left w:val="single" w:sz="4" w:space="0" w:color="auto"/>
              <w:bottom w:val="single" w:sz="4" w:space="0" w:color="auto"/>
              <w:right w:val="single" w:sz="4" w:space="0" w:color="auto"/>
            </w:tcBorders>
            <w:vAlign w:val="center"/>
            <w:hideMark/>
          </w:tcPr>
          <w:p w14:paraId="18C94CB5"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7D907705"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5" w:type="pct"/>
            <w:tcBorders>
              <w:top w:val="nil"/>
              <w:left w:val="nil"/>
              <w:bottom w:val="single" w:sz="4" w:space="0" w:color="auto"/>
              <w:right w:val="single" w:sz="4" w:space="0" w:color="auto"/>
            </w:tcBorders>
            <w:shd w:val="clear" w:color="auto" w:fill="auto"/>
            <w:vAlign w:val="center"/>
            <w:hideMark/>
          </w:tcPr>
          <w:p w14:paraId="2A32EEA8"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2011 -</w:t>
            </w:r>
          </w:p>
        </w:tc>
        <w:tc>
          <w:tcPr>
            <w:tcW w:w="446" w:type="pct"/>
            <w:vMerge/>
            <w:tcBorders>
              <w:top w:val="nil"/>
              <w:left w:val="single" w:sz="4" w:space="0" w:color="auto"/>
              <w:bottom w:val="single" w:sz="4" w:space="0" w:color="auto"/>
              <w:right w:val="single" w:sz="4" w:space="0" w:color="auto"/>
            </w:tcBorders>
            <w:vAlign w:val="center"/>
            <w:hideMark/>
          </w:tcPr>
          <w:p w14:paraId="7EFA75F9"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50" w:type="pct"/>
            <w:tcBorders>
              <w:top w:val="nil"/>
              <w:left w:val="nil"/>
              <w:bottom w:val="single" w:sz="4" w:space="0" w:color="auto"/>
              <w:right w:val="single" w:sz="4" w:space="0" w:color="auto"/>
            </w:tcBorders>
            <w:shd w:val="clear" w:color="auto" w:fill="auto"/>
            <w:vAlign w:val="center"/>
            <w:hideMark/>
          </w:tcPr>
          <w:p w14:paraId="698CD49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0.058</w:t>
            </w:r>
          </w:p>
        </w:tc>
        <w:tc>
          <w:tcPr>
            <w:tcW w:w="1226" w:type="pct"/>
            <w:tcBorders>
              <w:top w:val="nil"/>
              <w:left w:val="nil"/>
              <w:bottom w:val="single" w:sz="4" w:space="0" w:color="auto"/>
              <w:right w:val="single" w:sz="4" w:space="0" w:color="auto"/>
            </w:tcBorders>
            <w:shd w:val="clear" w:color="auto" w:fill="auto"/>
            <w:vAlign w:val="center"/>
            <w:hideMark/>
          </w:tcPr>
          <w:p w14:paraId="5AC42D2C" w14:textId="48A22C88" w:rsidR="009C0DE4" w:rsidRPr="00CC7E2C" w:rsidRDefault="001715F1"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&lt;EndNote&gt;&lt;Cite&gt;&lt;Author&gt;Institut National de la Statistique et de l’Analyse Économique (INSAE)&lt;/Author&gt;&lt;Year&gt;2011&lt;/Year&gt;&lt;RecNum&gt;103&lt;/RecNum&gt;&lt;DisplayText&gt;&lt;style face="superscript"&gt;2&lt;/style&gt;&lt;/DisplayText&gt;&lt;record&gt;&lt;rec-number&gt;103&lt;/rec-number&gt;&lt;foreign-keys&gt;&lt;key app="EN" db-id="f0avpetstzfep8e09tnxvf0xfzzwveadtaf5" timestamp="1561659791"&gt;103&lt;/key&gt;&lt;/foreign-keys&gt;&lt;ref-type name="Journal Article"&gt;17&lt;/ref-type&gt;&lt;contributors&gt;&lt;authors&gt;&lt;author&gt;Institut National de la Statistique et de l’Analyse Économique (INSAE),&lt;/author&gt;&lt;/authors&gt;&lt;/contributors&gt;&lt;titles&gt;&lt;title&gt;Institut National de la Statistique et de l’Analyse Économique - INSAE/Bénin and ICF International. 2013. Enquête Démographique et de Santé du Bénin 2011-2012. Calverton, Maryland, USA: INSAE and ICF International.&lt;/title&gt;&lt;/titles&gt;&lt;dates&gt;&lt;year&gt;2011&lt;/year&gt;&lt;/dates&gt;&lt;urls&gt;&lt;/urls&gt;&lt;/record&gt;&lt;/Cite&gt;&lt;/EndNote&gt;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2</w:t>
            </w:r>
            <w:r w:rsidRPr="00CC7E2C">
              <w:rPr>
                <w:rFonts w:ascii="Times New Roman" w:eastAsia="Times New Roman" w:hAnsi="Times New Roman" w:cs="Times New Roman"/>
                <w:sz w:val="16"/>
                <w:szCs w:val="16"/>
                <w:lang w:eastAsia="en-GB"/>
              </w:rPr>
              <w:fldChar w:fldCharType="end"/>
            </w:r>
          </w:p>
        </w:tc>
      </w:tr>
      <w:tr w:rsidR="009C0DE4" w:rsidRPr="0025090A" w14:paraId="4478573F" w14:textId="77777777" w:rsidTr="00041816">
        <w:trPr>
          <w:trHeight w:val="671"/>
        </w:trPr>
        <w:tc>
          <w:tcPr>
            <w:tcW w:w="992" w:type="pct"/>
            <w:tcBorders>
              <w:top w:val="nil"/>
              <w:left w:val="single" w:sz="4" w:space="0" w:color="auto"/>
              <w:bottom w:val="single" w:sz="4" w:space="0" w:color="auto"/>
              <w:right w:val="single" w:sz="4" w:space="0" w:color="auto"/>
            </w:tcBorders>
            <w:shd w:val="clear" w:color="auto" w:fill="auto"/>
            <w:vAlign w:val="center"/>
            <w:hideMark/>
          </w:tcPr>
          <w:p w14:paraId="01316798"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Relative increase in testing at CD4 stage &lt;200</w:t>
            </w:r>
          </w:p>
        </w:tc>
        <w:tc>
          <w:tcPr>
            <w:tcW w:w="821" w:type="pct"/>
            <w:tcBorders>
              <w:top w:val="nil"/>
              <w:left w:val="nil"/>
              <w:bottom w:val="single" w:sz="4" w:space="0" w:color="auto"/>
              <w:right w:val="single" w:sz="4" w:space="0" w:color="auto"/>
            </w:tcBorders>
            <w:shd w:val="clear" w:color="auto" w:fill="auto"/>
            <w:vAlign w:val="center"/>
            <w:hideMark/>
          </w:tcPr>
          <w:p w14:paraId="5F5FE87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All</w:t>
            </w:r>
          </w:p>
        </w:tc>
        <w:tc>
          <w:tcPr>
            <w:tcW w:w="765" w:type="pct"/>
            <w:tcBorders>
              <w:top w:val="nil"/>
              <w:left w:val="nil"/>
              <w:bottom w:val="single" w:sz="4" w:space="0" w:color="auto"/>
              <w:right w:val="single" w:sz="4" w:space="0" w:color="auto"/>
            </w:tcBorders>
            <w:shd w:val="clear" w:color="auto" w:fill="auto"/>
            <w:vAlign w:val="center"/>
            <w:hideMark/>
          </w:tcPr>
          <w:p w14:paraId="7D660A8C" w14:textId="3B0AAE45"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4EAFA90D"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RR</w:t>
            </w:r>
            <w:r w:rsidRPr="00CC7E2C">
              <w:rPr>
                <w:rFonts w:ascii="Times New Roman" w:eastAsia="Times New Roman" w:hAnsi="Times New Roman" w:cs="Times New Roman"/>
                <w:color w:val="000000"/>
                <w:sz w:val="16"/>
                <w:szCs w:val="16"/>
                <w:vertAlign w:val="subscript"/>
                <w:lang w:eastAsia="en-GB"/>
              </w:rPr>
              <w:t>test200</w:t>
            </w:r>
          </w:p>
        </w:tc>
        <w:tc>
          <w:tcPr>
            <w:tcW w:w="750" w:type="pct"/>
            <w:tcBorders>
              <w:top w:val="nil"/>
              <w:left w:val="nil"/>
              <w:bottom w:val="single" w:sz="4" w:space="0" w:color="auto"/>
              <w:right w:val="single" w:sz="4" w:space="0" w:color="auto"/>
            </w:tcBorders>
            <w:shd w:val="clear" w:color="auto" w:fill="auto"/>
            <w:vAlign w:val="center"/>
            <w:hideMark/>
          </w:tcPr>
          <w:p w14:paraId="43F52BD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1 - 5.4</w:t>
            </w:r>
          </w:p>
        </w:tc>
        <w:tc>
          <w:tcPr>
            <w:tcW w:w="1226" w:type="pct"/>
            <w:tcBorders>
              <w:top w:val="nil"/>
              <w:left w:val="nil"/>
              <w:bottom w:val="single" w:sz="4" w:space="0" w:color="auto"/>
              <w:right w:val="single" w:sz="4" w:space="0" w:color="auto"/>
            </w:tcBorders>
            <w:shd w:val="clear" w:color="auto" w:fill="auto"/>
            <w:vAlign w:val="center"/>
            <w:hideMark/>
          </w:tcPr>
          <w:p w14:paraId="2FA0BCD0" w14:textId="634EABAB" w:rsidR="009C0DE4" w:rsidRPr="00CC7E2C" w:rsidRDefault="00041816"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&lt;EndNote&gt;&lt;Cite&gt;&lt;Author&gt;Ekouevi&lt;/Author&gt;&lt;Year&gt;2010&lt;/Year&gt;&lt;RecNum&gt;51&lt;/RecNum&gt;&lt;DisplayText&gt;&lt;style face="superscript"&gt;54&lt;/style&gt;&lt;/DisplayText&gt;&lt;record&gt;&lt;rec-number&gt;51&lt;/rec-number&gt;&lt;foreign-keys&gt;&lt;key app="EN" db-id="f0avpetstzfep8e09tnxvf0xfzzwveadtaf5" timestamp="1561397314"&gt;51&lt;/key&gt;&lt;/foreign-keys&gt;&lt;ref-type name="Journal Article"&gt;17&lt;/ref-type&gt;&lt;contributors&gt;&lt;authors&gt;&lt;author&gt;Ekouevi, Didier K.&lt;/author&gt;&lt;author&gt;Balestre, Eric&lt;/author&gt;&lt;author&gt;Ba-Gomis, Franck-Olivier&lt;/author&gt;&lt;author&gt;Eholie, Serge Paul&lt;/author&gt;&lt;author&gt;Maiga, Moussa&lt;/author&gt;&lt;author&gt;Amani-Bosse, Clarisse&lt;/author&gt;&lt;author&gt;Minga, Albert&lt;/author&gt;&lt;author&gt;Messou, Eugène&lt;/author&gt;&lt;author&gt;Sow, Papa Salif&lt;/author&gt;&lt;author&gt;Lewden, Charlotte&lt;/author&gt;&lt;author&gt;Traoré, Hamar Allassane&lt;/author&gt;&lt;author&gt;Bissagnene, Emmanuel&lt;/author&gt;&lt;author&gt;Dabis, François&lt;/author&gt;&lt;/authors&gt;&lt;/contributors&gt;&lt;titles&gt;&lt;title&gt;Low retention of HIV-infected patients on antiretroviral therapy in 11 clinical centres in West Africa&lt;/title&gt;&lt;secondary-title&gt;Tropical Medicine &amp;amp; International Health&lt;/secondary-title&gt;&lt;/titles&gt;&lt;periodical&gt;&lt;full-title&gt;Tropical Medicine &amp;amp; International Health&lt;/full-title&gt;&lt;/periodical&gt;&lt;pages&gt;34-42&lt;/pages&gt;&lt;volume&gt;15&lt;/volume&gt;&lt;dates&gt;&lt;year&gt;2010&lt;/year&gt;&lt;pub-dates&gt;&lt;date&gt;2010/04/29&lt;/date&gt;&lt;/pub-dates&gt;&lt;/dates&gt;&lt;publisher&gt;Wiley&lt;/publisher&gt;&lt;isbn&gt;1360-2276&lt;/isbn&gt;&lt;urls&gt;&lt;related-urls&gt;&lt;url&gt;http://dx.doi.org/10.1111/j.1365-3156.2010.02505.x&lt;/url&gt;&lt;/related-urls&gt;&lt;/urls&gt;&lt;electronic-resource-num&gt;10.1111/j.1365-3156.2010.02505.x&lt;/electronic-resource-num&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54</w:t>
            </w:r>
            <w:r w:rsidRPr="00CC7E2C">
              <w:rPr>
                <w:rFonts w:ascii="Times New Roman" w:eastAsia="Times New Roman" w:hAnsi="Times New Roman" w:cs="Times New Roman"/>
                <w:color w:val="000000"/>
                <w:sz w:val="16"/>
                <w:szCs w:val="16"/>
                <w:lang w:eastAsia="en-GB"/>
              </w:rPr>
              <w:fldChar w:fldCharType="end"/>
            </w:r>
          </w:p>
        </w:tc>
      </w:tr>
      <w:tr w:rsidR="009C0DE4" w:rsidRPr="0025090A" w14:paraId="2A3453DC" w14:textId="77777777" w:rsidTr="00041816">
        <w:trPr>
          <w:trHeight w:val="133"/>
        </w:trPr>
        <w:tc>
          <w:tcPr>
            <w:tcW w:w="992" w:type="pct"/>
            <w:vMerge w:val="restart"/>
            <w:tcBorders>
              <w:top w:val="nil"/>
              <w:left w:val="single" w:sz="4" w:space="0" w:color="auto"/>
              <w:bottom w:val="single" w:sz="4" w:space="0" w:color="auto"/>
              <w:right w:val="single" w:sz="4" w:space="0" w:color="auto"/>
            </w:tcBorders>
            <w:shd w:val="clear" w:color="auto" w:fill="auto"/>
            <w:vAlign w:val="center"/>
            <w:hideMark/>
          </w:tcPr>
          <w:p w14:paraId="57B7E40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ART initiation rate (per year)</w:t>
            </w:r>
          </w:p>
        </w:tc>
        <w:tc>
          <w:tcPr>
            <w:tcW w:w="821" w:type="pct"/>
            <w:tcBorders>
              <w:top w:val="nil"/>
              <w:left w:val="nil"/>
              <w:bottom w:val="single" w:sz="4" w:space="0" w:color="auto"/>
              <w:right w:val="single" w:sz="4" w:space="0" w:color="auto"/>
            </w:tcBorders>
            <w:shd w:val="clear" w:color="auto" w:fill="auto"/>
            <w:vAlign w:val="center"/>
            <w:hideMark/>
          </w:tcPr>
          <w:p w14:paraId="44B2C53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w:t>
            </w:r>
          </w:p>
        </w:tc>
        <w:tc>
          <w:tcPr>
            <w:tcW w:w="765" w:type="pct"/>
            <w:tcBorders>
              <w:top w:val="nil"/>
              <w:left w:val="nil"/>
              <w:bottom w:val="single" w:sz="4" w:space="0" w:color="auto"/>
              <w:right w:val="single" w:sz="4" w:space="0" w:color="auto"/>
            </w:tcBorders>
            <w:shd w:val="clear" w:color="auto" w:fill="auto"/>
            <w:vAlign w:val="center"/>
            <w:hideMark/>
          </w:tcPr>
          <w:p w14:paraId="1944BA6E" w14:textId="71B7796B"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7CB0D391"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ρ</w:t>
            </w:r>
          </w:p>
        </w:tc>
        <w:tc>
          <w:tcPr>
            <w:tcW w:w="750" w:type="pct"/>
            <w:tcBorders>
              <w:top w:val="nil"/>
              <w:left w:val="nil"/>
              <w:bottom w:val="single" w:sz="4" w:space="0" w:color="auto"/>
              <w:right w:val="single" w:sz="4" w:space="0" w:color="auto"/>
            </w:tcBorders>
            <w:shd w:val="clear" w:color="auto" w:fill="auto"/>
            <w:vAlign w:val="center"/>
            <w:hideMark/>
          </w:tcPr>
          <w:p w14:paraId="26B1581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0.25 - 6</w:t>
            </w:r>
          </w:p>
        </w:tc>
        <w:tc>
          <w:tcPr>
            <w:tcW w:w="1226" w:type="pct"/>
            <w:vMerge w:val="restart"/>
            <w:tcBorders>
              <w:top w:val="nil"/>
              <w:left w:val="single" w:sz="4" w:space="0" w:color="auto"/>
              <w:bottom w:val="single" w:sz="4" w:space="0" w:color="auto"/>
              <w:right w:val="single" w:sz="4" w:space="0" w:color="auto"/>
            </w:tcBorders>
            <w:shd w:val="clear" w:color="auto" w:fill="auto"/>
            <w:vAlign w:val="center"/>
            <w:hideMark/>
          </w:tcPr>
          <w:p w14:paraId="7C8C3759" w14:textId="26489C60" w:rsidR="009C0DE4" w:rsidRPr="00CC7E2C" w:rsidRDefault="00D41D7E"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&lt;EndNote&gt;&lt;Cite&gt;&lt;Author&gt;Ministry of Health Benin&lt;/Author&gt;&lt;Year&gt;2017&lt;/Year&gt;&lt;RecNum&gt;66&lt;/RecNum&gt;&lt;DisplayText&gt;&lt;style face="superscript"&gt;55&lt;/style&gt;&lt;/DisplayText&gt;&lt;record&gt;&lt;rec-number&gt;66&lt;/rec-number&gt;&lt;foreign-keys&gt;&lt;key app="EN" db-id="f0avpetstzfep8e09tnxvf0xfzzwveadtaf5" timestamp="1561557291"&gt;66&lt;/key&gt;&lt;/foreign-keys&gt;&lt;ref-type name="Dataset"&gt;59&lt;/ref-type&gt;&lt;contributors&gt;&lt;authors&gt;&lt;author&gt;Ministry of Health Benin,&lt;/author&gt;&lt;/authors&gt;&lt;/contributors&gt;&lt;titles&gt;&lt;title&gt;&amp;quot;File Active&amp;quot;: anonymised database of current female sex workers on ART in Benin&lt;/title&gt;&lt;/titles&gt;&lt;dates&gt;&lt;year&gt;2017&lt;/year&gt;&lt;/dates&gt;&lt;publisher&gt;Ministry of Health, Benin&lt;/publisher&gt;&lt;urls&gt;&lt;/urls&gt;&lt;/record&gt;&lt;/Cite&gt;&lt;/EndNote&gt;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55</w:t>
            </w:r>
            <w:r w:rsidRPr="00CC7E2C">
              <w:rPr>
                <w:rFonts w:ascii="Times New Roman" w:eastAsia="Times New Roman" w:hAnsi="Times New Roman" w:cs="Times New Roman"/>
                <w:color w:val="000000"/>
                <w:sz w:val="16"/>
                <w:szCs w:val="16"/>
                <w:lang w:eastAsia="en-GB"/>
              </w:rPr>
              <w:fldChar w:fldCharType="end"/>
            </w:r>
          </w:p>
        </w:tc>
      </w:tr>
      <w:tr w:rsidR="009C0DE4" w:rsidRPr="0025090A" w14:paraId="29864FAA" w14:textId="77777777" w:rsidTr="00041816">
        <w:trPr>
          <w:trHeight w:val="133"/>
        </w:trPr>
        <w:tc>
          <w:tcPr>
            <w:tcW w:w="992" w:type="pct"/>
            <w:vMerge/>
            <w:tcBorders>
              <w:top w:val="nil"/>
              <w:left w:val="single" w:sz="4" w:space="0" w:color="auto"/>
              <w:bottom w:val="single" w:sz="4" w:space="0" w:color="auto"/>
              <w:right w:val="single" w:sz="4" w:space="0" w:color="auto"/>
            </w:tcBorders>
            <w:vAlign w:val="center"/>
            <w:hideMark/>
          </w:tcPr>
          <w:p w14:paraId="3481E295"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821" w:type="pct"/>
            <w:tcBorders>
              <w:top w:val="nil"/>
              <w:left w:val="nil"/>
              <w:bottom w:val="single" w:sz="4" w:space="0" w:color="auto"/>
              <w:right w:val="single" w:sz="4" w:space="0" w:color="auto"/>
            </w:tcBorders>
            <w:shd w:val="clear" w:color="auto" w:fill="auto"/>
            <w:vAlign w:val="center"/>
            <w:hideMark/>
          </w:tcPr>
          <w:p w14:paraId="75DE48C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Rest of population</w:t>
            </w:r>
          </w:p>
        </w:tc>
        <w:tc>
          <w:tcPr>
            <w:tcW w:w="765" w:type="pct"/>
            <w:tcBorders>
              <w:top w:val="nil"/>
              <w:left w:val="nil"/>
              <w:bottom w:val="single" w:sz="4" w:space="0" w:color="auto"/>
              <w:right w:val="single" w:sz="4" w:space="0" w:color="auto"/>
            </w:tcBorders>
            <w:shd w:val="clear" w:color="auto" w:fill="auto"/>
            <w:vAlign w:val="center"/>
            <w:hideMark/>
          </w:tcPr>
          <w:p w14:paraId="6B9B6557" w14:textId="474C7C8C"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438BB377"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w:t>
            </w:r>
          </w:p>
        </w:tc>
        <w:tc>
          <w:tcPr>
            <w:tcW w:w="750" w:type="pct"/>
            <w:tcBorders>
              <w:top w:val="nil"/>
              <w:left w:val="nil"/>
              <w:bottom w:val="single" w:sz="4" w:space="0" w:color="auto"/>
              <w:right w:val="single" w:sz="4" w:space="0" w:color="auto"/>
            </w:tcBorders>
            <w:shd w:val="clear" w:color="auto" w:fill="auto"/>
            <w:vAlign w:val="center"/>
            <w:hideMark/>
          </w:tcPr>
          <w:p w14:paraId="6170B59E"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6 - 12</w:t>
            </w:r>
          </w:p>
        </w:tc>
        <w:tc>
          <w:tcPr>
            <w:tcW w:w="1226" w:type="pct"/>
            <w:vMerge/>
            <w:tcBorders>
              <w:top w:val="nil"/>
              <w:left w:val="single" w:sz="4" w:space="0" w:color="auto"/>
              <w:bottom w:val="single" w:sz="4" w:space="0" w:color="auto"/>
              <w:right w:val="single" w:sz="4" w:space="0" w:color="auto"/>
            </w:tcBorders>
            <w:vAlign w:val="center"/>
            <w:hideMark/>
          </w:tcPr>
          <w:p w14:paraId="3BF462FD"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041816" w:rsidRPr="0025090A" w14:paraId="27A78A81" w14:textId="77777777" w:rsidTr="00041816">
        <w:trPr>
          <w:trHeight w:val="266"/>
        </w:trPr>
        <w:tc>
          <w:tcPr>
            <w:tcW w:w="992" w:type="pct"/>
            <w:vMerge w:val="restart"/>
            <w:tcBorders>
              <w:top w:val="nil"/>
              <w:left w:val="single" w:sz="4" w:space="0" w:color="auto"/>
              <w:bottom w:val="single" w:sz="4" w:space="0" w:color="auto"/>
              <w:right w:val="single" w:sz="4" w:space="0" w:color="auto"/>
            </w:tcBorders>
            <w:shd w:val="clear" w:color="auto" w:fill="auto"/>
            <w:vAlign w:val="center"/>
            <w:hideMark/>
          </w:tcPr>
          <w:p w14:paraId="20AAF8BD"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ART dropout rate (per year)</w:t>
            </w:r>
          </w:p>
        </w:tc>
        <w:tc>
          <w:tcPr>
            <w:tcW w:w="821" w:type="pct"/>
            <w:tcBorders>
              <w:top w:val="nil"/>
              <w:left w:val="nil"/>
              <w:bottom w:val="single" w:sz="4" w:space="0" w:color="auto"/>
              <w:right w:val="single" w:sz="4" w:space="0" w:color="auto"/>
            </w:tcBorders>
            <w:shd w:val="clear" w:color="auto" w:fill="auto"/>
            <w:vAlign w:val="center"/>
            <w:hideMark/>
          </w:tcPr>
          <w:p w14:paraId="5A15252E"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w:t>
            </w:r>
          </w:p>
        </w:tc>
        <w:tc>
          <w:tcPr>
            <w:tcW w:w="765" w:type="pct"/>
            <w:tcBorders>
              <w:top w:val="nil"/>
              <w:left w:val="nil"/>
              <w:bottom w:val="single" w:sz="4" w:space="0" w:color="auto"/>
              <w:right w:val="single" w:sz="4" w:space="0" w:color="auto"/>
            </w:tcBorders>
            <w:shd w:val="clear" w:color="auto" w:fill="auto"/>
            <w:vAlign w:val="center"/>
            <w:hideMark/>
          </w:tcPr>
          <w:p w14:paraId="78402A3A" w14:textId="72D0A134"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50A0EF13"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ϕ</w:t>
            </w:r>
            <w:r w:rsidRPr="00CC7E2C">
              <w:rPr>
                <w:rFonts w:ascii="Times New Roman" w:eastAsia="Times New Roman" w:hAnsi="Times New Roman" w:cs="Times New Roman"/>
                <w:color w:val="000000"/>
                <w:sz w:val="16"/>
                <w:szCs w:val="16"/>
                <w:vertAlign w:val="subscript"/>
                <w:lang w:eastAsia="en-GB"/>
              </w:rPr>
              <w:t>PFSW</w:t>
            </w:r>
            <w:proofErr w:type="spellEnd"/>
          </w:p>
        </w:tc>
        <w:tc>
          <w:tcPr>
            <w:tcW w:w="750" w:type="pct"/>
            <w:tcBorders>
              <w:top w:val="nil"/>
              <w:left w:val="nil"/>
              <w:bottom w:val="single" w:sz="4" w:space="0" w:color="auto"/>
              <w:right w:val="single" w:sz="4" w:space="0" w:color="auto"/>
            </w:tcBorders>
            <w:shd w:val="clear" w:color="auto" w:fill="auto"/>
            <w:vAlign w:val="center"/>
            <w:hideMark/>
          </w:tcPr>
          <w:p w14:paraId="49009D6B"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0.023 - 0.11</w:t>
            </w:r>
          </w:p>
        </w:tc>
        <w:tc>
          <w:tcPr>
            <w:tcW w:w="1226" w:type="pct"/>
            <w:vMerge w:val="restart"/>
            <w:tcBorders>
              <w:top w:val="nil"/>
              <w:left w:val="nil"/>
              <w:right w:val="single" w:sz="4" w:space="0" w:color="auto"/>
            </w:tcBorders>
            <w:shd w:val="clear" w:color="auto" w:fill="auto"/>
            <w:vAlign w:val="center"/>
            <w:hideMark/>
          </w:tcPr>
          <w:p w14:paraId="37A3F2D4" w14:textId="15D0E96D" w:rsidR="00041816" w:rsidRPr="00CC7E2C" w:rsidRDefault="00041816"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&lt;EndNote&gt;&lt;Cite&gt;&lt;Author&gt;Ekouevi&lt;/Author&gt;&lt;Year&gt;2010&lt;/Year&gt;&lt;RecNum&gt;51&lt;/RecNum&gt;&lt;DisplayText&gt;&lt;style face="superscript"&gt;54,56&lt;/style&gt;&lt;/DisplayText&gt;&lt;record&gt;&lt;rec-number&gt;51&lt;/rec-number&gt;&lt;foreign-keys&gt;&lt;key app="EN" db-id="f0avpetstzfep8e09tnxvf0xfzzwveadtaf5" timestamp="1561397314"&gt;51&lt;/key&gt;&lt;/foreign-keys&gt;&lt;ref-type name="Journal Article"&gt;17&lt;/ref-type&gt;&lt;contributors&gt;&lt;authors&gt;&lt;author&gt;Ekouevi, Didier K.&lt;/author&gt;&lt;author&gt;Balestre, Eric&lt;/author&gt;&lt;author&gt;Ba-Gomis, Franck-Olivier&lt;/author&gt;&lt;author&gt;Eholie, Serge Paul&lt;/author&gt;&lt;author&gt;Maiga, Moussa&lt;/author&gt;&lt;author&gt;Amani-Bosse, Clarisse&lt;/author&gt;&lt;author&gt;Minga, Albert&lt;/author&gt;&lt;author&gt;Messou, Eugène&lt;/author&gt;&lt;author&gt;Sow, Papa Salif&lt;/author&gt;&lt;author&gt;Lewden, Charlotte&lt;/author&gt;&lt;author&gt;Traoré, Hamar Allassane&lt;/author&gt;&lt;author&gt;Bissagnene, Emmanuel&lt;/author&gt;&lt;author&gt;Dabis, François&lt;/author&gt;&lt;/authors&gt;&lt;/contributors&gt;&lt;titles&gt;&lt;title&gt;Low retention of HIV-infected patients on antiretroviral therapy in 11 clinical centres in West Africa&lt;/title&gt;&lt;secondary-title&gt;Tropical Medicine &amp;amp; International Health&lt;/secondary-title&gt;&lt;/titles&gt;&lt;periodical&gt;&lt;full-title&gt;Tropical Medicine &amp;amp; International Health&lt;/full-title&gt;&lt;/periodical&gt;&lt;pages&gt;34-42&lt;/pages&gt;&lt;volume&gt;15&lt;/volume&gt;&lt;dates&gt;&lt;year&gt;2010&lt;/year&gt;&lt;pub-dates&gt;&lt;date&gt;2010/04/29&lt;/date&gt;&lt;/pub-dates&gt;&lt;/dates&gt;&lt;publisher&gt;Wiley&lt;/publisher&gt;&lt;isbn&gt;1360-2276&lt;/isbn&gt;&lt;urls&gt;&lt;related-urls&gt;&lt;url&gt;http://dx.doi.org/10.1111/j.1365-3156.2010.02505.x&lt;/url&gt;&lt;/related-urls&gt;&lt;/urls&gt;&lt;electronic-resource-num&gt;10.1111/j.1365-3156.2010.02505.x&lt;/electronic-resource-num&gt;&lt;/record&gt;&lt;/Cite&gt;&lt;Cite&gt;&lt;Author&gt;UNAIDS&lt;/Author&gt;&lt;Year&gt;2016&lt;/Year&gt;&lt;RecNum&gt;94&lt;/RecNum&gt;&lt;record&gt;&lt;rec-number&gt;94&lt;/rec-number&gt;&lt;foreign-keys&gt;&lt;key app="EN" db-id="f0avpetstzfep8e09tnxvf0xfzzwveadtaf5" timestamp="1561565340"&gt;94&lt;/key&gt;&lt;/foreign-keys&gt;&lt;ref-type name="Report"&gt;27&lt;/ref-type&gt;&lt;contributors&gt;&lt;authors&gt;&lt;author&gt;UNAIDS&lt;/author&gt;&lt;/authors&gt;&lt;/contributors&gt;&lt;titles&gt;&lt;title&gt;Rapport de suivi de la declaration de politique sur le vih/sida au Benin &lt;/title&gt;&lt;/titles&gt;&lt;dates&gt;&lt;year&gt;2016&lt;/year&gt;&lt;/dates&gt;&lt;urls&gt;&lt;/urls&gt;&lt;/record&gt;&lt;/Cite&gt;&lt;/EndNote&gt;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54,56</w:t>
            </w:r>
            <w:r w:rsidRPr="00CC7E2C">
              <w:rPr>
                <w:rFonts w:ascii="Times New Roman" w:eastAsia="Times New Roman" w:hAnsi="Times New Roman" w:cs="Times New Roman"/>
                <w:color w:val="000000"/>
                <w:sz w:val="16"/>
                <w:szCs w:val="16"/>
                <w:lang w:eastAsia="en-GB"/>
              </w:rPr>
              <w:fldChar w:fldCharType="end"/>
            </w:r>
          </w:p>
        </w:tc>
      </w:tr>
      <w:tr w:rsidR="00041816" w:rsidRPr="0025090A" w14:paraId="41C2D8C1" w14:textId="77777777" w:rsidTr="00041816">
        <w:trPr>
          <w:trHeight w:val="665"/>
        </w:trPr>
        <w:tc>
          <w:tcPr>
            <w:tcW w:w="992" w:type="pct"/>
            <w:vMerge/>
            <w:tcBorders>
              <w:top w:val="nil"/>
              <w:left w:val="single" w:sz="4" w:space="0" w:color="auto"/>
              <w:bottom w:val="single" w:sz="4" w:space="0" w:color="auto"/>
              <w:right w:val="single" w:sz="4" w:space="0" w:color="auto"/>
            </w:tcBorders>
            <w:vAlign w:val="center"/>
            <w:hideMark/>
          </w:tcPr>
          <w:p w14:paraId="61794862" w14:textId="77777777" w:rsidR="00041816" w:rsidRPr="00CC7E2C" w:rsidRDefault="00041816" w:rsidP="009C0DE4">
            <w:pPr>
              <w:spacing w:after="0" w:line="240" w:lineRule="auto"/>
              <w:rPr>
                <w:rFonts w:ascii="Times New Roman" w:eastAsia="Times New Roman" w:hAnsi="Times New Roman" w:cs="Times New Roman"/>
                <w:color w:val="000000"/>
                <w:sz w:val="16"/>
                <w:szCs w:val="16"/>
                <w:lang w:eastAsia="en-GB"/>
              </w:rPr>
            </w:pPr>
          </w:p>
        </w:tc>
        <w:tc>
          <w:tcPr>
            <w:tcW w:w="821" w:type="pct"/>
            <w:tcBorders>
              <w:top w:val="nil"/>
              <w:left w:val="nil"/>
              <w:bottom w:val="single" w:sz="4" w:space="0" w:color="auto"/>
              <w:right w:val="single" w:sz="4" w:space="0" w:color="auto"/>
            </w:tcBorders>
            <w:shd w:val="clear" w:color="auto" w:fill="auto"/>
            <w:vAlign w:val="center"/>
            <w:hideMark/>
          </w:tcPr>
          <w:p w14:paraId="04DAC96C"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Client</w:t>
            </w:r>
          </w:p>
        </w:tc>
        <w:tc>
          <w:tcPr>
            <w:tcW w:w="765" w:type="pct"/>
            <w:tcBorders>
              <w:top w:val="nil"/>
              <w:left w:val="nil"/>
              <w:bottom w:val="single" w:sz="4" w:space="0" w:color="auto"/>
              <w:right w:val="single" w:sz="4" w:space="0" w:color="auto"/>
            </w:tcBorders>
            <w:shd w:val="clear" w:color="auto" w:fill="auto"/>
            <w:vAlign w:val="center"/>
            <w:hideMark/>
          </w:tcPr>
          <w:p w14:paraId="586DE456" w14:textId="53ECEC92"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0ADDA89D"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ϕ</w:t>
            </w:r>
            <w:r w:rsidRPr="00CC7E2C">
              <w:rPr>
                <w:rFonts w:ascii="Times New Roman" w:eastAsia="Times New Roman" w:hAnsi="Times New Roman" w:cs="Times New Roman"/>
                <w:color w:val="000000"/>
                <w:sz w:val="16"/>
                <w:szCs w:val="16"/>
                <w:vertAlign w:val="subscript"/>
                <w:lang w:eastAsia="en-GB"/>
              </w:rPr>
              <w:t>C</w:t>
            </w:r>
            <w:proofErr w:type="spellEnd"/>
          </w:p>
        </w:tc>
        <w:tc>
          <w:tcPr>
            <w:tcW w:w="750" w:type="pct"/>
            <w:vMerge w:val="restart"/>
            <w:tcBorders>
              <w:top w:val="nil"/>
              <w:left w:val="single" w:sz="4" w:space="0" w:color="auto"/>
              <w:bottom w:val="single" w:sz="4" w:space="0" w:color="auto"/>
              <w:right w:val="single" w:sz="4" w:space="0" w:color="auto"/>
            </w:tcBorders>
            <w:shd w:val="clear" w:color="auto" w:fill="auto"/>
            <w:vAlign w:val="center"/>
            <w:hideMark/>
          </w:tcPr>
          <w:p w14:paraId="749A3BB1"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0.023 - 0.11</w:t>
            </w:r>
          </w:p>
        </w:tc>
        <w:tc>
          <w:tcPr>
            <w:tcW w:w="1226" w:type="pct"/>
            <w:vMerge/>
            <w:tcBorders>
              <w:left w:val="single" w:sz="4" w:space="0" w:color="auto"/>
              <w:right w:val="single" w:sz="4" w:space="0" w:color="auto"/>
            </w:tcBorders>
            <w:shd w:val="clear" w:color="auto" w:fill="auto"/>
            <w:vAlign w:val="center"/>
            <w:hideMark/>
          </w:tcPr>
          <w:p w14:paraId="5BF0D907" w14:textId="70D0CC3E"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p>
        </w:tc>
      </w:tr>
      <w:tr w:rsidR="00041816" w:rsidRPr="0025090A" w14:paraId="305E6BAC" w14:textId="77777777" w:rsidTr="00041816">
        <w:trPr>
          <w:trHeight w:val="266"/>
        </w:trPr>
        <w:tc>
          <w:tcPr>
            <w:tcW w:w="992" w:type="pct"/>
            <w:vMerge/>
            <w:tcBorders>
              <w:top w:val="nil"/>
              <w:left w:val="single" w:sz="4" w:space="0" w:color="auto"/>
              <w:bottom w:val="single" w:sz="4" w:space="0" w:color="auto"/>
              <w:right w:val="single" w:sz="4" w:space="0" w:color="auto"/>
            </w:tcBorders>
            <w:vAlign w:val="center"/>
            <w:hideMark/>
          </w:tcPr>
          <w:p w14:paraId="6B023D93" w14:textId="77777777" w:rsidR="00041816" w:rsidRPr="00CC7E2C" w:rsidRDefault="00041816" w:rsidP="009C0DE4">
            <w:pPr>
              <w:spacing w:after="0" w:line="240" w:lineRule="auto"/>
              <w:rPr>
                <w:rFonts w:ascii="Times New Roman" w:eastAsia="Times New Roman" w:hAnsi="Times New Roman" w:cs="Times New Roman"/>
                <w:color w:val="000000"/>
                <w:sz w:val="16"/>
                <w:szCs w:val="16"/>
                <w:lang w:eastAsia="en-GB"/>
              </w:rPr>
            </w:pPr>
          </w:p>
        </w:tc>
        <w:tc>
          <w:tcPr>
            <w:tcW w:w="821" w:type="pct"/>
            <w:tcBorders>
              <w:top w:val="nil"/>
              <w:left w:val="nil"/>
              <w:bottom w:val="single" w:sz="4" w:space="0" w:color="auto"/>
              <w:right w:val="single" w:sz="4" w:space="0" w:color="auto"/>
            </w:tcBorders>
            <w:shd w:val="clear" w:color="auto" w:fill="auto"/>
            <w:vAlign w:val="center"/>
            <w:hideMark/>
          </w:tcPr>
          <w:p w14:paraId="50012BF5"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Low-risk women</w:t>
            </w:r>
          </w:p>
        </w:tc>
        <w:tc>
          <w:tcPr>
            <w:tcW w:w="765" w:type="pct"/>
            <w:tcBorders>
              <w:top w:val="nil"/>
              <w:left w:val="nil"/>
              <w:bottom w:val="single" w:sz="4" w:space="0" w:color="auto"/>
              <w:right w:val="single" w:sz="4" w:space="0" w:color="auto"/>
            </w:tcBorders>
            <w:shd w:val="clear" w:color="auto" w:fill="auto"/>
            <w:vAlign w:val="center"/>
            <w:hideMark/>
          </w:tcPr>
          <w:p w14:paraId="58004413" w14:textId="028C7D33"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1D40603A"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ϕ</w:t>
            </w:r>
            <w:r w:rsidRPr="00CC7E2C">
              <w:rPr>
                <w:rFonts w:ascii="Times New Roman" w:eastAsia="Times New Roman" w:hAnsi="Times New Roman" w:cs="Times New Roman"/>
                <w:color w:val="000000"/>
                <w:sz w:val="16"/>
                <w:szCs w:val="16"/>
                <w:vertAlign w:val="subscript"/>
                <w:lang w:eastAsia="en-GB"/>
              </w:rPr>
              <w:t>F</w:t>
            </w:r>
            <w:proofErr w:type="spellEnd"/>
          </w:p>
        </w:tc>
        <w:tc>
          <w:tcPr>
            <w:tcW w:w="750" w:type="pct"/>
            <w:vMerge/>
            <w:tcBorders>
              <w:top w:val="nil"/>
              <w:left w:val="single" w:sz="4" w:space="0" w:color="auto"/>
              <w:bottom w:val="single" w:sz="4" w:space="0" w:color="auto"/>
              <w:right w:val="single" w:sz="4" w:space="0" w:color="auto"/>
            </w:tcBorders>
            <w:vAlign w:val="center"/>
            <w:hideMark/>
          </w:tcPr>
          <w:p w14:paraId="49B843F2" w14:textId="77777777" w:rsidR="00041816" w:rsidRPr="00CC7E2C" w:rsidRDefault="00041816" w:rsidP="009C0DE4">
            <w:pPr>
              <w:spacing w:after="0" w:line="240" w:lineRule="auto"/>
              <w:rPr>
                <w:rFonts w:ascii="Times New Roman" w:eastAsia="Times New Roman" w:hAnsi="Times New Roman" w:cs="Times New Roman"/>
                <w:color w:val="000000"/>
                <w:sz w:val="16"/>
                <w:szCs w:val="16"/>
                <w:lang w:eastAsia="en-GB"/>
              </w:rPr>
            </w:pPr>
          </w:p>
        </w:tc>
        <w:tc>
          <w:tcPr>
            <w:tcW w:w="1226" w:type="pct"/>
            <w:vMerge/>
            <w:tcBorders>
              <w:left w:val="single" w:sz="4" w:space="0" w:color="auto"/>
              <w:right w:val="single" w:sz="4" w:space="0" w:color="auto"/>
            </w:tcBorders>
            <w:vAlign w:val="center"/>
            <w:hideMark/>
          </w:tcPr>
          <w:p w14:paraId="3D138191" w14:textId="77777777" w:rsidR="00041816" w:rsidRPr="00CC7E2C" w:rsidRDefault="00041816" w:rsidP="009C0DE4">
            <w:pPr>
              <w:spacing w:after="0" w:line="240" w:lineRule="auto"/>
              <w:rPr>
                <w:rFonts w:ascii="Times New Roman" w:eastAsia="Times New Roman" w:hAnsi="Times New Roman" w:cs="Times New Roman"/>
                <w:color w:val="000000"/>
                <w:sz w:val="16"/>
                <w:szCs w:val="16"/>
                <w:lang w:eastAsia="en-GB"/>
              </w:rPr>
            </w:pPr>
          </w:p>
        </w:tc>
      </w:tr>
      <w:tr w:rsidR="00041816" w:rsidRPr="0025090A" w14:paraId="7DF0893A" w14:textId="77777777" w:rsidTr="00041816">
        <w:trPr>
          <w:trHeight w:val="266"/>
        </w:trPr>
        <w:tc>
          <w:tcPr>
            <w:tcW w:w="992" w:type="pct"/>
            <w:vMerge/>
            <w:tcBorders>
              <w:top w:val="nil"/>
              <w:left w:val="single" w:sz="4" w:space="0" w:color="auto"/>
              <w:bottom w:val="single" w:sz="4" w:space="0" w:color="auto"/>
              <w:right w:val="single" w:sz="4" w:space="0" w:color="auto"/>
            </w:tcBorders>
            <w:vAlign w:val="center"/>
            <w:hideMark/>
          </w:tcPr>
          <w:p w14:paraId="315570B7" w14:textId="77777777" w:rsidR="00041816" w:rsidRPr="00CC7E2C" w:rsidRDefault="00041816" w:rsidP="009C0DE4">
            <w:pPr>
              <w:spacing w:after="0" w:line="240" w:lineRule="auto"/>
              <w:rPr>
                <w:rFonts w:ascii="Times New Roman" w:eastAsia="Times New Roman" w:hAnsi="Times New Roman" w:cs="Times New Roman"/>
                <w:color w:val="000000"/>
                <w:sz w:val="16"/>
                <w:szCs w:val="16"/>
                <w:lang w:eastAsia="en-GB"/>
              </w:rPr>
            </w:pPr>
          </w:p>
        </w:tc>
        <w:tc>
          <w:tcPr>
            <w:tcW w:w="821" w:type="pct"/>
            <w:tcBorders>
              <w:top w:val="nil"/>
              <w:left w:val="nil"/>
              <w:bottom w:val="single" w:sz="4" w:space="0" w:color="auto"/>
              <w:right w:val="single" w:sz="4" w:space="0" w:color="auto"/>
            </w:tcBorders>
            <w:shd w:val="clear" w:color="auto" w:fill="auto"/>
            <w:vAlign w:val="center"/>
            <w:hideMark/>
          </w:tcPr>
          <w:p w14:paraId="35D1DE0B"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Low-risk men</w:t>
            </w:r>
          </w:p>
        </w:tc>
        <w:tc>
          <w:tcPr>
            <w:tcW w:w="765" w:type="pct"/>
            <w:tcBorders>
              <w:top w:val="nil"/>
              <w:left w:val="nil"/>
              <w:bottom w:val="single" w:sz="4" w:space="0" w:color="auto"/>
              <w:right w:val="single" w:sz="4" w:space="0" w:color="auto"/>
            </w:tcBorders>
            <w:shd w:val="clear" w:color="auto" w:fill="auto"/>
            <w:vAlign w:val="center"/>
            <w:hideMark/>
          </w:tcPr>
          <w:p w14:paraId="4F40235D" w14:textId="6F3B1603"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6A9978AE"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ϕ</w:t>
            </w:r>
            <w:r w:rsidRPr="00CC7E2C">
              <w:rPr>
                <w:rFonts w:ascii="Times New Roman" w:eastAsia="Times New Roman" w:hAnsi="Times New Roman" w:cs="Times New Roman"/>
                <w:color w:val="000000"/>
                <w:sz w:val="16"/>
                <w:szCs w:val="16"/>
                <w:vertAlign w:val="subscript"/>
                <w:lang w:eastAsia="en-GB"/>
              </w:rPr>
              <w:t>M</w:t>
            </w:r>
            <w:proofErr w:type="spellEnd"/>
          </w:p>
        </w:tc>
        <w:tc>
          <w:tcPr>
            <w:tcW w:w="750" w:type="pct"/>
            <w:vMerge/>
            <w:tcBorders>
              <w:top w:val="nil"/>
              <w:left w:val="single" w:sz="4" w:space="0" w:color="auto"/>
              <w:bottom w:val="single" w:sz="4" w:space="0" w:color="auto"/>
              <w:right w:val="single" w:sz="4" w:space="0" w:color="auto"/>
            </w:tcBorders>
            <w:vAlign w:val="center"/>
            <w:hideMark/>
          </w:tcPr>
          <w:p w14:paraId="1CB79982" w14:textId="77777777" w:rsidR="00041816" w:rsidRPr="00CC7E2C" w:rsidRDefault="00041816" w:rsidP="009C0DE4">
            <w:pPr>
              <w:spacing w:after="0" w:line="240" w:lineRule="auto"/>
              <w:rPr>
                <w:rFonts w:ascii="Times New Roman" w:eastAsia="Times New Roman" w:hAnsi="Times New Roman" w:cs="Times New Roman"/>
                <w:color w:val="000000"/>
                <w:sz w:val="16"/>
                <w:szCs w:val="16"/>
                <w:lang w:eastAsia="en-GB"/>
              </w:rPr>
            </w:pPr>
          </w:p>
        </w:tc>
        <w:tc>
          <w:tcPr>
            <w:tcW w:w="1226" w:type="pct"/>
            <w:vMerge/>
            <w:tcBorders>
              <w:left w:val="single" w:sz="4" w:space="0" w:color="auto"/>
              <w:bottom w:val="single" w:sz="4" w:space="0" w:color="auto"/>
              <w:right w:val="single" w:sz="4" w:space="0" w:color="auto"/>
            </w:tcBorders>
            <w:vAlign w:val="center"/>
            <w:hideMark/>
          </w:tcPr>
          <w:p w14:paraId="4A88D217" w14:textId="77777777" w:rsidR="00041816" w:rsidRPr="00CC7E2C" w:rsidRDefault="00041816"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16D454B9" w14:textId="77777777" w:rsidTr="00041816">
        <w:trPr>
          <w:trHeight w:val="266"/>
        </w:trPr>
        <w:tc>
          <w:tcPr>
            <w:tcW w:w="992" w:type="pct"/>
            <w:vMerge w:val="restart"/>
            <w:tcBorders>
              <w:top w:val="nil"/>
              <w:left w:val="single" w:sz="4" w:space="0" w:color="auto"/>
              <w:bottom w:val="single" w:sz="4" w:space="0" w:color="auto"/>
              <w:right w:val="single" w:sz="4" w:space="0" w:color="auto"/>
            </w:tcBorders>
            <w:shd w:val="clear" w:color="auto" w:fill="auto"/>
            <w:vAlign w:val="center"/>
            <w:hideMark/>
          </w:tcPr>
          <w:p w14:paraId="0FCD8436"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ART re-initiation rate (per year)</w:t>
            </w:r>
          </w:p>
        </w:tc>
        <w:tc>
          <w:tcPr>
            <w:tcW w:w="821" w:type="pct"/>
            <w:tcBorders>
              <w:top w:val="nil"/>
              <w:left w:val="nil"/>
              <w:bottom w:val="single" w:sz="4" w:space="0" w:color="auto"/>
              <w:right w:val="single" w:sz="4" w:space="0" w:color="auto"/>
            </w:tcBorders>
            <w:shd w:val="clear" w:color="auto" w:fill="auto"/>
            <w:vAlign w:val="center"/>
            <w:hideMark/>
          </w:tcPr>
          <w:p w14:paraId="5A55D51F"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w:t>
            </w:r>
          </w:p>
        </w:tc>
        <w:tc>
          <w:tcPr>
            <w:tcW w:w="765" w:type="pct"/>
            <w:tcBorders>
              <w:top w:val="nil"/>
              <w:left w:val="nil"/>
              <w:bottom w:val="single" w:sz="4" w:space="0" w:color="auto"/>
              <w:right w:val="single" w:sz="4" w:space="0" w:color="auto"/>
            </w:tcBorders>
            <w:shd w:val="clear" w:color="auto" w:fill="auto"/>
            <w:vAlign w:val="center"/>
            <w:hideMark/>
          </w:tcPr>
          <w:p w14:paraId="29DDE75F" w14:textId="4C925D49"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4101EA93"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ι</w:t>
            </w:r>
            <w:r w:rsidRPr="00CC7E2C">
              <w:rPr>
                <w:rFonts w:ascii="Times New Roman" w:eastAsia="Times New Roman" w:hAnsi="Times New Roman" w:cs="Times New Roman"/>
                <w:color w:val="000000"/>
                <w:sz w:val="16"/>
                <w:szCs w:val="16"/>
                <w:vertAlign w:val="subscript"/>
                <w:lang w:eastAsia="en-GB"/>
              </w:rPr>
              <w:t>FSW</w:t>
            </w:r>
            <w:proofErr w:type="spellEnd"/>
          </w:p>
        </w:tc>
        <w:tc>
          <w:tcPr>
            <w:tcW w:w="750" w:type="pct"/>
            <w:tcBorders>
              <w:top w:val="nil"/>
              <w:left w:val="nil"/>
              <w:bottom w:val="single" w:sz="4" w:space="0" w:color="auto"/>
              <w:right w:val="single" w:sz="4" w:space="0" w:color="auto"/>
            </w:tcBorders>
            <w:shd w:val="clear" w:color="auto" w:fill="auto"/>
            <w:vAlign w:val="center"/>
            <w:hideMark/>
          </w:tcPr>
          <w:p w14:paraId="0190D2B0"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0.25 - 1.5</w:t>
            </w:r>
          </w:p>
        </w:tc>
        <w:tc>
          <w:tcPr>
            <w:tcW w:w="1226" w:type="pct"/>
            <w:vMerge w:val="restart"/>
            <w:tcBorders>
              <w:top w:val="nil"/>
              <w:left w:val="single" w:sz="4" w:space="0" w:color="auto"/>
              <w:bottom w:val="single" w:sz="4" w:space="0" w:color="auto"/>
              <w:right w:val="single" w:sz="4" w:space="0" w:color="auto"/>
            </w:tcBorders>
            <w:shd w:val="clear" w:color="auto" w:fill="auto"/>
            <w:vAlign w:val="center"/>
            <w:hideMark/>
          </w:tcPr>
          <w:p w14:paraId="2BEF4FC7" w14:textId="02275190" w:rsidR="009C0DE4" w:rsidRPr="00CC7E2C" w:rsidRDefault="00D41D7E"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r>
            <w:r w:rsidR="001A77AA" w:rsidRPr="00CC7E2C">
              <w:rPr>
                <w:rFonts w:ascii="Times New Roman" w:eastAsia="Times New Roman" w:hAnsi="Times New Roman" w:cs="Times New Roman"/>
                <w:color w:val="000000"/>
                <w:sz w:val="16"/>
                <w:szCs w:val="16"/>
                <w:lang w:eastAsia="en-GB"/>
              </w:rPr>
              <w:instrText xml:space="preserve"> ADDIN EN.CITE &lt;EndNote&gt;&lt;Cite&gt;&lt;Author&gt;Ministry of Health Benin&lt;/Author&gt;&lt;Year&gt;2017&lt;/Year&gt;&lt;RecNum&gt;66&lt;/RecNum&gt;&lt;DisplayText&gt;&lt;style face="superscript"&gt;55&lt;/style&gt;&lt;/DisplayText&gt;&lt;record&gt;&lt;rec-number&gt;66&lt;/rec-number&gt;&lt;foreign-keys&gt;&lt;key app="EN" db-id="f0avpetstzfep8e09tnxvf0xfzzwveadtaf5" timestamp="1561557291"&gt;66&lt;/key&gt;&lt;/foreign-keys&gt;&lt;ref-type name="Dataset"&gt;59&lt;/ref-type&gt;&lt;contributors&gt;&lt;authors&gt;&lt;author&gt;Ministry of Health Benin,&lt;/author&gt;&lt;/authors&gt;&lt;/contributors&gt;&lt;titles&gt;&lt;title&gt;&amp;quot;File Active&amp;quot;: anonymised database of current female sex workers on ART in Benin&lt;/title&gt;&lt;/titles&gt;&lt;dates&gt;&lt;year&gt;2017&lt;/year&gt;&lt;/dates&gt;&lt;publisher&gt;Ministry of Health, Benin&lt;/publisher&gt;&lt;urls&gt;&lt;/urls&gt;&lt;/record&gt;&lt;/Cite&gt;&lt;/EndNote&gt;</w:instrText>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55</w:t>
            </w:r>
            <w:r w:rsidRPr="00CC7E2C">
              <w:rPr>
                <w:rFonts w:ascii="Times New Roman" w:eastAsia="Times New Roman" w:hAnsi="Times New Roman" w:cs="Times New Roman"/>
                <w:color w:val="000000"/>
                <w:sz w:val="16"/>
                <w:szCs w:val="16"/>
                <w:lang w:eastAsia="en-GB"/>
              </w:rPr>
              <w:fldChar w:fldCharType="end"/>
            </w:r>
          </w:p>
        </w:tc>
      </w:tr>
      <w:tr w:rsidR="009C0DE4" w:rsidRPr="0025090A" w14:paraId="4DD560E8" w14:textId="77777777" w:rsidTr="00041816">
        <w:trPr>
          <w:trHeight w:val="266"/>
        </w:trPr>
        <w:tc>
          <w:tcPr>
            <w:tcW w:w="992" w:type="pct"/>
            <w:vMerge/>
            <w:tcBorders>
              <w:top w:val="nil"/>
              <w:left w:val="single" w:sz="4" w:space="0" w:color="auto"/>
              <w:bottom w:val="single" w:sz="4" w:space="0" w:color="auto"/>
              <w:right w:val="single" w:sz="4" w:space="0" w:color="auto"/>
            </w:tcBorders>
            <w:vAlign w:val="center"/>
            <w:hideMark/>
          </w:tcPr>
          <w:p w14:paraId="6AC2EA80"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c>
          <w:tcPr>
            <w:tcW w:w="821" w:type="pct"/>
            <w:tcBorders>
              <w:top w:val="nil"/>
              <w:left w:val="nil"/>
              <w:bottom w:val="single" w:sz="4" w:space="0" w:color="auto"/>
              <w:right w:val="single" w:sz="4" w:space="0" w:color="auto"/>
            </w:tcBorders>
            <w:shd w:val="clear" w:color="auto" w:fill="auto"/>
            <w:vAlign w:val="center"/>
            <w:hideMark/>
          </w:tcPr>
          <w:p w14:paraId="52AB15EA"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roofErr w:type="gramStart"/>
            <w:r w:rsidRPr="00CC7E2C">
              <w:rPr>
                <w:rFonts w:ascii="Times New Roman" w:eastAsia="Times New Roman" w:hAnsi="Times New Roman" w:cs="Times New Roman"/>
                <w:color w:val="000000"/>
                <w:sz w:val="16"/>
                <w:szCs w:val="16"/>
                <w:lang w:eastAsia="en-GB"/>
              </w:rPr>
              <w:t>Low-risk</w:t>
            </w:r>
            <w:proofErr w:type="gramEnd"/>
          </w:p>
        </w:tc>
        <w:tc>
          <w:tcPr>
            <w:tcW w:w="765" w:type="pct"/>
            <w:tcBorders>
              <w:top w:val="nil"/>
              <w:left w:val="nil"/>
              <w:bottom w:val="single" w:sz="4" w:space="0" w:color="auto"/>
              <w:right w:val="single" w:sz="4" w:space="0" w:color="auto"/>
            </w:tcBorders>
            <w:shd w:val="clear" w:color="auto" w:fill="auto"/>
            <w:vAlign w:val="center"/>
            <w:hideMark/>
          </w:tcPr>
          <w:p w14:paraId="08749943" w14:textId="0CB651EE" w:rsidR="009C0DE4" w:rsidRPr="00CC7E2C" w:rsidRDefault="00BD4251"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1986-2035</w:t>
            </w:r>
          </w:p>
        </w:tc>
        <w:tc>
          <w:tcPr>
            <w:tcW w:w="446" w:type="pct"/>
            <w:tcBorders>
              <w:top w:val="nil"/>
              <w:left w:val="nil"/>
              <w:bottom w:val="single" w:sz="4" w:space="0" w:color="auto"/>
              <w:right w:val="single" w:sz="4" w:space="0" w:color="auto"/>
            </w:tcBorders>
            <w:shd w:val="clear" w:color="auto" w:fill="auto"/>
            <w:vAlign w:val="center"/>
            <w:hideMark/>
          </w:tcPr>
          <w:p w14:paraId="7C285E5A"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ι</w:t>
            </w:r>
            <w:r w:rsidRPr="00CC7E2C">
              <w:rPr>
                <w:rFonts w:ascii="Times New Roman" w:eastAsia="Times New Roman" w:hAnsi="Times New Roman" w:cs="Times New Roman"/>
                <w:color w:val="000000"/>
                <w:sz w:val="16"/>
                <w:szCs w:val="16"/>
                <w:vertAlign w:val="subscript"/>
                <w:lang w:eastAsia="en-GB"/>
              </w:rPr>
              <w:t>rest</w:t>
            </w:r>
            <w:proofErr w:type="spellEnd"/>
          </w:p>
        </w:tc>
        <w:tc>
          <w:tcPr>
            <w:tcW w:w="750" w:type="pct"/>
            <w:tcBorders>
              <w:top w:val="nil"/>
              <w:left w:val="nil"/>
              <w:bottom w:val="single" w:sz="4" w:space="0" w:color="auto"/>
              <w:right w:val="single" w:sz="4" w:space="0" w:color="auto"/>
            </w:tcBorders>
            <w:shd w:val="clear" w:color="auto" w:fill="auto"/>
            <w:vAlign w:val="center"/>
            <w:hideMark/>
          </w:tcPr>
          <w:p w14:paraId="33B899AF"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0.25 - 1.5</w:t>
            </w:r>
          </w:p>
        </w:tc>
        <w:tc>
          <w:tcPr>
            <w:tcW w:w="1226" w:type="pct"/>
            <w:vMerge/>
            <w:tcBorders>
              <w:top w:val="nil"/>
              <w:left w:val="single" w:sz="4" w:space="0" w:color="auto"/>
              <w:bottom w:val="single" w:sz="4" w:space="0" w:color="auto"/>
              <w:right w:val="single" w:sz="4" w:space="0" w:color="auto"/>
            </w:tcBorders>
            <w:vAlign w:val="center"/>
            <w:hideMark/>
          </w:tcPr>
          <w:p w14:paraId="4BEC9322"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p>
        </w:tc>
      </w:tr>
      <w:tr w:rsidR="009C0DE4" w:rsidRPr="0025090A" w14:paraId="37C53081" w14:textId="77777777" w:rsidTr="00041816">
        <w:trPr>
          <w:trHeight w:val="450"/>
        </w:trPr>
        <w:tc>
          <w:tcPr>
            <w:tcW w:w="992" w:type="pct"/>
            <w:vMerge w:val="restart"/>
            <w:tcBorders>
              <w:top w:val="nil"/>
              <w:left w:val="single" w:sz="4" w:space="0" w:color="auto"/>
              <w:bottom w:val="single" w:sz="4" w:space="0" w:color="auto"/>
              <w:right w:val="single" w:sz="4" w:space="0" w:color="auto"/>
            </w:tcBorders>
            <w:shd w:val="clear" w:color="auto" w:fill="auto"/>
            <w:vAlign w:val="center"/>
            <w:hideMark/>
          </w:tcPr>
          <w:p w14:paraId="0DF39128"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PrEP</w:t>
            </w:r>
            <w:proofErr w:type="spellEnd"/>
            <w:r w:rsidRPr="00CC7E2C">
              <w:rPr>
                <w:rFonts w:ascii="Times New Roman" w:eastAsia="Times New Roman" w:hAnsi="Times New Roman" w:cs="Times New Roman"/>
                <w:sz w:val="16"/>
                <w:szCs w:val="16"/>
                <w:lang w:eastAsia="en-GB"/>
              </w:rPr>
              <w:t>/</w:t>
            </w:r>
            <w:proofErr w:type="spellStart"/>
            <w:r w:rsidRPr="00CC7E2C">
              <w:rPr>
                <w:rFonts w:ascii="Times New Roman" w:eastAsia="Times New Roman" w:hAnsi="Times New Roman" w:cs="Times New Roman"/>
                <w:sz w:val="16"/>
                <w:szCs w:val="16"/>
                <w:lang w:eastAsia="en-GB"/>
              </w:rPr>
              <w:t>TasP</w:t>
            </w:r>
            <w:proofErr w:type="spellEnd"/>
            <w:r w:rsidRPr="00CC7E2C">
              <w:rPr>
                <w:rFonts w:ascii="Times New Roman" w:eastAsia="Times New Roman" w:hAnsi="Times New Roman" w:cs="Times New Roman"/>
                <w:sz w:val="16"/>
                <w:szCs w:val="16"/>
                <w:lang w:eastAsia="en-GB"/>
              </w:rPr>
              <w:t xml:space="preserve"> study testing rate (per year)</w:t>
            </w:r>
          </w:p>
        </w:tc>
        <w:tc>
          <w:tcPr>
            <w:tcW w:w="821" w:type="pct"/>
            <w:vMerge w:val="restart"/>
            <w:tcBorders>
              <w:top w:val="nil"/>
              <w:left w:val="single" w:sz="4" w:space="0" w:color="auto"/>
              <w:bottom w:val="single" w:sz="4" w:space="0" w:color="auto"/>
              <w:right w:val="single" w:sz="4" w:space="0" w:color="auto"/>
            </w:tcBorders>
            <w:shd w:val="clear" w:color="auto" w:fill="auto"/>
            <w:vAlign w:val="center"/>
            <w:hideMark/>
          </w:tcPr>
          <w:p w14:paraId="54145C1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5" w:type="pct"/>
            <w:vMerge w:val="restart"/>
            <w:tcBorders>
              <w:top w:val="nil"/>
              <w:left w:val="single" w:sz="4" w:space="0" w:color="auto"/>
              <w:bottom w:val="single" w:sz="4" w:space="0" w:color="auto"/>
              <w:right w:val="single" w:sz="4" w:space="0" w:color="auto"/>
            </w:tcBorders>
            <w:shd w:val="clear" w:color="auto" w:fill="auto"/>
            <w:vAlign w:val="center"/>
            <w:hideMark/>
          </w:tcPr>
          <w:p w14:paraId="2C1D867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03BB7DB6"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c>
          <w:tcPr>
            <w:tcW w:w="750" w:type="pct"/>
            <w:vMerge w:val="restart"/>
            <w:tcBorders>
              <w:top w:val="nil"/>
              <w:left w:val="single" w:sz="4" w:space="0" w:color="auto"/>
              <w:bottom w:val="single" w:sz="4" w:space="0" w:color="auto"/>
              <w:right w:val="single" w:sz="4" w:space="0" w:color="auto"/>
            </w:tcBorders>
            <w:shd w:val="clear" w:color="auto" w:fill="auto"/>
            <w:vAlign w:val="center"/>
            <w:hideMark/>
          </w:tcPr>
          <w:p w14:paraId="4AD26EBB"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0.5 - 2</w:t>
            </w:r>
          </w:p>
        </w:tc>
        <w:tc>
          <w:tcPr>
            <w:tcW w:w="1226" w:type="pct"/>
            <w:vMerge w:val="restart"/>
            <w:tcBorders>
              <w:top w:val="nil"/>
              <w:left w:val="single" w:sz="4" w:space="0" w:color="auto"/>
              <w:bottom w:val="single" w:sz="4" w:space="0" w:color="auto"/>
              <w:right w:val="single" w:sz="4" w:space="0" w:color="auto"/>
            </w:tcBorders>
            <w:shd w:val="clear" w:color="auto" w:fill="auto"/>
            <w:vAlign w:val="center"/>
            <w:hideMark/>
          </w:tcPr>
          <w:p w14:paraId="05EEDDF2"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Assumption</w:t>
            </w:r>
          </w:p>
        </w:tc>
      </w:tr>
      <w:tr w:rsidR="009C0DE4" w:rsidRPr="0025090A" w14:paraId="59021DE9" w14:textId="77777777" w:rsidTr="00041816">
        <w:trPr>
          <w:trHeight w:val="585"/>
        </w:trPr>
        <w:tc>
          <w:tcPr>
            <w:tcW w:w="992" w:type="pct"/>
            <w:vMerge/>
            <w:tcBorders>
              <w:top w:val="nil"/>
              <w:left w:val="single" w:sz="4" w:space="0" w:color="auto"/>
              <w:bottom w:val="single" w:sz="4" w:space="0" w:color="auto"/>
              <w:right w:val="single" w:sz="4" w:space="0" w:color="auto"/>
            </w:tcBorders>
            <w:vAlign w:val="center"/>
            <w:hideMark/>
          </w:tcPr>
          <w:p w14:paraId="22E2A96B" w14:textId="77777777" w:rsidR="009C0DE4" w:rsidRPr="0025090A" w:rsidRDefault="009C0DE4" w:rsidP="009C0DE4">
            <w:pPr>
              <w:spacing w:after="0" w:line="240" w:lineRule="auto"/>
              <w:rPr>
                <w:rFonts w:ascii="Times New Roman" w:eastAsia="Times New Roman" w:hAnsi="Times New Roman" w:cs="Times New Roman"/>
                <w:sz w:val="20"/>
                <w:szCs w:val="20"/>
                <w:lang w:eastAsia="en-GB"/>
              </w:rPr>
            </w:pPr>
          </w:p>
        </w:tc>
        <w:tc>
          <w:tcPr>
            <w:tcW w:w="821" w:type="pct"/>
            <w:vMerge/>
            <w:tcBorders>
              <w:top w:val="nil"/>
              <w:left w:val="single" w:sz="4" w:space="0" w:color="auto"/>
              <w:bottom w:val="single" w:sz="4" w:space="0" w:color="auto"/>
              <w:right w:val="single" w:sz="4" w:space="0" w:color="auto"/>
            </w:tcBorders>
            <w:vAlign w:val="center"/>
            <w:hideMark/>
          </w:tcPr>
          <w:p w14:paraId="6C8A3E91" w14:textId="77777777" w:rsidR="009C0DE4" w:rsidRPr="0025090A" w:rsidRDefault="009C0DE4" w:rsidP="009C0DE4">
            <w:pPr>
              <w:spacing w:after="0" w:line="240" w:lineRule="auto"/>
              <w:rPr>
                <w:rFonts w:ascii="Times New Roman" w:eastAsia="Times New Roman" w:hAnsi="Times New Roman" w:cs="Times New Roman"/>
                <w:sz w:val="20"/>
                <w:szCs w:val="20"/>
                <w:lang w:eastAsia="en-GB"/>
              </w:rPr>
            </w:pPr>
          </w:p>
        </w:tc>
        <w:tc>
          <w:tcPr>
            <w:tcW w:w="765" w:type="pct"/>
            <w:vMerge/>
            <w:tcBorders>
              <w:top w:val="nil"/>
              <w:left w:val="single" w:sz="4" w:space="0" w:color="auto"/>
              <w:bottom w:val="single" w:sz="4" w:space="0" w:color="auto"/>
              <w:right w:val="single" w:sz="4" w:space="0" w:color="auto"/>
            </w:tcBorders>
            <w:vAlign w:val="center"/>
            <w:hideMark/>
          </w:tcPr>
          <w:p w14:paraId="0E8F3292" w14:textId="77777777" w:rsidR="009C0DE4" w:rsidRPr="0025090A" w:rsidRDefault="009C0DE4" w:rsidP="009C0DE4">
            <w:pPr>
              <w:spacing w:after="0" w:line="240" w:lineRule="auto"/>
              <w:rPr>
                <w:rFonts w:ascii="Times New Roman" w:eastAsia="Times New Roman" w:hAnsi="Times New Roman" w:cs="Times New Roman"/>
                <w:sz w:val="20"/>
                <w:szCs w:val="20"/>
                <w:lang w:eastAsia="en-GB"/>
              </w:rPr>
            </w:pPr>
          </w:p>
        </w:tc>
        <w:tc>
          <w:tcPr>
            <w:tcW w:w="446" w:type="pct"/>
            <w:vMerge/>
            <w:tcBorders>
              <w:top w:val="nil"/>
              <w:left w:val="single" w:sz="4" w:space="0" w:color="auto"/>
              <w:bottom w:val="single" w:sz="4" w:space="0" w:color="auto"/>
              <w:right w:val="single" w:sz="4" w:space="0" w:color="auto"/>
            </w:tcBorders>
            <w:vAlign w:val="center"/>
            <w:hideMark/>
          </w:tcPr>
          <w:p w14:paraId="2693C21D" w14:textId="77777777" w:rsidR="009C0DE4" w:rsidRPr="0025090A" w:rsidRDefault="009C0DE4" w:rsidP="009C0DE4">
            <w:pPr>
              <w:spacing w:after="0" w:line="240" w:lineRule="auto"/>
              <w:rPr>
                <w:rFonts w:ascii="Times New Roman" w:eastAsia="Times New Roman" w:hAnsi="Times New Roman" w:cs="Times New Roman"/>
                <w:sz w:val="20"/>
                <w:szCs w:val="20"/>
                <w:lang w:eastAsia="en-GB"/>
              </w:rPr>
            </w:pPr>
          </w:p>
        </w:tc>
        <w:tc>
          <w:tcPr>
            <w:tcW w:w="750" w:type="pct"/>
            <w:vMerge/>
            <w:tcBorders>
              <w:top w:val="nil"/>
              <w:left w:val="single" w:sz="4" w:space="0" w:color="auto"/>
              <w:bottom w:val="single" w:sz="4" w:space="0" w:color="auto"/>
              <w:right w:val="single" w:sz="4" w:space="0" w:color="auto"/>
            </w:tcBorders>
            <w:vAlign w:val="center"/>
            <w:hideMark/>
          </w:tcPr>
          <w:p w14:paraId="0D8A996C" w14:textId="77777777" w:rsidR="009C0DE4" w:rsidRPr="0025090A" w:rsidRDefault="009C0DE4" w:rsidP="009C0DE4">
            <w:pPr>
              <w:spacing w:after="0" w:line="240" w:lineRule="auto"/>
              <w:rPr>
                <w:rFonts w:ascii="Times New Roman" w:eastAsia="Times New Roman" w:hAnsi="Times New Roman" w:cs="Times New Roman"/>
                <w:color w:val="000000"/>
                <w:sz w:val="20"/>
                <w:szCs w:val="20"/>
                <w:lang w:eastAsia="en-GB"/>
              </w:rPr>
            </w:pPr>
          </w:p>
        </w:tc>
        <w:tc>
          <w:tcPr>
            <w:tcW w:w="1226" w:type="pct"/>
            <w:vMerge/>
            <w:tcBorders>
              <w:top w:val="nil"/>
              <w:left w:val="single" w:sz="4" w:space="0" w:color="auto"/>
              <w:bottom w:val="single" w:sz="4" w:space="0" w:color="auto"/>
              <w:right w:val="single" w:sz="4" w:space="0" w:color="auto"/>
            </w:tcBorders>
            <w:vAlign w:val="center"/>
            <w:hideMark/>
          </w:tcPr>
          <w:p w14:paraId="192C7145" w14:textId="77777777" w:rsidR="009C0DE4" w:rsidRPr="0025090A" w:rsidRDefault="009C0DE4" w:rsidP="009C0DE4">
            <w:pPr>
              <w:spacing w:after="0" w:line="240" w:lineRule="auto"/>
              <w:rPr>
                <w:rFonts w:ascii="Times New Roman" w:eastAsia="Times New Roman" w:hAnsi="Times New Roman" w:cs="Times New Roman"/>
                <w:sz w:val="20"/>
                <w:szCs w:val="20"/>
                <w:lang w:eastAsia="en-GB"/>
              </w:rPr>
            </w:pPr>
          </w:p>
        </w:tc>
      </w:tr>
    </w:tbl>
    <w:p w14:paraId="476427BC" w14:textId="0DC1FE03" w:rsidR="009C0DE4" w:rsidRDefault="009C0DE4" w:rsidP="00177DA6">
      <w:pPr>
        <w:rPr>
          <w:rFonts w:ascii="Times New Roman" w:hAnsi="Times New Roman" w:cs="Times New Roman"/>
          <w:b/>
          <w:sz w:val="20"/>
          <w:szCs w:val="20"/>
        </w:rPr>
      </w:pPr>
    </w:p>
    <w:p w14:paraId="663A7A0D" w14:textId="5270B510" w:rsidR="00CC7E2C" w:rsidRDefault="00CC7E2C" w:rsidP="00177DA6">
      <w:pPr>
        <w:rPr>
          <w:rFonts w:ascii="Times New Roman" w:hAnsi="Times New Roman" w:cs="Times New Roman"/>
          <w:b/>
          <w:sz w:val="20"/>
          <w:szCs w:val="20"/>
        </w:rPr>
      </w:pPr>
    </w:p>
    <w:p w14:paraId="48DF0765" w14:textId="5CBC8693" w:rsidR="00CC7E2C" w:rsidRDefault="00CC7E2C" w:rsidP="00177DA6">
      <w:pPr>
        <w:rPr>
          <w:rFonts w:ascii="Times New Roman" w:hAnsi="Times New Roman" w:cs="Times New Roman"/>
          <w:b/>
          <w:sz w:val="20"/>
          <w:szCs w:val="20"/>
        </w:rPr>
      </w:pPr>
    </w:p>
    <w:p w14:paraId="47838E31" w14:textId="362DD103" w:rsidR="00CC7E2C" w:rsidRDefault="00CC7E2C" w:rsidP="00177DA6">
      <w:pPr>
        <w:rPr>
          <w:rFonts w:ascii="Times New Roman" w:hAnsi="Times New Roman" w:cs="Times New Roman"/>
          <w:b/>
          <w:sz w:val="20"/>
          <w:szCs w:val="20"/>
        </w:rPr>
      </w:pPr>
    </w:p>
    <w:p w14:paraId="16B826E7" w14:textId="3C427CF7" w:rsidR="00CC7E2C" w:rsidRDefault="00CC7E2C" w:rsidP="00177DA6">
      <w:pPr>
        <w:rPr>
          <w:rFonts w:ascii="Times New Roman" w:hAnsi="Times New Roman" w:cs="Times New Roman"/>
          <w:b/>
          <w:sz w:val="20"/>
          <w:szCs w:val="20"/>
        </w:rPr>
      </w:pPr>
    </w:p>
    <w:p w14:paraId="5DC0EBBE" w14:textId="11117DA9" w:rsidR="00CC7E2C" w:rsidRDefault="00CC7E2C" w:rsidP="00177DA6">
      <w:pPr>
        <w:rPr>
          <w:rFonts w:ascii="Times New Roman" w:hAnsi="Times New Roman" w:cs="Times New Roman"/>
          <w:b/>
          <w:sz w:val="20"/>
          <w:szCs w:val="20"/>
        </w:rPr>
      </w:pPr>
    </w:p>
    <w:p w14:paraId="670E830D" w14:textId="67626790" w:rsidR="00CC7E2C" w:rsidRDefault="00CC7E2C" w:rsidP="00177DA6">
      <w:pPr>
        <w:rPr>
          <w:rFonts w:ascii="Times New Roman" w:hAnsi="Times New Roman" w:cs="Times New Roman"/>
          <w:b/>
          <w:sz w:val="20"/>
          <w:szCs w:val="20"/>
        </w:rPr>
      </w:pPr>
    </w:p>
    <w:p w14:paraId="452BECDC" w14:textId="40220FB4" w:rsidR="00CC7E2C" w:rsidRDefault="00CC7E2C" w:rsidP="00177DA6">
      <w:pPr>
        <w:rPr>
          <w:rFonts w:ascii="Times New Roman" w:hAnsi="Times New Roman" w:cs="Times New Roman"/>
          <w:b/>
          <w:sz w:val="20"/>
          <w:szCs w:val="20"/>
        </w:rPr>
      </w:pPr>
    </w:p>
    <w:p w14:paraId="75C152F7" w14:textId="77777777" w:rsidR="00CC7E2C" w:rsidRPr="0025090A" w:rsidRDefault="00CC7E2C" w:rsidP="00177DA6">
      <w:pPr>
        <w:rPr>
          <w:rFonts w:ascii="Times New Roman" w:hAnsi="Times New Roman" w:cs="Times New Roman"/>
          <w:b/>
          <w:sz w:val="20"/>
          <w:szCs w:val="20"/>
        </w:rPr>
      </w:pPr>
    </w:p>
    <w:p w14:paraId="24B2DB43" w14:textId="0F6F7E42" w:rsidR="009C0DE4" w:rsidRPr="0025090A" w:rsidRDefault="00CC7E2C" w:rsidP="0025090A">
      <w:pPr>
        <w:pStyle w:val="Heading2"/>
      </w:pPr>
      <w:bookmarkStart w:id="22" w:name="_Toc32331304"/>
      <w:r w:rsidRPr="00CC7E2C">
        <w:lastRenderedPageBreak/>
        <w:t>Table S1</w:t>
      </w:r>
      <w:r>
        <w:t>E</w:t>
      </w:r>
      <w:r w:rsidRPr="00CC7E2C">
        <w:t>:</w:t>
      </w:r>
      <w:r>
        <w:t xml:space="preserve"> </w:t>
      </w:r>
      <w:proofErr w:type="spellStart"/>
      <w:r w:rsidR="009C0DE4" w:rsidRPr="0025090A">
        <w:t>PrEP</w:t>
      </w:r>
      <w:bookmarkEnd w:id="22"/>
      <w:proofErr w:type="spellEnd"/>
      <w:r w:rsidRPr="00CC7E2C">
        <w:t xml:space="preserve"> </w:t>
      </w:r>
      <w:r>
        <w:t>parameters</w:t>
      </w:r>
    </w:p>
    <w:tbl>
      <w:tblPr>
        <w:tblW w:w="5464" w:type="pct"/>
        <w:tblLook w:val="04A0" w:firstRow="1" w:lastRow="0" w:firstColumn="1" w:lastColumn="0" w:noHBand="0" w:noVBand="1"/>
      </w:tblPr>
      <w:tblGrid>
        <w:gridCol w:w="1955"/>
        <w:gridCol w:w="1618"/>
        <w:gridCol w:w="1508"/>
        <w:gridCol w:w="872"/>
        <w:gridCol w:w="1478"/>
        <w:gridCol w:w="2411"/>
      </w:tblGrid>
      <w:tr w:rsidR="009C0DE4" w:rsidRPr="0025090A" w14:paraId="6CB9DD83" w14:textId="77777777" w:rsidTr="00CC7E2C">
        <w:trPr>
          <w:trHeight w:val="572"/>
        </w:trPr>
        <w:tc>
          <w:tcPr>
            <w:tcW w:w="993" w:type="pct"/>
            <w:tcBorders>
              <w:top w:val="single" w:sz="8" w:space="0" w:color="auto"/>
              <w:left w:val="single" w:sz="8" w:space="0" w:color="auto"/>
              <w:bottom w:val="single" w:sz="8" w:space="0" w:color="auto"/>
              <w:right w:val="single" w:sz="4" w:space="0" w:color="auto"/>
            </w:tcBorders>
            <w:shd w:val="clear" w:color="000000" w:fill="D0CECE"/>
            <w:vAlign w:val="center"/>
            <w:hideMark/>
          </w:tcPr>
          <w:p w14:paraId="0F8C68DE"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Name</w:t>
            </w:r>
          </w:p>
        </w:tc>
        <w:tc>
          <w:tcPr>
            <w:tcW w:w="822" w:type="pct"/>
            <w:tcBorders>
              <w:top w:val="single" w:sz="8" w:space="0" w:color="auto"/>
              <w:left w:val="nil"/>
              <w:bottom w:val="single" w:sz="8" w:space="0" w:color="auto"/>
              <w:right w:val="single" w:sz="4" w:space="0" w:color="auto"/>
            </w:tcBorders>
            <w:shd w:val="clear" w:color="000000" w:fill="D0CECE"/>
            <w:vAlign w:val="center"/>
            <w:hideMark/>
          </w:tcPr>
          <w:p w14:paraId="189FD781"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Group</w:t>
            </w:r>
          </w:p>
        </w:tc>
        <w:tc>
          <w:tcPr>
            <w:tcW w:w="766" w:type="pct"/>
            <w:tcBorders>
              <w:top w:val="single" w:sz="8" w:space="0" w:color="auto"/>
              <w:left w:val="nil"/>
              <w:bottom w:val="single" w:sz="8" w:space="0" w:color="auto"/>
              <w:right w:val="single" w:sz="4" w:space="0" w:color="auto"/>
            </w:tcBorders>
            <w:shd w:val="clear" w:color="000000" w:fill="D0CECE"/>
            <w:vAlign w:val="center"/>
            <w:hideMark/>
          </w:tcPr>
          <w:p w14:paraId="471B34F2"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Year</w:t>
            </w:r>
          </w:p>
        </w:tc>
        <w:tc>
          <w:tcPr>
            <w:tcW w:w="443" w:type="pct"/>
            <w:tcBorders>
              <w:top w:val="single" w:sz="8" w:space="0" w:color="auto"/>
              <w:left w:val="nil"/>
              <w:bottom w:val="single" w:sz="8" w:space="0" w:color="auto"/>
              <w:right w:val="single" w:sz="4" w:space="0" w:color="auto"/>
            </w:tcBorders>
            <w:shd w:val="clear" w:color="000000" w:fill="D0CECE"/>
            <w:vAlign w:val="center"/>
            <w:hideMark/>
          </w:tcPr>
          <w:p w14:paraId="79CB13E2"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Symbol</w:t>
            </w:r>
          </w:p>
        </w:tc>
        <w:tc>
          <w:tcPr>
            <w:tcW w:w="751" w:type="pct"/>
            <w:tcBorders>
              <w:top w:val="single" w:sz="8" w:space="0" w:color="auto"/>
              <w:left w:val="nil"/>
              <w:bottom w:val="single" w:sz="8" w:space="0" w:color="auto"/>
              <w:right w:val="single" w:sz="4" w:space="0" w:color="auto"/>
            </w:tcBorders>
            <w:shd w:val="clear" w:color="000000" w:fill="D0CECE"/>
            <w:vAlign w:val="center"/>
            <w:hideMark/>
          </w:tcPr>
          <w:p w14:paraId="7EC6BB7C"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Value</w:t>
            </w:r>
          </w:p>
        </w:tc>
        <w:tc>
          <w:tcPr>
            <w:tcW w:w="1225" w:type="pct"/>
            <w:tcBorders>
              <w:top w:val="single" w:sz="8" w:space="0" w:color="auto"/>
              <w:left w:val="nil"/>
              <w:bottom w:val="single" w:sz="8" w:space="0" w:color="auto"/>
              <w:right w:val="single" w:sz="8" w:space="0" w:color="auto"/>
            </w:tcBorders>
            <w:shd w:val="clear" w:color="000000" w:fill="D0CECE"/>
            <w:vAlign w:val="center"/>
            <w:hideMark/>
          </w:tcPr>
          <w:p w14:paraId="291383F4"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Source</w:t>
            </w:r>
          </w:p>
        </w:tc>
      </w:tr>
      <w:tr w:rsidR="009C0DE4" w:rsidRPr="0025090A" w14:paraId="6F8F8C37" w14:textId="77777777" w:rsidTr="00CC7E2C">
        <w:trPr>
          <w:trHeight w:val="354"/>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3173DB6F"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Testing rate when on </w:t>
            </w:r>
            <w:proofErr w:type="spellStart"/>
            <w:r w:rsidRPr="00CC7E2C">
              <w:rPr>
                <w:rFonts w:ascii="Times New Roman" w:eastAsia="Times New Roman" w:hAnsi="Times New Roman" w:cs="Times New Roman"/>
                <w:sz w:val="16"/>
                <w:szCs w:val="16"/>
                <w:lang w:eastAsia="en-GB"/>
              </w:rPr>
              <w:t>PrEP</w:t>
            </w:r>
            <w:proofErr w:type="spellEnd"/>
          </w:p>
        </w:tc>
        <w:tc>
          <w:tcPr>
            <w:tcW w:w="822" w:type="pct"/>
            <w:tcBorders>
              <w:top w:val="nil"/>
              <w:left w:val="nil"/>
              <w:bottom w:val="single" w:sz="4" w:space="0" w:color="auto"/>
              <w:right w:val="single" w:sz="4" w:space="0" w:color="auto"/>
            </w:tcBorders>
            <w:shd w:val="clear" w:color="auto" w:fill="auto"/>
            <w:vAlign w:val="center"/>
            <w:hideMark/>
          </w:tcPr>
          <w:p w14:paraId="44B5FA1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1447B96B"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1EA103C8"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τ</w:t>
            </w:r>
            <w:r w:rsidRPr="00CC7E2C">
              <w:rPr>
                <w:rFonts w:ascii="Times New Roman" w:eastAsia="Times New Roman" w:hAnsi="Times New Roman" w:cs="Times New Roman"/>
                <w:sz w:val="16"/>
                <w:szCs w:val="16"/>
                <w:vertAlign w:val="subscript"/>
                <w:lang w:eastAsia="en-GB"/>
              </w:rPr>
              <w:t>i</w:t>
            </w:r>
            <w:r w:rsidRPr="00CC7E2C">
              <w:rPr>
                <w:rFonts w:ascii="Times New Roman" w:eastAsia="Times New Roman" w:hAnsi="Times New Roman" w:cs="Times New Roman"/>
                <w:sz w:val="16"/>
                <w:szCs w:val="16"/>
                <w:vertAlign w:val="superscript"/>
                <w:lang w:eastAsia="en-GB"/>
              </w:rPr>
              <w:t>11</w:t>
            </w:r>
            <w:r w:rsidRPr="00CC7E2C">
              <w:rPr>
                <w:rFonts w:ascii="Times New Roman" w:eastAsia="Times New Roman" w:hAnsi="Times New Roman" w:cs="Times New Roman"/>
                <w:sz w:val="16"/>
                <w:szCs w:val="16"/>
                <w:lang w:eastAsia="en-GB"/>
              </w:rPr>
              <w:t xml:space="preserve"> &amp; τ</w:t>
            </w:r>
            <w:r w:rsidRPr="00CC7E2C">
              <w:rPr>
                <w:rFonts w:ascii="Times New Roman" w:eastAsia="Times New Roman" w:hAnsi="Times New Roman" w:cs="Times New Roman"/>
                <w:sz w:val="16"/>
                <w:szCs w:val="16"/>
                <w:vertAlign w:val="subscript"/>
                <w:lang w:eastAsia="en-GB"/>
              </w:rPr>
              <w:t>i</w:t>
            </w:r>
            <w:r w:rsidRPr="00CC7E2C">
              <w:rPr>
                <w:rFonts w:ascii="Times New Roman" w:eastAsia="Times New Roman" w:hAnsi="Times New Roman" w:cs="Times New Roman"/>
                <w:sz w:val="16"/>
                <w:szCs w:val="16"/>
                <w:vertAlign w:val="superscript"/>
                <w:lang w:eastAsia="en-GB"/>
              </w:rPr>
              <w:t>00</w:t>
            </w:r>
          </w:p>
        </w:tc>
        <w:tc>
          <w:tcPr>
            <w:tcW w:w="751" w:type="pct"/>
            <w:tcBorders>
              <w:top w:val="nil"/>
              <w:left w:val="nil"/>
              <w:bottom w:val="single" w:sz="4" w:space="0" w:color="auto"/>
              <w:right w:val="single" w:sz="4" w:space="0" w:color="auto"/>
            </w:tcBorders>
            <w:shd w:val="clear" w:color="auto" w:fill="auto"/>
            <w:vAlign w:val="center"/>
            <w:hideMark/>
          </w:tcPr>
          <w:p w14:paraId="221AD531"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4</w:t>
            </w:r>
          </w:p>
        </w:tc>
        <w:tc>
          <w:tcPr>
            <w:tcW w:w="1225" w:type="pct"/>
            <w:vMerge w:val="restart"/>
            <w:tcBorders>
              <w:top w:val="nil"/>
              <w:left w:val="single" w:sz="4" w:space="0" w:color="auto"/>
              <w:bottom w:val="single" w:sz="4" w:space="0" w:color="auto"/>
              <w:right w:val="single" w:sz="4" w:space="0" w:color="auto"/>
            </w:tcBorders>
            <w:shd w:val="clear" w:color="auto" w:fill="auto"/>
            <w:vAlign w:val="center"/>
          </w:tcPr>
          <w:p w14:paraId="7A7181DA" w14:textId="76491503" w:rsidR="009C0DE4" w:rsidRPr="00CC7E2C" w:rsidRDefault="0091546D"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PEVuZE5vdGU+PENpdGU+PEF1dGhvcj5HaWd1w6hyZTwvQXV0aG9yPjxZZWFyPjIwMTk8L1llYXI+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PEVuZE5vdGU+PENpdGU+PEF1dGhvcj5HaWd1w6hyZTwvQXV0aG9yPjxZZWFyPjIwMTk8L1llYXI+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57,58</w:t>
            </w:r>
            <w:r w:rsidRPr="00CC7E2C">
              <w:rPr>
                <w:rFonts w:ascii="Times New Roman" w:eastAsia="Times New Roman" w:hAnsi="Times New Roman" w:cs="Times New Roman"/>
                <w:sz w:val="16"/>
                <w:szCs w:val="16"/>
                <w:lang w:eastAsia="en-GB"/>
              </w:rPr>
              <w:fldChar w:fldCharType="end"/>
            </w:r>
          </w:p>
        </w:tc>
      </w:tr>
      <w:tr w:rsidR="009C0DE4" w:rsidRPr="0025090A" w14:paraId="0E1DE570" w14:textId="77777777" w:rsidTr="00CC7E2C">
        <w:trPr>
          <w:trHeight w:val="354"/>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71031C47"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PrEP</w:t>
            </w:r>
            <w:proofErr w:type="spellEnd"/>
            <w:r w:rsidRPr="00CC7E2C">
              <w:rPr>
                <w:rFonts w:ascii="Times New Roman" w:eastAsia="Times New Roman" w:hAnsi="Times New Roman" w:cs="Times New Roman"/>
                <w:sz w:val="16"/>
                <w:szCs w:val="16"/>
                <w:lang w:eastAsia="en-GB"/>
              </w:rPr>
              <w:t xml:space="preserve"> offering rate (per year)</w:t>
            </w:r>
          </w:p>
        </w:tc>
        <w:tc>
          <w:tcPr>
            <w:tcW w:w="822" w:type="pct"/>
            <w:tcBorders>
              <w:top w:val="nil"/>
              <w:left w:val="nil"/>
              <w:bottom w:val="single" w:sz="4" w:space="0" w:color="auto"/>
              <w:right w:val="single" w:sz="4" w:space="0" w:color="auto"/>
            </w:tcBorders>
            <w:shd w:val="clear" w:color="auto" w:fill="auto"/>
            <w:vAlign w:val="center"/>
            <w:hideMark/>
          </w:tcPr>
          <w:p w14:paraId="1F60CB3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5F6043A9"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0B1085F6"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ξ</w:t>
            </w:r>
            <w:r w:rsidRPr="00CC7E2C">
              <w:rPr>
                <w:rFonts w:ascii="Times New Roman" w:eastAsia="Times New Roman" w:hAnsi="Times New Roman" w:cs="Times New Roman"/>
                <w:sz w:val="16"/>
                <w:szCs w:val="16"/>
                <w:vertAlign w:val="subscript"/>
                <w:lang w:eastAsia="en-GB"/>
              </w:rPr>
              <w:t>i</w:t>
            </w:r>
            <w:proofErr w:type="spellEnd"/>
          </w:p>
        </w:tc>
        <w:tc>
          <w:tcPr>
            <w:tcW w:w="751" w:type="pct"/>
            <w:tcBorders>
              <w:top w:val="nil"/>
              <w:left w:val="nil"/>
              <w:bottom w:val="single" w:sz="4" w:space="0" w:color="auto"/>
              <w:right w:val="single" w:sz="4" w:space="0" w:color="auto"/>
            </w:tcBorders>
            <w:shd w:val="clear" w:color="auto" w:fill="auto"/>
            <w:vAlign w:val="center"/>
            <w:hideMark/>
          </w:tcPr>
          <w:p w14:paraId="13EFE07F"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0.1 - 0.2</w:t>
            </w:r>
          </w:p>
        </w:tc>
        <w:tc>
          <w:tcPr>
            <w:tcW w:w="1225" w:type="pct"/>
            <w:vMerge/>
            <w:tcBorders>
              <w:top w:val="nil"/>
              <w:left w:val="single" w:sz="4" w:space="0" w:color="auto"/>
              <w:bottom w:val="single" w:sz="4" w:space="0" w:color="auto"/>
              <w:right w:val="single" w:sz="4" w:space="0" w:color="auto"/>
            </w:tcBorders>
            <w:vAlign w:val="center"/>
            <w:hideMark/>
          </w:tcPr>
          <w:p w14:paraId="74842F77"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9C0DE4" w:rsidRPr="0025090A" w14:paraId="7C403ABD" w14:textId="77777777" w:rsidTr="00CC7E2C">
        <w:trPr>
          <w:trHeight w:val="94"/>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2BF7C13F"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PrEP</w:t>
            </w:r>
            <w:proofErr w:type="spellEnd"/>
            <w:r w:rsidRPr="00CC7E2C">
              <w:rPr>
                <w:rFonts w:ascii="Times New Roman" w:eastAsia="Times New Roman" w:hAnsi="Times New Roman" w:cs="Times New Roman"/>
                <w:color w:val="000000"/>
                <w:sz w:val="16"/>
                <w:szCs w:val="16"/>
                <w:lang w:eastAsia="en-GB"/>
              </w:rPr>
              <w:t xml:space="preserve"> acceptance rate (per year)</w:t>
            </w:r>
          </w:p>
        </w:tc>
        <w:tc>
          <w:tcPr>
            <w:tcW w:w="822" w:type="pct"/>
            <w:tcBorders>
              <w:top w:val="nil"/>
              <w:left w:val="nil"/>
              <w:bottom w:val="single" w:sz="4" w:space="0" w:color="auto"/>
              <w:right w:val="single" w:sz="4" w:space="0" w:color="auto"/>
            </w:tcBorders>
            <w:shd w:val="clear" w:color="auto" w:fill="auto"/>
            <w:vAlign w:val="center"/>
            <w:hideMark/>
          </w:tcPr>
          <w:p w14:paraId="5ABD534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2C305F8D"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56CE63C3"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proofErr w:type="spellStart"/>
            <w:r w:rsidRPr="00CC7E2C">
              <w:rPr>
                <w:rFonts w:ascii="Times New Roman" w:eastAsia="Times New Roman" w:hAnsi="Times New Roman" w:cs="Times New Roman"/>
                <w:color w:val="000000"/>
                <w:sz w:val="16"/>
                <w:szCs w:val="16"/>
                <w:lang w:eastAsia="en-GB"/>
              </w:rPr>
              <w:t>σ</w:t>
            </w:r>
            <w:r w:rsidRPr="00CC7E2C">
              <w:rPr>
                <w:rFonts w:ascii="Times New Roman" w:eastAsia="Times New Roman" w:hAnsi="Times New Roman" w:cs="Times New Roman"/>
                <w:color w:val="000000"/>
                <w:sz w:val="16"/>
                <w:szCs w:val="16"/>
                <w:vertAlign w:val="subscript"/>
                <w:lang w:eastAsia="en-GB"/>
              </w:rPr>
              <w:t>i</w:t>
            </w:r>
            <w:proofErr w:type="spellEnd"/>
          </w:p>
        </w:tc>
        <w:tc>
          <w:tcPr>
            <w:tcW w:w="751" w:type="pct"/>
            <w:tcBorders>
              <w:top w:val="nil"/>
              <w:left w:val="nil"/>
              <w:bottom w:val="single" w:sz="4" w:space="0" w:color="auto"/>
              <w:right w:val="single" w:sz="4" w:space="0" w:color="auto"/>
            </w:tcBorders>
            <w:shd w:val="clear" w:color="auto" w:fill="auto"/>
            <w:vAlign w:val="center"/>
            <w:hideMark/>
          </w:tcPr>
          <w:p w14:paraId="46D60AE1"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86%</w:t>
            </w:r>
          </w:p>
        </w:tc>
        <w:tc>
          <w:tcPr>
            <w:tcW w:w="1225" w:type="pct"/>
            <w:vMerge/>
            <w:tcBorders>
              <w:top w:val="nil"/>
              <w:left w:val="single" w:sz="4" w:space="0" w:color="auto"/>
              <w:bottom w:val="single" w:sz="4" w:space="0" w:color="auto"/>
              <w:right w:val="single" w:sz="4" w:space="0" w:color="auto"/>
            </w:tcBorders>
            <w:vAlign w:val="center"/>
            <w:hideMark/>
          </w:tcPr>
          <w:p w14:paraId="1C6C27D1"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9C0DE4" w:rsidRPr="0025090A" w14:paraId="0317263F" w14:textId="77777777" w:rsidTr="00CC7E2C">
        <w:trPr>
          <w:trHeight w:val="397"/>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471A5F3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Fraction in perfect </w:t>
            </w:r>
            <w:proofErr w:type="spellStart"/>
            <w:r w:rsidRPr="00CC7E2C">
              <w:rPr>
                <w:rFonts w:ascii="Times New Roman" w:eastAsia="Times New Roman" w:hAnsi="Times New Roman" w:cs="Times New Roman"/>
                <w:sz w:val="16"/>
                <w:szCs w:val="16"/>
                <w:lang w:eastAsia="en-GB"/>
              </w:rPr>
              <w:t>PrEP</w:t>
            </w:r>
            <w:proofErr w:type="spellEnd"/>
            <w:r w:rsidRPr="00CC7E2C">
              <w:rPr>
                <w:rFonts w:ascii="Times New Roman" w:eastAsia="Times New Roman" w:hAnsi="Times New Roman" w:cs="Times New Roman"/>
                <w:sz w:val="16"/>
                <w:szCs w:val="16"/>
                <w:lang w:eastAsia="en-GB"/>
              </w:rPr>
              <w:t xml:space="preserve"> adherence category</w:t>
            </w:r>
          </w:p>
        </w:tc>
        <w:tc>
          <w:tcPr>
            <w:tcW w:w="822" w:type="pct"/>
            <w:tcBorders>
              <w:top w:val="nil"/>
              <w:left w:val="nil"/>
              <w:bottom w:val="single" w:sz="4" w:space="0" w:color="auto"/>
              <w:right w:val="single" w:sz="4" w:space="0" w:color="auto"/>
            </w:tcBorders>
            <w:shd w:val="clear" w:color="auto" w:fill="auto"/>
            <w:vAlign w:val="center"/>
            <w:hideMark/>
          </w:tcPr>
          <w:p w14:paraId="59C4ADA8"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6946E197"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5F495CB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ζ</w:t>
            </w:r>
            <w:r w:rsidRPr="00CC7E2C">
              <w:rPr>
                <w:rFonts w:ascii="Times New Roman" w:eastAsia="Times New Roman" w:hAnsi="Times New Roman" w:cs="Times New Roman"/>
                <w:sz w:val="16"/>
                <w:szCs w:val="16"/>
                <w:vertAlign w:val="subscript"/>
                <w:lang w:eastAsia="en-GB"/>
              </w:rPr>
              <w:t>a</w:t>
            </w:r>
            <w:proofErr w:type="spellEnd"/>
          </w:p>
        </w:tc>
        <w:tc>
          <w:tcPr>
            <w:tcW w:w="751" w:type="pct"/>
            <w:tcBorders>
              <w:top w:val="nil"/>
              <w:left w:val="nil"/>
              <w:bottom w:val="single" w:sz="4" w:space="0" w:color="auto"/>
              <w:right w:val="single" w:sz="4" w:space="0" w:color="auto"/>
            </w:tcBorders>
            <w:shd w:val="clear" w:color="auto" w:fill="auto"/>
            <w:vAlign w:val="center"/>
            <w:hideMark/>
          </w:tcPr>
          <w:p w14:paraId="1C76797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36.9%</w:t>
            </w:r>
          </w:p>
        </w:tc>
        <w:tc>
          <w:tcPr>
            <w:tcW w:w="1225" w:type="pct"/>
            <w:vMerge/>
            <w:tcBorders>
              <w:top w:val="nil"/>
              <w:left w:val="single" w:sz="4" w:space="0" w:color="auto"/>
              <w:bottom w:val="single" w:sz="4" w:space="0" w:color="auto"/>
              <w:right w:val="single" w:sz="4" w:space="0" w:color="auto"/>
            </w:tcBorders>
            <w:vAlign w:val="center"/>
            <w:hideMark/>
          </w:tcPr>
          <w:p w14:paraId="081E079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9C0DE4" w:rsidRPr="0025090A" w14:paraId="59312029" w14:textId="77777777" w:rsidTr="00CC7E2C">
        <w:trPr>
          <w:trHeight w:val="189"/>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2A22FD4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Fraction in intermediate </w:t>
            </w:r>
            <w:proofErr w:type="spellStart"/>
            <w:r w:rsidRPr="00CC7E2C">
              <w:rPr>
                <w:rFonts w:ascii="Times New Roman" w:eastAsia="Times New Roman" w:hAnsi="Times New Roman" w:cs="Times New Roman"/>
                <w:sz w:val="16"/>
                <w:szCs w:val="16"/>
                <w:lang w:eastAsia="en-GB"/>
              </w:rPr>
              <w:t>PrEP</w:t>
            </w:r>
            <w:proofErr w:type="spellEnd"/>
            <w:r w:rsidRPr="00CC7E2C">
              <w:rPr>
                <w:rFonts w:ascii="Times New Roman" w:eastAsia="Times New Roman" w:hAnsi="Times New Roman" w:cs="Times New Roman"/>
                <w:sz w:val="16"/>
                <w:szCs w:val="16"/>
                <w:lang w:eastAsia="en-GB"/>
              </w:rPr>
              <w:t xml:space="preserve"> adherence category</w:t>
            </w:r>
          </w:p>
        </w:tc>
        <w:tc>
          <w:tcPr>
            <w:tcW w:w="822" w:type="pct"/>
            <w:tcBorders>
              <w:top w:val="nil"/>
              <w:left w:val="nil"/>
              <w:bottom w:val="single" w:sz="4" w:space="0" w:color="auto"/>
              <w:right w:val="single" w:sz="4" w:space="0" w:color="auto"/>
            </w:tcBorders>
            <w:shd w:val="clear" w:color="auto" w:fill="auto"/>
            <w:vAlign w:val="center"/>
            <w:hideMark/>
          </w:tcPr>
          <w:p w14:paraId="1B5C589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40BEFBEF"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79D3D55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ζ</w:t>
            </w:r>
            <w:r w:rsidRPr="00CC7E2C">
              <w:rPr>
                <w:rFonts w:ascii="Times New Roman" w:eastAsia="Times New Roman" w:hAnsi="Times New Roman" w:cs="Times New Roman"/>
                <w:sz w:val="16"/>
                <w:szCs w:val="16"/>
                <w:vertAlign w:val="subscript"/>
                <w:lang w:eastAsia="en-GB"/>
              </w:rPr>
              <w:t>b</w:t>
            </w:r>
            <w:proofErr w:type="spellEnd"/>
          </w:p>
        </w:tc>
        <w:tc>
          <w:tcPr>
            <w:tcW w:w="751" w:type="pct"/>
            <w:tcBorders>
              <w:top w:val="nil"/>
              <w:left w:val="nil"/>
              <w:bottom w:val="single" w:sz="4" w:space="0" w:color="auto"/>
              <w:right w:val="single" w:sz="4" w:space="0" w:color="auto"/>
            </w:tcBorders>
            <w:shd w:val="clear" w:color="auto" w:fill="auto"/>
            <w:vAlign w:val="center"/>
            <w:hideMark/>
          </w:tcPr>
          <w:p w14:paraId="4EAB67E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16.5%</w:t>
            </w:r>
          </w:p>
        </w:tc>
        <w:tc>
          <w:tcPr>
            <w:tcW w:w="1225" w:type="pct"/>
            <w:vMerge/>
            <w:tcBorders>
              <w:top w:val="nil"/>
              <w:left w:val="single" w:sz="4" w:space="0" w:color="auto"/>
              <w:bottom w:val="single" w:sz="4" w:space="0" w:color="auto"/>
              <w:right w:val="single" w:sz="4" w:space="0" w:color="auto"/>
            </w:tcBorders>
            <w:vAlign w:val="center"/>
            <w:hideMark/>
          </w:tcPr>
          <w:p w14:paraId="20BEF7B2"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9C0DE4" w:rsidRPr="0025090A" w14:paraId="50BE1569" w14:textId="77777777" w:rsidTr="00CC7E2C">
        <w:trPr>
          <w:trHeight w:val="189"/>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4CAB9D16"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Fraction in </w:t>
            </w:r>
            <w:proofErr w:type="spellStart"/>
            <w:r w:rsidRPr="00CC7E2C">
              <w:rPr>
                <w:rFonts w:ascii="Times New Roman" w:eastAsia="Times New Roman" w:hAnsi="Times New Roman" w:cs="Times New Roman"/>
                <w:sz w:val="16"/>
                <w:szCs w:val="16"/>
                <w:lang w:eastAsia="en-GB"/>
              </w:rPr>
              <w:t>PrEP</w:t>
            </w:r>
            <w:proofErr w:type="spellEnd"/>
            <w:r w:rsidRPr="00CC7E2C">
              <w:rPr>
                <w:rFonts w:ascii="Times New Roman" w:eastAsia="Times New Roman" w:hAnsi="Times New Roman" w:cs="Times New Roman"/>
                <w:sz w:val="16"/>
                <w:szCs w:val="16"/>
                <w:lang w:eastAsia="en-GB"/>
              </w:rPr>
              <w:t xml:space="preserve"> non-adherence category</w:t>
            </w:r>
          </w:p>
        </w:tc>
        <w:tc>
          <w:tcPr>
            <w:tcW w:w="822" w:type="pct"/>
            <w:tcBorders>
              <w:top w:val="nil"/>
              <w:left w:val="nil"/>
              <w:bottom w:val="single" w:sz="4" w:space="0" w:color="auto"/>
              <w:right w:val="single" w:sz="4" w:space="0" w:color="auto"/>
            </w:tcBorders>
            <w:shd w:val="clear" w:color="auto" w:fill="auto"/>
            <w:vAlign w:val="center"/>
            <w:hideMark/>
          </w:tcPr>
          <w:p w14:paraId="6EB626D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5CFBE0E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45EF50E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ζ</w:t>
            </w:r>
            <w:r w:rsidRPr="00CC7E2C">
              <w:rPr>
                <w:rFonts w:ascii="Times New Roman" w:eastAsia="Times New Roman" w:hAnsi="Times New Roman" w:cs="Times New Roman"/>
                <w:sz w:val="16"/>
                <w:szCs w:val="16"/>
                <w:vertAlign w:val="subscript"/>
                <w:lang w:eastAsia="en-GB"/>
              </w:rPr>
              <w:t>c</w:t>
            </w:r>
            <w:proofErr w:type="spellEnd"/>
          </w:p>
        </w:tc>
        <w:tc>
          <w:tcPr>
            <w:tcW w:w="751" w:type="pct"/>
            <w:tcBorders>
              <w:top w:val="nil"/>
              <w:left w:val="nil"/>
              <w:bottom w:val="single" w:sz="4" w:space="0" w:color="auto"/>
              <w:right w:val="single" w:sz="4" w:space="0" w:color="auto"/>
            </w:tcBorders>
            <w:shd w:val="clear" w:color="auto" w:fill="auto"/>
            <w:vAlign w:val="center"/>
            <w:hideMark/>
          </w:tcPr>
          <w:p w14:paraId="08FEE7F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46.6%</w:t>
            </w:r>
          </w:p>
        </w:tc>
        <w:tc>
          <w:tcPr>
            <w:tcW w:w="1225" w:type="pct"/>
            <w:vMerge/>
            <w:tcBorders>
              <w:top w:val="nil"/>
              <w:left w:val="single" w:sz="4" w:space="0" w:color="auto"/>
              <w:bottom w:val="single" w:sz="4" w:space="0" w:color="auto"/>
              <w:right w:val="single" w:sz="4" w:space="0" w:color="auto"/>
            </w:tcBorders>
            <w:vAlign w:val="center"/>
            <w:hideMark/>
          </w:tcPr>
          <w:p w14:paraId="3614A300"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9C0DE4" w:rsidRPr="0025090A" w14:paraId="5DF61C80" w14:textId="77777777" w:rsidTr="00CC7E2C">
        <w:trPr>
          <w:trHeight w:val="189"/>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274831E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PrEP</w:t>
            </w:r>
            <w:proofErr w:type="spellEnd"/>
            <w:r w:rsidRPr="00CC7E2C">
              <w:rPr>
                <w:rFonts w:ascii="Times New Roman" w:eastAsia="Times New Roman" w:hAnsi="Times New Roman" w:cs="Times New Roman"/>
                <w:sz w:val="16"/>
                <w:szCs w:val="16"/>
                <w:lang w:eastAsia="en-GB"/>
              </w:rPr>
              <w:t xml:space="preserve"> </w:t>
            </w:r>
            <w:proofErr w:type="spellStart"/>
            <w:r w:rsidRPr="00CC7E2C">
              <w:rPr>
                <w:rFonts w:ascii="Times New Roman" w:eastAsia="Times New Roman" w:hAnsi="Times New Roman" w:cs="Times New Roman"/>
                <w:sz w:val="16"/>
                <w:szCs w:val="16"/>
                <w:lang w:eastAsia="en-GB"/>
              </w:rPr>
              <w:t>drop out</w:t>
            </w:r>
            <w:proofErr w:type="spellEnd"/>
            <w:r w:rsidRPr="00CC7E2C">
              <w:rPr>
                <w:rFonts w:ascii="Times New Roman" w:eastAsia="Times New Roman" w:hAnsi="Times New Roman" w:cs="Times New Roman"/>
                <w:sz w:val="16"/>
                <w:szCs w:val="16"/>
                <w:lang w:eastAsia="en-GB"/>
              </w:rPr>
              <w:t xml:space="preserve"> rate (per year)</w:t>
            </w:r>
          </w:p>
        </w:tc>
        <w:tc>
          <w:tcPr>
            <w:tcW w:w="822" w:type="pct"/>
            <w:tcBorders>
              <w:top w:val="nil"/>
              <w:left w:val="nil"/>
              <w:bottom w:val="single" w:sz="4" w:space="0" w:color="auto"/>
              <w:right w:val="single" w:sz="4" w:space="0" w:color="auto"/>
            </w:tcBorders>
            <w:shd w:val="clear" w:color="auto" w:fill="auto"/>
            <w:vAlign w:val="center"/>
            <w:hideMark/>
          </w:tcPr>
          <w:p w14:paraId="17AEBC04"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256FA42C"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46F9E0BC"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κ</w:t>
            </w:r>
          </w:p>
        </w:tc>
        <w:tc>
          <w:tcPr>
            <w:tcW w:w="751" w:type="pct"/>
            <w:tcBorders>
              <w:top w:val="nil"/>
              <w:left w:val="nil"/>
              <w:bottom w:val="single" w:sz="4" w:space="0" w:color="auto"/>
              <w:right w:val="single" w:sz="4" w:space="0" w:color="auto"/>
            </w:tcBorders>
            <w:shd w:val="clear" w:color="auto" w:fill="auto"/>
            <w:vAlign w:val="center"/>
            <w:hideMark/>
          </w:tcPr>
          <w:p w14:paraId="7B2F6156"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0.45 - 0.64</w:t>
            </w:r>
          </w:p>
        </w:tc>
        <w:tc>
          <w:tcPr>
            <w:tcW w:w="1225" w:type="pct"/>
            <w:vMerge/>
            <w:tcBorders>
              <w:top w:val="nil"/>
              <w:left w:val="single" w:sz="4" w:space="0" w:color="auto"/>
              <w:bottom w:val="single" w:sz="4" w:space="0" w:color="auto"/>
              <w:right w:val="single" w:sz="4" w:space="0" w:color="auto"/>
            </w:tcBorders>
            <w:vAlign w:val="center"/>
            <w:hideMark/>
          </w:tcPr>
          <w:p w14:paraId="63B626A9"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r>
      <w:tr w:rsidR="00041816" w:rsidRPr="0025090A" w14:paraId="4F1E80F2" w14:textId="77777777" w:rsidTr="00CC7E2C">
        <w:trPr>
          <w:trHeight w:val="189"/>
        </w:trPr>
        <w:tc>
          <w:tcPr>
            <w:tcW w:w="993" w:type="pct"/>
            <w:vMerge w:val="restart"/>
            <w:tcBorders>
              <w:top w:val="nil"/>
              <w:left w:val="single" w:sz="4" w:space="0" w:color="auto"/>
              <w:bottom w:val="single" w:sz="4" w:space="0" w:color="auto"/>
              <w:right w:val="single" w:sz="4" w:space="0" w:color="auto"/>
            </w:tcBorders>
            <w:shd w:val="clear" w:color="auto" w:fill="auto"/>
            <w:vAlign w:val="center"/>
            <w:hideMark/>
          </w:tcPr>
          <w:p w14:paraId="45B0450C" w14:textId="7777777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PrEP</w:t>
            </w:r>
            <w:proofErr w:type="spellEnd"/>
            <w:r w:rsidRPr="00CC7E2C">
              <w:rPr>
                <w:rFonts w:ascii="Times New Roman" w:eastAsia="Times New Roman" w:hAnsi="Times New Roman" w:cs="Times New Roman"/>
                <w:sz w:val="16"/>
                <w:szCs w:val="16"/>
                <w:lang w:eastAsia="en-GB"/>
              </w:rPr>
              <w:t xml:space="preserve"> efficacy</w:t>
            </w:r>
          </w:p>
        </w:tc>
        <w:tc>
          <w:tcPr>
            <w:tcW w:w="822" w:type="pct"/>
            <w:tcBorders>
              <w:top w:val="nil"/>
              <w:left w:val="nil"/>
              <w:bottom w:val="single" w:sz="4" w:space="0" w:color="auto"/>
              <w:right w:val="single" w:sz="4" w:space="0" w:color="auto"/>
            </w:tcBorders>
            <w:shd w:val="clear" w:color="auto" w:fill="auto"/>
            <w:vAlign w:val="center"/>
            <w:hideMark/>
          </w:tcPr>
          <w:p w14:paraId="1655C271" w14:textId="7777777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Daily adherence</w:t>
            </w:r>
          </w:p>
        </w:tc>
        <w:tc>
          <w:tcPr>
            <w:tcW w:w="766" w:type="pct"/>
            <w:tcBorders>
              <w:top w:val="nil"/>
              <w:left w:val="nil"/>
              <w:bottom w:val="single" w:sz="4" w:space="0" w:color="auto"/>
              <w:right w:val="single" w:sz="4" w:space="0" w:color="auto"/>
            </w:tcBorders>
            <w:shd w:val="clear" w:color="auto" w:fill="auto"/>
            <w:vAlign w:val="center"/>
            <w:hideMark/>
          </w:tcPr>
          <w:p w14:paraId="73111DCC" w14:textId="7777777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72B11683" w14:textId="7777777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eP</w:t>
            </w:r>
            <w:r w:rsidRPr="00CC7E2C">
              <w:rPr>
                <w:rFonts w:ascii="Times New Roman" w:eastAsia="Times New Roman" w:hAnsi="Times New Roman" w:cs="Times New Roman"/>
                <w:sz w:val="16"/>
                <w:szCs w:val="16"/>
                <w:vertAlign w:val="superscript"/>
                <w:lang w:eastAsia="en-GB"/>
              </w:rPr>
              <w:t>1a</w:t>
            </w:r>
          </w:p>
        </w:tc>
        <w:tc>
          <w:tcPr>
            <w:tcW w:w="751" w:type="pct"/>
            <w:tcBorders>
              <w:top w:val="nil"/>
              <w:left w:val="nil"/>
              <w:bottom w:val="single" w:sz="4" w:space="0" w:color="auto"/>
              <w:right w:val="single" w:sz="4" w:space="0" w:color="auto"/>
            </w:tcBorders>
            <w:shd w:val="clear" w:color="auto" w:fill="auto"/>
            <w:vAlign w:val="center"/>
            <w:hideMark/>
          </w:tcPr>
          <w:p w14:paraId="0EB9A617" w14:textId="77777777" w:rsidR="00041816" w:rsidRPr="00CC7E2C" w:rsidRDefault="00041816"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0.9 - 0.95</w:t>
            </w:r>
          </w:p>
        </w:tc>
        <w:tc>
          <w:tcPr>
            <w:tcW w:w="1225" w:type="pct"/>
            <w:vMerge w:val="restart"/>
            <w:tcBorders>
              <w:top w:val="nil"/>
              <w:left w:val="nil"/>
              <w:right w:val="single" w:sz="4" w:space="0" w:color="auto"/>
            </w:tcBorders>
            <w:shd w:val="clear" w:color="auto" w:fill="auto"/>
            <w:vAlign w:val="center"/>
            <w:hideMark/>
          </w:tcPr>
          <w:p w14:paraId="032575A2" w14:textId="1B937BD9" w:rsidR="00041816" w:rsidRPr="00CC7E2C" w:rsidRDefault="00041816"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&lt;EndNote&gt;&lt;Cite&gt;&lt;Author&gt;Donnell&lt;/Author&gt;&lt;Year&gt;2014&lt;/Year&gt;&lt;RecNum&gt;30&lt;/RecNum&gt;&lt;DisplayText&gt;&lt;style face="superscript"&gt;59&lt;/style&gt;&lt;/DisplayText&gt;&lt;record&gt;&lt;rec-number&gt;30&lt;/rec-number&gt;&lt;foreign-keys&gt;&lt;key app="EN" db-id="f0avpetstzfep8e09tnxvf0xfzzwveadtaf5" timestamp="1561397314"&gt;30&lt;/key&gt;&lt;/foreign-keys&gt;&lt;ref-type name="Journal Article"&gt;17&lt;/ref-type&gt;&lt;contributors&gt;&lt;authors&gt;&lt;author&gt;Donnell, Deborah&lt;/author&gt;&lt;author&gt;Baeten, Jared M.&lt;/author&gt;&lt;author&gt;Bumpus, Namandjé N.&lt;/author&gt;&lt;author&gt;Brantley, Justin&lt;/author&gt;&lt;author&gt;Bangsberg, David R.&lt;/author&gt;&lt;author&gt;Haberer, Jessica E.&lt;/author&gt;&lt;author&gt;Mujugira, Andrew&lt;/author&gt;&lt;author&gt;Mugo, Nelly&lt;/author&gt;&lt;author&gt;Ndase, Patrick&lt;/author&gt;&lt;author&gt;Hendrix, Craig&lt;/author&gt;&lt;author&gt;Celum, Connie&lt;/author&gt;&lt;/authors&gt;&lt;/contributors&gt;&lt;titles&gt;&lt;title&gt;HIV protective efficacy and correlates of tenofovir blood concentrations in a clinical trial of PrEP for HIV prevention&lt;/title&gt;&lt;secondary-title&gt;JAIDS Journal of Acquired Immune Deficiency Syndromes&lt;/secondary-title&gt;&lt;/titles&gt;&lt;periodical&gt;&lt;full-title&gt;JAIDS Journal of Acquired Immune Deficiency Syndromes&lt;/full-title&gt;&lt;/periodical&gt;&lt;pages&gt;340-348&lt;/pages&gt;&lt;volume&gt;66&lt;/volume&gt;&lt;number&gt;3&lt;/number&gt;&lt;dates&gt;&lt;year&gt;2014&lt;/year&gt;&lt;pub-dates&gt;&lt;date&gt;2014/07&lt;/date&gt;&lt;/pub-dates&gt;&lt;/dates&gt;&lt;publisher&gt;Ovid Technologies (Wolters Kluwer Health)&lt;/publisher&gt;&lt;isbn&gt;1525-4135&lt;/isbn&gt;&lt;urls&gt;&lt;related-urls&gt;&lt;url&gt;http://dx.doi.org/10.1097/qai.0000000000000172&lt;/url&gt;&lt;/related-urls&gt;&lt;/urls&gt;&lt;electronic-resource-num&gt;10.1097/qai.0000000000000172&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59</w:t>
            </w:r>
            <w:r w:rsidRPr="00CC7E2C">
              <w:rPr>
                <w:rFonts w:ascii="Times New Roman" w:eastAsia="Times New Roman" w:hAnsi="Times New Roman" w:cs="Times New Roman"/>
                <w:sz w:val="16"/>
                <w:szCs w:val="16"/>
                <w:lang w:eastAsia="en-GB"/>
              </w:rPr>
              <w:fldChar w:fldCharType="end"/>
            </w:r>
          </w:p>
        </w:tc>
      </w:tr>
      <w:tr w:rsidR="00041816" w:rsidRPr="0025090A" w14:paraId="3451BD37" w14:textId="77777777" w:rsidTr="00CC7E2C">
        <w:trPr>
          <w:trHeight w:val="189"/>
        </w:trPr>
        <w:tc>
          <w:tcPr>
            <w:tcW w:w="993" w:type="pct"/>
            <w:vMerge/>
            <w:tcBorders>
              <w:top w:val="nil"/>
              <w:left w:val="single" w:sz="4" w:space="0" w:color="auto"/>
              <w:bottom w:val="single" w:sz="4" w:space="0" w:color="auto"/>
              <w:right w:val="single" w:sz="4" w:space="0" w:color="auto"/>
            </w:tcBorders>
            <w:vAlign w:val="center"/>
            <w:hideMark/>
          </w:tcPr>
          <w:p w14:paraId="6045AD7D" w14:textId="77777777" w:rsidR="00041816" w:rsidRPr="00CC7E2C" w:rsidRDefault="00041816" w:rsidP="009C0DE4">
            <w:pPr>
              <w:spacing w:after="0" w:line="240" w:lineRule="auto"/>
              <w:rPr>
                <w:rFonts w:ascii="Times New Roman" w:eastAsia="Times New Roman" w:hAnsi="Times New Roman" w:cs="Times New Roman"/>
                <w:sz w:val="16"/>
                <w:szCs w:val="16"/>
                <w:lang w:eastAsia="en-GB"/>
              </w:rPr>
            </w:pPr>
          </w:p>
        </w:tc>
        <w:tc>
          <w:tcPr>
            <w:tcW w:w="822" w:type="pct"/>
            <w:tcBorders>
              <w:top w:val="nil"/>
              <w:left w:val="nil"/>
              <w:bottom w:val="single" w:sz="4" w:space="0" w:color="auto"/>
              <w:right w:val="single" w:sz="4" w:space="0" w:color="auto"/>
            </w:tcBorders>
            <w:shd w:val="clear" w:color="auto" w:fill="auto"/>
            <w:vAlign w:val="center"/>
            <w:hideMark/>
          </w:tcPr>
          <w:p w14:paraId="6C1D82A1" w14:textId="14BFAEA1"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Intermediate adherence</w:t>
            </w:r>
          </w:p>
        </w:tc>
        <w:tc>
          <w:tcPr>
            <w:tcW w:w="766" w:type="pct"/>
            <w:tcBorders>
              <w:top w:val="nil"/>
              <w:left w:val="nil"/>
              <w:bottom w:val="single" w:sz="4" w:space="0" w:color="auto"/>
              <w:right w:val="single" w:sz="4" w:space="0" w:color="auto"/>
            </w:tcBorders>
            <w:shd w:val="clear" w:color="auto" w:fill="auto"/>
            <w:vAlign w:val="center"/>
            <w:hideMark/>
          </w:tcPr>
          <w:p w14:paraId="43293BBF" w14:textId="7777777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single" w:sz="4" w:space="0" w:color="auto"/>
              <w:right w:val="single" w:sz="4" w:space="0" w:color="auto"/>
            </w:tcBorders>
            <w:shd w:val="clear" w:color="auto" w:fill="auto"/>
            <w:vAlign w:val="center"/>
            <w:hideMark/>
          </w:tcPr>
          <w:p w14:paraId="1FE5DF89" w14:textId="7777777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eP</w:t>
            </w:r>
            <w:r w:rsidRPr="00CC7E2C">
              <w:rPr>
                <w:rFonts w:ascii="Times New Roman" w:eastAsia="Times New Roman" w:hAnsi="Times New Roman" w:cs="Times New Roman"/>
                <w:sz w:val="16"/>
                <w:szCs w:val="16"/>
                <w:vertAlign w:val="superscript"/>
                <w:lang w:eastAsia="en-GB"/>
              </w:rPr>
              <w:t>1b</w:t>
            </w:r>
          </w:p>
        </w:tc>
        <w:tc>
          <w:tcPr>
            <w:tcW w:w="751" w:type="pct"/>
            <w:tcBorders>
              <w:top w:val="nil"/>
              <w:left w:val="nil"/>
              <w:bottom w:val="single" w:sz="4" w:space="0" w:color="auto"/>
              <w:right w:val="single" w:sz="4" w:space="0" w:color="auto"/>
            </w:tcBorders>
            <w:shd w:val="clear" w:color="auto" w:fill="auto"/>
            <w:vAlign w:val="center"/>
            <w:hideMark/>
          </w:tcPr>
          <w:p w14:paraId="50BD59BE" w14:textId="7777777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0.3 - 0.49</w:t>
            </w:r>
          </w:p>
        </w:tc>
        <w:tc>
          <w:tcPr>
            <w:tcW w:w="1225" w:type="pct"/>
            <w:vMerge/>
            <w:tcBorders>
              <w:left w:val="nil"/>
              <w:bottom w:val="single" w:sz="4" w:space="0" w:color="auto"/>
              <w:right w:val="single" w:sz="4" w:space="0" w:color="auto"/>
            </w:tcBorders>
            <w:shd w:val="clear" w:color="auto" w:fill="auto"/>
            <w:vAlign w:val="center"/>
            <w:hideMark/>
          </w:tcPr>
          <w:p w14:paraId="0B28B919" w14:textId="4DD21797" w:rsidR="00041816" w:rsidRPr="00CC7E2C" w:rsidRDefault="00041816" w:rsidP="009C0DE4">
            <w:pPr>
              <w:spacing w:after="0" w:line="240" w:lineRule="auto"/>
              <w:jc w:val="center"/>
              <w:rPr>
                <w:rFonts w:ascii="Times New Roman" w:eastAsia="Times New Roman" w:hAnsi="Times New Roman" w:cs="Times New Roman"/>
                <w:sz w:val="16"/>
                <w:szCs w:val="16"/>
                <w:lang w:eastAsia="en-GB"/>
              </w:rPr>
            </w:pPr>
          </w:p>
        </w:tc>
      </w:tr>
      <w:tr w:rsidR="009C0DE4" w:rsidRPr="0025090A" w14:paraId="45D6941E" w14:textId="77777777" w:rsidTr="00CC7E2C">
        <w:trPr>
          <w:trHeight w:val="193"/>
        </w:trPr>
        <w:tc>
          <w:tcPr>
            <w:tcW w:w="993" w:type="pct"/>
            <w:vMerge/>
            <w:tcBorders>
              <w:top w:val="nil"/>
              <w:left w:val="single" w:sz="4" w:space="0" w:color="auto"/>
              <w:bottom w:val="single" w:sz="4" w:space="0" w:color="auto"/>
              <w:right w:val="single" w:sz="4" w:space="0" w:color="auto"/>
            </w:tcBorders>
            <w:vAlign w:val="center"/>
            <w:hideMark/>
          </w:tcPr>
          <w:p w14:paraId="3ED4A53F"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2" w:type="pct"/>
            <w:tcBorders>
              <w:top w:val="nil"/>
              <w:left w:val="nil"/>
              <w:bottom w:val="nil"/>
              <w:right w:val="single" w:sz="4" w:space="0" w:color="auto"/>
            </w:tcBorders>
            <w:shd w:val="clear" w:color="auto" w:fill="auto"/>
            <w:vAlign w:val="center"/>
            <w:hideMark/>
          </w:tcPr>
          <w:p w14:paraId="7ED4398D"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Non-adherence</w:t>
            </w:r>
          </w:p>
        </w:tc>
        <w:tc>
          <w:tcPr>
            <w:tcW w:w="766" w:type="pct"/>
            <w:tcBorders>
              <w:top w:val="nil"/>
              <w:left w:val="nil"/>
              <w:bottom w:val="nil"/>
              <w:right w:val="single" w:sz="4" w:space="0" w:color="auto"/>
            </w:tcBorders>
            <w:shd w:val="clear" w:color="auto" w:fill="auto"/>
            <w:vAlign w:val="center"/>
            <w:hideMark/>
          </w:tcPr>
          <w:p w14:paraId="2EB0C3F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3" w:type="pct"/>
            <w:tcBorders>
              <w:top w:val="nil"/>
              <w:left w:val="nil"/>
              <w:bottom w:val="nil"/>
              <w:right w:val="single" w:sz="4" w:space="0" w:color="auto"/>
            </w:tcBorders>
            <w:shd w:val="clear" w:color="auto" w:fill="auto"/>
            <w:vAlign w:val="center"/>
            <w:hideMark/>
          </w:tcPr>
          <w:p w14:paraId="4E5BC528"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eP</w:t>
            </w:r>
            <w:r w:rsidRPr="00CC7E2C">
              <w:rPr>
                <w:rFonts w:ascii="Times New Roman" w:eastAsia="Times New Roman" w:hAnsi="Times New Roman" w:cs="Times New Roman"/>
                <w:sz w:val="16"/>
                <w:szCs w:val="16"/>
                <w:vertAlign w:val="superscript"/>
                <w:lang w:eastAsia="en-GB"/>
              </w:rPr>
              <w:t>1c</w:t>
            </w:r>
          </w:p>
        </w:tc>
        <w:tc>
          <w:tcPr>
            <w:tcW w:w="751" w:type="pct"/>
            <w:tcBorders>
              <w:top w:val="nil"/>
              <w:left w:val="nil"/>
              <w:bottom w:val="nil"/>
              <w:right w:val="single" w:sz="4" w:space="0" w:color="auto"/>
            </w:tcBorders>
            <w:shd w:val="clear" w:color="auto" w:fill="auto"/>
            <w:vAlign w:val="center"/>
            <w:hideMark/>
          </w:tcPr>
          <w:p w14:paraId="31A7803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w:t>
            </w:r>
          </w:p>
        </w:tc>
        <w:tc>
          <w:tcPr>
            <w:tcW w:w="1225" w:type="pct"/>
            <w:tcBorders>
              <w:top w:val="nil"/>
              <w:left w:val="nil"/>
              <w:bottom w:val="nil"/>
              <w:right w:val="single" w:sz="4" w:space="0" w:color="auto"/>
            </w:tcBorders>
            <w:shd w:val="clear" w:color="auto" w:fill="auto"/>
            <w:vAlign w:val="center"/>
            <w:hideMark/>
          </w:tcPr>
          <w:p w14:paraId="01EEEBBE" w14:textId="5501651D" w:rsidR="009C0DE4" w:rsidRPr="00CC7E2C" w:rsidRDefault="00041816"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PEVuZE5vdGU+PENpdGU+PEF1dGhvcj5NYXJyYXp6bzwvQXV0aG9yPjxZZWFyPjIwMTU8L1llYXI+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PEVuZE5vdGU+PENpdGU+PEF1dGhvcj5NYXJyYXp6bzwvQXV0aG9yPjxZZWFyPjIwMTU8L1llYXI+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60,61</w:t>
            </w:r>
            <w:r w:rsidRPr="00CC7E2C">
              <w:rPr>
                <w:rFonts w:ascii="Times New Roman" w:eastAsia="Times New Roman" w:hAnsi="Times New Roman" w:cs="Times New Roman"/>
                <w:sz w:val="16"/>
                <w:szCs w:val="16"/>
                <w:lang w:eastAsia="en-GB"/>
              </w:rPr>
              <w:fldChar w:fldCharType="end"/>
            </w:r>
          </w:p>
        </w:tc>
      </w:tr>
    </w:tbl>
    <w:p w14:paraId="65085D85" w14:textId="77777777" w:rsidR="009C0DE4" w:rsidRPr="0025090A" w:rsidRDefault="009C0DE4" w:rsidP="00177DA6">
      <w:pPr>
        <w:rPr>
          <w:rFonts w:ascii="Times New Roman" w:hAnsi="Times New Roman" w:cs="Times New Roman"/>
          <w:b/>
          <w:sz w:val="20"/>
          <w:szCs w:val="20"/>
        </w:rPr>
      </w:pPr>
    </w:p>
    <w:p w14:paraId="39A4E4F3" w14:textId="77777777" w:rsidR="009C0DE4" w:rsidRPr="0025090A" w:rsidRDefault="009C0DE4" w:rsidP="00177DA6">
      <w:pPr>
        <w:rPr>
          <w:rFonts w:ascii="Times New Roman" w:hAnsi="Times New Roman" w:cs="Times New Roman"/>
          <w:b/>
          <w:sz w:val="20"/>
          <w:szCs w:val="20"/>
        </w:rPr>
      </w:pPr>
    </w:p>
    <w:p w14:paraId="51FC45BE" w14:textId="55F1D182" w:rsidR="009C0DE4" w:rsidRPr="0025090A" w:rsidRDefault="00CC7E2C" w:rsidP="0025090A">
      <w:pPr>
        <w:pStyle w:val="Heading2"/>
      </w:pPr>
      <w:bookmarkStart w:id="23" w:name="_Toc32331305"/>
      <w:r w:rsidRPr="00CC7E2C">
        <w:t>Table S1</w:t>
      </w:r>
      <w:r>
        <w:t>F</w:t>
      </w:r>
      <w:r w:rsidRPr="00CC7E2C">
        <w:t>:</w:t>
      </w:r>
      <w:r>
        <w:t xml:space="preserve"> </w:t>
      </w:r>
      <w:proofErr w:type="spellStart"/>
      <w:r w:rsidR="009C0DE4" w:rsidRPr="0025090A">
        <w:t>TasP</w:t>
      </w:r>
      <w:bookmarkEnd w:id="23"/>
      <w:proofErr w:type="spellEnd"/>
      <w:r>
        <w:t xml:space="preserve"> parameters</w:t>
      </w:r>
    </w:p>
    <w:tbl>
      <w:tblPr>
        <w:tblW w:w="5511" w:type="pct"/>
        <w:tblLook w:val="04A0" w:firstRow="1" w:lastRow="0" w:firstColumn="1" w:lastColumn="0" w:noHBand="0" w:noVBand="1"/>
      </w:tblPr>
      <w:tblGrid>
        <w:gridCol w:w="1971"/>
        <w:gridCol w:w="1632"/>
        <w:gridCol w:w="1521"/>
        <w:gridCol w:w="877"/>
        <w:gridCol w:w="1491"/>
        <w:gridCol w:w="2434"/>
      </w:tblGrid>
      <w:tr w:rsidR="009C0DE4" w:rsidRPr="0025090A" w14:paraId="09F87268" w14:textId="77777777" w:rsidTr="00CC7E2C">
        <w:trPr>
          <w:trHeight w:val="2528"/>
        </w:trPr>
        <w:tc>
          <w:tcPr>
            <w:tcW w:w="993" w:type="pct"/>
            <w:tcBorders>
              <w:top w:val="single" w:sz="8" w:space="0" w:color="auto"/>
              <w:left w:val="single" w:sz="8" w:space="0" w:color="auto"/>
              <w:bottom w:val="single" w:sz="8" w:space="0" w:color="auto"/>
              <w:right w:val="single" w:sz="4" w:space="0" w:color="auto"/>
            </w:tcBorders>
            <w:shd w:val="clear" w:color="000000" w:fill="D0CECE"/>
            <w:vAlign w:val="center"/>
            <w:hideMark/>
          </w:tcPr>
          <w:p w14:paraId="4065CDE1"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Name</w:t>
            </w:r>
          </w:p>
        </w:tc>
        <w:tc>
          <w:tcPr>
            <w:tcW w:w="822" w:type="pct"/>
            <w:tcBorders>
              <w:top w:val="single" w:sz="8" w:space="0" w:color="auto"/>
              <w:left w:val="nil"/>
              <w:bottom w:val="single" w:sz="8" w:space="0" w:color="auto"/>
              <w:right w:val="single" w:sz="4" w:space="0" w:color="auto"/>
            </w:tcBorders>
            <w:shd w:val="clear" w:color="000000" w:fill="D0CECE"/>
            <w:vAlign w:val="center"/>
            <w:hideMark/>
          </w:tcPr>
          <w:p w14:paraId="1C98197E"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Group</w:t>
            </w:r>
          </w:p>
        </w:tc>
        <w:tc>
          <w:tcPr>
            <w:tcW w:w="766" w:type="pct"/>
            <w:tcBorders>
              <w:top w:val="single" w:sz="8" w:space="0" w:color="auto"/>
              <w:left w:val="nil"/>
              <w:bottom w:val="single" w:sz="8" w:space="0" w:color="auto"/>
              <w:right w:val="single" w:sz="4" w:space="0" w:color="auto"/>
            </w:tcBorders>
            <w:shd w:val="clear" w:color="000000" w:fill="D0CECE"/>
            <w:vAlign w:val="center"/>
            <w:hideMark/>
          </w:tcPr>
          <w:p w14:paraId="1216A7B4"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Year</w:t>
            </w:r>
          </w:p>
        </w:tc>
        <w:tc>
          <w:tcPr>
            <w:tcW w:w="442" w:type="pct"/>
            <w:tcBorders>
              <w:top w:val="single" w:sz="8" w:space="0" w:color="auto"/>
              <w:left w:val="nil"/>
              <w:bottom w:val="single" w:sz="8" w:space="0" w:color="auto"/>
              <w:right w:val="single" w:sz="4" w:space="0" w:color="auto"/>
            </w:tcBorders>
            <w:shd w:val="clear" w:color="000000" w:fill="D0CECE"/>
            <w:vAlign w:val="center"/>
            <w:hideMark/>
          </w:tcPr>
          <w:p w14:paraId="0A2C6F53"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Symbol</w:t>
            </w:r>
          </w:p>
        </w:tc>
        <w:tc>
          <w:tcPr>
            <w:tcW w:w="751" w:type="pct"/>
            <w:tcBorders>
              <w:top w:val="single" w:sz="8" w:space="0" w:color="auto"/>
              <w:left w:val="nil"/>
              <w:bottom w:val="single" w:sz="8" w:space="0" w:color="auto"/>
              <w:right w:val="single" w:sz="4" w:space="0" w:color="auto"/>
            </w:tcBorders>
            <w:shd w:val="clear" w:color="000000" w:fill="D0CECE"/>
            <w:vAlign w:val="center"/>
            <w:hideMark/>
          </w:tcPr>
          <w:p w14:paraId="65B768D7"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Value</w:t>
            </w:r>
          </w:p>
        </w:tc>
        <w:tc>
          <w:tcPr>
            <w:tcW w:w="1226" w:type="pct"/>
            <w:tcBorders>
              <w:top w:val="single" w:sz="8" w:space="0" w:color="auto"/>
              <w:left w:val="nil"/>
              <w:bottom w:val="single" w:sz="8" w:space="0" w:color="auto"/>
              <w:right w:val="single" w:sz="8" w:space="0" w:color="auto"/>
            </w:tcBorders>
            <w:shd w:val="clear" w:color="000000" w:fill="D0CECE"/>
            <w:vAlign w:val="center"/>
            <w:hideMark/>
          </w:tcPr>
          <w:p w14:paraId="483DE7F5" w14:textId="77777777" w:rsidR="009C0DE4" w:rsidRPr="00CC7E2C" w:rsidRDefault="009C0DE4" w:rsidP="009C0DE4">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Source</w:t>
            </w:r>
          </w:p>
        </w:tc>
      </w:tr>
      <w:tr w:rsidR="009C0DE4" w:rsidRPr="0025090A" w14:paraId="726B824B" w14:textId="77777777" w:rsidTr="00CC7E2C">
        <w:trPr>
          <w:trHeight w:val="522"/>
        </w:trPr>
        <w:tc>
          <w:tcPr>
            <w:tcW w:w="993" w:type="pct"/>
            <w:vMerge w:val="restart"/>
            <w:tcBorders>
              <w:top w:val="nil"/>
              <w:left w:val="single" w:sz="4" w:space="0" w:color="auto"/>
              <w:bottom w:val="single" w:sz="4" w:space="0" w:color="auto"/>
              <w:right w:val="single" w:sz="4" w:space="0" w:color="auto"/>
            </w:tcBorders>
            <w:shd w:val="clear" w:color="auto" w:fill="auto"/>
            <w:vAlign w:val="center"/>
            <w:hideMark/>
          </w:tcPr>
          <w:p w14:paraId="1B49AF7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proofErr w:type="spellStart"/>
            <w:r w:rsidRPr="00CC7E2C">
              <w:rPr>
                <w:rFonts w:ascii="Times New Roman" w:eastAsia="Times New Roman" w:hAnsi="Times New Roman" w:cs="Times New Roman"/>
                <w:sz w:val="16"/>
                <w:szCs w:val="16"/>
                <w:lang w:eastAsia="en-GB"/>
              </w:rPr>
              <w:t>TasP</w:t>
            </w:r>
            <w:proofErr w:type="spellEnd"/>
            <w:r w:rsidRPr="00CC7E2C">
              <w:rPr>
                <w:rFonts w:ascii="Times New Roman" w:eastAsia="Times New Roman" w:hAnsi="Times New Roman" w:cs="Times New Roman"/>
                <w:sz w:val="16"/>
                <w:szCs w:val="16"/>
                <w:lang w:eastAsia="en-GB"/>
              </w:rPr>
              <w:t xml:space="preserve"> initiation rate (per year)</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74DC233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3C40ED45"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1986 - 2015</w:t>
            </w:r>
          </w:p>
        </w:tc>
        <w:tc>
          <w:tcPr>
            <w:tcW w:w="442" w:type="pct"/>
            <w:tcBorders>
              <w:top w:val="nil"/>
              <w:left w:val="nil"/>
              <w:bottom w:val="single" w:sz="4" w:space="0" w:color="auto"/>
              <w:right w:val="single" w:sz="4" w:space="0" w:color="auto"/>
            </w:tcBorders>
            <w:shd w:val="clear" w:color="auto" w:fill="auto"/>
            <w:vAlign w:val="center"/>
            <w:hideMark/>
          </w:tcPr>
          <w:p w14:paraId="21DB51B3"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c>
          <w:tcPr>
            <w:tcW w:w="751" w:type="pct"/>
            <w:tcBorders>
              <w:top w:val="nil"/>
              <w:left w:val="nil"/>
              <w:bottom w:val="single" w:sz="4" w:space="0" w:color="auto"/>
              <w:right w:val="single" w:sz="4" w:space="0" w:color="auto"/>
            </w:tcBorders>
            <w:shd w:val="clear" w:color="auto" w:fill="auto"/>
            <w:vAlign w:val="center"/>
            <w:hideMark/>
          </w:tcPr>
          <w:p w14:paraId="75DA0D80"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0</w:t>
            </w:r>
          </w:p>
        </w:tc>
        <w:tc>
          <w:tcPr>
            <w:tcW w:w="1226" w:type="pct"/>
            <w:tcBorders>
              <w:top w:val="nil"/>
              <w:left w:val="nil"/>
              <w:bottom w:val="single" w:sz="4" w:space="0" w:color="auto"/>
              <w:right w:val="single" w:sz="4" w:space="0" w:color="auto"/>
            </w:tcBorders>
            <w:shd w:val="clear" w:color="auto" w:fill="auto"/>
            <w:vAlign w:val="center"/>
            <w:hideMark/>
          </w:tcPr>
          <w:p w14:paraId="4944E0A9"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No </w:t>
            </w:r>
            <w:proofErr w:type="spellStart"/>
            <w:r w:rsidRPr="00CC7E2C">
              <w:rPr>
                <w:rFonts w:ascii="Times New Roman" w:eastAsia="Times New Roman" w:hAnsi="Times New Roman" w:cs="Times New Roman"/>
                <w:sz w:val="16"/>
                <w:szCs w:val="16"/>
                <w:lang w:eastAsia="en-GB"/>
              </w:rPr>
              <w:t>TasP</w:t>
            </w:r>
            <w:proofErr w:type="spellEnd"/>
            <w:r w:rsidRPr="00CC7E2C">
              <w:rPr>
                <w:rFonts w:ascii="Times New Roman" w:eastAsia="Times New Roman" w:hAnsi="Times New Roman" w:cs="Times New Roman"/>
                <w:sz w:val="16"/>
                <w:szCs w:val="16"/>
                <w:lang w:eastAsia="en-GB"/>
              </w:rPr>
              <w:t xml:space="preserve"> intervention</w:t>
            </w:r>
          </w:p>
        </w:tc>
      </w:tr>
      <w:tr w:rsidR="009C0DE4" w:rsidRPr="0025090A" w14:paraId="46B0F251" w14:textId="77777777" w:rsidTr="00CC7E2C">
        <w:trPr>
          <w:trHeight w:val="522"/>
        </w:trPr>
        <w:tc>
          <w:tcPr>
            <w:tcW w:w="993" w:type="pct"/>
            <w:vMerge/>
            <w:tcBorders>
              <w:top w:val="nil"/>
              <w:left w:val="single" w:sz="4" w:space="0" w:color="auto"/>
              <w:bottom w:val="single" w:sz="4" w:space="0" w:color="auto"/>
              <w:right w:val="single" w:sz="4" w:space="0" w:color="auto"/>
            </w:tcBorders>
            <w:vAlign w:val="center"/>
            <w:hideMark/>
          </w:tcPr>
          <w:p w14:paraId="21725B5A"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822" w:type="pct"/>
            <w:vMerge/>
            <w:tcBorders>
              <w:top w:val="nil"/>
              <w:left w:val="single" w:sz="4" w:space="0" w:color="auto"/>
              <w:bottom w:val="single" w:sz="4" w:space="0" w:color="auto"/>
              <w:right w:val="single" w:sz="4" w:space="0" w:color="auto"/>
            </w:tcBorders>
            <w:vAlign w:val="center"/>
            <w:hideMark/>
          </w:tcPr>
          <w:p w14:paraId="3B2758F2" w14:textId="77777777" w:rsidR="009C0DE4" w:rsidRPr="00CC7E2C" w:rsidRDefault="009C0DE4" w:rsidP="009C0DE4">
            <w:pPr>
              <w:spacing w:after="0" w:line="240" w:lineRule="auto"/>
              <w:rPr>
                <w:rFonts w:ascii="Times New Roman" w:eastAsia="Times New Roman" w:hAnsi="Times New Roman" w:cs="Times New Roman"/>
                <w:sz w:val="16"/>
                <w:szCs w:val="16"/>
                <w:lang w:eastAsia="en-GB"/>
              </w:rPr>
            </w:pPr>
          </w:p>
        </w:tc>
        <w:tc>
          <w:tcPr>
            <w:tcW w:w="766" w:type="pct"/>
            <w:tcBorders>
              <w:top w:val="nil"/>
              <w:left w:val="nil"/>
              <w:bottom w:val="single" w:sz="4" w:space="0" w:color="auto"/>
              <w:right w:val="single" w:sz="4" w:space="0" w:color="auto"/>
            </w:tcBorders>
            <w:shd w:val="clear" w:color="auto" w:fill="auto"/>
            <w:vAlign w:val="center"/>
            <w:hideMark/>
          </w:tcPr>
          <w:p w14:paraId="6F8C202A"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2015 - 2017</w:t>
            </w:r>
          </w:p>
        </w:tc>
        <w:tc>
          <w:tcPr>
            <w:tcW w:w="442" w:type="pct"/>
            <w:tcBorders>
              <w:top w:val="nil"/>
              <w:left w:val="nil"/>
              <w:bottom w:val="single" w:sz="4" w:space="0" w:color="auto"/>
              <w:right w:val="single" w:sz="4" w:space="0" w:color="auto"/>
            </w:tcBorders>
            <w:shd w:val="clear" w:color="auto" w:fill="auto"/>
            <w:vAlign w:val="center"/>
            <w:hideMark/>
          </w:tcPr>
          <w:p w14:paraId="6DBAECCE" w14:textId="77777777" w:rsidR="009C0DE4" w:rsidRPr="00CC7E2C" w:rsidRDefault="009C0DE4" w:rsidP="009C0DE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w:t>
            </w:r>
          </w:p>
        </w:tc>
        <w:tc>
          <w:tcPr>
            <w:tcW w:w="751" w:type="pct"/>
            <w:tcBorders>
              <w:top w:val="nil"/>
              <w:left w:val="nil"/>
              <w:bottom w:val="single" w:sz="4" w:space="0" w:color="auto"/>
              <w:right w:val="single" w:sz="4" w:space="0" w:color="auto"/>
            </w:tcBorders>
            <w:shd w:val="clear" w:color="auto" w:fill="auto"/>
            <w:vAlign w:val="center"/>
            <w:hideMark/>
          </w:tcPr>
          <w:p w14:paraId="371B9D49"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0.5 - 5</w:t>
            </w:r>
          </w:p>
        </w:tc>
        <w:tc>
          <w:tcPr>
            <w:tcW w:w="1226" w:type="pct"/>
            <w:tcBorders>
              <w:top w:val="nil"/>
              <w:left w:val="nil"/>
              <w:bottom w:val="single" w:sz="4" w:space="0" w:color="auto"/>
              <w:right w:val="single" w:sz="4" w:space="0" w:color="auto"/>
            </w:tcBorders>
            <w:shd w:val="clear" w:color="auto" w:fill="auto"/>
            <w:vAlign w:val="center"/>
            <w:hideMark/>
          </w:tcPr>
          <w:p w14:paraId="396DDC80" w14:textId="5B31B17B" w:rsidR="009C0DE4" w:rsidRPr="00CC7E2C" w:rsidRDefault="00041816"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&lt;EndNote&gt;&lt;Cite&gt;&lt;Author&gt;Mboup&lt;/Author&gt;&lt;Year&gt;2018&lt;/Year&gt;&lt;RecNum&gt;18&lt;/RecNum&gt;&lt;DisplayText&gt;&lt;style face="superscript"&gt;58&lt;/style&gt;&lt;/DisplayText&gt;&lt;record&gt;&lt;rec-number&gt;18&lt;/rec-number&gt;&lt;foreign-keys&gt;&lt;key app="EN" db-id="f0avpetstzfep8e09tnxvf0xfzzwveadtaf5" timestamp="1561397314"&gt;18&lt;/key&gt;&lt;/foreign-keys&gt;&lt;ref-type name="Journal Article"&gt;17&lt;/ref-type&gt;&lt;contributors&gt;&lt;authors&gt;&lt;author&gt;Mboup, Aminata&lt;/author&gt;&lt;author&gt;Béhanzin, Luc&lt;/author&gt;&lt;author&gt;Guédou, Fernand A.&lt;/author&gt;&lt;author&gt;Geraldo, Nassirou&lt;/author&gt;&lt;author&gt;Goma-Matsétsé, Ella&lt;/author&gt;&lt;author&gt;Giguère, Katia&lt;/author&gt;&lt;author&gt;Aza-Gnandji, Marlène&lt;/author&gt;&lt;author&gt;Kessou, Léon&lt;/author&gt;&lt;author&gt;Diallo, Mamadou&lt;/author&gt;&lt;author&gt;Kêkê, René K.&lt;/author&gt;&lt;author&gt;Bachabi, Moussa&lt;/author&gt;&lt;author&gt;Dramane, Kania&lt;/author&gt;&lt;author&gt;Geidelberg, Lily&lt;/author&gt;&lt;author&gt;Cianci, Fiona&lt;/author&gt;&lt;author&gt;Lafrance, Christian&lt;/author&gt;&lt;author&gt;Affolabi, Dissou&lt;/author&gt;&lt;author&gt;Diabaté, Souleymane&lt;/author&gt;&lt;author&gt;Gagnon, Marie-Pierre&lt;/author&gt;&lt;author&gt;Zannou, Djimon M.&lt;/author&gt;&lt;author&gt;Gangbo, Flore&lt;/author&gt;&lt;author&gt;Boily, Marie-Claude&lt;/author&gt;&lt;author&gt;Vickerman, Peter&lt;/author&gt;&lt;author&gt;Alary, Michel&lt;/author&gt;&lt;/authors&gt;&lt;/contributors&gt;&lt;titles&gt;&lt;title&gt;Early antiretroviral therapy and daily pre-exposure prophylaxis for HIV prevention among female sex workers in Cotonou, Benin: a prospective observational demonstration study&lt;/title&gt;&lt;secondary-title&gt;Journal of the International AIDS Society&lt;/secondary-title&gt;&lt;/titles&gt;&lt;periodical&gt;&lt;full-title&gt;Journal of the International AIDS Society&lt;/full-title&gt;&lt;/periodical&gt;&lt;pages&gt;e25208&lt;/pages&gt;&lt;volume&gt;21&lt;/volume&gt;&lt;number&gt;11&lt;/number&gt;&lt;dates&gt;&lt;year&gt;2018&lt;/year&gt;&lt;pub-dates&gt;&lt;date&gt;2018/11&lt;/date&gt;&lt;/pub-dates&gt;&lt;/dates&gt;&lt;publisher&gt;Wiley&lt;/publisher&gt;&lt;isbn&gt;1758-2652&lt;/isbn&gt;&lt;urls&gt;&lt;related-urls&gt;&lt;url&gt;http://dx.doi.org/10.1002/jia2.25208&lt;/url&gt;&lt;/related-urls&gt;&lt;/urls&gt;&lt;electronic-resource-num&gt;10.1002/jia2.25208&lt;/electronic-resource-num&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58</w:t>
            </w:r>
            <w:r w:rsidRPr="00CC7E2C">
              <w:rPr>
                <w:rFonts w:ascii="Times New Roman" w:eastAsia="Times New Roman" w:hAnsi="Times New Roman" w:cs="Times New Roman"/>
                <w:sz w:val="16"/>
                <w:szCs w:val="16"/>
                <w:lang w:eastAsia="en-GB"/>
              </w:rPr>
              <w:fldChar w:fldCharType="end"/>
            </w:r>
          </w:p>
        </w:tc>
      </w:tr>
      <w:tr w:rsidR="009C0DE4" w:rsidRPr="0025090A" w14:paraId="71B3D49E" w14:textId="77777777" w:rsidTr="00CC7E2C">
        <w:trPr>
          <w:trHeight w:val="835"/>
        </w:trPr>
        <w:tc>
          <w:tcPr>
            <w:tcW w:w="993" w:type="pct"/>
            <w:tcBorders>
              <w:top w:val="nil"/>
              <w:left w:val="single" w:sz="4" w:space="0" w:color="auto"/>
              <w:bottom w:val="single" w:sz="4" w:space="0" w:color="auto"/>
              <w:right w:val="single" w:sz="4" w:space="0" w:color="auto"/>
            </w:tcBorders>
            <w:shd w:val="clear" w:color="auto" w:fill="auto"/>
            <w:vAlign w:val="center"/>
            <w:hideMark/>
          </w:tcPr>
          <w:p w14:paraId="0D4CE2C6"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Fraction of professional FSW virally suppressed</w:t>
            </w:r>
          </w:p>
        </w:tc>
        <w:tc>
          <w:tcPr>
            <w:tcW w:w="822" w:type="pct"/>
            <w:tcBorders>
              <w:top w:val="nil"/>
              <w:left w:val="nil"/>
              <w:bottom w:val="single" w:sz="4" w:space="0" w:color="auto"/>
              <w:right w:val="single" w:sz="4" w:space="0" w:color="auto"/>
            </w:tcBorders>
            <w:shd w:val="clear" w:color="auto" w:fill="auto"/>
            <w:vAlign w:val="center"/>
            <w:hideMark/>
          </w:tcPr>
          <w:p w14:paraId="59A47522"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Professional FSW</w:t>
            </w:r>
          </w:p>
        </w:tc>
        <w:tc>
          <w:tcPr>
            <w:tcW w:w="766" w:type="pct"/>
            <w:tcBorders>
              <w:top w:val="nil"/>
              <w:left w:val="nil"/>
              <w:bottom w:val="single" w:sz="4" w:space="0" w:color="auto"/>
              <w:right w:val="single" w:sz="4" w:space="0" w:color="auto"/>
            </w:tcBorders>
            <w:shd w:val="clear" w:color="auto" w:fill="auto"/>
            <w:vAlign w:val="center"/>
            <w:hideMark/>
          </w:tcPr>
          <w:p w14:paraId="152E83D4"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2015 -</w:t>
            </w:r>
          </w:p>
        </w:tc>
        <w:tc>
          <w:tcPr>
            <w:tcW w:w="442" w:type="pct"/>
            <w:tcBorders>
              <w:top w:val="nil"/>
              <w:left w:val="nil"/>
              <w:bottom w:val="single" w:sz="4" w:space="0" w:color="auto"/>
              <w:right w:val="single" w:sz="4" w:space="0" w:color="auto"/>
            </w:tcBorders>
            <w:shd w:val="clear" w:color="auto" w:fill="auto"/>
            <w:vAlign w:val="center"/>
            <w:hideMark/>
          </w:tcPr>
          <w:p w14:paraId="348413C3" w14:textId="77777777" w:rsidR="009C0DE4" w:rsidRPr="00CC7E2C" w:rsidRDefault="009C0DE4" w:rsidP="009C0DE4">
            <w:pPr>
              <w:spacing w:after="0" w:line="240" w:lineRule="auto"/>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 </w:t>
            </w:r>
          </w:p>
        </w:tc>
        <w:tc>
          <w:tcPr>
            <w:tcW w:w="751" w:type="pct"/>
            <w:tcBorders>
              <w:top w:val="nil"/>
              <w:left w:val="nil"/>
              <w:bottom w:val="single" w:sz="4" w:space="0" w:color="auto"/>
              <w:right w:val="single" w:sz="4" w:space="0" w:color="auto"/>
            </w:tcBorders>
            <w:shd w:val="clear" w:color="auto" w:fill="auto"/>
            <w:vAlign w:val="center"/>
            <w:hideMark/>
          </w:tcPr>
          <w:p w14:paraId="49F6FF13" w14:textId="77777777" w:rsidR="009C0DE4" w:rsidRPr="00CC7E2C" w:rsidRDefault="009C0DE4" w:rsidP="009C0DE4">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t>0.75 - 0.87</w:t>
            </w:r>
          </w:p>
        </w:tc>
        <w:tc>
          <w:tcPr>
            <w:tcW w:w="1226" w:type="pct"/>
            <w:tcBorders>
              <w:top w:val="nil"/>
              <w:left w:val="nil"/>
              <w:bottom w:val="single" w:sz="4" w:space="0" w:color="auto"/>
              <w:right w:val="single" w:sz="4" w:space="0" w:color="auto"/>
            </w:tcBorders>
            <w:shd w:val="clear" w:color="auto" w:fill="auto"/>
            <w:vAlign w:val="center"/>
            <w:hideMark/>
          </w:tcPr>
          <w:p w14:paraId="23A45093" w14:textId="7A776C12" w:rsidR="009C0DE4" w:rsidRPr="00CC7E2C" w:rsidRDefault="00041816" w:rsidP="001A77AA">
            <w:pPr>
              <w:spacing w:after="0" w:line="240" w:lineRule="auto"/>
              <w:jc w:val="center"/>
              <w:rPr>
                <w:rFonts w:ascii="Times New Roman" w:eastAsia="Times New Roman" w:hAnsi="Times New Roman" w:cs="Times New Roman"/>
                <w:color w:val="000000"/>
                <w:sz w:val="16"/>
                <w:szCs w:val="16"/>
                <w:lang w:eastAsia="en-GB"/>
              </w:rPr>
            </w:pPr>
            <w:r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WWVhcj4yMDE3PC9ZZWFyPjxSZWNOdW0+Njc8L1JlY051bT48RGlzcGxheVRleHQ+PHN0eWxlIGZh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</w:fldData>
              </w:fldChar>
            </w:r>
            <w:r w:rsidR="001A77AA" w:rsidRPr="00CC7E2C">
              <w:rPr>
                <w:rFonts w:ascii="Times New Roman" w:eastAsia="Times New Roman" w:hAnsi="Times New Roman" w:cs="Times New Roman"/>
                <w:color w:val="000000"/>
                <w:sz w:val="16"/>
                <w:szCs w:val="16"/>
                <w:lang w:eastAsia="en-GB"/>
              </w:rPr>
              <w:instrText xml:space="preserve"> ADDIN EN.CITE </w:instrText>
            </w:r>
            <w:r w:rsidR="001A77AA" w:rsidRPr="00CC7E2C">
              <w:rPr>
                <w:rFonts w:ascii="Times New Roman" w:eastAsia="Times New Roman" w:hAnsi="Times New Roman" w:cs="Times New Roman"/>
                <w:color w:val="000000"/>
                <w:sz w:val="16"/>
                <w:szCs w:val="16"/>
                <w:lang w:eastAsia="en-GB"/>
              </w:rPr>
              <w:fldChar w:fldCharType="begin">
                <w:fldData xml:space="preserve">PEVuZE5vdGU+PENpdGU+PEF1dGhvcj5NaW5pc3RyeSBvZiBIZWFsdGggQmVuaW48L0F1dGhvcj48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</w:fldData>
              </w:fldChar>
            </w:r>
            <w:r w:rsidR="001A77AA" w:rsidRPr="00CC7E2C">
              <w:rPr>
                <w:rFonts w:ascii="Times New Roman" w:eastAsia="Times New Roman" w:hAnsi="Times New Roman" w:cs="Times New Roman"/>
                <w:color w:val="000000"/>
                <w:sz w:val="16"/>
                <w:szCs w:val="16"/>
                <w:lang w:eastAsia="en-GB"/>
              </w:rPr>
              <w:instrText xml:space="preserve"> ADDIN EN.CITE.DATA </w:instrText>
            </w:r>
            <w:r w:rsidR="001A77AA" w:rsidRPr="00CC7E2C">
              <w:rPr>
                <w:rFonts w:ascii="Times New Roman" w:eastAsia="Times New Roman" w:hAnsi="Times New Roman" w:cs="Times New Roman"/>
                <w:color w:val="000000"/>
                <w:sz w:val="16"/>
                <w:szCs w:val="16"/>
                <w:lang w:eastAsia="en-GB"/>
              </w:rPr>
            </w:r>
            <w:r w:rsidR="001A77AA" w:rsidRPr="00CC7E2C">
              <w:rPr>
                <w:rFonts w:ascii="Times New Roman" w:eastAsia="Times New Roman" w:hAnsi="Times New Roman" w:cs="Times New Roman"/>
                <w:color w:val="000000"/>
                <w:sz w:val="16"/>
                <w:szCs w:val="16"/>
                <w:lang w:eastAsia="en-GB"/>
              </w:rPr>
              <w:fldChar w:fldCharType="end"/>
            </w:r>
            <w:r w:rsidRPr="00CC7E2C">
              <w:rPr>
                <w:rFonts w:ascii="Times New Roman" w:eastAsia="Times New Roman" w:hAnsi="Times New Roman" w:cs="Times New Roman"/>
                <w:color w:val="000000"/>
                <w:sz w:val="16"/>
                <w:szCs w:val="16"/>
                <w:lang w:eastAsia="en-GB"/>
              </w:rPr>
            </w:r>
            <w:r w:rsidRPr="00CC7E2C">
              <w:rPr>
                <w:rFonts w:ascii="Times New Roman" w:eastAsia="Times New Roman" w:hAnsi="Times New Roman" w:cs="Times New Roman"/>
                <w:color w:val="000000"/>
                <w:sz w:val="16"/>
                <w:szCs w:val="16"/>
                <w:lang w:eastAsia="en-GB"/>
              </w:rPr>
              <w:fldChar w:fldCharType="separate"/>
            </w:r>
            <w:r w:rsidR="001A77AA" w:rsidRPr="00CC7E2C">
              <w:rPr>
                <w:rFonts w:ascii="Times New Roman" w:eastAsia="Times New Roman" w:hAnsi="Times New Roman" w:cs="Times New Roman"/>
                <w:noProof/>
                <w:color w:val="000000"/>
                <w:sz w:val="16"/>
                <w:szCs w:val="16"/>
                <w:vertAlign w:val="superscript"/>
                <w:lang w:eastAsia="en-GB"/>
              </w:rPr>
              <w:t>37,58</w:t>
            </w:r>
            <w:r w:rsidRPr="00CC7E2C">
              <w:rPr>
                <w:rFonts w:ascii="Times New Roman" w:eastAsia="Times New Roman" w:hAnsi="Times New Roman" w:cs="Times New Roman"/>
                <w:color w:val="000000"/>
                <w:sz w:val="16"/>
                <w:szCs w:val="16"/>
                <w:lang w:eastAsia="en-GB"/>
              </w:rPr>
              <w:fldChar w:fldCharType="end"/>
            </w:r>
          </w:p>
        </w:tc>
      </w:tr>
    </w:tbl>
    <w:p w14:paraId="5688EA64" w14:textId="77777777" w:rsidR="006D68E7" w:rsidRPr="0025090A" w:rsidRDefault="006D68E7" w:rsidP="00177DA6">
      <w:pPr>
        <w:rPr>
          <w:rFonts w:ascii="Times New Roman" w:hAnsi="Times New Roman" w:cs="Times New Roman"/>
          <w:b/>
          <w:sz w:val="20"/>
          <w:szCs w:val="20"/>
        </w:rPr>
      </w:pPr>
    </w:p>
    <w:p w14:paraId="5D94EA4D" w14:textId="77777777" w:rsidR="006D68E7" w:rsidRPr="0025090A" w:rsidRDefault="006D68E7" w:rsidP="00177DA6">
      <w:pPr>
        <w:rPr>
          <w:rFonts w:ascii="Times New Roman" w:hAnsi="Times New Roman" w:cs="Times New Roman"/>
          <w:b/>
          <w:sz w:val="20"/>
          <w:szCs w:val="20"/>
        </w:rPr>
      </w:pPr>
    </w:p>
    <w:p w14:paraId="34ED6776" w14:textId="77777777" w:rsidR="006D68E7" w:rsidRPr="0025090A" w:rsidRDefault="006D68E7" w:rsidP="00177DA6">
      <w:pPr>
        <w:rPr>
          <w:rFonts w:ascii="Times New Roman" w:hAnsi="Times New Roman" w:cs="Times New Roman"/>
          <w:b/>
          <w:sz w:val="20"/>
          <w:szCs w:val="20"/>
        </w:rPr>
      </w:pPr>
    </w:p>
    <w:p w14:paraId="12A6EB64" w14:textId="77777777" w:rsidR="006D68E7" w:rsidRPr="0025090A" w:rsidRDefault="006D68E7" w:rsidP="00177DA6">
      <w:pPr>
        <w:rPr>
          <w:rFonts w:ascii="Times New Roman" w:hAnsi="Times New Roman" w:cs="Times New Roman"/>
          <w:b/>
          <w:sz w:val="20"/>
          <w:szCs w:val="20"/>
        </w:rPr>
      </w:pPr>
    </w:p>
    <w:p w14:paraId="28A126C8" w14:textId="77777777" w:rsidR="006D68E7" w:rsidRPr="0025090A" w:rsidRDefault="006D68E7" w:rsidP="00177DA6">
      <w:pPr>
        <w:rPr>
          <w:rFonts w:ascii="Times New Roman" w:hAnsi="Times New Roman" w:cs="Times New Roman"/>
          <w:b/>
          <w:sz w:val="20"/>
          <w:szCs w:val="20"/>
        </w:rPr>
      </w:pPr>
    </w:p>
    <w:p w14:paraId="49599D20" w14:textId="19009397" w:rsidR="006D68E7" w:rsidRDefault="006D68E7" w:rsidP="00177DA6">
      <w:pPr>
        <w:rPr>
          <w:rFonts w:ascii="Times New Roman" w:hAnsi="Times New Roman" w:cs="Times New Roman"/>
          <w:b/>
          <w:sz w:val="20"/>
          <w:szCs w:val="20"/>
        </w:rPr>
      </w:pPr>
    </w:p>
    <w:p w14:paraId="462AC90B" w14:textId="5995D889" w:rsidR="00F378A4" w:rsidRDefault="00F378A4" w:rsidP="00177DA6">
      <w:pPr>
        <w:rPr>
          <w:rFonts w:ascii="Times New Roman" w:hAnsi="Times New Roman" w:cs="Times New Roman"/>
          <w:b/>
          <w:sz w:val="20"/>
          <w:szCs w:val="20"/>
        </w:rPr>
      </w:pPr>
    </w:p>
    <w:p w14:paraId="64A0EEBD" w14:textId="77777777" w:rsidR="00F378A4" w:rsidRPr="0025090A" w:rsidRDefault="00F378A4" w:rsidP="00177DA6">
      <w:pPr>
        <w:rPr>
          <w:rFonts w:ascii="Times New Roman" w:hAnsi="Times New Roman" w:cs="Times New Roman"/>
          <w:b/>
          <w:sz w:val="20"/>
          <w:szCs w:val="20"/>
        </w:rPr>
      </w:pPr>
    </w:p>
    <w:p w14:paraId="0DED9FA2" w14:textId="77777777" w:rsidR="006D68E7" w:rsidRPr="0025090A" w:rsidRDefault="006D68E7" w:rsidP="00177DA6">
      <w:pPr>
        <w:rPr>
          <w:rFonts w:ascii="Times New Roman" w:hAnsi="Times New Roman" w:cs="Times New Roman"/>
          <w:b/>
          <w:sz w:val="20"/>
          <w:szCs w:val="20"/>
        </w:rPr>
      </w:pPr>
    </w:p>
    <w:p w14:paraId="72937CF4" w14:textId="1CB5C9B5" w:rsidR="006D68E7" w:rsidRPr="0025090A" w:rsidRDefault="006C446F" w:rsidP="0025090A">
      <w:pPr>
        <w:pStyle w:val="Heading1"/>
      </w:pPr>
      <w:bookmarkStart w:id="24" w:name="_Toc32331306"/>
      <w:r w:rsidRPr="0025090A">
        <w:lastRenderedPageBreak/>
        <w:t>Section 5</w:t>
      </w:r>
      <w:r w:rsidR="000E592B" w:rsidRPr="0025090A">
        <w:t>: Cross validation data</w:t>
      </w:r>
      <w:bookmarkEnd w:id="24"/>
    </w:p>
    <w:p w14:paraId="137321DB" w14:textId="392BB151" w:rsidR="0091546D" w:rsidRDefault="0091546D" w:rsidP="00177DA6">
      <w:pPr>
        <w:rPr>
          <w:rFonts w:ascii="Times New Roman" w:hAnsi="Times New Roman" w:cs="Times New Roman"/>
          <w:b/>
          <w:sz w:val="20"/>
          <w:szCs w:val="20"/>
        </w:rPr>
      </w:pPr>
    </w:p>
    <w:p w14:paraId="5C3E49D0" w14:textId="6EA85DC5" w:rsidR="00F378A4" w:rsidRPr="0025090A" w:rsidRDefault="00F378A4" w:rsidP="00177DA6">
      <w:pPr>
        <w:rPr>
          <w:rFonts w:ascii="Times New Roman" w:hAnsi="Times New Roman" w:cs="Times New Roman"/>
          <w:b/>
          <w:sz w:val="20"/>
          <w:szCs w:val="20"/>
        </w:rPr>
      </w:pPr>
      <w:r>
        <w:rPr>
          <w:rFonts w:ascii="Times New Roman" w:hAnsi="Times New Roman" w:cs="Times New Roman"/>
          <w:b/>
          <w:sz w:val="20"/>
          <w:szCs w:val="20"/>
        </w:rPr>
        <w:t>Table S2:</w:t>
      </w:r>
      <w:r w:rsidRPr="00F378A4">
        <w:t xml:space="preserve"> </w:t>
      </w:r>
      <w:r w:rsidRPr="00F378A4">
        <w:rPr>
          <w:rFonts w:ascii="Times New Roman" w:hAnsi="Times New Roman" w:cs="Times New Roman"/>
          <w:b/>
          <w:sz w:val="20"/>
          <w:szCs w:val="20"/>
        </w:rPr>
        <w:t>Cross validation data</w:t>
      </w:r>
    </w:p>
    <w:tbl>
      <w:tblPr>
        <w:tblW w:w="5429" w:type="pct"/>
        <w:tblLook w:val="04A0" w:firstRow="1" w:lastRow="0" w:firstColumn="1" w:lastColumn="0" w:noHBand="0" w:noVBand="1"/>
      </w:tblPr>
      <w:tblGrid>
        <w:gridCol w:w="2597"/>
        <w:gridCol w:w="2002"/>
        <w:gridCol w:w="1961"/>
        <w:gridCol w:w="3208"/>
      </w:tblGrid>
      <w:tr w:rsidR="00277146" w:rsidRPr="0025090A" w14:paraId="247DDE51" w14:textId="77777777" w:rsidTr="0081290F">
        <w:trPr>
          <w:trHeight w:val="1133"/>
        </w:trPr>
        <w:tc>
          <w:tcPr>
            <w:tcW w:w="1329" w:type="pct"/>
            <w:tcBorders>
              <w:top w:val="single" w:sz="12" w:space="0" w:color="auto"/>
              <w:left w:val="single" w:sz="12" w:space="0" w:color="auto"/>
              <w:bottom w:val="single" w:sz="12" w:space="0" w:color="auto"/>
              <w:right w:val="single" w:sz="4" w:space="0" w:color="auto"/>
            </w:tcBorders>
            <w:shd w:val="clear" w:color="000000" w:fill="D0CECE"/>
            <w:vAlign w:val="center"/>
            <w:hideMark/>
          </w:tcPr>
          <w:p w14:paraId="5EFCC05A" w14:textId="58359185" w:rsidR="00277146" w:rsidRPr="00CC7E2C" w:rsidRDefault="00277146" w:rsidP="006D30AB">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Outcome</w:t>
            </w:r>
          </w:p>
        </w:tc>
        <w:tc>
          <w:tcPr>
            <w:tcW w:w="1025" w:type="pct"/>
            <w:tcBorders>
              <w:top w:val="single" w:sz="12" w:space="0" w:color="auto"/>
              <w:left w:val="nil"/>
              <w:bottom w:val="single" w:sz="12" w:space="0" w:color="auto"/>
              <w:right w:val="single" w:sz="4" w:space="0" w:color="auto"/>
            </w:tcBorders>
            <w:shd w:val="clear" w:color="000000" w:fill="D0CECE"/>
            <w:vAlign w:val="center"/>
            <w:hideMark/>
          </w:tcPr>
          <w:p w14:paraId="4ECE07B8" w14:textId="77777777" w:rsidR="00277146" w:rsidRPr="00CC7E2C" w:rsidRDefault="00277146" w:rsidP="006D30AB">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Year</w:t>
            </w:r>
          </w:p>
        </w:tc>
        <w:tc>
          <w:tcPr>
            <w:tcW w:w="1004" w:type="pct"/>
            <w:tcBorders>
              <w:top w:val="single" w:sz="12" w:space="0" w:color="auto"/>
              <w:left w:val="nil"/>
              <w:bottom w:val="single" w:sz="12" w:space="0" w:color="auto"/>
              <w:right w:val="single" w:sz="4" w:space="0" w:color="auto"/>
            </w:tcBorders>
            <w:shd w:val="clear" w:color="000000" w:fill="D0CECE"/>
            <w:vAlign w:val="center"/>
            <w:hideMark/>
          </w:tcPr>
          <w:p w14:paraId="2ECF4F19" w14:textId="77777777" w:rsidR="00277146" w:rsidRPr="00CC7E2C" w:rsidRDefault="00277146" w:rsidP="006D30AB">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Value</w:t>
            </w:r>
          </w:p>
        </w:tc>
        <w:tc>
          <w:tcPr>
            <w:tcW w:w="1642" w:type="pct"/>
            <w:tcBorders>
              <w:top w:val="single" w:sz="12" w:space="0" w:color="auto"/>
              <w:left w:val="nil"/>
              <w:bottom w:val="single" w:sz="12" w:space="0" w:color="auto"/>
              <w:right w:val="single" w:sz="12" w:space="0" w:color="auto"/>
            </w:tcBorders>
            <w:shd w:val="clear" w:color="000000" w:fill="D0CECE"/>
            <w:vAlign w:val="center"/>
            <w:hideMark/>
          </w:tcPr>
          <w:p w14:paraId="621A42B4" w14:textId="77777777" w:rsidR="00277146" w:rsidRPr="00CC7E2C" w:rsidRDefault="00277146" w:rsidP="006D30AB">
            <w:pPr>
              <w:spacing w:after="0" w:line="240" w:lineRule="auto"/>
              <w:jc w:val="center"/>
              <w:rPr>
                <w:rFonts w:ascii="Times New Roman" w:eastAsia="Times New Roman" w:hAnsi="Times New Roman" w:cs="Times New Roman"/>
                <w:b/>
                <w:bCs/>
                <w:color w:val="000000"/>
                <w:sz w:val="16"/>
                <w:szCs w:val="16"/>
                <w:lang w:eastAsia="en-GB"/>
              </w:rPr>
            </w:pPr>
            <w:r w:rsidRPr="00CC7E2C">
              <w:rPr>
                <w:rFonts w:ascii="Times New Roman" w:eastAsia="Times New Roman" w:hAnsi="Times New Roman" w:cs="Times New Roman"/>
                <w:b/>
                <w:bCs/>
                <w:color w:val="000000"/>
                <w:sz w:val="16"/>
                <w:szCs w:val="16"/>
                <w:lang w:eastAsia="en-GB"/>
              </w:rPr>
              <w:t>Source</w:t>
            </w:r>
          </w:p>
        </w:tc>
      </w:tr>
      <w:tr w:rsidR="009516B4" w:rsidRPr="0025090A" w14:paraId="416865FE" w14:textId="77777777" w:rsidTr="00442265">
        <w:trPr>
          <w:trHeight w:val="39"/>
        </w:trPr>
        <w:tc>
          <w:tcPr>
            <w:tcW w:w="1329" w:type="pct"/>
            <w:vMerge w:val="restart"/>
            <w:tcBorders>
              <w:top w:val="single" w:sz="12" w:space="0" w:color="auto"/>
              <w:left w:val="single" w:sz="4" w:space="0" w:color="auto"/>
              <w:right w:val="single" w:sz="4" w:space="0" w:color="auto"/>
            </w:tcBorders>
            <w:shd w:val="clear" w:color="auto" w:fill="auto"/>
          </w:tcPr>
          <w:p w14:paraId="6F76AEFA" w14:textId="72E8CFAD"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HIV prevalence professional FSW (%)</w:t>
            </w:r>
          </w:p>
        </w:tc>
        <w:tc>
          <w:tcPr>
            <w:tcW w:w="1025" w:type="pct"/>
            <w:tcBorders>
              <w:top w:val="single" w:sz="12" w:space="0" w:color="auto"/>
              <w:left w:val="nil"/>
              <w:bottom w:val="single" w:sz="4" w:space="0" w:color="auto"/>
              <w:right w:val="single" w:sz="4" w:space="0" w:color="auto"/>
            </w:tcBorders>
            <w:shd w:val="clear" w:color="auto" w:fill="auto"/>
          </w:tcPr>
          <w:p w14:paraId="3723B065" w14:textId="2D82D895"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1995</w:t>
            </w:r>
          </w:p>
        </w:tc>
        <w:tc>
          <w:tcPr>
            <w:tcW w:w="1004" w:type="pct"/>
            <w:tcBorders>
              <w:top w:val="single" w:sz="12" w:space="0" w:color="auto"/>
              <w:left w:val="nil"/>
              <w:bottom w:val="single" w:sz="4" w:space="0" w:color="auto"/>
              <w:right w:val="single" w:sz="4" w:space="0" w:color="auto"/>
            </w:tcBorders>
            <w:shd w:val="clear" w:color="auto" w:fill="auto"/>
            <w:vAlign w:val="center"/>
          </w:tcPr>
          <w:p w14:paraId="6F32EB08" w14:textId="2CFDEA50"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43.0 – 54.4</w:t>
            </w:r>
          </w:p>
        </w:tc>
        <w:tc>
          <w:tcPr>
            <w:tcW w:w="1642" w:type="pct"/>
            <w:vMerge w:val="restart"/>
            <w:tcBorders>
              <w:top w:val="single" w:sz="12" w:space="0" w:color="auto"/>
              <w:left w:val="nil"/>
              <w:right w:val="single" w:sz="4" w:space="0" w:color="auto"/>
            </w:tcBorders>
            <w:shd w:val="clear" w:color="auto" w:fill="auto"/>
          </w:tcPr>
          <w:p w14:paraId="0F6F71AB" w14:textId="077AD588" w:rsidR="009516B4" w:rsidRPr="00CC7E2C" w:rsidRDefault="009516B4"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PEVuZE5vdGU+PENpdGU+PEF1dGhvcj5BbGFyeTwvQXV0aG9yPjxZZWFyPjIwMDI8L1llYXI+PFJl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PEVuZE5vdGU+PENpdGU+PEF1dGhvcj5BbGFyeTwvQXV0aG9yPjxZZWFyPjIwMDI8L1llYXI+PFJl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3,4,9,11</w:t>
            </w:r>
            <w:r w:rsidRPr="00CC7E2C">
              <w:rPr>
                <w:rFonts w:ascii="Times New Roman" w:eastAsia="Times New Roman" w:hAnsi="Times New Roman" w:cs="Times New Roman"/>
                <w:sz w:val="16"/>
                <w:szCs w:val="16"/>
                <w:lang w:eastAsia="en-GB"/>
              </w:rPr>
              <w:fldChar w:fldCharType="end"/>
            </w:r>
          </w:p>
        </w:tc>
      </w:tr>
      <w:tr w:rsidR="009516B4" w:rsidRPr="0025090A" w14:paraId="0BF193E9" w14:textId="77777777" w:rsidTr="00442265">
        <w:trPr>
          <w:trHeight w:val="106"/>
        </w:trPr>
        <w:tc>
          <w:tcPr>
            <w:tcW w:w="1329" w:type="pct"/>
            <w:vMerge/>
            <w:tcBorders>
              <w:left w:val="single" w:sz="4" w:space="0" w:color="auto"/>
              <w:right w:val="single" w:sz="4" w:space="0" w:color="auto"/>
            </w:tcBorders>
            <w:shd w:val="clear" w:color="auto" w:fill="auto"/>
            <w:vAlign w:val="center"/>
          </w:tcPr>
          <w:p w14:paraId="5D255153"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7BADB903" w14:textId="0A3B5242"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1998</w:t>
            </w:r>
          </w:p>
        </w:tc>
        <w:tc>
          <w:tcPr>
            <w:tcW w:w="1004" w:type="pct"/>
            <w:tcBorders>
              <w:top w:val="single" w:sz="4" w:space="0" w:color="auto"/>
              <w:left w:val="nil"/>
              <w:bottom w:val="single" w:sz="4" w:space="0" w:color="auto"/>
              <w:right w:val="single" w:sz="4" w:space="0" w:color="auto"/>
            </w:tcBorders>
            <w:shd w:val="clear" w:color="auto" w:fill="auto"/>
            <w:vAlign w:val="center"/>
          </w:tcPr>
          <w:p w14:paraId="529F9C74" w14:textId="3E4BFAD4" w:rsidR="009516B4" w:rsidRPr="00CC7E2C" w:rsidRDefault="009516B4" w:rsidP="009516B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36.6 – 44.7</w:t>
            </w:r>
          </w:p>
        </w:tc>
        <w:tc>
          <w:tcPr>
            <w:tcW w:w="1642" w:type="pct"/>
            <w:vMerge/>
            <w:tcBorders>
              <w:left w:val="nil"/>
              <w:right w:val="single" w:sz="4" w:space="0" w:color="auto"/>
            </w:tcBorders>
            <w:shd w:val="clear" w:color="auto" w:fill="auto"/>
            <w:vAlign w:val="center"/>
          </w:tcPr>
          <w:p w14:paraId="5041EB6D"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1799B72B" w14:textId="77777777" w:rsidTr="00442265">
        <w:trPr>
          <w:trHeight w:val="106"/>
        </w:trPr>
        <w:tc>
          <w:tcPr>
            <w:tcW w:w="1329" w:type="pct"/>
            <w:vMerge/>
            <w:tcBorders>
              <w:left w:val="single" w:sz="4" w:space="0" w:color="auto"/>
              <w:right w:val="single" w:sz="4" w:space="0" w:color="auto"/>
            </w:tcBorders>
            <w:shd w:val="clear" w:color="auto" w:fill="auto"/>
            <w:vAlign w:val="center"/>
          </w:tcPr>
          <w:p w14:paraId="4032C133"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762AA255" w14:textId="49263141"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2005</w:t>
            </w:r>
          </w:p>
        </w:tc>
        <w:tc>
          <w:tcPr>
            <w:tcW w:w="1004" w:type="pct"/>
            <w:tcBorders>
              <w:top w:val="single" w:sz="4" w:space="0" w:color="auto"/>
              <w:left w:val="nil"/>
              <w:bottom w:val="single" w:sz="4" w:space="0" w:color="auto"/>
              <w:right w:val="single" w:sz="4" w:space="0" w:color="auto"/>
            </w:tcBorders>
            <w:shd w:val="clear" w:color="auto" w:fill="auto"/>
            <w:vAlign w:val="center"/>
          </w:tcPr>
          <w:p w14:paraId="5CA28ACB" w14:textId="5B1AB89D"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30.4 – 39.4</w:t>
            </w:r>
          </w:p>
        </w:tc>
        <w:tc>
          <w:tcPr>
            <w:tcW w:w="1642" w:type="pct"/>
            <w:vMerge/>
            <w:tcBorders>
              <w:left w:val="nil"/>
              <w:right w:val="single" w:sz="4" w:space="0" w:color="auto"/>
            </w:tcBorders>
            <w:shd w:val="clear" w:color="auto" w:fill="auto"/>
            <w:vAlign w:val="center"/>
          </w:tcPr>
          <w:p w14:paraId="62B36795"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4A5773E9" w14:textId="77777777" w:rsidTr="00442265">
        <w:trPr>
          <w:trHeight w:val="106"/>
        </w:trPr>
        <w:tc>
          <w:tcPr>
            <w:tcW w:w="1329" w:type="pct"/>
            <w:vMerge/>
            <w:tcBorders>
              <w:left w:val="single" w:sz="4" w:space="0" w:color="auto"/>
              <w:bottom w:val="single" w:sz="4" w:space="0" w:color="auto"/>
              <w:right w:val="single" w:sz="4" w:space="0" w:color="auto"/>
            </w:tcBorders>
            <w:shd w:val="clear" w:color="auto" w:fill="auto"/>
            <w:vAlign w:val="center"/>
          </w:tcPr>
          <w:p w14:paraId="0BF42A85"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310FDCE6" w14:textId="701A543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2012</w:t>
            </w:r>
          </w:p>
        </w:tc>
        <w:tc>
          <w:tcPr>
            <w:tcW w:w="1004" w:type="pct"/>
            <w:tcBorders>
              <w:top w:val="single" w:sz="4" w:space="0" w:color="auto"/>
              <w:left w:val="nil"/>
              <w:bottom w:val="single" w:sz="4" w:space="0" w:color="auto"/>
              <w:right w:val="single" w:sz="4" w:space="0" w:color="auto"/>
            </w:tcBorders>
            <w:shd w:val="clear" w:color="auto" w:fill="auto"/>
            <w:vAlign w:val="center"/>
          </w:tcPr>
          <w:p w14:paraId="489A4051" w14:textId="2E5B3DF6"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23.0 – 32.2</w:t>
            </w:r>
          </w:p>
        </w:tc>
        <w:tc>
          <w:tcPr>
            <w:tcW w:w="1642" w:type="pct"/>
            <w:vMerge/>
            <w:tcBorders>
              <w:left w:val="nil"/>
              <w:bottom w:val="single" w:sz="4" w:space="0" w:color="auto"/>
              <w:right w:val="single" w:sz="4" w:space="0" w:color="auto"/>
            </w:tcBorders>
            <w:shd w:val="clear" w:color="auto" w:fill="auto"/>
            <w:vAlign w:val="center"/>
          </w:tcPr>
          <w:p w14:paraId="60A23851"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366CB9B1" w14:textId="77777777" w:rsidTr="00442265">
        <w:trPr>
          <w:trHeight w:val="106"/>
        </w:trPr>
        <w:tc>
          <w:tcPr>
            <w:tcW w:w="1329" w:type="pct"/>
            <w:vMerge w:val="restart"/>
            <w:tcBorders>
              <w:top w:val="single" w:sz="4" w:space="0" w:color="auto"/>
              <w:left w:val="single" w:sz="4" w:space="0" w:color="auto"/>
              <w:right w:val="single" w:sz="4" w:space="0" w:color="auto"/>
            </w:tcBorders>
            <w:shd w:val="clear" w:color="auto" w:fill="auto"/>
            <w:vAlign w:val="center"/>
          </w:tcPr>
          <w:p w14:paraId="18068E7C" w14:textId="7784B97A"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color w:val="000000"/>
                <w:sz w:val="16"/>
                <w:szCs w:val="16"/>
                <w:lang w:eastAsia="en-GB"/>
              </w:rPr>
              <w:t>HIV prevalence clients (%)</w:t>
            </w:r>
          </w:p>
        </w:tc>
        <w:tc>
          <w:tcPr>
            <w:tcW w:w="1025" w:type="pct"/>
            <w:tcBorders>
              <w:top w:val="single" w:sz="4" w:space="0" w:color="auto"/>
              <w:left w:val="nil"/>
              <w:bottom w:val="single" w:sz="4" w:space="0" w:color="auto"/>
              <w:right w:val="single" w:sz="4" w:space="0" w:color="auto"/>
            </w:tcBorders>
            <w:shd w:val="clear" w:color="auto" w:fill="auto"/>
            <w:vAlign w:val="center"/>
          </w:tcPr>
          <w:p w14:paraId="4E94E08C" w14:textId="452EFC1F"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1998</w:t>
            </w:r>
          </w:p>
        </w:tc>
        <w:tc>
          <w:tcPr>
            <w:tcW w:w="1004" w:type="pct"/>
            <w:tcBorders>
              <w:top w:val="single" w:sz="4" w:space="0" w:color="auto"/>
              <w:left w:val="nil"/>
              <w:bottom w:val="single" w:sz="4" w:space="0" w:color="auto"/>
              <w:right w:val="single" w:sz="4" w:space="0" w:color="auto"/>
            </w:tcBorders>
            <w:shd w:val="clear" w:color="auto" w:fill="auto"/>
            <w:vAlign w:val="center"/>
          </w:tcPr>
          <w:p w14:paraId="407728DC" w14:textId="380F8DBF"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5.9 – 11.6 </w:t>
            </w:r>
          </w:p>
        </w:tc>
        <w:tc>
          <w:tcPr>
            <w:tcW w:w="1642" w:type="pct"/>
            <w:vMerge w:val="restart"/>
            <w:tcBorders>
              <w:top w:val="single" w:sz="4" w:space="0" w:color="auto"/>
              <w:left w:val="nil"/>
              <w:right w:val="single" w:sz="4" w:space="0" w:color="auto"/>
            </w:tcBorders>
            <w:shd w:val="clear" w:color="auto" w:fill="auto"/>
            <w:vAlign w:val="center"/>
          </w:tcPr>
          <w:p w14:paraId="36675D22" w14:textId="2C86B64F" w:rsidR="009516B4" w:rsidRPr="00CC7E2C" w:rsidRDefault="009516B4"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PEVuZE5vdGU+PENpdGU+PEF1dGhvcj5Mb3duZGVzPC9BdXRob3I+PFllYXI+MjAwMDwvWWVhcj48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PEVuZE5vdGU+PENpdGU+PEF1dGhvcj5Mb3duZGVzPC9BdXRob3I+PFllYXI+MjAwMDwvWWVhcj48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8,10,12</w:t>
            </w:r>
            <w:r w:rsidRPr="00CC7E2C">
              <w:rPr>
                <w:rFonts w:ascii="Times New Roman" w:eastAsia="Times New Roman" w:hAnsi="Times New Roman" w:cs="Times New Roman"/>
                <w:sz w:val="16"/>
                <w:szCs w:val="16"/>
                <w:lang w:eastAsia="en-GB"/>
              </w:rPr>
              <w:fldChar w:fldCharType="end"/>
            </w:r>
          </w:p>
        </w:tc>
      </w:tr>
      <w:tr w:rsidR="009516B4" w:rsidRPr="0025090A" w14:paraId="6804DAEA" w14:textId="77777777" w:rsidTr="00442265">
        <w:trPr>
          <w:trHeight w:val="106"/>
        </w:trPr>
        <w:tc>
          <w:tcPr>
            <w:tcW w:w="1329" w:type="pct"/>
            <w:vMerge/>
            <w:tcBorders>
              <w:left w:val="single" w:sz="4" w:space="0" w:color="auto"/>
              <w:right w:val="single" w:sz="4" w:space="0" w:color="auto"/>
            </w:tcBorders>
            <w:shd w:val="clear" w:color="auto" w:fill="auto"/>
            <w:vAlign w:val="center"/>
          </w:tcPr>
          <w:p w14:paraId="69BB256F"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4B9815A0" w14:textId="27DB50B0" w:rsidR="009516B4" w:rsidRPr="00CC7E2C" w:rsidRDefault="009516B4" w:rsidP="009516B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2002</w:t>
            </w:r>
          </w:p>
        </w:tc>
        <w:tc>
          <w:tcPr>
            <w:tcW w:w="1004" w:type="pct"/>
            <w:tcBorders>
              <w:top w:val="single" w:sz="4" w:space="0" w:color="auto"/>
              <w:left w:val="nil"/>
              <w:bottom w:val="single" w:sz="4" w:space="0" w:color="auto"/>
              <w:right w:val="single" w:sz="4" w:space="0" w:color="auto"/>
            </w:tcBorders>
            <w:shd w:val="clear" w:color="auto" w:fill="auto"/>
            <w:vAlign w:val="center"/>
          </w:tcPr>
          <w:p w14:paraId="24827018" w14:textId="3F1E30B3"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6.8 – 11.6</w:t>
            </w:r>
          </w:p>
        </w:tc>
        <w:tc>
          <w:tcPr>
            <w:tcW w:w="1642" w:type="pct"/>
            <w:vMerge/>
            <w:tcBorders>
              <w:left w:val="nil"/>
              <w:right w:val="single" w:sz="4" w:space="0" w:color="auto"/>
            </w:tcBorders>
            <w:shd w:val="clear" w:color="auto" w:fill="auto"/>
            <w:vAlign w:val="center"/>
          </w:tcPr>
          <w:p w14:paraId="3B1321CF"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1643F68A" w14:textId="77777777" w:rsidTr="00442265">
        <w:trPr>
          <w:trHeight w:val="106"/>
        </w:trPr>
        <w:tc>
          <w:tcPr>
            <w:tcW w:w="1329" w:type="pct"/>
            <w:vMerge/>
            <w:tcBorders>
              <w:left w:val="single" w:sz="4" w:space="0" w:color="auto"/>
              <w:right w:val="single" w:sz="4" w:space="0" w:color="auto"/>
            </w:tcBorders>
            <w:shd w:val="clear" w:color="auto" w:fill="auto"/>
            <w:vAlign w:val="center"/>
          </w:tcPr>
          <w:p w14:paraId="1D4F1F3F"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7F6E7E5D" w14:textId="2D98F96F"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2008</w:t>
            </w:r>
          </w:p>
        </w:tc>
        <w:tc>
          <w:tcPr>
            <w:tcW w:w="1004" w:type="pct"/>
            <w:tcBorders>
              <w:top w:val="single" w:sz="4" w:space="0" w:color="auto"/>
              <w:left w:val="nil"/>
              <w:bottom w:val="single" w:sz="4" w:space="0" w:color="auto"/>
              <w:right w:val="single" w:sz="4" w:space="0" w:color="auto"/>
            </w:tcBorders>
            <w:shd w:val="clear" w:color="auto" w:fill="auto"/>
            <w:vAlign w:val="center"/>
          </w:tcPr>
          <w:p w14:paraId="4CF2A4C1" w14:textId="13664209"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3.5 – 9 </w:t>
            </w:r>
          </w:p>
        </w:tc>
        <w:tc>
          <w:tcPr>
            <w:tcW w:w="1642" w:type="pct"/>
            <w:vMerge/>
            <w:tcBorders>
              <w:left w:val="nil"/>
              <w:right w:val="single" w:sz="4" w:space="0" w:color="auto"/>
            </w:tcBorders>
            <w:shd w:val="clear" w:color="auto" w:fill="auto"/>
            <w:vAlign w:val="center"/>
          </w:tcPr>
          <w:p w14:paraId="13A75A68"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326363DA" w14:textId="77777777" w:rsidTr="00442265">
        <w:trPr>
          <w:trHeight w:val="106"/>
        </w:trPr>
        <w:tc>
          <w:tcPr>
            <w:tcW w:w="1329" w:type="pct"/>
            <w:vMerge/>
            <w:tcBorders>
              <w:left w:val="single" w:sz="4" w:space="0" w:color="auto"/>
              <w:right w:val="single" w:sz="4" w:space="0" w:color="auto"/>
            </w:tcBorders>
            <w:shd w:val="clear" w:color="auto" w:fill="auto"/>
            <w:vAlign w:val="center"/>
          </w:tcPr>
          <w:p w14:paraId="489B0FDB"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7FBC2A62" w14:textId="3942AF0F"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2012</w:t>
            </w:r>
          </w:p>
        </w:tc>
        <w:tc>
          <w:tcPr>
            <w:tcW w:w="1004" w:type="pct"/>
            <w:tcBorders>
              <w:top w:val="single" w:sz="4" w:space="0" w:color="auto"/>
              <w:left w:val="nil"/>
              <w:bottom w:val="single" w:sz="4" w:space="0" w:color="auto"/>
              <w:right w:val="single" w:sz="4" w:space="0" w:color="auto"/>
            </w:tcBorders>
            <w:shd w:val="clear" w:color="auto" w:fill="auto"/>
            <w:vAlign w:val="center"/>
          </w:tcPr>
          <w:p w14:paraId="70B2EC08" w14:textId="6F31D9A2"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1.3 – 5.2 </w:t>
            </w:r>
          </w:p>
        </w:tc>
        <w:tc>
          <w:tcPr>
            <w:tcW w:w="1642" w:type="pct"/>
            <w:vMerge/>
            <w:tcBorders>
              <w:left w:val="nil"/>
              <w:right w:val="single" w:sz="4" w:space="0" w:color="auto"/>
            </w:tcBorders>
            <w:shd w:val="clear" w:color="auto" w:fill="auto"/>
            <w:vAlign w:val="center"/>
          </w:tcPr>
          <w:p w14:paraId="1B15E79E"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61155570" w14:textId="77777777" w:rsidTr="00442265">
        <w:trPr>
          <w:trHeight w:val="106"/>
        </w:trPr>
        <w:tc>
          <w:tcPr>
            <w:tcW w:w="1329" w:type="pct"/>
            <w:vMerge/>
            <w:tcBorders>
              <w:left w:val="single" w:sz="4" w:space="0" w:color="auto"/>
              <w:bottom w:val="single" w:sz="4" w:space="0" w:color="auto"/>
              <w:right w:val="single" w:sz="4" w:space="0" w:color="auto"/>
            </w:tcBorders>
            <w:shd w:val="clear" w:color="auto" w:fill="auto"/>
            <w:vAlign w:val="center"/>
          </w:tcPr>
          <w:p w14:paraId="29FA78AA"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08F3DCC4" w14:textId="2DE65C2C"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w:t>
            </w:r>
          </w:p>
        </w:tc>
        <w:tc>
          <w:tcPr>
            <w:tcW w:w="1004" w:type="pct"/>
            <w:tcBorders>
              <w:top w:val="single" w:sz="4" w:space="0" w:color="auto"/>
              <w:left w:val="nil"/>
              <w:bottom w:val="single" w:sz="4" w:space="0" w:color="auto"/>
              <w:right w:val="single" w:sz="4" w:space="0" w:color="auto"/>
            </w:tcBorders>
            <w:shd w:val="clear" w:color="auto" w:fill="auto"/>
            <w:vAlign w:val="center"/>
          </w:tcPr>
          <w:p w14:paraId="0E68F7DD" w14:textId="50AB7B8D"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0.6 – 3.5 </w:t>
            </w:r>
          </w:p>
        </w:tc>
        <w:tc>
          <w:tcPr>
            <w:tcW w:w="1642" w:type="pct"/>
            <w:vMerge/>
            <w:tcBorders>
              <w:left w:val="nil"/>
              <w:bottom w:val="single" w:sz="4" w:space="0" w:color="auto"/>
              <w:right w:val="single" w:sz="4" w:space="0" w:color="auto"/>
            </w:tcBorders>
            <w:shd w:val="clear" w:color="auto" w:fill="auto"/>
            <w:vAlign w:val="center"/>
          </w:tcPr>
          <w:p w14:paraId="6BF996A6"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1E819201" w14:textId="77777777" w:rsidTr="00442265">
        <w:trPr>
          <w:trHeight w:val="106"/>
        </w:trPr>
        <w:tc>
          <w:tcPr>
            <w:tcW w:w="1329" w:type="pct"/>
            <w:vMerge w:val="restart"/>
            <w:tcBorders>
              <w:top w:val="single" w:sz="4" w:space="0" w:color="auto"/>
              <w:left w:val="single" w:sz="4" w:space="0" w:color="auto"/>
              <w:right w:val="single" w:sz="4" w:space="0" w:color="auto"/>
            </w:tcBorders>
            <w:shd w:val="clear" w:color="auto" w:fill="auto"/>
          </w:tcPr>
          <w:p w14:paraId="4855CCCC" w14:textId="7AC96B63"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color w:val="000000"/>
                <w:sz w:val="16"/>
                <w:szCs w:val="16"/>
                <w:lang w:eastAsia="en-GB"/>
              </w:rPr>
              <w:t>HIV prevalence all women (%)</w:t>
            </w:r>
          </w:p>
        </w:tc>
        <w:tc>
          <w:tcPr>
            <w:tcW w:w="1025" w:type="pct"/>
            <w:tcBorders>
              <w:top w:val="single" w:sz="4" w:space="0" w:color="auto"/>
              <w:left w:val="nil"/>
              <w:bottom w:val="single" w:sz="4" w:space="0" w:color="auto"/>
              <w:right w:val="single" w:sz="4" w:space="0" w:color="auto"/>
            </w:tcBorders>
            <w:shd w:val="clear" w:color="auto" w:fill="auto"/>
            <w:vAlign w:val="center"/>
          </w:tcPr>
          <w:p w14:paraId="1E9E7E96" w14:textId="3D48F01E"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1998</w:t>
            </w:r>
          </w:p>
        </w:tc>
        <w:tc>
          <w:tcPr>
            <w:tcW w:w="1004" w:type="pct"/>
            <w:tcBorders>
              <w:top w:val="single" w:sz="4" w:space="0" w:color="auto"/>
              <w:left w:val="nil"/>
              <w:bottom w:val="single" w:sz="4" w:space="0" w:color="auto"/>
              <w:right w:val="single" w:sz="4" w:space="0" w:color="auto"/>
            </w:tcBorders>
            <w:shd w:val="clear" w:color="auto" w:fill="auto"/>
            <w:vAlign w:val="center"/>
          </w:tcPr>
          <w:p w14:paraId="416AF71D" w14:textId="4160E62F"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2.4 – 4.8 </w:t>
            </w:r>
          </w:p>
        </w:tc>
        <w:tc>
          <w:tcPr>
            <w:tcW w:w="1642" w:type="pct"/>
            <w:vMerge w:val="restart"/>
            <w:tcBorders>
              <w:top w:val="single" w:sz="4" w:space="0" w:color="auto"/>
              <w:left w:val="nil"/>
              <w:right w:val="single" w:sz="4" w:space="0" w:color="auto"/>
            </w:tcBorders>
            <w:shd w:val="clear" w:color="auto" w:fill="auto"/>
            <w:vAlign w:val="center"/>
          </w:tcPr>
          <w:p w14:paraId="3F96FD56" w14:textId="492F3B95" w:rsidR="009516B4" w:rsidRPr="00CC7E2C" w:rsidRDefault="009516B4"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fldData xml:space="preserve">PEVuZE5vdGU+PENpdGU+PEF1dGhvcj5JbnN0aXR1dCBOYXRpb25hbCBkZSBsYSBTdGF0aXN0aXF1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</w:fldData>
              </w:fldChar>
            </w:r>
            <w:r w:rsidR="001A77AA" w:rsidRPr="00CC7E2C">
              <w:rPr>
                <w:rFonts w:ascii="Times New Roman" w:eastAsia="Times New Roman" w:hAnsi="Times New Roman" w:cs="Times New Roman"/>
                <w:sz w:val="16"/>
                <w:szCs w:val="16"/>
                <w:lang w:eastAsia="en-GB"/>
              </w:rPr>
              <w:instrText xml:space="preserve"> ADDIN EN.CITE </w:instrText>
            </w:r>
            <w:r w:rsidR="001A77AA" w:rsidRPr="00CC7E2C">
              <w:rPr>
                <w:rFonts w:ascii="Times New Roman" w:eastAsia="Times New Roman" w:hAnsi="Times New Roman" w:cs="Times New Roman"/>
                <w:sz w:val="16"/>
                <w:szCs w:val="16"/>
                <w:lang w:eastAsia="en-GB"/>
              </w:rPr>
              <w:fldChar w:fldCharType="begin">
                <w:fldData xml:space="preserve">PEVuZE5vdGU+PENpdGU+PEF1dGhvcj5JbnN0aXR1dCBOYXRpb25hbCBkZSBsYSBTdGF0aXN0aXF1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</w:fldData>
              </w:fldChar>
            </w:r>
            <w:r w:rsidR="001A77AA" w:rsidRPr="00CC7E2C">
              <w:rPr>
                <w:rFonts w:ascii="Times New Roman" w:eastAsia="Times New Roman" w:hAnsi="Times New Roman" w:cs="Times New Roman"/>
                <w:sz w:val="16"/>
                <w:szCs w:val="16"/>
                <w:lang w:eastAsia="en-GB"/>
              </w:rPr>
              <w:instrText xml:space="preserve"> ADDIN EN.CITE.DATA </w:instrText>
            </w:r>
            <w:r w:rsidR="001A77AA" w:rsidRPr="00CC7E2C">
              <w:rPr>
                <w:rFonts w:ascii="Times New Roman" w:eastAsia="Times New Roman" w:hAnsi="Times New Roman" w:cs="Times New Roman"/>
                <w:sz w:val="16"/>
                <w:szCs w:val="16"/>
                <w:lang w:eastAsia="en-GB"/>
              </w:rPr>
            </w:r>
            <w:r w:rsidR="001A77AA" w:rsidRPr="00CC7E2C">
              <w:rPr>
                <w:rFonts w:ascii="Times New Roman" w:eastAsia="Times New Roman" w:hAnsi="Times New Roman" w:cs="Times New Roman"/>
                <w:sz w:val="16"/>
                <w:szCs w:val="16"/>
                <w:lang w:eastAsia="en-GB"/>
              </w:rPr>
              <w:fldChar w:fldCharType="end"/>
            </w:r>
            <w:r w:rsidRPr="00CC7E2C">
              <w:rPr>
                <w:rFonts w:ascii="Times New Roman" w:eastAsia="Times New Roman" w:hAnsi="Times New Roman" w:cs="Times New Roman"/>
                <w:sz w:val="16"/>
                <w:szCs w:val="16"/>
                <w:lang w:eastAsia="en-GB"/>
              </w:rPr>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1,2,5</w:t>
            </w:r>
            <w:r w:rsidRPr="00CC7E2C">
              <w:rPr>
                <w:rFonts w:ascii="Times New Roman" w:eastAsia="Times New Roman" w:hAnsi="Times New Roman" w:cs="Times New Roman"/>
                <w:sz w:val="16"/>
                <w:szCs w:val="16"/>
                <w:lang w:eastAsia="en-GB"/>
              </w:rPr>
              <w:fldChar w:fldCharType="end"/>
            </w:r>
          </w:p>
        </w:tc>
      </w:tr>
      <w:tr w:rsidR="009516B4" w:rsidRPr="0025090A" w14:paraId="2BD8816A" w14:textId="77777777" w:rsidTr="00442265">
        <w:trPr>
          <w:trHeight w:val="106"/>
        </w:trPr>
        <w:tc>
          <w:tcPr>
            <w:tcW w:w="1329" w:type="pct"/>
            <w:vMerge/>
            <w:tcBorders>
              <w:left w:val="single" w:sz="4" w:space="0" w:color="auto"/>
              <w:bottom w:val="single" w:sz="4" w:space="0" w:color="auto"/>
              <w:right w:val="single" w:sz="4" w:space="0" w:color="auto"/>
            </w:tcBorders>
            <w:shd w:val="clear" w:color="auto" w:fill="auto"/>
            <w:vAlign w:val="center"/>
          </w:tcPr>
          <w:p w14:paraId="6BCAE7F5"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623199AA" w14:textId="0DF40AC8"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2008</w:t>
            </w:r>
          </w:p>
        </w:tc>
        <w:tc>
          <w:tcPr>
            <w:tcW w:w="1004" w:type="pct"/>
            <w:tcBorders>
              <w:top w:val="single" w:sz="4" w:space="0" w:color="auto"/>
              <w:left w:val="nil"/>
              <w:bottom w:val="single" w:sz="4" w:space="0" w:color="auto"/>
              <w:right w:val="single" w:sz="4" w:space="0" w:color="auto"/>
            </w:tcBorders>
            <w:shd w:val="clear" w:color="auto" w:fill="auto"/>
            <w:vAlign w:val="center"/>
          </w:tcPr>
          <w:p w14:paraId="23E0EBBF" w14:textId="5A81725F"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3.0 – 5.3 </w:t>
            </w:r>
          </w:p>
        </w:tc>
        <w:tc>
          <w:tcPr>
            <w:tcW w:w="1642" w:type="pct"/>
            <w:vMerge/>
            <w:tcBorders>
              <w:left w:val="nil"/>
              <w:right w:val="single" w:sz="4" w:space="0" w:color="auto"/>
            </w:tcBorders>
            <w:shd w:val="clear" w:color="auto" w:fill="auto"/>
            <w:vAlign w:val="center"/>
          </w:tcPr>
          <w:p w14:paraId="06C0C1D3"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513CD7BA" w14:textId="77777777" w:rsidTr="00442265">
        <w:trPr>
          <w:trHeight w:val="106"/>
        </w:trPr>
        <w:tc>
          <w:tcPr>
            <w:tcW w:w="1329" w:type="pct"/>
            <w:vMerge w:val="restart"/>
            <w:tcBorders>
              <w:top w:val="single" w:sz="4" w:space="0" w:color="auto"/>
              <w:left w:val="single" w:sz="4" w:space="0" w:color="auto"/>
              <w:right w:val="single" w:sz="4" w:space="0" w:color="auto"/>
            </w:tcBorders>
            <w:shd w:val="clear" w:color="auto" w:fill="auto"/>
            <w:vAlign w:val="center"/>
          </w:tcPr>
          <w:p w14:paraId="2BE9771B" w14:textId="7B7E1CED" w:rsidR="009516B4" w:rsidRPr="00CC7E2C" w:rsidRDefault="009516B4" w:rsidP="009516B4">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color w:val="000000"/>
                <w:sz w:val="16"/>
                <w:szCs w:val="16"/>
                <w:lang w:eastAsia="en-GB"/>
              </w:rPr>
              <w:t>HIV prevalence all men (%)</w:t>
            </w:r>
          </w:p>
        </w:tc>
        <w:tc>
          <w:tcPr>
            <w:tcW w:w="1025" w:type="pct"/>
            <w:tcBorders>
              <w:top w:val="single" w:sz="4" w:space="0" w:color="auto"/>
              <w:left w:val="nil"/>
              <w:bottom w:val="single" w:sz="4" w:space="0" w:color="auto"/>
              <w:right w:val="single" w:sz="4" w:space="0" w:color="auto"/>
            </w:tcBorders>
            <w:shd w:val="clear" w:color="auto" w:fill="auto"/>
            <w:vAlign w:val="center"/>
          </w:tcPr>
          <w:p w14:paraId="368B181B" w14:textId="4D153779"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1998</w:t>
            </w:r>
          </w:p>
        </w:tc>
        <w:tc>
          <w:tcPr>
            <w:tcW w:w="1004" w:type="pct"/>
            <w:tcBorders>
              <w:top w:val="single" w:sz="4" w:space="0" w:color="auto"/>
              <w:left w:val="nil"/>
              <w:bottom w:val="single" w:sz="4" w:space="0" w:color="auto"/>
              <w:right w:val="single" w:sz="4" w:space="0" w:color="auto"/>
            </w:tcBorders>
            <w:shd w:val="clear" w:color="auto" w:fill="auto"/>
            <w:vAlign w:val="center"/>
          </w:tcPr>
          <w:p w14:paraId="1128A0B9" w14:textId="579B42FB"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2.3 – 4.7 </w:t>
            </w:r>
          </w:p>
        </w:tc>
        <w:tc>
          <w:tcPr>
            <w:tcW w:w="1642" w:type="pct"/>
            <w:vMerge/>
            <w:tcBorders>
              <w:left w:val="nil"/>
              <w:right w:val="single" w:sz="4" w:space="0" w:color="auto"/>
            </w:tcBorders>
            <w:shd w:val="clear" w:color="auto" w:fill="auto"/>
            <w:vAlign w:val="center"/>
          </w:tcPr>
          <w:p w14:paraId="5EAA95AC"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9516B4" w:rsidRPr="0025090A" w14:paraId="381C11B0" w14:textId="77777777" w:rsidTr="00442265">
        <w:trPr>
          <w:trHeight w:val="106"/>
        </w:trPr>
        <w:tc>
          <w:tcPr>
            <w:tcW w:w="1329" w:type="pct"/>
            <w:vMerge/>
            <w:tcBorders>
              <w:left w:val="single" w:sz="4" w:space="0" w:color="auto"/>
              <w:bottom w:val="single" w:sz="4" w:space="0" w:color="auto"/>
              <w:right w:val="single" w:sz="4" w:space="0" w:color="auto"/>
            </w:tcBorders>
            <w:shd w:val="clear" w:color="auto" w:fill="auto"/>
            <w:vAlign w:val="center"/>
          </w:tcPr>
          <w:p w14:paraId="33BE01AD"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single" w:sz="4" w:space="0" w:color="auto"/>
              <w:left w:val="nil"/>
              <w:bottom w:val="single" w:sz="4" w:space="0" w:color="auto"/>
              <w:right w:val="single" w:sz="4" w:space="0" w:color="auto"/>
            </w:tcBorders>
            <w:shd w:val="clear" w:color="auto" w:fill="auto"/>
            <w:vAlign w:val="center"/>
          </w:tcPr>
          <w:p w14:paraId="1B53250A" w14:textId="2E2AE841"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2008</w:t>
            </w:r>
          </w:p>
        </w:tc>
        <w:tc>
          <w:tcPr>
            <w:tcW w:w="1004" w:type="pct"/>
            <w:tcBorders>
              <w:top w:val="single" w:sz="4" w:space="0" w:color="auto"/>
              <w:left w:val="nil"/>
              <w:bottom w:val="single" w:sz="4" w:space="0" w:color="auto"/>
              <w:right w:val="single" w:sz="4" w:space="0" w:color="auto"/>
            </w:tcBorders>
            <w:shd w:val="clear" w:color="auto" w:fill="auto"/>
            <w:vAlign w:val="center"/>
          </w:tcPr>
          <w:p w14:paraId="5FC0A648" w14:textId="27B57AD2"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 xml:space="preserve">1.2 – 3.0 </w:t>
            </w:r>
          </w:p>
        </w:tc>
        <w:tc>
          <w:tcPr>
            <w:tcW w:w="1642" w:type="pct"/>
            <w:vMerge/>
            <w:tcBorders>
              <w:left w:val="nil"/>
              <w:bottom w:val="single" w:sz="4" w:space="0" w:color="auto"/>
              <w:right w:val="single" w:sz="4" w:space="0" w:color="auto"/>
            </w:tcBorders>
            <w:shd w:val="clear" w:color="auto" w:fill="auto"/>
            <w:vAlign w:val="center"/>
          </w:tcPr>
          <w:p w14:paraId="7CB7F417" w14:textId="77777777" w:rsidR="009516B4" w:rsidRPr="00CC7E2C" w:rsidRDefault="009516B4"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150D3ACB" w14:textId="77777777" w:rsidTr="0081290F">
        <w:trPr>
          <w:trHeight w:val="233"/>
        </w:trPr>
        <w:tc>
          <w:tcPr>
            <w:tcW w:w="1329" w:type="pct"/>
            <w:vMerge w:val="restart"/>
            <w:tcBorders>
              <w:top w:val="single" w:sz="4" w:space="0" w:color="auto"/>
              <w:left w:val="single" w:sz="4" w:space="0" w:color="auto"/>
              <w:right w:val="single" w:sz="4" w:space="0" w:color="auto"/>
            </w:tcBorders>
            <w:shd w:val="clear" w:color="auto" w:fill="auto"/>
            <w:vAlign w:val="center"/>
            <w:hideMark/>
          </w:tcPr>
          <w:p w14:paraId="0BC6849F" w14:textId="4F65EB4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Deaths due to AIDS (all groups)</w:t>
            </w:r>
          </w:p>
        </w:tc>
        <w:tc>
          <w:tcPr>
            <w:tcW w:w="1025" w:type="pct"/>
            <w:tcBorders>
              <w:top w:val="single" w:sz="4" w:space="0" w:color="auto"/>
              <w:left w:val="nil"/>
              <w:bottom w:val="single" w:sz="4" w:space="0" w:color="auto"/>
              <w:right w:val="single" w:sz="4" w:space="0" w:color="auto"/>
            </w:tcBorders>
            <w:shd w:val="clear" w:color="auto" w:fill="auto"/>
            <w:vAlign w:val="center"/>
          </w:tcPr>
          <w:p w14:paraId="3090C3FC" w14:textId="6E3C855B"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1990</w:t>
            </w:r>
          </w:p>
        </w:tc>
        <w:tc>
          <w:tcPr>
            <w:tcW w:w="1004" w:type="pct"/>
            <w:tcBorders>
              <w:top w:val="single" w:sz="4" w:space="0" w:color="auto"/>
              <w:left w:val="nil"/>
              <w:bottom w:val="single" w:sz="4" w:space="0" w:color="auto"/>
              <w:right w:val="single" w:sz="4" w:space="0" w:color="auto"/>
            </w:tcBorders>
            <w:shd w:val="clear" w:color="auto" w:fill="auto"/>
            <w:vAlign w:val="center"/>
          </w:tcPr>
          <w:p w14:paraId="7CB7DF4A" w14:textId="10E9AEB2"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300</w:t>
            </w:r>
          </w:p>
        </w:tc>
        <w:tc>
          <w:tcPr>
            <w:tcW w:w="1642" w:type="pct"/>
            <w:vMerge w:val="restart"/>
            <w:tcBorders>
              <w:top w:val="single" w:sz="4" w:space="0" w:color="auto"/>
              <w:left w:val="nil"/>
              <w:right w:val="single" w:sz="4" w:space="0" w:color="auto"/>
            </w:tcBorders>
            <w:shd w:val="clear" w:color="auto" w:fill="auto"/>
            <w:vAlign w:val="center"/>
          </w:tcPr>
          <w:p w14:paraId="34FE2639" w14:textId="24D8AB6E" w:rsidR="0081290F" w:rsidRPr="00CC7E2C" w:rsidRDefault="0081290F"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&lt;EndNote&gt;&lt;Cite&gt;&lt;Author&gt;The UNAIDS Reference Group on Estimates&lt;/Author&gt;&lt;Year&gt;2019&lt;/Year&gt;&lt;RecNum&gt;95&lt;/RecNum&gt;&lt;DisplayText&gt;&lt;style face="superscript"&gt;30&lt;/style&gt;&lt;/DisplayText&gt;&lt;record&gt;&lt;rec-number&gt;95&lt;/rec-number&gt;&lt;foreign-keys&gt;&lt;key app="EN" db-id="f0avpetstzfep8e09tnxvf0xfzzwveadtaf5" timestamp="1561565714"&gt;95&lt;/key&gt;&lt;/foreign-keys&gt;&lt;ref-type name="Web Page"&gt;12&lt;/ref-type&gt;&lt;contributors&gt;&lt;authors&gt;&lt;author&gt;The UNAIDS Reference Group on Estimates,, Modelling and Projections;&lt;/author&gt;&lt;/authors&gt;&lt;/contributors&gt;&lt;titles&gt;&lt;title&gt;Spectrum model&lt;/title&gt;&lt;/titles&gt;&lt;dates&gt;&lt;year&gt;2019&lt;/year&gt;&lt;/dates&gt;&lt;urls&gt;&lt;related-urls&gt;&lt;url&gt;https://aidsinfo.unaids.org/&lt;/url&gt;&lt;/related-urls&gt;&lt;/urls&gt;&lt;/record&gt;&lt;/Cite&gt;&lt;/EndNote&gt;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30</w:t>
            </w:r>
            <w:r w:rsidRPr="00CC7E2C">
              <w:rPr>
                <w:rFonts w:ascii="Times New Roman" w:eastAsia="Times New Roman" w:hAnsi="Times New Roman" w:cs="Times New Roman"/>
                <w:sz w:val="16"/>
                <w:szCs w:val="16"/>
                <w:lang w:eastAsia="en-GB"/>
              </w:rPr>
              <w:fldChar w:fldCharType="end"/>
            </w:r>
          </w:p>
        </w:tc>
      </w:tr>
      <w:tr w:rsidR="0081290F" w:rsidRPr="0025090A" w14:paraId="78C3001B"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01528401"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559EC033" w14:textId="22D4E01B"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1991</w:t>
            </w:r>
          </w:p>
        </w:tc>
        <w:tc>
          <w:tcPr>
            <w:tcW w:w="1004" w:type="pct"/>
            <w:tcBorders>
              <w:top w:val="nil"/>
              <w:left w:val="nil"/>
              <w:bottom w:val="single" w:sz="4" w:space="0" w:color="auto"/>
              <w:right w:val="single" w:sz="4" w:space="0" w:color="auto"/>
            </w:tcBorders>
            <w:shd w:val="clear" w:color="auto" w:fill="auto"/>
            <w:vAlign w:val="center"/>
          </w:tcPr>
          <w:p w14:paraId="46405A51" w14:textId="664A1A21"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300</w:t>
            </w:r>
          </w:p>
        </w:tc>
        <w:tc>
          <w:tcPr>
            <w:tcW w:w="1642" w:type="pct"/>
            <w:vMerge/>
            <w:tcBorders>
              <w:left w:val="nil"/>
              <w:right w:val="single" w:sz="4" w:space="0" w:color="auto"/>
            </w:tcBorders>
            <w:shd w:val="clear" w:color="auto" w:fill="auto"/>
            <w:vAlign w:val="center"/>
          </w:tcPr>
          <w:p w14:paraId="2DD5A90C"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4941669F"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7FBC2BFE"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70F0AEA6" w14:textId="5BA642F3"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1992</w:t>
            </w:r>
          </w:p>
        </w:tc>
        <w:tc>
          <w:tcPr>
            <w:tcW w:w="1004" w:type="pct"/>
            <w:tcBorders>
              <w:top w:val="nil"/>
              <w:left w:val="nil"/>
              <w:bottom w:val="single" w:sz="4" w:space="0" w:color="auto"/>
              <w:right w:val="single" w:sz="4" w:space="0" w:color="auto"/>
            </w:tcBorders>
            <w:shd w:val="clear" w:color="auto" w:fill="auto"/>
            <w:vAlign w:val="center"/>
          </w:tcPr>
          <w:p w14:paraId="5C690E6A" w14:textId="43D95A26"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300</w:t>
            </w:r>
          </w:p>
        </w:tc>
        <w:tc>
          <w:tcPr>
            <w:tcW w:w="1642" w:type="pct"/>
            <w:vMerge/>
            <w:tcBorders>
              <w:left w:val="nil"/>
              <w:right w:val="single" w:sz="4" w:space="0" w:color="auto"/>
            </w:tcBorders>
            <w:shd w:val="clear" w:color="auto" w:fill="auto"/>
            <w:vAlign w:val="center"/>
          </w:tcPr>
          <w:p w14:paraId="455AD8F1"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3FF8F088"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6D0AD021"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52DF712E" w14:textId="146347A3"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1993</w:t>
            </w:r>
          </w:p>
        </w:tc>
        <w:tc>
          <w:tcPr>
            <w:tcW w:w="1004" w:type="pct"/>
            <w:tcBorders>
              <w:top w:val="nil"/>
              <w:left w:val="nil"/>
              <w:bottom w:val="single" w:sz="4" w:space="0" w:color="auto"/>
              <w:right w:val="single" w:sz="4" w:space="0" w:color="auto"/>
            </w:tcBorders>
            <w:shd w:val="clear" w:color="auto" w:fill="auto"/>
            <w:vAlign w:val="center"/>
          </w:tcPr>
          <w:p w14:paraId="6105E0D4" w14:textId="04644EC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300</w:t>
            </w:r>
          </w:p>
        </w:tc>
        <w:tc>
          <w:tcPr>
            <w:tcW w:w="1642" w:type="pct"/>
            <w:vMerge/>
            <w:tcBorders>
              <w:left w:val="nil"/>
              <w:right w:val="single" w:sz="4" w:space="0" w:color="auto"/>
            </w:tcBorders>
            <w:shd w:val="clear" w:color="auto" w:fill="auto"/>
            <w:vAlign w:val="center"/>
          </w:tcPr>
          <w:p w14:paraId="398F0D2B"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1C89E15"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3A23F8E0"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10F8278" w14:textId="3FBFE625"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1994</w:t>
            </w:r>
          </w:p>
        </w:tc>
        <w:tc>
          <w:tcPr>
            <w:tcW w:w="1004" w:type="pct"/>
            <w:tcBorders>
              <w:top w:val="nil"/>
              <w:left w:val="nil"/>
              <w:bottom w:val="single" w:sz="4" w:space="0" w:color="auto"/>
              <w:right w:val="single" w:sz="4" w:space="0" w:color="auto"/>
            </w:tcBorders>
            <w:shd w:val="clear" w:color="auto" w:fill="auto"/>
            <w:vAlign w:val="center"/>
          </w:tcPr>
          <w:p w14:paraId="1B0CFEF3" w14:textId="172FF700"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300</w:t>
            </w:r>
          </w:p>
        </w:tc>
        <w:tc>
          <w:tcPr>
            <w:tcW w:w="1642" w:type="pct"/>
            <w:vMerge/>
            <w:tcBorders>
              <w:left w:val="nil"/>
              <w:right w:val="single" w:sz="4" w:space="0" w:color="auto"/>
            </w:tcBorders>
            <w:shd w:val="clear" w:color="auto" w:fill="auto"/>
            <w:vAlign w:val="center"/>
          </w:tcPr>
          <w:p w14:paraId="5C9D8372"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16CD1782"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28655429"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525A7C24" w14:textId="3FED008B"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1995</w:t>
            </w:r>
          </w:p>
        </w:tc>
        <w:tc>
          <w:tcPr>
            <w:tcW w:w="1004" w:type="pct"/>
            <w:tcBorders>
              <w:top w:val="nil"/>
              <w:left w:val="nil"/>
              <w:bottom w:val="single" w:sz="4" w:space="0" w:color="auto"/>
              <w:right w:val="single" w:sz="4" w:space="0" w:color="auto"/>
            </w:tcBorders>
            <w:shd w:val="clear" w:color="auto" w:fill="auto"/>
            <w:vAlign w:val="center"/>
          </w:tcPr>
          <w:p w14:paraId="74594359" w14:textId="0D6B9F51"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400</w:t>
            </w:r>
          </w:p>
        </w:tc>
        <w:tc>
          <w:tcPr>
            <w:tcW w:w="1642" w:type="pct"/>
            <w:vMerge/>
            <w:tcBorders>
              <w:left w:val="nil"/>
              <w:right w:val="single" w:sz="4" w:space="0" w:color="auto"/>
            </w:tcBorders>
            <w:shd w:val="clear" w:color="auto" w:fill="auto"/>
            <w:vAlign w:val="center"/>
          </w:tcPr>
          <w:p w14:paraId="1F79981B"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3718E15B"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550B8595"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3610772D" w14:textId="023AABF1"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1996</w:t>
            </w:r>
          </w:p>
        </w:tc>
        <w:tc>
          <w:tcPr>
            <w:tcW w:w="1004" w:type="pct"/>
            <w:tcBorders>
              <w:top w:val="nil"/>
              <w:left w:val="nil"/>
              <w:bottom w:val="single" w:sz="4" w:space="0" w:color="auto"/>
              <w:right w:val="single" w:sz="4" w:space="0" w:color="auto"/>
            </w:tcBorders>
            <w:shd w:val="clear" w:color="auto" w:fill="auto"/>
            <w:vAlign w:val="center"/>
          </w:tcPr>
          <w:p w14:paraId="30B8CF37" w14:textId="65785966"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400</w:t>
            </w:r>
          </w:p>
        </w:tc>
        <w:tc>
          <w:tcPr>
            <w:tcW w:w="1642" w:type="pct"/>
            <w:vMerge/>
            <w:tcBorders>
              <w:left w:val="nil"/>
              <w:right w:val="single" w:sz="4" w:space="0" w:color="auto"/>
            </w:tcBorders>
            <w:shd w:val="clear" w:color="auto" w:fill="auto"/>
            <w:vAlign w:val="center"/>
          </w:tcPr>
          <w:p w14:paraId="3CF250F7"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006836C"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508A40CA"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62E47254" w14:textId="1FE2EF0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1997</w:t>
            </w:r>
          </w:p>
        </w:tc>
        <w:tc>
          <w:tcPr>
            <w:tcW w:w="1004" w:type="pct"/>
            <w:tcBorders>
              <w:top w:val="nil"/>
              <w:left w:val="nil"/>
              <w:bottom w:val="single" w:sz="4" w:space="0" w:color="auto"/>
              <w:right w:val="single" w:sz="4" w:space="0" w:color="auto"/>
            </w:tcBorders>
            <w:shd w:val="clear" w:color="auto" w:fill="auto"/>
            <w:vAlign w:val="center"/>
          </w:tcPr>
          <w:p w14:paraId="7102DE66" w14:textId="182BE24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500</w:t>
            </w:r>
          </w:p>
        </w:tc>
        <w:tc>
          <w:tcPr>
            <w:tcW w:w="1642" w:type="pct"/>
            <w:vMerge/>
            <w:tcBorders>
              <w:left w:val="nil"/>
              <w:right w:val="single" w:sz="4" w:space="0" w:color="auto"/>
            </w:tcBorders>
            <w:shd w:val="clear" w:color="auto" w:fill="auto"/>
            <w:vAlign w:val="center"/>
          </w:tcPr>
          <w:p w14:paraId="161ADFC0"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10147AC9"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165CA5B9"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7B4E58E2" w14:textId="5FF9AFE6"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1998</w:t>
            </w:r>
          </w:p>
        </w:tc>
        <w:tc>
          <w:tcPr>
            <w:tcW w:w="1004" w:type="pct"/>
            <w:tcBorders>
              <w:top w:val="nil"/>
              <w:left w:val="nil"/>
              <w:bottom w:val="single" w:sz="4" w:space="0" w:color="auto"/>
              <w:right w:val="single" w:sz="4" w:space="0" w:color="auto"/>
            </w:tcBorders>
            <w:shd w:val="clear" w:color="auto" w:fill="auto"/>
            <w:vAlign w:val="center"/>
          </w:tcPr>
          <w:p w14:paraId="07B4DC87" w14:textId="6FDF8A9A"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600</w:t>
            </w:r>
          </w:p>
        </w:tc>
        <w:tc>
          <w:tcPr>
            <w:tcW w:w="1642" w:type="pct"/>
            <w:vMerge/>
            <w:tcBorders>
              <w:left w:val="nil"/>
              <w:right w:val="single" w:sz="4" w:space="0" w:color="auto"/>
            </w:tcBorders>
            <w:shd w:val="clear" w:color="auto" w:fill="auto"/>
            <w:vAlign w:val="center"/>
          </w:tcPr>
          <w:p w14:paraId="407CD56D"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3B2664BB"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7CB72FBB"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AAF1A6A" w14:textId="08DDE3CC"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1999</w:t>
            </w:r>
          </w:p>
        </w:tc>
        <w:tc>
          <w:tcPr>
            <w:tcW w:w="1004" w:type="pct"/>
            <w:tcBorders>
              <w:top w:val="nil"/>
              <w:left w:val="nil"/>
              <w:bottom w:val="single" w:sz="4" w:space="0" w:color="auto"/>
              <w:right w:val="single" w:sz="4" w:space="0" w:color="auto"/>
            </w:tcBorders>
            <w:shd w:val="clear" w:color="auto" w:fill="auto"/>
            <w:vAlign w:val="center"/>
          </w:tcPr>
          <w:p w14:paraId="4A950330" w14:textId="6DD51FAB"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900</w:t>
            </w:r>
          </w:p>
        </w:tc>
        <w:tc>
          <w:tcPr>
            <w:tcW w:w="1642" w:type="pct"/>
            <w:vMerge/>
            <w:tcBorders>
              <w:left w:val="nil"/>
              <w:right w:val="single" w:sz="4" w:space="0" w:color="auto"/>
            </w:tcBorders>
            <w:shd w:val="clear" w:color="auto" w:fill="auto"/>
            <w:vAlign w:val="center"/>
          </w:tcPr>
          <w:p w14:paraId="51A8287F"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0BBB1DBE"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4AF3368B"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6F805FD0" w14:textId="4378C966"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2000</w:t>
            </w:r>
          </w:p>
        </w:tc>
        <w:tc>
          <w:tcPr>
            <w:tcW w:w="1004" w:type="pct"/>
            <w:tcBorders>
              <w:top w:val="nil"/>
              <w:left w:val="nil"/>
              <w:bottom w:val="single" w:sz="4" w:space="0" w:color="auto"/>
              <w:right w:val="single" w:sz="4" w:space="0" w:color="auto"/>
            </w:tcBorders>
            <w:shd w:val="clear" w:color="auto" w:fill="auto"/>
            <w:vAlign w:val="center"/>
          </w:tcPr>
          <w:p w14:paraId="2AE8AF4A" w14:textId="242CC85A"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1200</w:t>
            </w:r>
          </w:p>
        </w:tc>
        <w:tc>
          <w:tcPr>
            <w:tcW w:w="1642" w:type="pct"/>
            <w:vMerge/>
            <w:tcBorders>
              <w:left w:val="nil"/>
              <w:right w:val="single" w:sz="4" w:space="0" w:color="auto"/>
            </w:tcBorders>
            <w:shd w:val="clear" w:color="auto" w:fill="auto"/>
            <w:vAlign w:val="center"/>
          </w:tcPr>
          <w:p w14:paraId="3B99861F"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768C3A40"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2470CAA2"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61A5CB4" w14:textId="0BD3220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2001</w:t>
            </w:r>
          </w:p>
        </w:tc>
        <w:tc>
          <w:tcPr>
            <w:tcW w:w="1004" w:type="pct"/>
            <w:tcBorders>
              <w:top w:val="nil"/>
              <w:left w:val="nil"/>
              <w:bottom w:val="single" w:sz="4" w:space="0" w:color="auto"/>
              <w:right w:val="single" w:sz="4" w:space="0" w:color="auto"/>
            </w:tcBorders>
            <w:shd w:val="clear" w:color="auto" w:fill="auto"/>
            <w:vAlign w:val="center"/>
          </w:tcPr>
          <w:p w14:paraId="0C63338B" w14:textId="650EE774"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1500</w:t>
            </w:r>
          </w:p>
        </w:tc>
        <w:tc>
          <w:tcPr>
            <w:tcW w:w="1642" w:type="pct"/>
            <w:vMerge/>
            <w:tcBorders>
              <w:left w:val="nil"/>
              <w:right w:val="single" w:sz="4" w:space="0" w:color="auto"/>
            </w:tcBorders>
            <w:shd w:val="clear" w:color="auto" w:fill="auto"/>
            <w:vAlign w:val="center"/>
          </w:tcPr>
          <w:p w14:paraId="54BD2048"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3FD09C22"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7CA3B01E"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2EA86D4E" w14:textId="3DCE17F3"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2002</w:t>
            </w:r>
          </w:p>
        </w:tc>
        <w:tc>
          <w:tcPr>
            <w:tcW w:w="1004" w:type="pct"/>
            <w:tcBorders>
              <w:top w:val="nil"/>
              <w:left w:val="nil"/>
              <w:bottom w:val="single" w:sz="4" w:space="0" w:color="auto"/>
              <w:right w:val="single" w:sz="4" w:space="0" w:color="auto"/>
            </w:tcBorders>
            <w:shd w:val="clear" w:color="auto" w:fill="auto"/>
            <w:vAlign w:val="center"/>
          </w:tcPr>
          <w:p w14:paraId="0E760D4D" w14:textId="07D2474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1500</w:t>
            </w:r>
          </w:p>
        </w:tc>
        <w:tc>
          <w:tcPr>
            <w:tcW w:w="1642" w:type="pct"/>
            <w:vMerge/>
            <w:tcBorders>
              <w:left w:val="nil"/>
              <w:right w:val="single" w:sz="4" w:space="0" w:color="auto"/>
            </w:tcBorders>
            <w:shd w:val="clear" w:color="auto" w:fill="auto"/>
            <w:vAlign w:val="center"/>
          </w:tcPr>
          <w:p w14:paraId="61E8ECC8"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C1AB58D"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41029846"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B9879B1" w14:textId="2679AD34"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2003</w:t>
            </w:r>
          </w:p>
        </w:tc>
        <w:tc>
          <w:tcPr>
            <w:tcW w:w="1004" w:type="pct"/>
            <w:tcBorders>
              <w:top w:val="nil"/>
              <w:left w:val="nil"/>
              <w:bottom w:val="single" w:sz="4" w:space="0" w:color="auto"/>
              <w:right w:val="single" w:sz="4" w:space="0" w:color="auto"/>
            </w:tcBorders>
            <w:shd w:val="clear" w:color="auto" w:fill="auto"/>
            <w:vAlign w:val="center"/>
          </w:tcPr>
          <w:p w14:paraId="438140FC" w14:textId="2905251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1500</w:t>
            </w:r>
          </w:p>
        </w:tc>
        <w:tc>
          <w:tcPr>
            <w:tcW w:w="1642" w:type="pct"/>
            <w:vMerge/>
            <w:tcBorders>
              <w:left w:val="nil"/>
              <w:right w:val="single" w:sz="4" w:space="0" w:color="auto"/>
            </w:tcBorders>
            <w:shd w:val="clear" w:color="auto" w:fill="auto"/>
            <w:vAlign w:val="center"/>
          </w:tcPr>
          <w:p w14:paraId="50A6DA8A"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4359910B"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17B3BEC3"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65A9FED4" w14:textId="24F67B42"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2004</w:t>
            </w:r>
          </w:p>
        </w:tc>
        <w:tc>
          <w:tcPr>
            <w:tcW w:w="1004" w:type="pct"/>
            <w:tcBorders>
              <w:top w:val="nil"/>
              <w:left w:val="nil"/>
              <w:bottom w:val="single" w:sz="4" w:space="0" w:color="auto"/>
              <w:right w:val="single" w:sz="4" w:space="0" w:color="auto"/>
            </w:tcBorders>
            <w:shd w:val="clear" w:color="auto" w:fill="auto"/>
            <w:vAlign w:val="center"/>
          </w:tcPr>
          <w:p w14:paraId="45A1E980" w14:textId="456DBDD3"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1500</w:t>
            </w:r>
          </w:p>
        </w:tc>
        <w:tc>
          <w:tcPr>
            <w:tcW w:w="1642" w:type="pct"/>
            <w:vMerge/>
            <w:tcBorders>
              <w:left w:val="nil"/>
              <w:right w:val="single" w:sz="4" w:space="0" w:color="auto"/>
            </w:tcBorders>
            <w:shd w:val="clear" w:color="auto" w:fill="auto"/>
            <w:vAlign w:val="center"/>
          </w:tcPr>
          <w:p w14:paraId="6F87AF36"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6F2E4044"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1B1BE356"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7ED0DB8" w14:textId="1EE364E0"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2005</w:t>
            </w:r>
          </w:p>
        </w:tc>
        <w:tc>
          <w:tcPr>
            <w:tcW w:w="1004" w:type="pct"/>
            <w:tcBorders>
              <w:top w:val="nil"/>
              <w:left w:val="nil"/>
              <w:bottom w:val="single" w:sz="4" w:space="0" w:color="auto"/>
              <w:right w:val="single" w:sz="4" w:space="0" w:color="auto"/>
            </w:tcBorders>
            <w:shd w:val="clear" w:color="auto" w:fill="auto"/>
            <w:vAlign w:val="center"/>
          </w:tcPr>
          <w:p w14:paraId="7C341D83" w14:textId="54282E39"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2000</w:t>
            </w:r>
          </w:p>
        </w:tc>
        <w:tc>
          <w:tcPr>
            <w:tcW w:w="1642" w:type="pct"/>
            <w:vMerge/>
            <w:tcBorders>
              <w:left w:val="nil"/>
              <w:right w:val="single" w:sz="4" w:space="0" w:color="auto"/>
            </w:tcBorders>
            <w:shd w:val="clear" w:color="auto" w:fill="auto"/>
            <w:vAlign w:val="center"/>
          </w:tcPr>
          <w:p w14:paraId="765D2A57"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5CFF0F9F"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5C6469DC"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33E1230" w14:textId="14A1AD4F"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2006</w:t>
            </w:r>
          </w:p>
        </w:tc>
        <w:tc>
          <w:tcPr>
            <w:tcW w:w="1004" w:type="pct"/>
            <w:tcBorders>
              <w:top w:val="nil"/>
              <w:left w:val="nil"/>
              <w:bottom w:val="single" w:sz="4" w:space="0" w:color="auto"/>
              <w:right w:val="single" w:sz="4" w:space="0" w:color="auto"/>
            </w:tcBorders>
            <w:shd w:val="clear" w:color="auto" w:fill="auto"/>
            <w:vAlign w:val="center"/>
          </w:tcPr>
          <w:p w14:paraId="4F4C792E" w14:textId="7B3B863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2000</w:t>
            </w:r>
          </w:p>
        </w:tc>
        <w:tc>
          <w:tcPr>
            <w:tcW w:w="1642" w:type="pct"/>
            <w:vMerge/>
            <w:tcBorders>
              <w:left w:val="nil"/>
              <w:right w:val="single" w:sz="4" w:space="0" w:color="auto"/>
            </w:tcBorders>
            <w:shd w:val="clear" w:color="auto" w:fill="auto"/>
            <w:vAlign w:val="center"/>
          </w:tcPr>
          <w:p w14:paraId="43D1A6F6"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0BD5E704"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400721F3"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6CAE4349" w14:textId="19827190"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2007</w:t>
            </w:r>
          </w:p>
        </w:tc>
        <w:tc>
          <w:tcPr>
            <w:tcW w:w="1004" w:type="pct"/>
            <w:tcBorders>
              <w:top w:val="nil"/>
              <w:left w:val="nil"/>
              <w:bottom w:val="single" w:sz="4" w:space="0" w:color="auto"/>
              <w:right w:val="single" w:sz="4" w:space="0" w:color="auto"/>
            </w:tcBorders>
            <w:shd w:val="clear" w:color="auto" w:fill="auto"/>
            <w:vAlign w:val="center"/>
          </w:tcPr>
          <w:p w14:paraId="745849D1" w14:textId="449B906A"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2000</w:t>
            </w:r>
          </w:p>
        </w:tc>
        <w:tc>
          <w:tcPr>
            <w:tcW w:w="1642" w:type="pct"/>
            <w:vMerge/>
            <w:tcBorders>
              <w:left w:val="nil"/>
              <w:right w:val="single" w:sz="4" w:space="0" w:color="auto"/>
            </w:tcBorders>
            <w:shd w:val="clear" w:color="auto" w:fill="auto"/>
            <w:vAlign w:val="center"/>
          </w:tcPr>
          <w:p w14:paraId="7A14D254"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0A5CABB"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280C39BB"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780F7407" w14:textId="3C4B6E31"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2008</w:t>
            </w:r>
          </w:p>
        </w:tc>
        <w:tc>
          <w:tcPr>
            <w:tcW w:w="1004" w:type="pct"/>
            <w:tcBorders>
              <w:top w:val="nil"/>
              <w:left w:val="nil"/>
              <w:bottom w:val="single" w:sz="4" w:space="0" w:color="auto"/>
              <w:right w:val="single" w:sz="4" w:space="0" w:color="auto"/>
            </w:tcBorders>
            <w:shd w:val="clear" w:color="auto" w:fill="auto"/>
            <w:vAlign w:val="center"/>
          </w:tcPr>
          <w:p w14:paraId="03E31A1F" w14:textId="5DDE3B69"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500 – 2000</w:t>
            </w:r>
          </w:p>
        </w:tc>
        <w:tc>
          <w:tcPr>
            <w:tcW w:w="1642" w:type="pct"/>
            <w:vMerge/>
            <w:tcBorders>
              <w:left w:val="nil"/>
              <w:right w:val="single" w:sz="4" w:space="0" w:color="auto"/>
            </w:tcBorders>
            <w:shd w:val="clear" w:color="auto" w:fill="auto"/>
            <w:vAlign w:val="center"/>
          </w:tcPr>
          <w:p w14:paraId="3A6DC831"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CB4DF74"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135F33FD"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465A3266" w14:textId="34CF0F3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2009</w:t>
            </w:r>
          </w:p>
        </w:tc>
        <w:tc>
          <w:tcPr>
            <w:tcW w:w="1004" w:type="pct"/>
            <w:tcBorders>
              <w:top w:val="nil"/>
              <w:left w:val="nil"/>
              <w:bottom w:val="single" w:sz="4" w:space="0" w:color="auto"/>
              <w:right w:val="single" w:sz="4" w:space="0" w:color="auto"/>
            </w:tcBorders>
            <w:shd w:val="clear" w:color="auto" w:fill="auto"/>
            <w:vAlign w:val="center"/>
          </w:tcPr>
          <w:p w14:paraId="0D4C4375" w14:textId="6E9DBA79"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900</w:t>
            </w:r>
          </w:p>
        </w:tc>
        <w:tc>
          <w:tcPr>
            <w:tcW w:w="1642" w:type="pct"/>
            <w:vMerge/>
            <w:tcBorders>
              <w:left w:val="nil"/>
              <w:right w:val="single" w:sz="4" w:space="0" w:color="auto"/>
            </w:tcBorders>
            <w:shd w:val="clear" w:color="auto" w:fill="auto"/>
            <w:vAlign w:val="center"/>
          </w:tcPr>
          <w:p w14:paraId="41C48F29"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AB60AF5"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31ED2A87"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72853829" w14:textId="06877A6A"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2010</w:t>
            </w:r>
          </w:p>
        </w:tc>
        <w:tc>
          <w:tcPr>
            <w:tcW w:w="1004" w:type="pct"/>
            <w:tcBorders>
              <w:top w:val="nil"/>
              <w:left w:val="nil"/>
              <w:bottom w:val="single" w:sz="4" w:space="0" w:color="auto"/>
              <w:right w:val="single" w:sz="4" w:space="0" w:color="auto"/>
            </w:tcBorders>
            <w:shd w:val="clear" w:color="auto" w:fill="auto"/>
            <w:vAlign w:val="center"/>
          </w:tcPr>
          <w:p w14:paraId="7BC862CB" w14:textId="1E181DE6"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900</w:t>
            </w:r>
          </w:p>
        </w:tc>
        <w:tc>
          <w:tcPr>
            <w:tcW w:w="1642" w:type="pct"/>
            <w:vMerge/>
            <w:tcBorders>
              <w:left w:val="nil"/>
              <w:right w:val="single" w:sz="4" w:space="0" w:color="auto"/>
            </w:tcBorders>
            <w:shd w:val="clear" w:color="auto" w:fill="auto"/>
            <w:vAlign w:val="center"/>
          </w:tcPr>
          <w:p w14:paraId="51830726"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4B65525A"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24CF1DCA"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38B69E7B" w14:textId="166FE849"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2011</w:t>
            </w:r>
          </w:p>
        </w:tc>
        <w:tc>
          <w:tcPr>
            <w:tcW w:w="1004" w:type="pct"/>
            <w:tcBorders>
              <w:top w:val="nil"/>
              <w:left w:val="nil"/>
              <w:bottom w:val="single" w:sz="4" w:space="0" w:color="auto"/>
              <w:right w:val="single" w:sz="4" w:space="0" w:color="auto"/>
            </w:tcBorders>
            <w:shd w:val="clear" w:color="auto" w:fill="auto"/>
            <w:vAlign w:val="center"/>
          </w:tcPr>
          <w:p w14:paraId="50EAB531" w14:textId="1E3FB6A8"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800</w:t>
            </w:r>
          </w:p>
        </w:tc>
        <w:tc>
          <w:tcPr>
            <w:tcW w:w="1642" w:type="pct"/>
            <w:vMerge/>
            <w:tcBorders>
              <w:left w:val="nil"/>
              <w:right w:val="single" w:sz="4" w:space="0" w:color="auto"/>
            </w:tcBorders>
            <w:shd w:val="clear" w:color="auto" w:fill="auto"/>
            <w:vAlign w:val="center"/>
          </w:tcPr>
          <w:p w14:paraId="5735F0D7"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3A7EF6B4"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09153644"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0DCF93F1" w14:textId="5E2EFFB3"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2012</w:t>
            </w:r>
          </w:p>
        </w:tc>
        <w:tc>
          <w:tcPr>
            <w:tcW w:w="1004" w:type="pct"/>
            <w:tcBorders>
              <w:top w:val="nil"/>
              <w:left w:val="nil"/>
              <w:bottom w:val="single" w:sz="4" w:space="0" w:color="auto"/>
              <w:right w:val="single" w:sz="4" w:space="0" w:color="auto"/>
            </w:tcBorders>
            <w:shd w:val="clear" w:color="auto" w:fill="auto"/>
            <w:vAlign w:val="center"/>
          </w:tcPr>
          <w:p w14:paraId="6F6B31BB" w14:textId="0D4F040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1300</w:t>
            </w:r>
          </w:p>
        </w:tc>
        <w:tc>
          <w:tcPr>
            <w:tcW w:w="1642" w:type="pct"/>
            <w:vMerge/>
            <w:tcBorders>
              <w:left w:val="nil"/>
              <w:right w:val="single" w:sz="4" w:space="0" w:color="auto"/>
            </w:tcBorders>
            <w:shd w:val="clear" w:color="auto" w:fill="auto"/>
            <w:vAlign w:val="center"/>
          </w:tcPr>
          <w:p w14:paraId="7E5FC113"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CCE8E9F"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33CB3A86"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690E612" w14:textId="4C14654C"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2013</w:t>
            </w:r>
          </w:p>
        </w:tc>
        <w:tc>
          <w:tcPr>
            <w:tcW w:w="1004" w:type="pct"/>
            <w:tcBorders>
              <w:top w:val="nil"/>
              <w:left w:val="nil"/>
              <w:bottom w:val="single" w:sz="4" w:space="0" w:color="auto"/>
              <w:right w:val="single" w:sz="4" w:space="0" w:color="auto"/>
            </w:tcBorders>
            <w:shd w:val="clear" w:color="auto" w:fill="auto"/>
            <w:vAlign w:val="center"/>
          </w:tcPr>
          <w:p w14:paraId="4FD70DA4" w14:textId="2B5B4954"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1300</w:t>
            </w:r>
          </w:p>
        </w:tc>
        <w:tc>
          <w:tcPr>
            <w:tcW w:w="1642" w:type="pct"/>
            <w:vMerge/>
            <w:tcBorders>
              <w:left w:val="nil"/>
              <w:right w:val="single" w:sz="4" w:space="0" w:color="auto"/>
            </w:tcBorders>
            <w:shd w:val="clear" w:color="auto" w:fill="auto"/>
            <w:vAlign w:val="center"/>
          </w:tcPr>
          <w:p w14:paraId="083322E6"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28D07170"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0B424507"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085EDA2A" w14:textId="457EE455"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2014</w:t>
            </w:r>
          </w:p>
        </w:tc>
        <w:tc>
          <w:tcPr>
            <w:tcW w:w="1004" w:type="pct"/>
            <w:tcBorders>
              <w:top w:val="nil"/>
              <w:left w:val="nil"/>
              <w:bottom w:val="single" w:sz="4" w:space="0" w:color="auto"/>
              <w:right w:val="single" w:sz="4" w:space="0" w:color="auto"/>
            </w:tcBorders>
            <w:shd w:val="clear" w:color="auto" w:fill="auto"/>
            <w:vAlign w:val="center"/>
          </w:tcPr>
          <w:p w14:paraId="39E42EB6" w14:textId="6818F6DA"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1300</w:t>
            </w:r>
          </w:p>
        </w:tc>
        <w:tc>
          <w:tcPr>
            <w:tcW w:w="1642" w:type="pct"/>
            <w:vMerge/>
            <w:tcBorders>
              <w:left w:val="nil"/>
              <w:right w:val="single" w:sz="4" w:space="0" w:color="auto"/>
            </w:tcBorders>
            <w:shd w:val="clear" w:color="auto" w:fill="auto"/>
            <w:vAlign w:val="center"/>
          </w:tcPr>
          <w:p w14:paraId="01E0D177"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088F2228"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5F9C99CC"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15C51C3A" w14:textId="300A74E9"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2015</w:t>
            </w:r>
          </w:p>
        </w:tc>
        <w:tc>
          <w:tcPr>
            <w:tcW w:w="1004" w:type="pct"/>
            <w:tcBorders>
              <w:top w:val="nil"/>
              <w:left w:val="nil"/>
              <w:bottom w:val="single" w:sz="4" w:space="0" w:color="auto"/>
              <w:right w:val="single" w:sz="4" w:space="0" w:color="auto"/>
            </w:tcBorders>
            <w:shd w:val="clear" w:color="auto" w:fill="auto"/>
            <w:vAlign w:val="center"/>
          </w:tcPr>
          <w:p w14:paraId="45D88CE0" w14:textId="20C2F325"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200 – 1300</w:t>
            </w:r>
          </w:p>
        </w:tc>
        <w:tc>
          <w:tcPr>
            <w:tcW w:w="1642" w:type="pct"/>
            <w:vMerge/>
            <w:tcBorders>
              <w:left w:val="nil"/>
              <w:right w:val="single" w:sz="4" w:space="0" w:color="auto"/>
            </w:tcBorders>
            <w:shd w:val="clear" w:color="auto" w:fill="auto"/>
            <w:vAlign w:val="center"/>
          </w:tcPr>
          <w:p w14:paraId="1FA142DF"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19DED750" w14:textId="77777777" w:rsidTr="00041816">
        <w:trPr>
          <w:trHeight w:val="233"/>
        </w:trPr>
        <w:tc>
          <w:tcPr>
            <w:tcW w:w="1329" w:type="pct"/>
            <w:vMerge/>
            <w:tcBorders>
              <w:left w:val="single" w:sz="4" w:space="0" w:color="auto"/>
              <w:bottom w:val="single" w:sz="4" w:space="0" w:color="auto"/>
              <w:right w:val="single" w:sz="4" w:space="0" w:color="auto"/>
            </w:tcBorders>
            <w:shd w:val="clear" w:color="auto" w:fill="auto"/>
            <w:vAlign w:val="center"/>
          </w:tcPr>
          <w:p w14:paraId="761E1465"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c>
          <w:tcPr>
            <w:tcW w:w="1025" w:type="pct"/>
            <w:tcBorders>
              <w:top w:val="nil"/>
              <w:left w:val="nil"/>
              <w:bottom w:val="single" w:sz="4" w:space="0" w:color="auto"/>
              <w:right w:val="single" w:sz="4" w:space="0" w:color="auto"/>
            </w:tcBorders>
            <w:shd w:val="clear" w:color="auto" w:fill="auto"/>
            <w:vAlign w:val="center"/>
          </w:tcPr>
          <w:p w14:paraId="7B016BE9" w14:textId="1C33D4EE"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hAnsi="Times New Roman" w:cs="Times New Roman"/>
                <w:color w:val="000000"/>
                <w:sz w:val="16"/>
                <w:szCs w:val="16"/>
              </w:rPr>
              <w:t>2016</w:t>
            </w:r>
          </w:p>
        </w:tc>
        <w:tc>
          <w:tcPr>
            <w:tcW w:w="1004" w:type="pct"/>
            <w:tcBorders>
              <w:top w:val="nil"/>
              <w:left w:val="nil"/>
              <w:bottom w:val="single" w:sz="4" w:space="0" w:color="auto"/>
              <w:right w:val="single" w:sz="4" w:space="0" w:color="auto"/>
            </w:tcBorders>
            <w:shd w:val="clear" w:color="auto" w:fill="auto"/>
            <w:vAlign w:val="center"/>
          </w:tcPr>
          <w:p w14:paraId="0095C85A" w14:textId="71F6A622"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100 – 700</w:t>
            </w:r>
          </w:p>
        </w:tc>
        <w:tc>
          <w:tcPr>
            <w:tcW w:w="1642" w:type="pct"/>
            <w:vMerge/>
            <w:tcBorders>
              <w:left w:val="nil"/>
              <w:bottom w:val="single" w:sz="4" w:space="0" w:color="auto"/>
              <w:right w:val="single" w:sz="4" w:space="0" w:color="auto"/>
            </w:tcBorders>
            <w:shd w:val="clear" w:color="auto" w:fill="auto"/>
            <w:vAlign w:val="center"/>
          </w:tcPr>
          <w:p w14:paraId="0D33DE2B" w14:textId="7777777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p>
        </w:tc>
      </w:tr>
      <w:tr w:rsidR="0081290F" w:rsidRPr="0025090A" w14:paraId="645183F9" w14:textId="77777777" w:rsidTr="00041816">
        <w:trPr>
          <w:trHeight w:val="233"/>
        </w:trPr>
        <w:tc>
          <w:tcPr>
            <w:tcW w:w="1329" w:type="pct"/>
            <w:vMerge w:val="restart"/>
            <w:tcBorders>
              <w:top w:val="nil"/>
              <w:left w:val="single" w:sz="4" w:space="0" w:color="auto"/>
              <w:right w:val="single" w:sz="4" w:space="0" w:color="auto"/>
            </w:tcBorders>
            <w:shd w:val="clear" w:color="auto" w:fill="auto"/>
            <w:vAlign w:val="center"/>
          </w:tcPr>
          <w:p w14:paraId="14F6E62E" w14:textId="1DAA6287"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Proportion of HIV+ on ART and virally suppressed (all groups combined)</w:t>
            </w:r>
          </w:p>
        </w:tc>
        <w:tc>
          <w:tcPr>
            <w:tcW w:w="1025" w:type="pct"/>
            <w:tcBorders>
              <w:top w:val="nil"/>
              <w:left w:val="nil"/>
              <w:bottom w:val="single" w:sz="4" w:space="0" w:color="auto"/>
              <w:right w:val="single" w:sz="4" w:space="0" w:color="auto"/>
            </w:tcBorders>
            <w:shd w:val="clear" w:color="auto" w:fill="auto"/>
            <w:vAlign w:val="center"/>
          </w:tcPr>
          <w:p w14:paraId="5EE920D4" w14:textId="43F1684F"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2015</w:t>
            </w:r>
          </w:p>
        </w:tc>
        <w:tc>
          <w:tcPr>
            <w:tcW w:w="1004" w:type="pct"/>
            <w:tcBorders>
              <w:top w:val="nil"/>
              <w:left w:val="nil"/>
              <w:bottom w:val="single" w:sz="4" w:space="0" w:color="auto"/>
              <w:right w:val="single" w:sz="4" w:space="0" w:color="auto"/>
            </w:tcBorders>
            <w:shd w:val="clear" w:color="auto" w:fill="auto"/>
            <w:vAlign w:val="center"/>
          </w:tcPr>
          <w:p w14:paraId="309D4A5B" w14:textId="1E50626F" w:rsidR="0081290F" w:rsidRPr="00CC7E2C" w:rsidRDefault="0081290F" w:rsidP="0081290F">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t>14 – 30</w:t>
            </w:r>
          </w:p>
        </w:tc>
        <w:tc>
          <w:tcPr>
            <w:tcW w:w="1642" w:type="pct"/>
            <w:vMerge w:val="restart"/>
            <w:tcBorders>
              <w:top w:val="nil"/>
              <w:left w:val="nil"/>
              <w:right w:val="single" w:sz="4" w:space="0" w:color="auto"/>
            </w:tcBorders>
            <w:shd w:val="clear" w:color="auto" w:fill="auto"/>
            <w:vAlign w:val="center"/>
          </w:tcPr>
          <w:p w14:paraId="1D3A656B" w14:textId="26EBDF4B" w:rsidR="0081290F" w:rsidRPr="00CC7E2C" w:rsidRDefault="0081290F" w:rsidP="001A77AA">
            <w:pPr>
              <w:spacing w:after="0" w:line="240" w:lineRule="auto"/>
              <w:jc w:val="center"/>
              <w:rPr>
                <w:rFonts w:ascii="Times New Roman" w:eastAsia="Times New Roman" w:hAnsi="Times New Roman" w:cs="Times New Roman"/>
                <w:sz w:val="16"/>
                <w:szCs w:val="16"/>
                <w:lang w:eastAsia="en-GB"/>
              </w:rPr>
            </w:pPr>
            <w:r w:rsidRPr="00CC7E2C">
              <w:rPr>
                <w:rFonts w:ascii="Times New Roman" w:eastAsia="Times New Roman" w:hAnsi="Times New Roman" w:cs="Times New Roman"/>
                <w:sz w:val="16"/>
                <w:szCs w:val="16"/>
                <w:lang w:eastAsia="en-GB"/>
              </w:rPr>
              <w:fldChar w:fldCharType="begin"/>
            </w:r>
            <w:r w:rsidR="001A77AA" w:rsidRPr="00CC7E2C">
              <w:rPr>
                <w:rFonts w:ascii="Times New Roman" w:eastAsia="Times New Roman" w:hAnsi="Times New Roman" w:cs="Times New Roman"/>
                <w:sz w:val="16"/>
                <w:szCs w:val="16"/>
                <w:lang w:eastAsia="en-GB"/>
              </w:rPr>
              <w:instrText xml:space="preserve"> ADDIN EN.CITE &lt;EndNote&gt;&lt;Cite&gt;&lt;Author&gt;The UNAIDS Reference Group on Estimates&lt;/Author&gt;&lt;Year&gt;2019&lt;/Year&gt;&lt;RecNum&gt;95&lt;/RecNum&gt;&lt;DisplayText&gt;&lt;style face="superscript"&gt;30&lt;/style&gt;&lt;/DisplayText&gt;&lt;record&gt;&lt;rec-number&gt;95&lt;/rec-number&gt;&lt;foreign-keys&gt;&lt;key app="EN" db-id="f0avpetstzfep8e09tnxvf0xfzzwveadtaf5" timestamp="1561565714"&gt;95&lt;/key&gt;&lt;/foreign-keys&gt;&lt;ref-type name="Web Page"&gt;12&lt;/ref-type&gt;&lt;contributors&gt;&lt;authors&gt;&lt;author&gt;The UNAIDS Reference Group on Estimates,, Modelling and Projections;&lt;/author&gt;&lt;/authors&gt;&lt;/contributors&gt;&lt;titles&gt;&lt;title&gt;Spectrum model&lt;/title&gt;&lt;/titles&gt;&lt;dates&gt;&lt;year&gt;2019&lt;/year&gt;&lt;/dates&gt;&lt;urls&gt;&lt;related-urls&gt;&lt;url&gt;https://aidsinfo.unaids.org/&lt;/url&gt;&lt;/related-urls&gt;&lt;/urls&gt;&lt;/record&gt;&lt;/Cite&gt;&lt;/EndNote&gt;</w:instrText>
            </w:r>
            <w:r w:rsidRPr="00CC7E2C">
              <w:rPr>
                <w:rFonts w:ascii="Times New Roman" w:eastAsia="Times New Roman" w:hAnsi="Times New Roman" w:cs="Times New Roman"/>
                <w:sz w:val="16"/>
                <w:szCs w:val="16"/>
                <w:lang w:eastAsia="en-GB"/>
              </w:rPr>
              <w:fldChar w:fldCharType="separate"/>
            </w:r>
            <w:r w:rsidR="001A77AA" w:rsidRPr="00CC7E2C">
              <w:rPr>
                <w:rFonts w:ascii="Times New Roman" w:eastAsia="Times New Roman" w:hAnsi="Times New Roman" w:cs="Times New Roman"/>
                <w:noProof/>
                <w:sz w:val="16"/>
                <w:szCs w:val="16"/>
                <w:vertAlign w:val="superscript"/>
                <w:lang w:eastAsia="en-GB"/>
              </w:rPr>
              <w:t>30</w:t>
            </w:r>
            <w:r w:rsidRPr="00CC7E2C">
              <w:rPr>
                <w:rFonts w:ascii="Times New Roman" w:eastAsia="Times New Roman" w:hAnsi="Times New Roman" w:cs="Times New Roman"/>
                <w:sz w:val="16"/>
                <w:szCs w:val="16"/>
                <w:lang w:eastAsia="en-GB"/>
              </w:rPr>
              <w:fldChar w:fldCharType="end"/>
            </w:r>
          </w:p>
        </w:tc>
      </w:tr>
      <w:tr w:rsidR="0081290F" w:rsidRPr="0025090A" w14:paraId="5D2C7A25" w14:textId="77777777" w:rsidTr="00041816">
        <w:trPr>
          <w:trHeight w:val="233"/>
        </w:trPr>
        <w:tc>
          <w:tcPr>
            <w:tcW w:w="1329" w:type="pct"/>
            <w:vMerge/>
            <w:tcBorders>
              <w:left w:val="single" w:sz="4" w:space="0" w:color="auto"/>
              <w:right w:val="single" w:sz="4" w:space="0" w:color="auto"/>
            </w:tcBorders>
            <w:shd w:val="clear" w:color="auto" w:fill="auto"/>
            <w:vAlign w:val="center"/>
          </w:tcPr>
          <w:p w14:paraId="2640D9F3" w14:textId="77777777" w:rsidR="0081290F" w:rsidRPr="0025090A" w:rsidRDefault="0081290F" w:rsidP="0081290F">
            <w:pPr>
              <w:spacing w:after="0" w:line="240" w:lineRule="auto"/>
              <w:jc w:val="center"/>
              <w:rPr>
                <w:rFonts w:ascii="Times New Roman" w:eastAsia="Times New Roman" w:hAnsi="Times New Roman" w:cs="Times New Roman"/>
                <w:sz w:val="20"/>
                <w:szCs w:val="20"/>
                <w:lang w:eastAsia="en-GB"/>
              </w:rPr>
            </w:pPr>
          </w:p>
        </w:tc>
        <w:tc>
          <w:tcPr>
            <w:tcW w:w="1025" w:type="pct"/>
            <w:tcBorders>
              <w:top w:val="nil"/>
              <w:left w:val="nil"/>
              <w:bottom w:val="single" w:sz="4" w:space="0" w:color="auto"/>
              <w:right w:val="single" w:sz="4" w:space="0" w:color="auto"/>
            </w:tcBorders>
            <w:shd w:val="clear" w:color="auto" w:fill="auto"/>
            <w:vAlign w:val="center"/>
          </w:tcPr>
          <w:p w14:paraId="20F607BC" w14:textId="32DC5552" w:rsidR="0081290F" w:rsidRPr="00CC7E2C" w:rsidRDefault="0081290F" w:rsidP="0081290F">
            <w:pPr>
              <w:spacing w:after="0" w:line="240" w:lineRule="auto"/>
              <w:jc w:val="center"/>
              <w:rPr>
                <w:rFonts w:ascii="Times New Roman" w:eastAsia="Times New Roman" w:hAnsi="Times New Roman" w:cs="Times New Roman"/>
                <w:sz w:val="16"/>
                <w:szCs w:val="20"/>
                <w:lang w:eastAsia="en-GB"/>
              </w:rPr>
            </w:pPr>
            <w:r w:rsidRPr="00CC7E2C">
              <w:rPr>
                <w:rFonts w:ascii="Times New Roman" w:eastAsia="Times New Roman" w:hAnsi="Times New Roman" w:cs="Times New Roman"/>
                <w:sz w:val="16"/>
                <w:szCs w:val="20"/>
                <w:lang w:eastAsia="en-GB"/>
              </w:rPr>
              <w:t>2016</w:t>
            </w:r>
          </w:p>
        </w:tc>
        <w:tc>
          <w:tcPr>
            <w:tcW w:w="1004" w:type="pct"/>
            <w:tcBorders>
              <w:top w:val="nil"/>
              <w:left w:val="nil"/>
              <w:bottom w:val="single" w:sz="4" w:space="0" w:color="auto"/>
              <w:right w:val="single" w:sz="4" w:space="0" w:color="auto"/>
            </w:tcBorders>
            <w:shd w:val="clear" w:color="auto" w:fill="auto"/>
            <w:vAlign w:val="center"/>
          </w:tcPr>
          <w:p w14:paraId="19938394" w14:textId="0CDD0E60" w:rsidR="0081290F" w:rsidRPr="00CC7E2C" w:rsidRDefault="0081290F" w:rsidP="0081290F">
            <w:pPr>
              <w:spacing w:after="0" w:line="240" w:lineRule="auto"/>
              <w:jc w:val="center"/>
              <w:rPr>
                <w:rFonts w:ascii="Times New Roman" w:eastAsia="Times New Roman" w:hAnsi="Times New Roman" w:cs="Times New Roman"/>
                <w:sz w:val="16"/>
                <w:szCs w:val="20"/>
                <w:lang w:eastAsia="en-GB"/>
              </w:rPr>
            </w:pPr>
            <w:r w:rsidRPr="00CC7E2C">
              <w:rPr>
                <w:rFonts w:ascii="Times New Roman" w:eastAsia="Times New Roman" w:hAnsi="Times New Roman" w:cs="Times New Roman"/>
                <w:sz w:val="16"/>
                <w:szCs w:val="20"/>
                <w:lang w:eastAsia="en-GB"/>
              </w:rPr>
              <w:t>15 – 32</w:t>
            </w:r>
          </w:p>
        </w:tc>
        <w:tc>
          <w:tcPr>
            <w:tcW w:w="1642" w:type="pct"/>
            <w:vMerge/>
            <w:tcBorders>
              <w:left w:val="nil"/>
              <w:right w:val="single" w:sz="4" w:space="0" w:color="auto"/>
            </w:tcBorders>
            <w:shd w:val="clear" w:color="auto" w:fill="auto"/>
            <w:vAlign w:val="center"/>
          </w:tcPr>
          <w:p w14:paraId="4B2B74CB" w14:textId="77777777" w:rsidR="0081290F" w:rsidRPr="0025090A" w:rsidRDefault="0081290F" w:rsidP="0081290F">
            <w:pPr>
              <w:spacing w:after="0" w:line="240" w:lineRule="auto"/>
              <w:jc w:val="center"/>
              <w:rPr>
                <w:rFonts w:ascii="Times New Roman" w:eastAsia="Times New Roman" w:hAnsi="Times New Roman" w:cs="Times New Roman"/>
                <w:sz w:val="20"/>
                <w:szCs w:val="20"/>
                <w:lang w:eastAsia="en-GB"/>
              </w:rPr>
            </w:pPr>
          </w:p>
        </w:tc>
      </w:tr>
      <w:tr w:rsidR="0081290F" w:rsidRPr="0025090A" w14:paraId="173F9F33" w14:textId="77777777" w:rsidTr="00041816">
        <w:trPr>
          <w:trHeight w:val="233"/>
        </w:trPr>
        <w:tc>
          <w:tcPr>
            <w:tcW w:w="1329" w:type="pct"/>
            <w:vMerge/>
            <w:tcBorders>
              <w:left w:val="single" w:sz="4" w:space="0" w:color="auto"/>
              <w:bottom w:val="single" w:sz="4" w:space="0" w:color="auto"/>
              <w:right w:val="single" w:sz="4" w:space="0" w:color="auto"/>
            </w:tcBorders>
            <w:shd w:val="clear" w:color="auto" w:fill="auto"/>
            <w:vAlign w:val="center"/>
          </w:tcPr>
          <w:p w14:paraId="0E56B496" w14:textId="77777777" w:rsidR="0081290F" w:rsidRPr="0025090A" w:rsidRDefault="0081290F" w:rsidP="0081290F">
            <w:pPr>
              <w:spacing w:after="0" w:line="240" w:lineRule="auto"/>
              <w:jc w:val="center"/>
              <w:rPr>
                <w:rFonts w:ascii="Times New Roman" w:eastAsia="Times New Roman" w:hAnsi="Times New Roman" w:cs="Times New Roman"/>
                <w:sz w:val="20"/>
                <w:szCs w:val="20"/>
                <w:lang w:eastAsia="en-GB"/>
              </w:rPr>
            </w:pPr>
          </w:p>
        </w:tc>
        <w:tc>
          <w:tcPr>
            <w:tcW w:w="1025" w:type="pct"/>
            <w:tcBorders>
              <w:top w:val="nil"/>
              <w:left w:val="nil"/>
              <w:bottom w:val="single" w:sz="4" w:space="0" w:color="auto"/>
              <w:right w:val="single" w:sz="4" w:space="0" w:color="auto"/>
            </w:tcBorders>
            <w:shd w:val="clear" w:color="auto" w:fill="auto"/>
            <w:vAlign w:val="center"/>
          </w:tcPr>
          <w:p w14:paraId="2F5A9B7C" w14:textId="7F61FFF5" w:rsidR="0081290F" w:rsidRPr="00CC7E2C" w:rsidRDefault="0081290F" w:rsidP="0081290F">
            <w:pPr>
              <w:spacing w:after="0" w:line="240" w:lineRule="auto"/>
              <w:jc w:val="center"/>
              <w:rPr>
                <w:rFonts w:ascii="Times New Roman" w:eastAsia="Times New Roman" w:hAnsi="Times New Roman" w:cs="Times New Roman"/>
                <w:sz w:val="16"/>
                <w:szCs w:val="20"/>
                <w:lang w:eastAsia="en-GB"/>
              </w:rPr>
            </w:pPr>
            <w:r w:rsidRPr="00CC7E2C">
              <w:rPr>
                <w:rFonts w:ascii="Times New Roman" w:eastAsia="Times New Roman" w:hAnsi="Times New Roman" w:cs="Times New Roman"/>
                <w:sz w:val="16"/>
                <w:szCs w:val="20"/>
                <w:lang w:eastAsia="en-GB"/>
              </w:rPr>
              <w:t>2017</w:t>
            </w:r>
          </w:p>
        </w:tc>
        <w:tc>
          <w:tcPr>
            <w:tcW w:w="1004" w:type="pct"/>
            <w:tcBorders>
              <w:top w:val="nil"/>
              <w:left w:val="nil"/>
              <w:bottom w:val="single" w:sz="4" w:space="0" w:color="auto"/>
              <w:right w:val="single" w:sz="4" w:space="0" w:color="auto"/>
            </w:tcBorders>
            <w:shd w:val="clear" w:color="auto" w:fill="auto"/>
            <w:vAlign w:val="center"/>
          </w:tcPr>
          <w:p w14:paraId="420BB857" w14:textId="177D2862" w:rsidR="0081290F" w:rsidRPr="00CC7E2C" w:rsidRDefault="0081290F" w:rsidP="0081290F">
            <w:pPr>
              <w:spacing w:after="0" w:line="240" w:lineRule="auto"/>
              <w:jc w:val="center"/>
              <w:rPr>
                <w:rFonts w:ascii="Times New Roman" w:eastAsia="Times New Roman" w:hAnsi="Times New Roman" w:cs="Times New Roman"/>
                <w:sz w:val="16"/>
                <w:szCs w:val="20"/>
                <w:lang w:eastAsia="en-GB"/>
              </w:rPr>
            </w:pPr>
            <w:r w:rsidRPr="00CC7E2C">
              <w:rPr>
                <w:rFonts w:ascii="Times New Roman" w:eastAsia="Times New Roman" w:hAnsi="Times New Roman" w:cs="Times New Roman"/>
                <w:sz w:val="16"/>
                <w:szCs w:val="20"/>
                <w:lang w:eastAsia="en-GB"/>
              </w:rPr>
              <w:t>28 – 60</w:t>
            </w:r>
          </w:p>
        </w:tc>
        <w:tc>
          <w:tcPr>
            <w:tcW w:w="1642" w:type="pct"/>
            <w:vMerge/>
            <w:tcBorders>
              <w:left w:val="nil"/>
              <w:bottom w:val="single" w:sz="4" w:space="0" w:color="auto"/>
              <w:right w:val="single" w:sz="4" w:space="0" w:color="auto"/>
            </w:tcBorders>
            <w:shd w:val="clear" w:color="auto" w:fill="auto"/>
            <w:vAlign w:val="center"/>
          </w:tcPr>
          <w:p w14:paraId="56ABC8B5" w14:textId="77777777" w:rsidR="0081290F" w:rsidRPr="0025090A" w:rsidRDefault="0081290F" w:rsidP="0081290F">
            <w:pPr>
              <w:spacing w:after="0" w:line="240" w:lineRule="auto"/>
              <w:jc w:val="center"/>
              <w:rPr>
                <w:rFonts w:ascii="Times New Roman" w:eastAsia="Times New Roman" w:hAnsi="Times New Roman" w:cs="Times New Roman"/>
                <w:sz w:val="20"/>
                <w:szCs w:val="20"/>
                <w:lang w:eastAsia="en-GB"/>
              </w:rPr>
            </w:pPr>
          </w:p>
        </w:tc>
      </w:tr>
    </w:tbl>
    <w:p w14:paraId="1D939EF8" w14:textId="14756330" w:rsidR="006D68E7" w:rsidRDefault="006D68E7" w:rsidP="00177DA6">
      <w:pPr>
        <w:rPr>
          <w:rFonts w:ascii="Times New Roman" w:hAnsi="Times New Roman" w:cs="Times New Roman"/>
          <w:b/>
          <w:sz w:val="20"/>
          <w:szCs w:val="20"/>
        </w:rPr>
      </w:pPr>
    </w:p>
    <w:p w14:paraId="766AD6BD" w14:textId="0C1C45F6" w:rsidR="00F378A4" w:rsidRDefault="00F378A4" w:rsidP="00177DA6">
      <w:pPr>
        <w:rPr>
          <w:rFonts w:ascii="Times New Roman" w:hAnsi="Times New Roman" w:cs="Times New Roman"/>
          <w:b/>
          <w:sz w:val="20"/>
          <w:szCs w:val="20"/>
        </w:rPr>
      </w:pPr>
    </w:p>
    <w:p w14:paraId="33B49FD2" w14:textId="3C29AFD9" w:rsidR="00F378A4" w:rsidRDefault="00F378A4" w:rsidP="00177DA6">
      <w:pPr>
        <w:rPr>
          <w:rFonts w:ascii="Times New Roman" w:hAnsi="Times New Roman" w:cs="Times New Roman"/>
          <w:b/>
          <w:sz w:val="20"/>
          <w:szCs w:val="20"/>
        </w:rPr>
      </w:pPr>
    </w:p>
    <w:p w14:paraId="264BEC34" w14:textId="77777777" w:rsidR="00F378A4" w:rsidRPr="0025090A" w:rsidRDefault="00F378A4" w:rsidP="00177DA6">
      <w:pPr>
        <w:rPr>
          <w:rFonts w:ascii="Times New Roman" w:hAnsi="Times New Roman" w:cs="Times New Roman"/>
          <w:b/>
          <w:sz w:val="20"/>
          <w:szCs w:val="20"/>
        </w:rPr>
      </w:pPr>
    </w:p>
    <w:p w14:paraId="27588E97" w14:textId="0F361253" w:rsidR="0021587C" w:rsidRPr="0025090A" w:rsidRDefault="00A66EB0" w:rsidP="0025090A">
      <w:pPr>
        <w:pStyle w:val="Heading1"/>
      </w:pPr>
      <w:bookmarkStart w:id="25" w:name="_Toc32331307"/>
      <w:r w:rsidRPr="0025090A">
        <w:lastRenderedPageBreak/>
        <w:t xml:space="preserve">Section </w:t>
      </w:r>
      <w:r w:rsidR="000C1A93" w:rsidRPr="0025090A">
        <w:t xml:space="preserve">6: </w:t>
      </w:r>
      <w:r w:rsidR="008679BE" w:rsidRPr="0025090A">
        <w:t>Model fits</w:t>
      </w:r>
      <w:bookmarkEnd w:id="25"/>
    </w:p>
    <w:p w14:paraId="1866074F" w14:textId="77777777" w:rsidR="008679BE" w:rsidRPr="0025090A" w:rsidRDefault="008679BE" w:rsidP="008679BE">
      <w:pPr>
        <w:rPr>
          <w:rFonts w:ascii="Times New Roman" w:hAnsi="Times New Roman" w:cs="Times New Roman"/>
          <w:sz w:val="20"/>
          <w:szCs w:val="20"/>
        </w:rPr>
      </w:pPr>
    </w:p>
    <w:p w14:paraId="1F0554CD" w14:textId="285DA857" w:rsidR="00CB4F54" w:rsidRPr="0025090A" w:rsidRDefault="000C1A93"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w:drawing>
          <wp:inline distT="0" distB="0" distL="0" distR="0" wp14:anchorId="4A571893" wp14:editId="25E04B87">
            <wp:extent cx="5731510" cy="2884805"/>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731510" cy="2884805"/>
                    </a:xfrm>
                    <a:prstGeom prst="rect">
                      <a:avLst/>
                    </a:prstGeom>
                  </pic:spPr>
                </pic:pic>
              </a:graphicData>
            </a:graphic>
          </wp:inline>
        </w:drawing>
      </w:r>
    </w:p>
    <w:p w14:paraId="2C0FD019" w14:textId="6D4EADDB" w:rsidR="008B5528" w:rsidRPr="0025090A" w:rsidRDefault="008B5528" w:rsidP="005E19BF">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Pr="0025090A">
        <w:rPr>
          <w:rFonts w:ascii="Times New Roman" w:hAnsi="Times New Roman" w:cs="Times New Roman"/>
          <w:b/>
          <w:sz w:val="20"/>
          <w:szCs w:val="20"/>
        </w:rPr>
        <w:t>3.</w:t>
      </w:r>
      <w:r w:rsidRPr="0025090A">
        <w:rPr>
          <w:rFonts w:ascii="Times New Roman" w:hAnsi="Times New Roman" w:cs="Times New Roman"/>
          <w:sz w:val="20"/>
          <w:szCs w:val="20"/>
        </w:rPr>
        <w:t xml:space="preserve"> Posterior model predictions for total population size of Grand Cotonou from the 111 posterior parameter sets, showing median (solid line) and </w:t>
      </w:r>
      <w:r w:rsidR="003C73C3" w:rsidRPr="0025090A">
        <w:rPr>
          <w:rFonts w:ascii="Times New Roman" w:hAnsi="Times New Roman" w:cs="Times New Roman"/>
          <w:sz w:val="20"/>
          <w:szCs w:val="20"/>
        </w:rPr>
        <w:t xml:space="preserve">95%UI across all fits </w:t>
      </w:r>
      <w:r w:rsidRPr="0025090A">
        <w:rPr>
          <w:rFonts w:ascii="Times New Roman" w:hAnsi="Times New Roman" w:cs="Times New Roman"/>
          <w:sz w:val="20"/>
          <w:szCs w:val="20"/>
        </w:rPr>
        <w:t>(</w:t>
      </w:r>
      <w:r w:rsidR="003C73C3" w:rsidRPr="0025090A">
        <w:rPr>
          <w:rFonts w:ascii="Times New Roman" w:hAnsi="Times New Roman" w:cs="Times New Roman"/>
          <w:sz w:val="20"/>
          <w:szCs w:val="20"/>
        </w:rPr>
        <w:t>shaded regions</w:t>
      </w:r>
      <w:r w:rsidRPr="0025090A">
        <w:rPr>
          <w:rFonts w:ascii="Times New Roman" w:hAnsi="Times New Roman" w:cs="Times New Roman"/>
          <w:sz w:val="20"/>
          <w:szCs w:val="20"/>
        </w:rPr>
        <w:t>)</w:t>
      </w:r>
      <w:r w:rsidR="003C73C3" w:rsidRPr="0025090A">
        <w:rPr>
          <w:rFonts w:ascii="Times New Roman" w:hAnsi="Times New Roman" w:cs="Times New Roman"/>
          <w:sz w:val="20"/>
          <w:szCs w:val="20"/>
        </w:rPr>
        <w:t xml:space="preserve"> of</w:t>
      </w:r>
      <w:r w:rsidRPr="0025090A">
        <w:rPr>
          <w:rFonts w:ascii="Times New Roman" w:hAnsi="Times New Roman" w:cs="Times New Roman"/>
          <w:sz w:val="20"/>
          <w:szCs w:val="20"/>
        </w:rPr>
        <w:t xml:space="preserve">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scenario, compared to available fitting</w:t>
      </w:r>
      <w:r w:rsidR="003C73C3" w:rsidRPr="0025090A">
        <w:rPr>
          <w:rFonts w:ascii="Times New Roman" w:hAnsi="Times New Roman" w:cs="Times New Roman"/>
          <w:sz w:val="20"/>
          <w:szCs w:val="20"/>
        </w:rPr>
        <w:t xml:space="preserve"> historical</w:t>
      </w:r>
      <w:r w:rsidRPr="0025090A">
        <w:rPr>
          <w:rFonts w:ascii="Times New Roman" w:hAnsi="Times New Roman" w:cs="Times New Roman"/>
          <w:sz w:val="20"/>
          <w:szCs w:val="20"/>
        </w:rPr>
        <w:t xml:space="preserve"> </w:t>
      </w:r>
      <w:r w:rsidR="003C73C3" w:rsidRPr="0025090A">
        <w:rPr>
          <w:rFonts w:ascii="Times New Roman" w:hAnsi="Times New Roman" w:cs="Times New Roman"/>
          <w:sz w:val="20"/>
          <w:szCs w:val="20"/>
        </w:rPr>
        <w:t>demographic</w:t>
      </w:r>
      <w:r w:rsidRPr="0025090A">
        <w:rPr>
          <w:rFonts w:ascii="Times New Roman" w:hAnsi="Times New Roman" w:cs="Times New Roman"/>
          <w:sz w:val="20"/>
          <w:szCs w:val="20"/>
        </w:rPr>
        <w:t xml:space="preserve"> data shown in thick bars (</w:t>
      </w:r>
      <w:r w:rsidR="003C73C3" w:rsidRPr="0025090A">
        <w:rPr>
          <w:rFonts w:ascii="Times New Roman" w:hAnsi="Times New Roman" w:cs="Times New Roman"/>
          <w:sz w:val="20"/>
          <w:szCs w:val="20"/>
        </w:rPr>
        <w:t>black</w:t>
      </w:r>
      <w:r w:rsidRPr="0025090A">
        <w:rPr>
          <w:rFonts w:ascii="Times New Roman" w:hAnsi="Times New Roman" w:cs="Times New Roman"/>
          <w:sz w:val="20"/>
          <w:szCs w:val="20"/>
        </w:rPr>
        <w:t xml:space="preserve">) and </w:t>
      </w:r>
      <w:r w:rsidR="003C73C3" w:rsidRPr="0025090A">
        <w:rPr>
          <w:rFonts w:ascii="Times New Roman" w:hAnsi="Times New Roman" w:cs="Times New Roman"/>
          <w:sz w:val="20"/>
          <w:szCs w:val="20"/>
        </w:rPr>
        <w:t>estimated future prediction assuming constant population growth rate</w:t>
      </w:r>
      <w:r w:rsidRPr="0025090A">
        <w:rPr>
          <w:rFonts w:ascii="Times New Roman" w:hAnsi="Times New Roman" w:cs="Times New Roman"/>
          <w:sz w:val="20"/>
          <w:szCs w:val="20"/>
        </w:rPr>
        <w:t xml:space="preserve"> (</w:t>
      </w:r>
      <w:r w:rsidR="003C73C3" w:rsidRPr="0025090A">
        <w:rPr>
          <w:rFonts w:ascii="Times New Roman" w:hAnsi="Times New Roman" w:cs="Times New Roman"/>
          <w:sz w:val="20"/>
          <w:szCs w:val="20"/>
        </w:rPr>
        <w:t>red</w:t>
      </w:r>
      <w:r w:rsidRPr="0025090A">
        <w:rPr>
          <w:rFonts w:ascii="Times New Roman" w:hAnsi="Times New Roman" w:cs="Times New Roman"/>
          <w:sz w:val="20"/>
          <w:szCs w:val="20"/>
        </w:rPr>
        <w:t xml:space="preserve">). </w:t>
      </w:r>
    </w:p>
    <w:p w14:paraId="22B0E15D" w14:textId="29578887" w:rsidR="007716C0" w:rsidRPr="0025090A" w:rsidRDefault="007716C0"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mc:AlternateContent>
          <mc:Choice Requires="wpg">
            <w:drawing>
              <wp:anchor distT="0" distB="0" distL="114300" distR="114300" simplePos="0" relativeHeight="251661312" behindDoc="0" locked="0" layoutInCell="1" allowOverlap="1" wp14:anchorId="51ECEC1F" wp14:editId="1E1D6535">
                <wp:simplePos x="0" y="0"/>
                <wp:positionH relativeFrom="margin">
                  <wp:align>right</wp:align>
                </wp:positionH>
                <wp:positionV relativeFrom="paragraph">
                  <wp:posOffset>168910</wp:posOffset>
                </wp:positionV>
                <wp:extent cx="5762625" cy="2909893"/>
                <wp:effectExtent l="0" t="0" r="9525" b="5080"/>
                <wp:wrapNone/>
                <wp:docPr id="235" name="Group 15"/>
                <wp:cNvGraphicFramePr/>
                <a:graphic xmlns:a="http://schemas.openxmlformats.org/drawingml/2006/main">
                  <a:graphicData uri="http://schemas.microsoft.com/office/word/2010/wordprocessingGroup">
                    <wpg:wgp>
                      <wpg:cNvGrpSpPr/>
                      <wpg:grpSpPr>
                        <a:xfrm>
                          <a:off x="0" y="0"/>
                          <a:ext cx="5762625" cy="2909893"/>
                          <a:chOff x="0" y="0"/>
                          <a:chExt cx="8374566" cy="4214891"/>
                        </a:xfrm>
                      </wpg:grpSpPr>
                      <pic:pic xmlns:pic="http://schemas.openxmlformats.org/drawingml/2006/picture">
                        <pic:nvPicPr>
                          <pic:cNvPr id="236" name="Picture 236"/>
                          <pic:cNvPicPr>
                            <a:picLocks noChangeAspect="1"/>
                          </pic:cNvPicPr>
                        </pic:nvPicPr>
                        <pic:blipFill>
                          <a:blip r:embed="rId11"/>
                          <a:stretch>
                            <a:fillRect/>
                          </a:stretch>
                        </pic:blipFill>
                        <pic:spPr>
                          <a:xfrm>
                            <a:off x="0" y="0"/>
                            <a:ext cx="8374566" cy="4214891"/>
                          </a:xfrm>
                          <a:prstGeom prst="rect">
                            <a:avLst/>
                          </a:prstGeom>
                        </pic:spPr>
                      </pic:pic>
                      <wps:wsp>
                        <wps:cNvPr id="237" name="TextBox 3"/>
                        <wps:cNvSpPr txBox="1"/>
                        <wps:spPr>
                          <a:xfrm>
                            <a:off x="424536" y="399054"/>
                            <a:ext cx="311785" cy="413385"/>
                          </a:xfrm>
                          <a:prstGeom prst="rect">
                            <a:avLst/>
                          </a:prstGeom>
                          <a:noFill/>
                        </wps:spPr>
                        <wps:txbx>
                          <w:txbxContent>
                            <w:p w14:paraId="34314B88" w14:textId="77777777" w:rsidR="0027531B" w:rsidRDefault="0027531B" w:rsidP="007716C0">
                              <w:pPr>
                                <w:rPr>
                                  <w:sz w:val="24"/>
                                  <w:szCs w:val="24"/>
                                </w:rPr>
                              </w:pPr>
                              <w:r>
                                <w:rPr>
                                  <w:rFonts w:ascii="Arial" w:hAnsi="Arial" w:cs="Arial"/>
                                  <w:b/>
                                  <w:bCs/>
                                  <w:color w:val="000000" w:themeColor="text1"/>
                                  <w:kern w:val="24"/>
                                  <w:sz w:val="28"/>
                                  <w:szCs w:val="28"/>
                                </w:rPr>
                                <w:t>A</w:t>
                              </w:r>
                            </w:p>
                          </w:txbxContent>
                        </wps:txbx>
                        <wps:bodyPr wrap="square" rtlCol="0">
                          <a:noAutofit/>
                        </wps:bodyPr>
                      </wps:wsp>
                      <wps:wsp>
                        <wps:cNvPr id="238" name="TextBox 5"/>
                        <wps:cNvSpPr txBox="1"/>
                        <wps:spPr>
                          <a:xfrm>
                            <a:off x="2013814" y="399054"/>
                            <a:ext cx="311785" cy="413385"/>
                          </a:xfrm>
                          <a:prstGeom prst="rect">
                            <a:avLst/>
                          </a:prstGeom>
                          <a:noFill/>
                        </wps:spPr>
                        <wps:txbx>
                          <w:txbxContent>
                            <w:p w14:paraId="622B681C" w14:textId="77777777" w:rsidR="0027531B" w:rsidRDefault="0027531B" w:rsidP="007716C0">
                              <w:pPr>
                                <w:rPr>
                                  <w:sz w:val="24"/>
                                  <w:szCs w:val="24"/>
                                </w:rPr>
                              </w:pPr>
                              <w:r>
                                <w:rPr>
                                  <w:rFonts w:ascii="Arial" w:hAnsi="Arial" w:cs="Arial"/>
                                  <w:b/>
                                  <w:bCs/>
                                  <w:color w:val="000000" w:themeColor="text1"/>
                                  <w:kern w:val="24"/>
                                  <w:sz w:val="28"/>
                                  <w:szCs w:val="28"/>
                                </w:rPr>
                                <w:t>B</w:t>
                              </w:r>
                            </w:p>
                          </w:txbxContent>
                        </wps:txbx>
                        <wps:bodyPr wrap="square" rtlCol="0">
                          <a:noAutofit/>
                        </wps:bodyPr>
                      </wps:wsp>
                      <wps:wsp>
                        <wps:cNvPr id="239" name="TextBox 6"/>
                        <wps:cNvSpPr txBox="1"/>
                        <wps:spPr>
                          <a:xfrm>
                            <a:off x="3646634" y="399054"/>
                            <a:ext cx="311785" cy="413385"/>
                          </a:xfrm>
                          <a:prstGeom prst="rect">
                            <a:avLst/>
                          </a:prstGeom>
                          <a:noFill/>
                        </wps:spPr>
                        <wps:txbx>
                          <w:txbxContent>
                            <w:p w14:paraId="3645F3DB" w14:textId="77777777" w:rsidR="0027531B" w:rsidRDefault="0027531B" w:rsidP="007716C0">
                              <w:pPr>
                                <w:rPr>
                                  <w:sz w:val="24"/>
                                  <w:szCs w:val="24"/>
                                </w:rPr>
                              </w:pPr>
                              <w:r>
                                <w:rPr>
                                  <w:rFonts w:ascii="Arial" w:hAnsi="Arial" w:cs="Arial"/>
                                  <w:b/>
                                  <w:bCs/>
                                  <w:color w:val="000000" w:themeColor="text1"/>
                                  <w:kern w:val="24"/>
                                  <w:sz w:val="28"/>
                                  <w:szCs w:val="28"/>
                                </w:rPr>
                                <w:t>C</w:t>
                              </w:r>
                            </w:p>
                          </w:txbxContent>
                        </wps:txbx>
                        <wps:bodyPr wrap="square" rtlCol="0">
                          <a:noAutofit/>
                        </wps:bodyPr>
                      </wps:wsp>
                      <wps:wsp>
                        <wps:cNvPr id="240" name="TextBox 7"/>
                        <wps:cNvSpPr txBox="1"/>
                        <wps:spPr>
                          <a:xfrm>
                            <a:off x="5279454" y="399054"/>
                            <a:ext cx="311785" cy="413385"/>
                          </a:xfrm>
                          <a:prstGeom prst="rect">
                            <a:avLst/>
                          </a:prstGeom>
                          <a:noFill/>
                        </wps:spPr>
                        <wps:txbx>
                          <w:txbxContent>
                            <w:p w14:paraId="34A8F1CD" w14:textId="77777777" w:rsidR="0027531B" w:rsidRDefault="0027531B" w:rsidP="007716C0">
                              <w:pPr>
                                <w:rPr>
                                  <w:sz w:val="24"/>
                                  <w:szCs w:val="24"/>
                                </w:rPr>
                              </w:pPr>
                              <w:r>
                                <w:rPr>
                                  <w:rFonts w:ascii="Arial" w:hAnsi="Arial" w:cs="Arial"/>
                                  <w:b/>
                                  <w:bCs/>
                                  <w:color w:val="000000" w:themeColor="text1"/>
                                  <w:kern w:val="24"/>
                                  <w:sz w:val="28"/>
                                  <w:szCs w:val="28"/>
                                </w:rPr>
                                <w:t>D</w:t>
                              </w:r>
                            </w:p>
                          </w:txbxContent>
                        </wps:txbx>
                        <wps:bodyPr wrap="square" rtlCol="0">
                          <a:noAutofit/>
                        </wps:bodyPr>
                      </wps:wsp>
                      <wps:wsp>
                        <wps:cNvPr id="241" name="TextBox 8"/>
                        <wps:cNvSpPr txBox="1"/>
                        <wps:spPr>
                          <a:xfrm>
                            <a:off x="6927006" y="399054"/>
                            <a:ext cx="301625" cy="413385"/>
                          </a:xfrm>
                          <a:prstGeom prst="rect">
                            <a:avLst/>
                          </a:prstGeom>
                          <a:noFill/>
                        </wps:spPr>
                        <wps:txbx>
                          <w:txbxContent>
                            <w:p w14:paraId="505105C3" w14:textId="77777777" w:rsidR="0027531B" w:rsidRDefault="0027531B" w:rsidP="007716C0">
                              <w:pPr>
                                <w:rPr>
                                  <w:sz w:val="24"/>
                                  <w:szCs w:val="24"/>
                                </w:rPr>
                              </w:pPr>
                              <w:r>
                                <w:rPr>
                                  <w:rFonts w:ascii="Arial" w:hAnsi="Arial" w:cs="Arial"/>
                                  <w:b/>
                                  <w:bCs/>
                                  <w:color w:val="000000" w:themeColor="text1"/>
                                  <w:kern w:val="24"/>
                                  <w:sz w:val="28"/>
                                  <w:szCs w:val="28"/>
                                </w:rPr>
                                <w:t>E</w:t>
                              </w:r>
                            </w:p>
                          </w:txbxContent>
                        </wps:txbx>
                        <wps:bodyPr wrap="square" rtlCol="0">
                          <a:noAutofit/>
                        </wps:bodyPr>
                      </wps:wsp>
                      <wps:wsp>
                        <wps:cNvPr id="242" name="TextBox 9"/>
                        <wps:cNvSpPr txBox="1"/>
                        <wps:spPr>
                          <a:xfrm>
                            <a:off x="424536" y="2306774"/>
                            <a:ext cx="292100" cy="413385"/>
                          </a:xfrm>
                          <a:prstGeom prst="rect">
                            <a:avLst/>
                          </a:prstGeom>
                          <a:noFill/>
                        </wps:spPr>
                        <wps:txbx>
                          <w:txbxContent>
                            <w:p w14:paraId="4F56DDD5" w14:textId="77777777" w:rsidR="0027531B" w:rsidRDefault="0027531B" w:rsidP="007716C0">
                              <w:pPr>
                                <w:rPr>
                                  <w:sz w:val="24"/>
                                  <w:szCs w:val="24"/>
                                </w:rPr>
                              </w:pPr>
                              <w:r>
                                <w:rPr>
                                  <w:rFonts w:ascii="Arial" w:hAnsi="Arial" w:cs="Arial"/>
                                  <w:b/>
                                  <w:bCs/>
                                  <w:color w:val="000000" w:themeColor="text1"/>
                                  <w:kern w:val="24"/>
                                  <w:sz w:val="28"/>
                                  <w:szCs w:val="28"/>
                                </w:rPr>
                                <w:t>F</w:t>
                              </w:r>
                            </w:p>
                          </w:txbxContent>
                        </wps:txbx>
                        <wps:bodyPr wrap="square" rtlCol="0">
                          <a:noAutofit/>
                        </wps:bodyPr>
                      </wps:wsp>
                      <wps:wsp>
                        <wps:cNvPr id="243" name="TextBox 10"/>
                        <wps:cNvSpPr txBox="1"/>
                        <wps:spPr>
                          <a:xfrm>
                            <a:off x="1951760" y="2306518"/>
                            <a:ext cx="383366" cy="413384"/>
                          </a:xfrm>
                          <a:prstGeom prst="rect">
                            <a:avLst/>
                          </a:prstGeom>
                          <a:noFill/>
                        </wps:spPr>
                        <wps:txbx>
                          <w:txbxContent>
                            <w:p w14:paraId="528925F8" w14:textId="77777777" w:rsidR="0027531B" w:rsidRDefault="0027531B" w:rsidP="007716C0">
                              <w:pPr>
                                <w:rPr>
                                  <w:sz w:val="24"/>
                                  <w:szCs w:val="24"/>
                                </w:rPr>
                              </w:pPr>
                              <w:r>
                                <w:rPr>
                                  <w:rFonts w:ascii="Arial" w:hAnsi="Arial" w:cs="Arial"/>
                                  <w:b/>
                                  <w:bCs/>
                                  <w:color w:val="000000" w:themeColor="text1"/>
                                  <w:kern w:val="24"/>
                                  <w:sz w:val="28"/>
                                  <w:szCs w:val="28"/>
                                </w:rPr>
                                <w:t>G</w:t>
                              </w:r>
                            </w:p>
                          </w:txbxContent>
                        </wps:txbx>
                        <wps:bodyPr wrap="square" rtlCol="0">
                          <a:noAutofit/>
                        </wps:bodyPr>
                      </wps:wsp>
                      <wps:wsp>
                        <wps:cNvPr id="244" name="TextBox 11"/>
                        <wps:cNvSpPr txBox="1"/>
                        <wps:spPr>
                          <a:xfrm>
                            <a:off x="3646634" y="2306774"/>
                            <a:ext cx="311785" cy="413385"/>
                          </a:xfrm>
                          <a:prstGeom prst="rect">
                            <a:avLst/>
                          </a:prstGeom>
                          <a:noFill/>
                        </wps:spPr>
                        <wps:txbx>
                          <w:txbxContent>
                            <w:p w14:paraId="72828304" w14:textId="77777777" w:rsidR="0027531B" w:rsidRDefault="0027531B" w:rsidP="007716C0">
                              <w:pPr>
                                <w:rPr>
                                  <w:sz w:val="24"/>
                                  <w:szCs w:val="24"/>
                                </w:rPr>
                              </w:pPr>
                              <w:r>
                                <w:rPr>
                                  <w:rFonts w:ascii="Arial" w:hAnsi="Arial" w:cs="Arial"/>
                                  <w:b/>
                                  <w:bCs/>
                                  <w:color w:val="000000" w:themeColor="text1"/>
                                  <w:kern w:val="24"/>
                                  <w:sz w:val="28"/>
                                  <w:szCs w:val="28"/>
                                </w:rPr>
                                <w:t>H</w:t>
                              </w:r>
                            </w:p>
                          </w:txbxContent>
                        </wps:txbx>
                        <wps:bodyPr wrap="square" rtlCol="0">
                          <a:noAutofit/>
                        </wps:bodyPr>
                      </wps:wsp>
                      <wps:wsp>
                        <wps:cNvPr id="245" name="TextBox 12"/>
                        <wps:cNvSpPr txBox="1"/>
                        <wps:spPr>
                          <a:xfrm>
                            <a:off x="5279454" y="2306774"/>
                            <a:ext cx="232410" cy="413385"/>
                          </a:xfrm>
                          <a:prstGeom prst="rect">
                            <a:avLst/>
                          </a:prstGeom>
                          <a:noFill/>
                        </wps:spPr>
                        <wps:txbx>
                          <w:txbxContent>
                            <w:p w14:paraId="13E92E30" w14:textId="77777777" w:rsidR="0027531B" w:rsidRDefault="0027531B" w:rsidP="007716C0">
                              <w:pPr>
                                <w:rPr>
                                  <w:sz w:val="24"/>
                                  <w:szCs w:val="24"/>
                                </w:rPr>
                              </w:pPr>
                              <w:r>
                                <w:rPr>
                                  <w:rFonts w:ascii="Arial" w:hAnsi="Arial" w:cs="Arial"/>
                                  <w:b/>
                                  <w:bCs/>
                                  <w:color w:val="000000" w:themeColor="text1"/>
                                  <w:kern w:val="24"/>
                                  <w:sz w:val="28"/>
                                  <w:szCs w:val="28"/>
                                </w:rPr>
                                <w:t>I</w:t>
                              </w:r>
                            </w:p>
                          </w:txbxContent>
                        </wps:txbx>
                        <wps:bodyPr wrap="square" rtlCol="0">
                          <a:noAutofit/>
                        </wps:bodyPr>
                      </wps:wsp>
                      <wps:wsp>
                        <wps:cNvPr id="246" name="TextBox 13"/>
                        <wps:cNvSpPr txBox="1"/>
                        <wps:spPr>
                          <a:xfrm>
                            <a:off x="6927006" y="2306774"/>
                            <a:ext cx="281940" cy="413385"/>
                          </a:xfrm>
                          <a:prstGeom prst="rect">
                            <a:avLst/>
                          </a:prstGeom>
                          <a:noFill/>
                        </wps:spPr>
                        <wps:txbx>
                          <w:txbxContent>
                            <w:p w14:paraId="739D931E" w14:textId="77777777" w:rsidR="0027531B" w:rsidRDefault="0027531B" w:rsidP="007716C0">
                              <w:pPr>
                                <w:rPr>
                                  <w:sz w:val="24"/>
                                  <w:szCs w:val="24"/>
                                </w:rPr>
                              </w:pPr>
                              <w:r>
                                <w:rPr>
                                  <w:rFonts w:ascii="Arial" w:hAnsi="Arial" w:cs="Arial"/>
                                  <w:b/>
                                  <w:bCs/>
                                  <w:color w:val="000000" w:themeColor="text1"/>
                                  <w:kern w:val="24"/>
                                  <w:sz w:val="28"/>
                                  <w:szCs w:val="28"/>
                                </w:rPr>
                                <w:t>J</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1ECEC1F" id="Group 15" o:spid="_x0000_s1027" style="position:absolute;margin-left:402.55pt;margin-top:13.3pt;width:453.75pt;height:229.15pt;z-index:251661312;mso-position-horizontal:right;mso-position-horizontal-relative:margin;mso-width-relative:margin;mso-height-relative:margin" coordsize="83745,4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28" type="#_x0000_t75" style="position:absolute;width:83745;height:4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">
                  <v:imagedata r:id="rId12" o:title=""/>
                </v:shape>
                <v:shape id="TextBox 3" o:spid="_x0000_s1029" type="#_x0000_t202" style="position:absolute;left:4245;top:3990;width:311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4314B88" w14:textId="77777777" w:rsidR="0027531B" w:rsidRDefault="0027531B" w:rsidP="007716C0">
                        <w:pPr>
                          <w:rPr>
                            <w:sz w:val="24"/>
                            <w:szCs w:val="24"/>
                          </w:rPr>
                        </w:pPr>
                        <w:r>
                          <w:rPr>
                            <w:rFonts w:ascii="Arial" w:hAnsi="Arial" w:cs="Arial"/>
                            <w:b/>
                            <w:bCs/>
                            <w:color w:val="000000" w:themeColor="text1"/>
                            <w:kern w:val="24"/>
                            <w:sz w:val="28"/>
                            <w:szCs w:val="28"/>
                          </w:rPr>
                          <w:t>A</w:t>
                        </w:r>
                      </w:p>
                    </w:txbxContent>
                  </v:textbox>
                </v:shape>
                <v:shape id="TextBox 5" o:spid="_x0000_s1030" type="#_x0000_t202" style="position:absolute;left:20138;top:3990;width:311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22B681C" w14:textId="77777777" w:rsidR="0027531B" w:rsidRDefault="0027531B" w:rsidP="007716C0">
                        <w:pPr>
                          <w:rPr>
                            <w:sz w:val="24"/>
                            <w:szCs w:val="24"/>
                          </w:rPr>
                        </w:pPr>
                        <w:r>
                          <w:rPr>
                            <w:rFonts w:ascii="Arial" w:hAnsi="Arial" w:cs="Arial"/>
                            <w:b/>
                            <w:bCs/>
                            <w:color w:val="000000" w:themeColor="text1"/>
                            <w:kern w:val="24"/>
                            <w:sz w:val="28"/>
                            <w:szCs w:val="28"/>
                          </w:rPr>
                          <w:t>B</w:t>
                        </w:r>
                      </w:p>
                    </w:txbxContent>
                  </v:textbox>
                </v:shape>
                <v:shape id="TextBox 6" o:spid="_x0000_s1031" type="#_x0000_t202" style="position:absolute;left:36466;top:3990;width:311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3645F3DB" w14:textId="77777777" w:rsidR="0027531B" w:rsidRDefault="0027531B" w:rsidP="007716C0">
                        <w:pPr>
                          <w:rPr>
                            <w:sz w:val="24"/>
                            <w:szCs w:val="24"/>
                          </w:rPr>
                        </w:pPr>
                        <w:r>
                          <w:rPr>
                            <w:rFonts w:ascii="Arial" w:hAnsi="Arial" w:cs="Arial"/>
                            <w:b/>
                            <w:bCs/>
                            <w:color w:val="000000" w:themeColor="text1"/>
                            <w:kern w:val="24"/>
                            <w:sz w:val="28"/>
                            <w:szCs w:val="28"/>
                          </w:rPr>
                          <w:t>C</w:t>
                        </w:r>
                      </w:p>
                    </w:txbxContent>
                  </v:textbox>
                </v:shape>
                <v:shape id="TextBox 7" o:spid="_x0000_s1032" type="#_x0000_t202" style="position:absolute;left:52794;top:3990;width:311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4A8F1CD" w14:textId="77777777" w:rsidR="0027531B" w:rsidRDefault="0027531B" w:rsidP="007716C0">
                        <w:pPr>
                          <w:rPr>
                            <w:sz w:val="24"/>
                            <w:szCs w:val="24"/>
                          </w:rPr>
                        </w:pPr>
                        <w:r>
                          <w:rPr>
                            <w:rFonts w:ascii="Arial" w:hAnsi="Arial" w:cs="Arial"/>
                            <w:b/>
                            <w:bCs/>
                            <w:color w:val="000000" w:themeColor="text1"/>
                            <w:kern w:val="24"/>
                            <w:sz w:val="28"/>
                            <w:szCs w:val="28"/>
                          </w:rPr>
                          <w:t>D</w:t>
                        </w:r>
                      </w:p>
                    </w:txbxContent>
                  </v:textbox>
                </v:shape>
                <v:shape id="TextBox 8" o:spid="_x0000_s1033" type="#_x0000_t202" style="position:absolute;left:69270;top:3990;width:301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05105C3" w14:textId="77777777" w:rsidR="0027531B" w:rsidRDefault="0027531B" w:rsidP="007716C0">
                        <w:pPr>
                          <w:rPr>
                            <w:sz w:val="24"/>
                            <w:szCs w:val="24"/>
                          </w:rPr>
                        </w:pPr>
                        <w:r>
                          <w:rPr>
                            <w:rFonts w:ascii="Arial" w:hAnsi="Arial" w:cs="Arial"/>
                            <w:b/>
                            <w:bCs/>
                            <w:color w:val="000000" w:themeColor="text1"/>
                            <w:kern w:val="24"/>
                            <w:sz w:val="28"/>
                            <w:szCs w:val="28"/>
                          </w:rPr>
                          <w:t>E</w:t>
                        </w:r>
                      </w:p>
                    </w:txbxContent>
                  </v:textbox>
                </v:shape>
                <v:shape id="TextBox 9" o:spid="_x0000_s1034" type="#_x0000_t202" style="position:absolute;left:4245;top:23067;width:2921;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4F56DDD5" w14:textId="77777777" w:rsidR="0027531B" w:rsidRDefault="0027531B" w:rsidP="007716C0">
                        <w:pPr>
                          <w:rPr>
                            <w:sz w:val="24"/>
                            <w:szCs w:val="24"/>
                          </w:rPr>
                        </w:pPr>
                        <w:r>
                          <w:rPr>
                            <w:rFonts w:ascii="Arial" w:hAnsi="Arial" w:cs="Arial"/>
                            <w:b/>
                            <w:bCs/>
                            <w:color w:val="000000" w:themeColor="text1"/>
                            <w:kern w:val="24"/>
                            <w:sz w:val="28"/>
                            <w:szCs w:val="28"/>
                          </w:rPr>
                          <w:t>F</w:t>
                        </w:r>
                      </w:p>
                    </w:txbxContent>
                  </v:textbox>
                </v:shape>
                <v:shape id="TextBox 10" o:spid="_x0000_s1035" type="#_x0000_t202" style="position:absolute;left:19517;top:23065;width:383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28925F8" w14:textId="77777777" w:rsidR="0027531B" w:rsidRDefault="0027531B" w:rsidP="007716C0">
                        <w:pPr>
                          <w:rPr>
                            <w:sz w:val="24"/>
                            <w:szCs w:val="24"/>
                          </w:rPr>
                        </w:pPr>
                        <w:r>
                          <w:rPr>
                            <w:rFonts w:ascii="Arial" w:hAnsi="Arial" w:cs="Arial"/>
                            <w:b/>
                            <w:bCs/>
                            <w:color w:val="000000" w:themeColor="text1"/>
                            <w:kern w:val="24"/>
                            <w:sz w:val="28"/>
                            <w:szCs w:val="28"/>
                          </w:rPr>
                          <w:t>G</w:t>
                        </w:r>
                      </w:p>
                    </w:txbxContent>
                  </v:textbox>
                </v:shape>
                <v:shape id="TextBox 11" o:spid="_x0000_s1036" type="#_x0000_t202" style="position:absolute;left:36466;top:23067;width:311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2828304" w14:textId="77777777" w:rsidR="0027531B" w:rsidRDefault="0027531B" w:rsidP="007716C0">
                        <w:pPr>
                          <w:rPr>
                            <w:sz w:val="24"/>
                            <w:szCs w:val="24"/>
                          </w:rPr>
                        </w:pPr>
                        <w:r>
                          <w:rPr>
                            <w:rFonts w:ascii="Arial" w:hAnsi="Arial" w:cs="Arial"/>
                            <w:b/>
                            <w:bCs/>
                            <w:color w:val="000000" w:themeColor="text1"/>
                            <w:kern w:val="24"/>
                            <w:sz w:val="28"/>
                            <w:szCs w:val="28"/>
                          </w:rPr>
                          <w:t>H</w:t>
                        </w:r>
                      </w:p>
                    </w:txbxContent>
                  </v:textbox>
                </v:shape>
                <v:shape id="TextBox 12" o:spid="_x0000_s1037" type="#_x0000_t202" style="position:absolute;left:52794;top:23067;width:2324;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13E92E30" w14:textId="77777777" w:rsidR="0027531B" w:rsidRDefault="0027531B" w:rsidP="007716C0">
                        <w:pPr>
                          <w:rPr>
                            <w:sz w:val="24"/>
                            <w:szCs w:val="24"/>
                          </w:rPr>
                        </w:pPr>
                        <w:r>
                          <w:rPr>
                            <w:rFonts w:ascii="Arial" w:hAnsi="Arial" w:cs="Arial"/>
                            <w:b/>
                            <w:bCs/>
                            <w:color w:val="000000" w:themeColor="text1"/>
                            <w:kern w:val="24"/>
                            <w:sz w:val="28"/>
                            <w:szCs w:val="28"/>
                          </w:rPr>
                          <w:t>I</w:t>
                        </w:r>
                      </w:p>
                    </w:txbxContent>
                  </v:textbox>
                </v:shape>
                <v:shape id="TextBox 13" o:spid="_x0000_s1038" type="#_x0000_t202" style="position:absolute;left:69270;top:23067;width:281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739D931E" w14:textId="77777777" w:rsidR="0027531B" w:rsidRDefault="0027531B" w:rsidP="007716C0">
                        <w:pPr>
                          <w:rPr>
                            <w:sz w:val="24"/>
                            <w:szCs w:val="24"/>
                          </w:rPr>
                        </w:pPr>
                        <w:r>
                          <w:rPr>
                            <w:rFonts w:ascii="Arial" w:hAnsi="Arial" w:cs="Arial"/>
                            <w:b/>
                            <w:bCs/>
                            <w:color w:val="000000" w:themeColor="text1"/>
                            <w:kern w:val="24"/>
                            <w:sz w:val="28"/>
                            <w:szCs w:val="28"/>
                          </w:rPr>
                          <w:t>J</w:t>
                        </w:r>
                      </w:p>
                    </w:txbxContent>
                  </v:textbox>
                </v:shape>
                <w10:wrap anchorx="margin"/>
              </v:group>
            </w:pict>
          </mc:Fallback>
        </mc:AlternateContent>
      </w:r>
    </w:p>
    <w:p w14:paraId="1EC7C467" w14:textId="77777777" w:rsidR="007716C0" w:rsidRPr="0025090A" w:rsidRDefault="007716C0" w:rsidP="005E19BF">
      <w:pPr>
        <w:rPr>
          <w:rFonts w:ascii="Times New Roman" w:hAnsi="Times New Roman" w:cs="Times New Roman"/>
          <w:sz w:val="20"/>
          <w:szCs w:val="20"/>
        </w:rPr>
      </w:pPr>
    </w:p>
    <w:p w14:paraId="05307BE5" w14:textId="300DB0BF" w:rsidR="007716C0" w:rsidRPr="0025090A" w:rsidRDefault="007716C0" w:rsidP="005E19BF">
      <w:pPr>
        <w:rPr>
          <w:rFonts w:ascii="Times New Roman" w:hAnsi="Times New Roman" w:cs="Times New Roman"/>
          <w:sz w:val="20"/>
          <w:szCs w:val="20"/>
        </w:rPr>
      </w:pPr>
    </w:p>
    <w:p w14:paraId="18425DD7" w14:textId="6BDEC0A5" w:rsidR="007716C0" w:rsidRPr="0025090A" w:rsidRDefault="007716C0" w:rsidP="005E19BF">
      <w:pPr>
        <w:rPr>
          <w:rFonts w:ascii="Times New Roman" w:hAnsi="Times New Roman" w:cs="Times New Roman"/>
          <w:sz w:val="20"/>
          <w:szCs w:val="20"/>
        </w:rPr>
      </w:pPr>
    </w:p>
    <w:p w14:paraId="14201E09" w14:textId="541E20E1" w:rsidR="007716C0" w:rsidRPr="0025090A" w:rsidRDefault="007716C0" w:rsidP="005E19BF">
      <w:pPr>
        <w:rPr>
          <w:rFonts w:ascii="Times New Roman" w:hAnsi="Times New Roman" w:cs="Times New Roman"/>
          <w:sz w:val="20"/>
          <w:szCs w:val="20"/>
        </w:rPr>
      </w:pPr>
    </w:p>
    <w:p w14:paraId="6BA2ACF6" w14:textId="52C23B70" w:rsidR="007716C0" w:rsidRPr="0025090A" w:rsidRDefault="007716C0" w:rsidP="005E19BF">
      <w:pPr>
        <w:rPr>
          <w:rFonts w:ascii="Times New Roman" w:hAnsi="Times New Roman" w:cs="Times New Roman"/>
          <w:sz w:val="20"/>
          <w:szCs w:val="20"/>
        </w:rPr>
      </w:pPr>
    </w:p>
    <w:p w14:paraId="4E9E5795" w14:textId="77777777" w:rsidR="007716C0" w:rsidRPr="0025090A" w:rsidRDefault="007716C0" w:rsidP="005E19BF">
      <w:pPr>
        <w:rPr>
          <w:rFonts w:ascii="Times New Roman" w:hAnsi="Times New Roman" w:cs="Times New Roman"/>
          <w:sz w:val="20"/>
          <w:szCs w:val="20"/>
        </w:rPr>
      </w:pPr>
    </w:p>
    <w:p w14:paraId="01BAC011" w14:textId="08AF84CC" w:rsidR="007716C0" w:rsidRPr="0025090A" w:rsidRDefault="007716C0" w:rsidP="005E19BF">
      <w:pPr>
        <w:rPr>
          <w:rFonts w:ascii="Times New Roman" w:hAnsi="Times New Roman" w:cs="Times New Roman"/>
          <w:sz w:val="20"/>
          <w:szCs w:val="20"/>
        </w:rPr>
      </w:pPr>
    </w:p>
    <w:p w14:paraId="1CBCD6B1" w14:textId="101AA325" w:rsidR="007716C0" w:rsidRPr="0025090A" w:rsidRDefault="007716C0" w:rsidP="005E19BF">
      <w:pPr>
        <w:rPr>
          <w:rFonts w:ascii="Times New Roman" w:hAnsi="Times New Roman" w:cs="Times New Roman"/>
          <w:sz w:val="20"/>
          <w:szCs w:val="20"/>
        </w:rPr>
      </w:pPr>
    </w:p>
    <w:p w14:paraId="71F3DE80" w14:textId="32C0E22B" w:rsidR="007716C0" w:rsidRPr="0025090A" w:rsidRDefault="007716C0" w:rsidP="005E19BF">
      <w:pPr>
        <w:rPr>
          <w:rFonts w:ascii="Times New Roman" w:hAnsi="Times New Roman" w:cs="Times New Roman"/>
          <w:sz w:val="20"/>
          <w:szCs w:val="20"/>
        </w:rPr>
      </w:pPr>
    </w:p>
    <w:p w14:paraId="7CF3D827" w14:textId="1EB19325" w:rsidR="008B5528" w:rsidRPr="0025090A" w:rsidRDefault="008B5528" w:rsidP="005E19BF">
      <w:pPr>
        <w:rPr>
          <w:rFonts w:ascii="Times New Roman" w:hAnsi="Times New Roman" w:cs="Times New Roman"/>
          <w:sz w:val="20"/>
          <w:szCs w:val="20"/>
        </w:rPr>
      </w:pPr>
    </w:p>
    <w:p w14:paraId="14DD2729" w14:textId="3017868A" w:rsidR="00CB4F54" w:rsidRPr="0025090A" w:rsidRDefault="00CB4F54" w:rsidP="005E19BF">
      <w:pPr>
        <w:rPr>
          <w:rFonts w:ascii="Times New Roman" w:hAnsi="Times New Roman" w:cs="Times New Roman"/>
          <w:sz w:val="20"/>
          <w:szCs w:val="20"/>
        </w:rPr>
      </w:pPr>
    </w:p>
    <w:p w14:paraId="24CF3923" w14:textId="07AD57D4" w:rsidR="007716C0" w:rsidRPr="0025090A" w:rsidRDefault="007716C0" w:rsidP="007716C0">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Pr="0025090A">
        <w:rPr>
          <w:rFonts w:ascii="Times New Roman" w:hAnsi="Times New Roman" w:cs="Times New Roman"/>
          <w:b/>
          <w:sz w:val="20"/>
          <w:szCs w:val="20"/>
        </w:rPr>
        <w:t>4.</w:t>
      </w:r>
      <w:r w:rsidRPr="0025090A">
        <w:rPr>
          <w:rFonts w:ascii="Times New Roman" w:hAnsi="Times New Roman" w:cs="Times New Roman"/>
          <w:sz w:val="20"/>
          <w:szCs w:val="20"/>
        </w:rPr>
        <w:t xml:space="preserve"> Posterior model predictions for the percent of each group in their respective gender (e.g. the percent of women who are professional FSW), from the 111 posterior parameter sets, showing median (solid line) and 95%UI across all fits (shaded regions)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scenario, compared to available fitting historical demographic data shown in red lines.</w:t>
      </w:r>
    </w:p>
    <w:p w14:paraId="56EB880D" w14:textId="3FD1F5DD" w:rsidR="007716C0" w:rsidRPr="0025090A" w:rsidRDefault="007716C0" w:rsidP="005E19BF">
      <w:pPr>
        <w:rPr>
          <w:rFonts w:ascii="Times New Roman" w:hAnsi="Times New Roman" w:cs="Times New Roman"/>
          <w:sz w:val="20"/>
          <w:szCs w:val="20"/>
        </w:rPr>
      </w:pPr>
    </w:p>
    <w:p w14:paraId="4A2ACADC" w14:textId="65DDC8AD" w:rsidR="007716C0" w:rsidRPr="0025090A" w:rsidRDefault="007716C0" w:rsidP="005E19BF">
      <w:pPr>
        <w:rPr>
          <w:rFonts w:ascii="Times New Roman" w:hAnsi="Times New Roman" w:cs="Times New Roman"/>
          <w:sz w:val="20"/>
          <w:szCs w:val="20"/>
        </w:rPr>
      </w:pPr>
    </w:p>
    <w:p w14:paraId="2B64D887" w14:textId="77777777" w:rsidR="007716C0" w:rsidRPr="0025090A" w:rsidRDefault="007716C0" w:rsidP="005E19BF">
      <w:pPr>
        <w:rPr>
          <w:rFonts w:ascii="Times New Roman" w:hAnsi="Times New Roman" w:cs="Times New Roman"/>
          <w:sz w:val="20"/>
          <w:szCs w:val="20"/>
        </w:rPr>
      </w:pPr>
    </w:p>
    <w:p w14:paraId="68C8E3D6" w14:textId="225C589B" w:rsidR="000C1A93" w:rsidRPr="0025090A" w:rsidRDefault="000C1A93"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w:lastRenderedPageBreak/>
        <w:drawing>
          <wp:inline distT="0" distB="0" distL="0" distR="0" wp14:anchorId="77B65960" wp14:editId="3179D0E8">
            <wp:extent cx="5731510" cy="2884805"/>
            <wp:effectExtent l="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731510" cy="2884805"/>
                    </a:xfrm>
                    <a:prstGeom prst="rect">
                      <a:avLst/>
                    </a:prstGeom>
                  </pic:spPr>
                </pic:pic>
              </a:graphicData>
            </a:graphic>
          </wp:inline>
        </w:drawing>
      </w:r>
    </w:p>
    <w:p w14:paraId="1DF8A983" w14:textId="77777777" w:rsidR="007716C0" w:rsidRPr="0025090A" w:rsidRDefault="007716C0" w:rsidP="007716C0">
      <w:pPr>
        <w:rPr>
          <w:rFonts w:ascii="Times New Roman" w:hAnsi="Times New Roman" w:cs="Times New Roman"/>
          <w:sz w:val="20"/>
          <w:szCs w:val="20"/>
        </w:rPr>
      </w:pPr>
    </w:p>
    <w:p w14:paraId="75DB5671" w14:textId="591A94EF" w:rsidR="007716C0" w:rsidRPr="0025090A" w:rsidRDefault="007716C0" w:rsidP="007716C0">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Pr="0025090A">
        <w:rPr>
          <w:rFonts w:ascii="Times New Roman" w:hAnsi="Times New Roman" w:cs="Times New Roman"/>
          <w:b/>
          <w:sz w:val="20"/>
          <w:szCs w:val="20"/>
        </w:rPr>
        <w:t>5.</w:t>
      </w:r>
      <w:r w:rsidRPr="0025090A">
        <w:rPr>
          <w:rFonts w:ascii="Times New Roman" w:hAnsi="Times New Roman" w:cs="Times New Roman"/>
          <w:sz w:val="20"/>
          <w:szCs w:val="20"/>
        </w:rPr>
        <w:t xml:space="preserve"> Posterior model predictions</w:t>
      </w:r>
      <w:r w:rsidR="009A2092" w:rsidRPr="0025090A">
        <w:rPr>
          <w:rFonts w:ascii="Times New Roman" w:hAnsi="Times New Roman" w:cs="Times New Roman"/>
          <w:sz w:val="20"/>
          <w:szCs w:val="20"/>
        </w:rPr>
        <w:t xml:space="preserve"> of</w:t>
      </w:r>
      <w:r w:rsidRPr="0025090A">
        <w:rPr>
          <w:rFonts w:ascii="Times New Roman" w:hAnsi="Times New Roman" w:cs="Times New Roman"/>
          <w:sz w:val="20"/>
          <w:szCs w:val="20"/>
        </w:rPr>
        <w:t xml:space="preserve"> number of professional FSW from the 111 posterior parameter sets, showing median (solid line) and 95%</w:t>
      </w:r>
      <w:r w:rsidR="006D3A0C" w:rsidRPr="0025090A">
        <w:rPr>
          <w:rFonts w:ascii="Times New Roman" w:hAnsi="Times New Roman" w:cs="Times New Roman"/>
          <w:sz w:val="20"/>
          <w:szCs w:val="20"/>
        </w:rPr>
        <w:t xml:space="preserve"> </w:t>
      </w:r>
      <w:r w:rsidRPr="0025090A">
        <w:rPr>
          <w:rFonts w:ascii="Times New Roman" w:hAnsi="Times New Roman" w:cs="Times New Roman"/>
          <w:sz w:val="20"/>
          <w:szCs w:val="20"/>
        </w:rPr>
        <w:t xml:space="preserve">UI across all fits (shaded regions)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scenario, compared to available fitting historical demographic data shown with</w:t>
      </w:r>
      <w:r w:rsidR="000062A9" w:rsidRPr="0025090A">
        <w:rPr>
          <w:rFonts w:ascii="Times New Roman" w:hAnsi="Times New Roman" w:cs="Times New Roman"/>
          <w:sz w:val="20"/>
          <w:szCs w:val="20"/>
        </w:rPr>
        <w:t xml:space="preserve"> a</w:t>
      </w:r>
      <w:r w:rsidRPr="0025090A">
        <w:rPr>
          <w:rFonts w:ascii="Times New Roman" w:hAnsi="Times New Roman" w:cs="Times New Roman"/>
          <w:sz w:val="20"/>
          <w:szCs w:val="20"/>
        </w:rPr>
        <w:t xml:space="preserve"> red bar. </w:t>
      </w:r>
    </w:p>
    <w:p w14:paraId="4BBFF3CC" w14:textId="77777777" w:rsidR="007716C0" w:rsidRPr="0025090A" w:rsidRDefault="007716C0" w:rsidP="005E19BF">
      <w:pPr>
        <w:rPr>
          <w:rFonts w:ascii="Times New Roman" w:hAnsi="Times New Roman" w:cs="Times New Roman"/>
          <w:sz w:val="20"/>
          <w:szCs w:val="20"/>
        </w:rPr>
      </w:pPr>
    </w:p>
    <w:p w14:paraId="7716F043" w14:textId="0419A91E" w:rsidR="00CB4F54" w:rsidRPr="0025090A" w:rsidRDefault="000C1A93"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w:drawing>
          <wp:inline distT="0" distB="0" distL="0" distR="0" wp14:anchorId="6779A515" wp14:editId="5F7A78AC">
            <wp:extent cx="5731510" cy="2884805"/>
            <wp:effectExtent l="0" t="0" r="254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731510" cy="2884805"/>
                    </a:xfrm>
                    <a:prstGeom prst="rect">
                      <a:avLst/>
                    </a:prstGeom>
                  </pic:spPr>
                </pic:pic>
              </a:graphicData>
            </a:graphic>
          </wp:inline>
        </w:drawing>
      </w:r>
    </w:p>
    <w:p w14:paraId="4B384064" w14:textId="44A95DC2" w:rsidR="009A2092" w:rsidRPr="0025090A" w:rsidRDefault="009A2092" w:rsidP="009A2092">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S6</w:t>
      </w:r>
      <w:r w:rsidRPr="0025090A">
        <w:rPr>
          <w:rFonts w:ascii="Times New Roman" w:hAnsi="Times New Roman" w:cs="Times New Roman"/>
          <w:b/>
          <w:sz w:val="20"/>
          <w:szCs w:val="20"/>
        </w:rPr>
        <w:t>.</w:t>
      </w:r>
      <w:r w:rsidRPr="0025090A">
        <w:rPr>
          <w:rFonts w:ascii="Times New Roman" w:hAnsi="Times New Roman" w:cs="Times New Roman"/>
          <w:sz w:val="20"/>
          <w:szCs w:val="20"/>
        </w:rPr>
        <w:t xml:space="preserve"> Posterior model predictions of the ratio of women to men on ART from the 111 posterior parameter sets, showing median (solid line) and 95% UI across all fits (shaded regions)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xml:space="preserve">) scenario, compared to available fitting intervention data shown with a red bar. </w:t>
      </w:r>
    </w:p>
    <w:p w14:paraId="59AE8D77" w14:textId="77777777" w:rsidR="00D61F4D" w:rsidRPr="0025090A" w:rsidRDefault="00D61F4D" w:rsidP="009A2092">
      <w:pPr>
        <w:rPr>
          <w:rFonts w:ascii="Times New Roman" w:hAnsi="Times New Roman" w:cs="Times New Roman"/>
          <w:sz w:val="20"/>
          <w:szCs w:val="20"/>
        </w:rPr>
      </w:pPr>
    </w:p>
    <w:p w14:paraId="70DC8E94" w14:textId="3DC1B6D6" w:rsidR="00CB4F54" w:rsidRDefault="00CB4F54" w:rsidP="005E19BF">
      <w:pPr>
        <w:rPr>
          <w:rFonts w:ascii="Times New Roman" w:hAnsi="Times New Roman" w:cs="Times New Roman"/>
          <w:sz w:val="20"/>
          <w:szCs w:val="20"/>
        </w:rPr>
      </w:pPr>
    </w:p>
    <w:p w14:paraId="4B900A68" w14:textId="5AF2B269" w:rsidR="00F378A4" w:rsidRDefault="00F378A4" w:rsidP="005E19BF">
      <w:pPr>
        <w:rPr>
          <w:rFonts w:ascii="Times New Roman" w:hAnsi="Times New Roman" w:cs="Times New Roman"/>
          <w:sz w:val="20"/>
          <w:szCs w:val="20"/>
        </w:rPr>
      </w:pPr>
    </w:p>
    <w:p w14:paraId="2BB35AF6" w14:textId="77777777" w:rsidR="00F378A4" w:rsidRPr="0025090A" w:rsidRDefault="00F378A4" w:rsidP="005E19BF">
      <w:pPr>
        <w:rPr>
          <w:rFonts w:ascii="Times New Roman" w:hAnsi="Times New Roman" w:cs="Times New Roman"/>
          <w:sz w:val="20"/>
          <w:szCs w:val="20"/>
        </w:rPr>
      </w:pPr>
    </w:p>
    <w:p w14:paraId="36869757" w14:textId="4EDBA077" w:rsidR="0021587C" w:rsidRPr="0025090A" w:rsidRDefault="0021587C" w:rsidP="0025090A">
      <w:pPr>
        <w:pStyle w:val="Heading1"/>
      </w:pPr>
      <w:bookmarkStart w:id="26" w:name="_Toc32331308"/>
      <w:r w:rsidRPr="0025090A">
        <w:lastRenderedPageBreak/>
        <w:t xml:space="preserve">Section </w:t>
      </w:r>
      <w:r w:rsidR="000C1A93" w:rsidRPr="0025090A">
        <w:t xml:space="preserve">7: </w:t>
      </w:r>
      <w:r w:rsidR="008679BE" w:rsidRPr="0025090A">
        <w:t>Model cross</w:t>
      </w:r>
      <w:r w:rsidR="006101A2" w:rsidRPr="0025090A">
        <w:t>-</w:t>
      </w:r>
      <w:r w:rsidR="008679BE" w:rsidRPr="0025090A">
        <w:t>validation</w:t>
      </w:r>
      <w:bookmarkEnd w:id="26"/>
    </w:p>
    <w:p w14:paraId="1939E41A" w14:textId="7386002D" w:rsidR="00CB4F54" w:rsidRPr="0025090A" w:rsidRDefault="00CB4F54" w:rsidP="005E19BF">
      <w:pPr>
        <w:rPr>
          <w:rFonts w:ascii="Times New Roman" w:hAnsi="Times New Roman" w:cs="Times New Roman"/>
          <w:sz w:val="20"/>
          <w:szCs w:val="20"/>
        </w:rPr>
      </w:pPr>
    </w:p>
    <w:p w14:paraId="610D4237" w14:textId="3B492F84" w:rsidR="009516B4" w:rsidRPr="0025090A" w:rsidRDefault="009516B4" w:rsidP="005E19BF">
      <w:pPr>
        <w:rPr>
          <w:rFonts w:ascii="Times New Roman" w:hAnsi="Times New Roman" w:cs="Times New Roman"/>
          <w:sz w:val="20"/>
          <w:szCs w:val="20"/>
        </w:rPr>
      </w:pPr>
    </w:p>
    <w:p w14:paraId="37B7CB3F" w14:textId="3E6DA298" w:rsidR="00CB4F54" w:rsidRPr="0025090A" w:rsidRDefault="004B1D3C" w:rsidP="005E19BF">
      <w:pPr>
        <w:rPr>
          <w:rFonts w:ascii="Times New Roman" w:hAnsi="Times New Roman" w:cs="Times New Roman"/>
          <w:sz w:val="20"/>
          <w:szCs w:val="20"/>
        </w:rPr>
      </w:pPr>
      <w:r>
        <w:rPr>
          <w:noProof/>
        </w:rPr>
        <w:drawing>
          <wp:inline distT="0" distB="0" distL="0" distR="0" wp14:anchorId="0F03766A" wp14:editId="0AEAB323">
            <wp:extent cx="5731510" cy="250698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06980"/>
                    </a:xfrm>
                    <a:prstGeom prst="rect">
                      <a:avLst/>
                    </a:prstGeom>
                  </pic:spPr>
                </pic:pic>
              </a:graphicData>
            </a:graphic>
          </wp:inline>
        </w:drawing>
      </w:r>
    </w:p>
    <w:p w14:paraId="71C5509F" w14:textId="7625E700" w:rsidR="000C1A93" w:rsidRPr="0025090A" w:rsidRDefault="000C1A93" w:rsidP="005E19BF">
      <w:pPr>
        <w:rPr>
          <w:rFonts w:ascii="Times New Roman" w:hAnsi="Times New Roman" w:cs="Times New Roman"/>
          <w:sz w:val="20"/>
          <w:szCs w:val="20"/>
        </w:rPr>
      </w:pPr>
    </w:p>
    <w:p w14:paraId="7C118EBE" w14:textId="6FF38390" w:rsidR="00320D82" w:rsidRPr="0025090A" w:rsidRDefault="005D3AE7" w:rsidP="00320D82">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0027531B">
        <w:rPr>
          <w:rFonts w:ascii="Times New Roman" w:hAnsi="Times New Roman" w:cs="Times New Roman"/>
          <w:b/>
          <w:sz w:val="20"/>
          <w:szCs w:val="20"/>
        </w:rPr>
        <w:t>7</w:t>
      </w:r>
      <w:r w:rsidRPr="0025090A">
        <w:rPr>
          <w:rFonts w:ascii="Times New Roman" w:hAnsi="Times New Roman" w:cs="Times New Roman"/>
          <w:b/>
          <w:sz w:val="20"/>
          <w:szCs w:val="20"/>
        </w:rPr>
        <w:t>.</w:t>
      </w:r>
      <w:r w:rsidRPr="0025090A">
        <w:rPr>
          <w:rFonts w:ascii="Times New Roman" w:hAnsi="Times New Roman" w:cs="Times New Roman"/>
          <w:sz w:val="20"/>
          <w:szCs w:val="20"/>
        </w:rPr>
        <w:t xml:space="preserve"> Posterior model predictions from the 111 posterior parameter sets, showing median (solid line) and 95% UI across all fits (shaded regions)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xml:space="preserve">) scenario, </w:t>
      </w:r>
      <w:r w:rsidR="00320D82" w:rsidRPr="0025090A">
        <w:rPr>
          <w:rFonts w:ascii="Times New Roman" w:hAnsi="Times New Roman" w:cs="Times New Roman"/>
          <w:sz w:val="20"/>
          <w:szCs w:val="20"/>
        </w:rPr>
        <w:t>of</w:t>
      </w:r>
      <w:r w:rsidR="004B1D3C">
        <w:rPr>
          <w:rFonts w:ascii="Times New Roman" w:hAnsi="Times New Roman" w:cs="Times New Roman"/>
          <w:sz w:val="20"/>
          <w:szCs w:val="20"/>
        </w:rPr>
        <w:t xml:space="preserve"> </w:t>
      </w:r>
      <w:r w:rsidR="00320D82" w:rsidRPr="0025090A">
        <w:rPr>
          <w:rFonts w:ascii="Times New Roman" w:hAnsi="Times New Roman" w:cs="Times New Roman"/>
          <w:sz w:val="20"/>
          <w:szCs w:val="20"/>
        </w:rPr>
        <w:t xml:space="preserve">annual deaths due to HIV infection </w:t>
      </w:r>
      <w:r w:rsidRPr="0025090A">
        <w:rPr>
          <w:rFonts w:ascii="Times New Roman" w:hAnsi="Times New Roman" w:cs="Times New Roman"/>
          <w:sz w:val="20"/>
          <w:szCs w:val="20"/>
        </w:rPr>
        <w:t>compared to available cross-</w:t>
      </w:r>
      <w:r w:rsidR="00320D82" w:rsidRPr="0025090A">
        <w:rPr>
          <w:rFonts w:ascii="Times New Roman" w:hAnsi="Times New Roman" w:cs="Times New Roman"/>
          <w:sz w:val="20"/>
          <w:szCs w:val="20"/>
        </w:rPr>
        <w:t>validation UNAIDS Reference Group Spectrum model estimates (orange bars) in Cotonou (equivalent to “Littoral”)</w:t>
      </w:r>
      <w:r w:rsidR="00320D82" w:rsidRPr="0025090A">
        <w:rPr>
          <w:rFonts w:ascii="Times New Roman" w:hAnsi="Times New Roman" w:cs="Times New Roman"/>
          <w:sz w:val="20"/>
          <w:szCs w:val="20"/>
        </w:rPr>
        <w:fldChar w:fldCharType="begin"/>
      </w:r>
      <w:r w:rsidR="001A77AA" w:rsidRPr="0025090A">
        <w:rPr>
          <w:rFonts w:ascii="Times New Roman" w:hAnsi="Times New Roman" w:cs="Times New Roman"/>
          <w:sz w:val="20"/>
          <w:szCs w:val="20"/>
        </w:rPr>
        <w:instrText xml:space="preserve"> ADDIN EN.CITE &lt;EndNote&gt;&lt;Cite&gt;&lt;Author&gt;The UNAIDS Reference Group on Estimates&lt;/Author&gt;&lt;Year&gt;2019&lt;/Year&gt;&lt;RecNum&gt;95&lt;/RecNum&gt;&lt;DisplayText&gt;&lt;style face="superscript"&gt;30&lt;/style&gt;&lt;/DisplayText&gt;&lt;record&gt;&lt;rec-number&gt;95&lt;/rec-number&gt;&lt;foreign-keys&gt;&lt;key app="EN" db-id="f0avpetstzfep8e09tnxvf0xfzzwveadtaf5" timestamp="1561565714"&gt;95&lt;/key&gt;&lt;/foreign-keys&gt;&lt;ref-type name="Web Page"&gt;12&lt;/ref-type&gt;&lt;contributors&gt;&lt;authors&gt;&lt;author&gt;The UNAIDS Reference Group on Estimates,, Modelling and Projections;&lt;/author&gt;&lt;/authors&gt;&lt;/contributors&gt;&lt;titles&gt;&lt;title&gt;Spectrum model&lt;/title&gt;&lt;/titles&gt;&lt;dates&gt;&lt;year&gt;2019&lt;/year&gt;&lt;/dates&gt;&lt;urls&gt;&lt;related-urls&gt;&lt;url&gt;https://aidsinfo.unaids.org/&lt;/url&gt;&lt;/related-urls&gt;&lt;/urls&gt;&lt;/record&gt;&lt;/Cite&gt;&lt;/EndNote&gt;</w:instrText>
      </w:r>
      <w:r w:rsidR="00320D82" w:rsidRPr="0025090A">
        <w:rPr>
          <w:rFonts w:ascii="Times New Roman" w:hAnsi="Times New Roman" w:cs="Times New Roman"/>
          <w:sz w:val="20"/>
          <w:szCs w:val="20"/>
        </w:rPr>
        <w:fldChar w:fldCharType="separate"/>
      </w:r>
      <w:r w:rsidR="001A77AA" w:rsidRPr="0025090A">
        <w:rPr>
          <w:rFonts w:ascii="Times New Roman" w:hAnsi="Times New Roman" w:cs="Times New Roman"/>
          <w:noProof/>
          <w:sz w:val="20"/>
          <w:szCs w:val="20"/>
          <w:vertAlign w:val="superscript"/>
        </w:rPr>
        <w:t>30</w:t>
      </w:r>
      <w:r w:rsidR="00320D82" w:rsidRPr="0025090A">
        <w:rPr>
          <w:rFonts w:ascii="Times New Roman" w:hAnsi="Times New Roman" w:cs="Times New Roman"/>
          <w:sz w:val="20"/>
          <w:szCs w:val="20"/>
        </w:rPr>
        <w:fldChar w:fldCharType="end"/>
      </w:r>
      <w:r w:rsidR="00320D82" w:rsidRPr="0025090A">
        <w:rPr>
          <w:rFonts w:ascii="Times New Roman" w:hAnsi="Times New Roman" w:cs="Times New Roman"/>
          <w:sz w:val="20"/>
          <w:szCs w:val="20"/>
        </w:rPr>
        <w:t>.</w:t>
      </w:r>
    </w:p>
    <w:p w14:paraId="6FDB226D" w14:textId="515E1055" w:rsidR="005D3AE7" w:rsidRPr="0025090A" w:rsidRDefault="005D3AE7" w:rsidP="005D3AE7">
      <w:pPr>
        <w:rPr>
          <w:rFonts w:ascii="Times New Roman" w:hAnsi="Times New Roman" w:cs="Times New Roman"/>
          <w:sz w:val="20"/>
          <w:szCs w:val="20"/>
        </w:rPr>
      </w:pPr>
    </w:p>
    <w:p w14:paraId="20A5745B" w14:textId="0FAEBE53" w:rsidR="00320D82" w:rsidRPr="0025090A" w:rsidRDefault="00320D82" w:rsidP="005D3AE7">
      <w:pPr>
        <w:rPr>
          <w:rFonts w:ascii="Times New Roman" w:hAnsi="Times New Roman" w:cs="Times New Roman"/>
          <w:sz w:val="20"/>
          <w:szCs w:val="20"/>
        </w:rPr>
      </w:pPr>
    </w:p>
    <w:p w14:paraId="3DC82C53" w14:textId="690C23AF" w:rsidR="00320D82" w:rsidRPr="0025090A" w:rsidRDefault="00320D82" w:rsidP="005D3AE7">
      <w:pPr>
        <w:rPr>
          <w:rFonts w:ascii="Times New Roman" w:hAnsi="Times New Roman" w:cs="Times New Roman"/>
          <w:sz w:val="20"/>
          <w:szCs w:val="20"/>
        </w:rPr>
      </w:pPr>
    </w:p>
    <w:p w14:paraId="11C1EE88" w14:textId="45043942" w:rsidR="00320D82" w:rsidRPr="0025090A" w:rsidRDefault="00320D82" w:rsidP="005D3AE7">
      <w:pPr>
        <w:rPr>
          <w:rFonts w:ascii="Times New Roman" w:hAnsi="Times New Roman" w:cs="Times New Roman"/>
          <w:sz w:val="20"/>
          <w:szCs w:val="20"/>
        </w:rPr>
      </w:pPr>
    </w:p>
    <w:p w14:paraId="4E158134" w14:textId="2FECE0DB" w:rsidR="00320D82" w:rsidRDefault="00320D82" w:rsidP="005D3AE7">
      <w:pPr>
        <w:rPr>
          <w:rFonts w:ascii="Times New Roman" w:hAnsi="Times New Roman" w:cs="Times New Roman"/>
          <w:sz w:val="20"/>
          <w:szCs w:val="20"/>
        </w:rPr>
      </w:pPr>
    </w:p>
    <w:p w14:paraId="2D7B0794" w14:textId="19C35EC2" w:rsidR="00F378A4" w:rsidRDefault="00F378A4" w:rsidP="005D3AE7">
      <w:pPr>
        <w:rPr>
          <w:rFonts w:ascii="Times New Roman" w:hAnsi="Times New Roman" w:cs="Times New Roman"/>
          <w:sz w:val="20"/>
          <w:szCs w:val="20"/>
        </w:rPr>
      </w:pPr>
    </w:p>
    <w:p w14:paraId="7716F7B7" w14:textId="661010C7" w:rsidR="00F378A4" w:rsidRDefault="00F378A4" w:rsidP="005D3AE7">
      <w:pPr>
        <w:rPr>
          <w:rFonts w:ascii="Times New Roman" w:hAnsi="Times New Roman" w:cs="Times New Roman"/>
          <w:sz w:val="20"/>
          <w:szCs w:val="20"/>
        </w:rPr>
      </w:pPr>
    </w:p>
    <w:p w14:paraId="116090AA" w14:textId="7DBE0FD2" w:rsidR="0003452F" w:rsidRDefault="0003452F" w:rsidP="005D3AE7">
      <w:pPr>
        <w:rPr>
          <w:rFonts w:ascii="Times New Roman" w:hAnsi="Times New Roman" w:cs="Times New Roman"/>
          <w:sz w:val="20"/>
          <w:szCs w:val="20"/>
        </w:rPr>
      </w:pPr>
    </w:p>
    <w:p w14:paraId="7F71D78F" w14:textId="4D6774EC" w:rsidR="0003452F" w:rsidRDefault="0003452F" w:rsidP="005D3AE7">
      <w:pPr>
        <w:rPr>
          <w:rFonts w:ascii="Times New Roman" w:hAnsi="Times New Roman" w:cs="Times New Roman"/>
          <w:sz w:val="20"/>
          <w:szCs w:val="20"/>
        </w:rPr>
      </w:pPr>
    </w:p>
    <w:p w14:paraId="14FD51D6" w14:textId="553938E3" w:rsidR="0003452F" w:rsidRDefault="0003452F" w:rsidP="005D3AE7">
      <w:pPr>
        <w:rPr>
          <w:rFonts w:ascii="Times New Roman" w:hAnsi="Times New Roman" w:cs="Times New Roman"/>
          <w:sz w:val="20"/>
          <w:szCs w:val="20"/>
        </w:rPr>
      </w:pPr>
    </w:p>
    <w:p w14:paraId="0F483482" w14:textId="6013231C" w:rsidR="0003452F" w:rsidRDefault="0003452F" w:rsidP="005D3AE7">
      <w:pPr>
        <w:rPr>
          <w:rFonts w:ascii="Times New Roman" w:hAnsi="Times New Roman" w:cs="Times New Roman"/>
          <w:sz w:val="20"/>
          <w:szCs w:val="20"/>
        </w:rPr>
      </w:pPr>
    </w:p>
    <w:p w14:paraId="5936D8BD" w14:textId="2825B642" w:rsidR="0003452F" w:rsidRDefault="0003452F" w:rsidP="005D3AE7">
      <w:pPr>
        <w:rPr>
          <w:rFonts w:ascii="Times New Roman" w:hAnsi="Times New Roman" w:cs="Times New Roman"/>
          <w:sz w:val="20"/>
          <w:szCs w:val="20"/>
        </w:rPr>
      </w:pPr>
    </w:p>
    <w:p w14:paraId="49CDD585" w14:textId="78853D75" w:rsidR="0003452F" w:rsidRDefault="0003452F" w:rsidP="005D3AE7">
      <w:pPr>
        <w:rPr>
          <w:rFonts w:ascii="Times New Roman" w:hAnsi="Times New Roman" w:cs="Times New Roman"/>
          <w:sz w:val="20"/>
          <w:szCs w:val="20"/>
        </w:rPr>
      </w:pPr>
    </w:p>
    <w:p w14:paraId="2A93B228" w14:textId="7F267DB9" w:rsidR="0003452F" w:rsidRDefault="0003452F" w:rsidP="005D3AE7">
      <w:pPr>
        <w:rPr>
          <w:rFonts w:ascii="Times New Roman" w:hAnsi="Times New Roman" w:cs="Times New Roman"/>
          <w:sz w:val="20"/>
          <w:szCs w:val="20"/>
        </w:rPr>
      </w:pPr>
    </w:p>
    <w:p w14:paraId="02B21035" w14:textId="77777777" w:rsidR="0003452F" w:rsidRPr="0025090A" w:rsidRDefault="0003452F" w:rsidP="005D3AE7">
      <w:pPr>
        <w:rPr>
          <w:rFonts w:ascii="Times New Roman" w:hAnsi="Times New Roman" w:cs="Times New Roman"/>
          <w:sz w:val="20"/>
          <w:szCs w:val="20"/>
        </w:rPr>
      </w:pPr>
    </w:p>
    <w:p w14:paraId="26CF907E" w14:textId="567120C1" w:rsidR="00320D82" w:rsidRPr="0025090A" w:rsidRDefault="00320D82" w:rsidP="005D3AE7">
      <w:pPr>
        <w:rPr>
          <w:rFonts w:ascii="Times New Roman" w:hAnsi="Times New Roman" w:cs="Times New Roman"/>
          <w:sz w:val="20"/>
          <w:szCs w:val="20"/>
        </w:rPr>
      </w:pPr>
    </w:p>
    <w:p w14:paraId="454D2452" w14:textId="010F9C92" w:rsidR="00320D82" w:rsidRPr="0025090A" w:rsidRDefault="00320D82" w:rsidP="005D3AE7">
      <w:pPr>
        <w:rPr>
          <w:rFonts w:ascii="Times New Roman" w:hAnsi="Times New Roman" w:cs="Times New Roman"/>
          <w:sz w:val="20"/>
          <w:szCs w:val="20"/>
        </w:rPr>
      </w:pPr>
    </w:p>
    <w:p w14:paraId="6D03CDB4" w14:textId="0C9566E8" w:rsidR="0021587C" w:rsidRPr="0025090A" w:rsidRDefault="000058FB" w:rsidP="0025090A">
      <w:pPr>
        <w:pStyle w:val="Heading1"/>
      </w:pPr>
      <w:bookmarkStart w:id="27" w:name="_Toc32331309"/>
      <w:r w:rsidRPr="0025090A">
        <w:lastRenderedPageBreak/>
        <w:t xml:space="preserve">Section 8: </w:t>
      </w:r>
      <w:r w:rsidR="000C1A93" w:rsidRPr="0025090A">
        <w:t>Posterior parameters</w:t>
      </w:r>
      <w:bookmarkEnd w:id="27"/>
    </w:p>
    <w:p w14:paraId="57179AC3" w14:textId="77777777" w:rsidR="00042BB7" w:rsidRPr="0025090A" w:rsidRDefault="00042BB7" w:rsidP="005E19BF">
      <w:pPr>
        <w:rPr>
          <w:rFonts w:ascii="Times New Roman" w:hAnsi="Times New Roman" w:cs="Times New Roman"/>
          <w:b/>
          <w:sz w:val="20"/>
          <w:szCs w:val="20"/>
        </w:rPr>
      </w:pPr>
    </w:p>
    <w:p w14:paraId="63906C5D" w14:textId="1F266D8F" w:rsidR="000C1A93" w:rsidRPr="0025090A" w:rsidRDefault="000C1A93"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w:drawing>
          <wp:inline distT="0" distB="0" distL="0" distR="0" wp14:anchorId="71A74662" wp14:editId="499671D0">
            <wp:extent cx="5731510" cy="2884805"/>
            <wp:effectExtent l="0" t="0" r="254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731510" cy="2884805"/>
                    </a:xfrm>
                    <a:prstGeom prst="rect">
                      <a:avLst/>
                    </a:prstGeom>
                  </pic:spPr>
                </pic:pic>
              </a:graphicData>
            </a:graphic>
          </wp:inline>
        </w:drawing>
      </w:r>
    </w:p>
    <w:p w14:paraId="2E4FD64C" w14:textId="1D2CE0A5" w:rsidR="00042BB7" w:rsidRPr="0025090A" w:rsidRDefault="00042BB7" w:rsidP="00042BB7">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0027531B">
        <w:rPr>
          <w:rFonts w:ascii="Times New Roman" w:hAnsi="Times New Roman" w:cs="Times New Roman"/>
          <w:b/>
          <w:sz w:val="20"/>
          <w:szCs w:val="20"/>
        </w:rPr>
        <w:t>8</w:t>
      </w:r>
      <w:r w:rsidRPr="0025090A">
        <w:rPr>
          <w:rFonts w:ascii="Times New Roman" w:hAnsi="Times New Roman" w:cs="Times New Roman"/>
          <w:b/>
          <w:sz w:val="20"/>
          <w:szCs w:val="20"/>
        </w:rPr>
        <w:t>.</w:t>
      </w:r>
      <w:r w:rsidRPr="0025090A">
        <w:rPr>
          <w:rFonts w:ascii="Times New Roman" w:hAnsi="Times New Roman" w:cs="Times New Roman"/>
          <w:sz w:val="20"/>
          <w:szCs w:val="20"/>
        </w:rPr>
        <w:t xml:space="preserve"> Posterior annual number of commercial partnerships between professional FSW and clients from the 111 posterior parameter sets, showing median (solid line) and 95% UI across all fits (shaded regions)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scenario.</w:t>
      </w:r>
    </w:p>
    <w:p w14:paraId="2045BC27" w14:textId="77777777" w:rsidR="00042BB7" w:rsidRPr="0025090A" w:rsidRDefault="00042BB7" w:rsidP="005E19BF">
      <w:pPr>
        <w:rPr>
          <w:rFonts w:ascii="Times New Roman" w:hAnsi="Times New Roman" w:cs="Times New Roman"/>
          <w:sz w:val="20"/>
          <w:szCs w:val="20"/>
        </w:rPr>
      </w:pPr>
    </w:p>
    <w:p w14:paraId="4A8ACED6" w14:textId="0B28F07E" w:rsidR="000C1A93" w:rsidRPr="0025090A" w:rsidRDefault="000C1A93"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w:drawing>
          <wp:inline distT="0" distB="0" distL="0" distR="0" wp14:anchorId="7D265DE3" wp14:editId="4AC6E40C">
            <wp:extent cx="5731510" cy="2884805"/>
            <wp:effectExtent l="0" t="0" r="254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5731510" cy="2884805"/>
                    </a:xfrm>
                    <a:prstGeom prst="rect">
                      <a:avLst/>
                    </a:prstGeom>
                  </pic:spPr>
                </pic:pic>
              </a:graphicData>
            </a:graphic>
          </wp:inline>
        </w:drawing>
      </w:r>
    </w:p>
    <w:p w14:paraId="34971C2E" w14:textId="30F7E29A" w:rsidR="00815760" w:rsidRPr="0025090A" w:rsidRDefault="00815760" w:rsidP="00815760">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0027531B">
        <w:rPr>
          <w:rFonts w:ascii="Times New Roman" w:hAnsi="Times New Roman" w:cs="Times New Roman"/>
          <w:b/>
          <w:sz w:val="20"/>
          <w:szCs w:val="20"/>
        </w:rPr>
        <w:t>9</w:t>
      </w:r>
      <w:r w:rsidRPr="0025090A">
        <w:rPr>
          <w:rFonts w:ascii="Times New Roman" w:hAnsi="Times New Roman" w:cs="Times New Roman"/>
          <w:b/>
          <w:sz w:val="20"/>
          <w:szCs w:val="20"/>
        </w:rPr>
        <w:t>.</w:t>
      </w:r>
      <w:r w:rsidRPr="0025090A">
        <w:rPr>
          <w:rFonts w:ascii="Times New Roman" w:hAnsi="Times New Roman" w:cs="Times New Roman"/>
          <w:sz w:val="20"/>
          <w:szCs w:val="20"/>
        </w:rPr>
        <w:t xml:space="preserve"> Posterior percent of commercial and non-commercial partnerships (shown in green and orange respectively) </w:t>
      </w:r>
      <w:r w:rsidR="00002462" w:rsidRPr="0025090A">
        <w:rPr>
          <w:rFonts w:ascii="Times New Roman" w:hAnsi="Times New Roman" w:cs="Times New Roman"/>
          <w:sz w:val="20"/>
          <w:szCs w:val="20"/>
        </w:rPr>
        <w:t xml:space="preserve">protected by condoms </w:t>
      </w:r>
      <w:r w:rsidRPr="0025090A">
        <w:rPr>
          <w:rFonts w:ascii="Times New Roman" w:hAnsi="Times New Roman" w:cs="Times New Roman"/>
          <w:sz w:val="20"/>
          <w:szCs w:val="20"/>
        </w:rPr>
        <w:t xml:space="preserve">between professional FSW and clients from the 111 posterior parameter sets, showing median (solid line) and 95% UI across all fits (shaded regions)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scenario, compared to available historical behavioural data in bars.</w:t>
      </w:r>
    </w:p>
    <w:p w14:paraId="3C9ED67C" w14:textId="77777777" w:rsidR="00815760" w:rsidRPr="0025090A" w:rsidRDefault="00815760" w:rsidP="005E19BF">
      <w:pPr>
        <w:rPr>
          <w:rFonts w:ascii="Times New Roman" w:hAnsi="Times New Roman" w:cs="Times New Roman"/>
          <w:sz w:val="20"/>
          <w:szCs w:val="20"/>
        </w:rPr>
      </w:pPr>
    </w:p>
    <w:p w14:paraId="01C665BE" w14:textId="70F5E412" w:rsidR="000C1A93" w:rsidRPr="0025090A" w:rsidRDefault="000C1A93"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w:lastRenderedPageBreak/>
        <w:drawing>
          <wp:inline distT="0" distB="0" distL="0" distR="0" wp14:anchorId="7A5B4EBA" wp14:editId="6BB8284D">
            <wp:extent cx="5731510" cy="2884805"/>
            <wp:effectExtent l="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5731510" cy="2884805"/>
                    </a:xfrm>
                    <a:prstGeom prst="rect">
                      <a:avLst/>
                    </a:prstGeom>
                  </pic:spPr>
                </pic:pic>
              </a:graphicData>
            </a:graphic>
          </wp:inline>
        </w:drawing>
      </w:r>
    </w:p>
    <w:p w14:paraId="1623AD05" w14:textId="5E64E140" w:rsidR="00815760" w:rsidRPr="0025090A" w:rsidRDefault="00815760" w:rsidP="00815760">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Pr="0025090A">
        <w:rPr>
          <w:rFonts w:ascii="Times New Roman" w:hAnsi="Times New Roman" w:cs="Times New Roman"/>
          <w:b/>
          <w:sz w:val="20"/>
          <w:szCs w:val="20"/>
        </w:rPr>
        <w:t>1</w:t>
      </w:r>
      <w:r w:rsidR="0027531B">
        <w:rPr>
          <w:rFonts w:ascii="Times New Roman" w:hAnsi="Times New Roman" w:cs="Times New Roman"/>
          <w:b/>
          <w:sz w:val="20"/>
          <w:szCs w:val="20"/>
        </w:rPr>
        <w:t>0</w:t>
      </w:r>
      <w:r w:rsidRPr="0025090A">
        <w:rPr>
          <w:rFonts w:ascii="Times New Roman" w:hAnsi="Times New Roman" w:cs="Times New Roman"/>
          <w:b/>
          <w:sz w:val="20"/>
          <w:szCs w:val="20"/>
        </w:rPr>
        <w:t>.</w:t>
      </w:r>
      <w:r w:rsidRPr="0025090A">
        <w:rPr>
          <w:rFonts w:ascii="Times New Roman" w:hAnsi="Times New Roman" w:cs="Times New Roman"/>
          <w:sz w:val="20"/>
          <w:szCs w:val="20"/>
        </w:rPr>
        <w:t xml:space="preserve"> Posterior percent of commercial and non-commercial partnerships (shown in green and orange respectively) </w:t>
      </w:r>
      <w:r w:rsidR="00002462" w:rsidRPr="0025090A">
        <w:rPr>
          <w:rFonts w:ascii="Times New Roman" w:hAnsi="Times New Roman" w:cs="Times New Roman"/>
          <w:sz w:val="20"/>
          <w:szCs w:val="20"/>
        </w:rPr>
        <w:t xml:space="preserve">protected by condoms </w:t>
      </w:r>
      <w:r w:rsidRPr="0025090A">
        <w:rPr>
          <w:rFonts w:ascii="Times New Roman" w:hAnsi="Times New Roman" w:cs="Times New Roman"/>
          <w:sz w:val="20"/>
          <w:szCs w:val="20"/>
        </w:rPr>
        <w:t xml:space="preserve">between part-time FSW and clients from the 111 posterior parameter sets, showing median (solid line) and 95% UI across all fits (shaded regions)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scenario, compared to available historical behavioural data in bars.</w:t>
      </w:r>
    </w:p>
    <w:p w14:paraId="243B6879" w14:textId="77777777" w:rsidR="00815760" w:rsidRPr="0025090A" w:rsidRDefault="00815760" w:rsidP="005E19BF">
      <w:pPr>
        <w:rPr>
          <w:rFonts w:ascii="Times New Roman" w:hAnsi="Times New Roman" w:cs="Times New Roman"/>
          <w:sz w:val="20"/>
          <w:szCs w:val="20"/>
        </w:rPr>
      </w:pPr>
    </w:p>
    <w:p w14:paraId="3D767607" w14:textId="385700A1" w:rsidR="005E19BF" w:rsidRPr="0025090A" w:rsidRDefault="000C1A93" w:rsidP="005E19BF">
      <w:pPr>
        <w:rPr>
          <w:rFonts w:ascii="Times New Roman" w:hAnsi="Times New Roman" w:cs="Times New Roman"/>
          <w:sz w:val="20"/>
          <w:szCs w:val="20"/>
        </w:rPr>
      </w:pPr>
      <w:r w:rsidRPr="0025090A">
        <w:rPr>
          <w:rFonts w:ascii="Times New Roman" w:hAnsi="Times New Roman" w:cs="Times New Roman"/>
          <w:noProof/>
          <w:sz w:val="20"/>
          <w:szCs w:val="20"/>
          <w:lang w:eastAsia="en-GB"/>
        </w:rPr>
        <w:drawing>
          <wp:inline distT="0" distB="0" distL="0" distR="0" wp14:anchorId="583F7C4C" wp14:editId="019CF2BE">
            <wp:extent cx="5731510" cy="2884805"/>
            <wp:effectExtent l="0" t="0" r="254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5731510" cy="2884805"/>
                    </a:xfrm>
                    <a:prstGeom prst="rect">
                      <a:avLst/>
                    </a:prstGeom>
                  </pic:spPr>
                </pic:pic>
              </a:graphicData>
            </a:graphic>
          </wp:inline>
        </w:drawing>
      </w:r>
    </w:p>
    <w:p w14:paraId="6D57AA26" w14:textId="40CCF1CF" w:rsidR="00815760" w:rsidRPr="0025090A" w:rsidRDefault="00815760" w:rsidP="00815760">
      <w:pPr>
        <w:rPr>
          <w:rFonts w:ascii="Times New Roman" w:hAnsi="Times New Roman" w:cs="Times New Roman"/>
          <w:sz w:val="20"/>
          <w:szCs w:val="20"/>
        </w:rPr>
      </w:pPr>
      <w:r w:rsidRPr="0025090A">
        <w:rPr>
          <w:rFonts w:ascii="Times New Roman" w:hAnsi="Times New Roman" w:cs="Times New Roman"/>
          <w:b/>
          <w:sz w:val="20"/>
          <w:szCs w:val="20"/>
        </w:rPr>
        <w:t xml:space="preserve">Figure </w:t>
      </w:r>
      <w:r w:rsidR="00002462" w:rsidRPr="0025090A">
        <w:rPr>
          <w:rFonts w:ascii="Times New Roman" w:hAnsi="Times New Roman" w:cs="Times New Roman"/>
          <w:b/>
          <w:sz w:val="20"/>
          <w:szCs w:val="20"/>
        </w:rPr>
        <w:t>S</w:t>
      </w:r>
      <w:r w:rsidRPr="0025090A">
        <w:rPr>
          <w:rFonts w:ascii="Times New Roman" w:hAnsi="Times New Roman" w:cs="Times New Roman"/>
          <w:b/>
          <w:sz w:val="20"/>
          <w:szCs w:val="20"/>
        </w:rPr>
        <w:t>1</w:t>
      </w:r>
      <w:r w:rsidR="0027531B">
        <w:rPr>
          <w:rFonts w:ascii="Times New Roman" w:hAnsi="Times New Roman" w:cs="Times New Roman"/>
          <w:b/>
          <w:sz w:val="20"/>
          <w:szCs w:val="20"/>
        </w:rPr>
        <w:t>1</w:t>
      </w:r>
      <w:r w:rsidRPr="0025090A">
        <w:rPr>
          <w:rFonts w:ascii="Times New Roman" w:hAnsi="Times New Roman" w:cs="Times New Roman"/>
          <w:b/>
          <w:sz w:val="20"/>
          <w:szCs w:val="20"/>
        </w:rPr>
        <w:t>.</w:t>
      </w:r>
      <w:r w:rsidRPr="0025090A">
        <w:rPr>
          <w:rFonts w:ascii="Times New Roman" w:hAnsi="Times New Roman" w:cs="Times New Roman"/>
          <w:sz w:val="20"/>
          <w:szCs w:val="20"/>
        </w:rPr>
        <w:t xml:space="preserve"> Posterior percent of non-commercial partnerships between low-risk women and their partners (clients and low-risk men)</w:t>
      </w:r>
      <w:r w:rsidR="00002462" w:rsidRPr="0025090A">
        <w:rPr>
          <w:rFonts w:ascii="Times New Roman" w:hAnsi="Times New Roman" w:cs="Times New Roman"/>
          <w:sz w:val="20"/>
          <w:szCs w:val="20"/>
        </w:rPr>
        <w:t xml:space="preserve"> protected by condoms</w:t>
      </w:r>
      <w:r w:rsidRPr="0025090A">
        <w:rPr>
          <w:rFonts w:ascii="Times New Roman" w:hAnsi="Times New Roman" w:cs="Times New Roman"/>
          <w:sz w:val="20"/>
          <w:szCs w:val="20"/>
        </w:rPr>
        <w:t xml:space="preserve"> from the 111 posterior parameter sets, showing median (solid line) and 95% UI across all fits (shaded region) of counterfactual (no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or </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scenario, compared to available historical behavioural data in</w:t>
      </w:r>
      <w:r w:rsidR="00C44497" w:rsidRPr="0025090A">
        <w:rPr>
          <w:rFonts w:ascii="Times New Roman" w:hAnsi="Times New Roman" w:cs="Times New Roman"/>
          <w:sz w:val="20"/>
          <w:szCs w:val="20"/>
        </w:rPr>
        <w:t xml:space="preserve"> orange</w:t>
      </w:r>
      <w:r w:rsidRPr="0025090A">
        <w:rPr>
          <w:rFonts w:ascii="Times New Roman" w:hAnsi="Times New Roman" w:cs="Times New Roman"/>
          <w:sz w:val="20"/>
          <w:szCs w:val="20"/>
        </w:rPr>
        <w:t xml:space="preserve"> bars.</w:t>
      </w:r>
    </w:p>
    <w:p w14:paraId="7CC0039D" w14:textId="0DAD279D" w:rsidR="00815760" w:rsidRPr="0025090A" w:rsidRDefault="00815760" w:rsidP="005E19BF">
      <w:pPr>
        <w:rPr>
          <w:rFonts w:ascii="Times New Roman" w:hAnsi="Times New Roman" w:cs="Times New Roman"/>
          <w:sz w:val="20"/>
          <w:szCs w:val="20"/>
        </w:rPr>
      </w:pPr>
    </w:p>
    <w:p w14:paraId="46D55D6B" w14:textId="7D8119D2" w:rsidR="006472DB" w:rsidRDefault="006472DB" w:rsidP="005E19BF">
      <w:pPr>
        <w:rPr>
          <w:rFonts w:ascii="Times New Roman" w:hAnsi="Times New Roman" w:cs="Times New Roman"/>
          <w:sz w:val="20"/>
          <w:szCs w:val="20"/>
        </w:rPr>
      </w:pPr>
    </w:p>
    <w:p w14:paraId="5CC886BF" w14:textId="72EC726E" w:rsidR="00F378A4" w:rsidRDefault="00F378A4" w:rsidP="005E19BF">
      <w:pPr>
        <w:rPr>
          <w:rFonts w:ascii="Times New Roman" w:hAnsi="Times New Roman" w:cs="Times New Roman"/>
          <w:sz w:val="20"/>
          <w:szCs w:val="20"/>
        </w:rPr>
      </w:pPr>
    </w:p>
    <w:p w14:paraId="73EED5D3" w14:textId="77777777" w:rsidR="00F378A4" w:rsidRPr="0025090A" w:rsidRDefault="00F378A4" w:rsidP="005E19BF">
      <w:pPr>
        <w:rPr>
          <w:rFonts w:ascii="Times New Roman" w:hAnsi="Times New Roman" w:cs="Times New Roman"/>
          <w:sz w:val="20"/>
          <w:szCs w:val="20"/>
        </w:rPr>
      </w:pPr>
    </w:p>
    <w:p w14:paraId="455B4B8A" w14:textId="5645B93C" w:rsidR="006472DB" w:rsidRPr="0025090A" w:rsidRDefault="00726648" w:rsidP="0025090A">
      <w:pPr>
        <w:pStyle w:val="Heading1"/>
      </w:pPr>
      <w:bookmarkStart w:id="28" w:name="_Toc32331310"/>
      <w:r w:rsidRPr="0025090A">
        <w:lastRenderedPageBreak/>
        <w:t xml:space="preserve">Section 9: </w:t>
      </w:r>
      <w:r w:rsidR="00277146" w:rsidRPr="0025090A">
        <w:t>Sensitivity Analyses</w:t>
      </w:r>
      <w:bookmarkEnd w:id="28"/>
    </w:p>
    <w:p w14:paraId="2A17D708" w14:textId="3F2464FE" w:rsidR="006E44B2" w:rsidRPr="0025090A" w:rsidRDefault="006E44B2" w:rsidP="005E19BF">
      <w:pPr>
        <w:rPr>
          <w:rFonts w:ascii="Times New Roman" w:hAnsi="Times New Roman" w:cs="Times New Roman"/>
          <w:sz w:val="20"/>
          <w:szCs w:val="20"/>
        </w:rPr>
      </w:pPr>
    </w:p>
    <w:p w14:paraId="72433D36" w14:textId="12DF94A6" w:rsidR="00DF4AF5" w:rsidRPr="0025090A" w:rsidRDefault="00DF4AF5" w:rsidP="00BA7BDA">
      <w:pPr>
        <w:pStyle w:val="Heading2"/>
      </w:pPr>
      <w:r w:rsidRPr="0025090A">
        <w:t xml:space="preserve">Increasing </w:t>
      </w:r>
      <w:proofErr w:type="spellStart"/>
      <w:r w:rsidRPr="0025090A">
        <w:t>PrEP</w:t>
      </w:r>
      <w:proofErr w:type="spellEnd"/>
      <w:r w:rsidRPr="0025090A">
        <w:t xml:space="preserve"> coverage</w:t>
      </w:r>
    </w:p>
    <w:p w14:paraId="5E7538AD" w14:textId="77777777" w:rsidR="00BA7BDA" w:rsidRDefault="00BA7BDA" w:rsidP="005E19BF">
      <w:pPr>
        <w:rPr>
          <w:rFonts w:ascii="Times New Roman" w:hAnsi="Times New Roman" w:cs="Times New Roman"/>
          <w:sz w:val="20"/>
          <w:szCs w:val="20"/>
        </w:rPr>
      </w:pPr>
    </w:p>
    <w:p w14:paraId="26565CCD" w14:textId="0DCF22C3" w:rsidR="00366DB6" w:rsidRPr="0025090A" w:rsidRDefault="00366DB6" w:rsidP="005E19BF">
      <w:pPr>
        <w:rPr>
          <w:rFonts w:ascii="Times New Roman" w:hAnsi="Times New Roman" w:cs="Times New Roman"/>
          <w:sz w:val="20"/>
          <w:szCs w:val="20"/>
        </w:rPr>
      </w:pPr>
      <w:r w:rsidRPr="0025090A">
        <w:rPr>
          <w:rFonts w:ascii="Times New Roman" w:hAnsi="Times New Roman" w:cs="Times New Roman"/>
          <w:sz w:val="20"/>
          <w:szCs w:val="20"/>
        </w:rPr>
        <w:t xml:space="preserve">We explored an increased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scale-up scenario to 69% among HIV- </w:t>
      </w:r>
      <w:proofErr w:type="spellStart"/>
      <w:r w:rsidRPr="0025090A">
        <w:rPr>
          <w:rFonts w:ascii="Times New Roman" w:hAnsi="Times New Roman" w:cs="Times New Roman"/>
          <w:sz w:val="20"/>
          <w:szCs w:val="20"/>
        </w:rPr>
        <w:t>pFSW</w:t>
      </w:r>
      <w:proofErr w:type="spellEnd"/>
      <w:r w:rsidRPr="0025090A">
        <w:rPr>
          <w:rFonts w:ascii="Times New Roman" w:hAnsi="Times New Roman" w:cs="Times New Roman"/>
          <w:sz w:val="20"/>
          <w:szCs w:val="20"/>
        </w:rPr>
        <w:t xml:space="preserve">. This was achieved by allowing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re-initiations as in Scenario </w:t>
      </w:r>
      <w:proofErr w:type="gramStart"/>
      <w:r w:rsidRPr="0025090A">
        <w:rPr>
          <w:rFonts w:ascii="Times New Roman" w:hAnsi="Times New Roman" w:cs="Times New Roman"/>
          <w:sz w:val="20"/>
          <w:szCs w:val="20"/>
        </w:rPr>
        <w:t>B2, but</w:t>
      </w:r>
      <w:proofErr w:type="gramEnd"/>
      <w:r w:rsidRPr="0025090A">
        <w:rPr>
          <w:rFonts w:ascii="Times New Roman" w:hAnsi="Times New Roman" w:cs="Times New Roman"/>
          <w:sz w:val="20"/>
          <w:szCs w:val="20"/>
        </w:rPr>
        <w:t xml:space="preserve"> increasing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initiation rate five-fold. We also simulated this scenario with </w:t>
      </w:r>
      <w:proofErr w:type="spellStart"/>
      <w:r w:rsidRPr="0025090A">
        <w:rPr>
          <w:rFonts w:ascii="Times New Roman" w:hAnsi="Times New Roman" w:cs="Times New Roman"/>
          <w:sz w:val="20"/>
          <w:szCs w:val="20"/>
        </w:rPr>
        <w:t>i</w:t>
      </w:r>
      <w:proofErr w:type="spellEnd"/>
      <w:r w:rsidRPr="0025090A">
        <w:rPr>
          <w:rFonts w:ascii="Times New Roman" w:hAnsi="Times New Roman" w:cs="Times New Roman"/>
          <w:sz w:val="20"/>
          <w:szCs w:val="20"/>
        </w:rPr>
        <w:t xml:space="preserve">)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adherence as observed, and ii) perfect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adherence.</w:t>
      </w:r>
    </w:p>
    <w:p w14:paraId="4D9AF54B" w14:textId="6A7131B6" w:rsidR="00AE04D7" w:rsidRPr="0025090A" w:rsidRDefault="00EC271E" w:rsidP="005E19BF">
      <w:pPr>
        <w:rPr>
          <w:rFonts w:ascii="Times New Roman" w:hAnsi="Times New Roman" w:cs="Times New Roman"/>
          <w:b/>
          <w:sz w:val="20"/>
          <w:szCs w:val="20"/>
        </w:rPr>
      </w:pPr>
      <w:r>
        <w:rPr>
          <w:noProof/>
        </w:rPr>
        <w:drawing>
          <wp:inline distT="0" distB="0" distL="0" distR="0" wp14:anchorId="0A50DF07" wp14:editId="713BF45A">
            <wp:extent cx="5438775" cy="506397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3672" cy="5068537"/>
                    </a:xfrm>
                    <a:prstGeom prst="rect">
                      <a:avLst/>
                    </a:prstGeom>
                    <a:noFill/>
                    <a:ln>
                      <a:noFill/>
                    </a:ln>
                  </pic:spPr>
                </pic:pic>
              </a:graphicData>
            </a:graphic>
          </wp:inline>
        </w:drawing>
      </w:r>
    </w:p>
    <w:p w14:paraId="62CC559E" w14:textId="7884891B" w:rsidR="00AE04D7" w:rsidRPr="0025090A" w:rsidRDefault="00AE04D7" w:rsidP="00AE04D7">
      <w:pPr>
        <w:pStyle w:val="Compact"/>
        <w:rPr>
          <w:rFonts w:ascii="Times New Roman" w:hAnsi="Times New Roman" w:cs="Times New Roman"/>
          <w:bCs/>
          <w:sz w:val="20"/>
          <w:szCs w:val="20"/>
        </w:rPr>
      </w:pPr>
      <w:r w:rsidRPr="0025090A">
        <w:rPr>
          <w:rFonts w:ascii="Times New Roman" w:hAnsi="Times New Roman" w:cs="Times New Roman"/>
          <w:b/>
          <w:bCs/>
          <w:sz w:val="20"/>
          <w:szCs w:val="20"/>
        </w:rPr>
        <w:t xml:space="preserve">Figure </w:t>
      </w:r>
      <w:r w:rsidR="00002462" w:rsidRPr="0025090A">
        <w:rPr>
          <w:rFonts w:ascii="Times New Roman" w:hAnsi="Times New Roman" w:cs="Times New Roman"/>
          <w:b/>
          <w:bCs/>
          <w:sz w:val="20"/>
          <w:szCs w:val="20"/>
        </w:rPr>
        <w:t>S</w:t>
      </w:r>
      <w:r w:rsidR="00E22DFB" w:rsidRPr="0025090A">
        <w:rPr>
          <w:rFonts w:ascii="Times New Roman" w:hAnsi="Times New Roman" w:cs="Times New Roman"/>
          <w:b/>
          <w:bCs/>
          <w:sz w:val="20"/>
          <w:szCs w:val="20"/>
        </w:rPr>
        <w:t>1</w:t>
      </w:r>
      <w:r w:rsidR="0027531B">
        <w:rPr>
          <w:rFonts w:ascii="Times New Roman" w:hAnsi="Times New Roman" w:cs="Times New Roman"/>
          <w:b/>
          <w:bCs/>
          <w:sz w:val="20"/>
          <w:szCs w:val="20"/>
        </w:rPr>
        <w:t>2</w:t>
      </w:r>
      <w:r w:rsidRPr="0025090A">
        <w:rPr>
          <w:rFonts w:ascii="Times New Roman" w:hAnsi="Times New Roman" w:cs="Times New Roman"/>
          <w:b/>
          <w:bCs/>
          <w:sz w:val="20"/>
          <w:szCs w:val="20"/>
        </w:rPr>
        <w:t xml:space="preserve">. </w:t>
      </w:r>
      <w:r w:rsidRPr="0025090A">
        <w:rPr>
          <w:rFonts w:ascii="Times New Roman" w:hAnsi="Times New Roman" w:cs="Times New Roman"/>
          <w:bCs/>
          <w:sz w:val="20"/>
          <w:szCs w:val="20"/>
        </w:rPr>
        <w:t xml:space="preserve">Impact of long-term 20-year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intervention scenarios in terms of percentage of infections prevented (A) and life-years gained (B) among professional FSWs (“FSW”) and the whole population (“All”), compared to the counterfactual scenario (no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w:t>
      </w:r>
      <w:r w:rsidRPr="0025090A">
        <w:rPr>
          <w:rFonts w:ascii="Times New Roman" w:hAnsi="Times New Roman" w:cs="Times New Roman"/>
          <w:sz w:val="20"/>
          <w:szCs w:val="20"/>
        </w:rPr>
        <w:t xml:space="preserve">Boxplots represent the </w:t>
      </w:r>
      <w:r w:rsidRPr="0025090A">
        <w:rPr>
          <w:rFonts w:ascii="Times New Roman" w:hAnsi="Times New Roman" w:cs="Times New Roman"/>
          <w:sz w:val="20"/>
          <w:szCs w:val="20"/>
          <w:lang w:val="en-GB"/>
        </w:rPr>
        <w:t>median impact (central horizontal line), 25</w:t>
      </w:r>
      <w:r w:rsidRPr="0025090A">
        <w:rPr>
          <w:rFonts w:ascii="Times New Roman" w:hAnsi="Times New Roman" w:cs="Times New Roman"/>
          <w:sz w:val="20"/>
          <w:szCs w:val="20"/>
          <w:vertAlign w:val="superscript"/>
          <w:lang w:val="en-GB"/>
        </w:rPr>
        <w:t>th</w:t>
      </w:r>
      <w:r w:rsidRPr="0025090A">
        <w:rPr>
          <w:rFonts w:ascii="Times New Roman" w:hAnsi="Times New Roman" w:cs="Times New Roman"/>
          <w:sz w:val="20"/>
          <w:szCs w:val="20"/>
          <w:lang w:val="en-GB"/>
        </w:rPr>
        <w:t xml:space="preserve"> to 75</w:t>
      </w:r>
      <w:r w:rsidRPr="0025090A">
        <w:rPr>
          <w:rFonts w:ascii="Times New Roman" w:hAnsi="Times New Roman" w:cs="Times New Roman"/>
          <w:sz w:val="20"/>
          <w:szCs w:val="20"/>
          <w:vertAlign w:val="superscript"/>
          <w:lang w:val="en-GB"/>
        </w:rPr>
        <w:t>th</w:t>
      </w:r>
      <w:r w:rsidRPr="0025090A">
        <w:rPr>
          <w:rFonts w:ascii="Times New Roman" w:hAnsi="Times New Roman" w:cs="Times New Roman"/>
          <w:sz w:val="20"/>
          <w:szCs w:val="20"/>
          <w:lang w:val="en-GB"/>
        </w:rPr>
        <w:t xml:space="preserve"> percentiles (box) and 95% UI (whiskers) across 111 parameter sets.</w:t>
      </w:r>
      <w:r w:rsidRPr="0025090A">
        <w:rPr>
          <w:rFonts w:ascii="Times New Roman" w:hAnsi="Times New Roman" w:cs="Times New Roman"/>
          <w:sz w:val="20"/>
          <w:szCs w:val="20"/>
        </w:rPr>
        <w:t xml:space="preserve"> </w:t>
      </w:r>
      <w:r w:rsidRPr="0025090A">
        <w:rPr>
          <w:rFonts w:ascii="Times New Roman" w:hAnsi="Times New Roman" w:cs="Times New Roman"/>
          <w:bCs/>
          <w:sz w:val="20"/>
          <w:szCs w:val="20"/>
        </w:rPr>
        <w:t xml:space="preserve">The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coverages represent median posterior values in 2035 (among HIV- </w:t>
      </w:r>
      <w:proofErr w:type="spellStart"/>
      <w:r w:rsidRPr="0025090A">
        <w:rPr>
          <w:rFonts w:ascii="Times New Roman" w:hAnsi="Times New Roman" w:cs="Times New Roman"/>
          <w:bCs/>
          <w:sz w:val="20"/>
          <w:szCs w:val="20"/>
        </w:rPr>
        <w:t>pFSW</w:t>
      </w:r>
      <w:proofErr w:type="spellEnd"/>
      <w:r w:rsidRPr="0025090A">
        <w:rPr>
          <w:rFonts w:ascii="Times New Roman" w:hAnsi="Times New Roman" w:cs="Times New Roman"/>
          <w:bCs/>
          <w:sz w:val="20"/>
          <w:szCs w:val="20"/>
        </w:rPr>
        <w:t>) across all model fits for each scenario as shown in Table 3</w:t>
      </w:r>
      <w:r w:rsidR="00366DB6" w:rsidRPr="0025090A">
        <w:rPr>
          <w:rFonts w:ascii="Times New Roman" w:hAnsi="Times New Roman" w:cs="Times New Roman"/>
          <w:bCs/>
          <w:sz w:val="20"/>
          <w:szCs w:val="20"/>
        </w:rPr>
        <w:t xml:space="preserve">, as well as a scenario of 69% </w:t>
      </w:r>
      <w:proofErr w:type="spellStart"/>
      <w:r w:rsidR="00366DB6" w:rsidRPr="0025090A">
        <w:rPr>
          <w:rFonts w:ascii="Times New Roman" w:hAnsi="Times New Roman" w:cs="Times New Roman"/>
          <w:bCs/>
          <w:sz w:val="20"/>
          <w:szCs w:val="20"/>
        </w:rPr>
        <w:t>PrEP</w:t>
      </w:r>
      <w:proofErr w:type="spellEnd"/>
      <w:r w:rsidR="00366DB6" w:rsidRPr="0025090A">
        <w:rPr>
          <w:rFonts w:ascii="Times New Roman" w:hAnsi="Times New Roman" w:cs="Times New Roman"/>
          <w:bCs/>
          <w:sz w:val="20"/>
          <w:szCs w:val="20"/>
        </w:rPr>
        <w:t xml:space="preserve"> coverage</w:t>
      </w:r>
      <w:r w:rsidRPr="0025090A">
        <w:rPr>
          <w:rFonts w:ascii="Times New Roman" w:hAnsi="Times New Roman" w:cs="Times New Roman"/>
          <w:bCs/>
          <w:sz w:val="20"/>
          <w:szCs w:val="20"/>
        </w:rPr>
        <w:t xml:space="preserve">. Adherence to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assumed either as observed in the 2-year study (green), or perfect (orange). </w:t>
      </w:r>
      <w:r w:rsidRPr="0025090A">
        <w:rPr>
          <w:rFonts w:ascii="Times New Roman" w:hAnsi="Times New Roman" w:cs="Times New Roman"/>
          <w:sz w:val="20"/>
          <w:szCs w:val="20"/>
          <w:lang w:val="en-GB"/>
        </w:rPr>
        <w:t>Labels in panels A show</w:t>
      </w:r>
      <w:r w:rsidR="00366DB6" w:rsidRPr="0025090A">
        <w:rPr>
          <w:rFonts w:ascii="Times New Roman" w:hAnsi="Times New Roman" w:cs="Times New Roman"/>
          <w:sz w:val="20"/>
          <w:szCs w:val="20"/>
          <w:lang w:val="en-GB"/>
        </w:rPr>
        <w:t>s</w:t>
      </w:r>
      <w:r w:rsidRPr="0025090A">
        <w:rPr>
          <w:rFonts w:ascii="Times New Roman" w:hAnsi="Times New Roman" w:cs="Times New Roman"/>
          <w:sz w:val="20"/>
          <w:szCs w:val="20"/>
          <w:lang w:val="en-GB"/>
        </w:rPr>
        <w:t xml:space="preserve"> median </w:t>
      </w:r>
      <w:r w:rsidRPr="0025090A">
        <w:rPr>
          <w:rFonts w:ascii="Times New Roman" w:hAnsi="Times New Roman" w:cs="Times New Roman"/>
          <w:sz w:val="20"/>
          <w:szCs w:val="20"/>
        </w:rPr>
        <w:t>percentage (and number in brackets) of infections prevented; panel</w:t>
      </w:r>
      <w:r w:rsidR="00366DB6" w:rsidRPr="0025090A">
        <w:rPr>
          <w:rFonts w:ascii="Times New Roman" w:hAnsi="Times New Roman" w:cs="Times New Roman"/>
          <w:sz w:val="20"/>
          <w:szCs w:val="20"/>
        </w:rPr>
        <w:t xml:space="preserve"> B </w:t>
      </w:r>
      <w:r w:rsidRPr="0025090A">
        <w:rPr>
          <w:rFonts w:ascii="Times New Roman" w:hAnsi="Times New Roman" w:cs="Times New Roman"/>
          <w:sz w:val="20"/>
          <w:szCs w:val="20"/>
        </w:rPr>
        <w:t>show</w:t>
      </w:r>
      <w:r w:rsidR="00366DB6" w:rsidRPr="0025090A">
        <w:rPr>
          <w:rFonts w:ascii="Times New Roman" w:hAnsi="Times New Roman" w:cs="Times New Roman"/>
          <w:sz w:val="20"/>
          <w:szCs w:val="20"/>
        </w:rPr>
        <w:t>s</w:t>
      </w:r>
      <w:r w:rsidRPr="0025090A">
        <w:rPr>
          <w:rFonts w:ascii="Times New Roman" w:hAnsi="Times New Roman" w:cs="Times New Roman"/>
          <w:sz w:val="20"/>
          <w:szCs w:val="20"/>
        </w:rPr>
        <w:t xml:space="preserve"> median life-years gained.</w:t>
      </w:r>
    </w:p>
    <w:p w14:paraId="0DF2FDD9" w14:textId="4D698665" w:rsidR="00DF4AF5" w:rsidRPr="0025090A" w:rsidRDefault="00DF4AF5" w:rsidP="005E19BF">
      <w:pPr>
        <w:rPr>
          <w:rFonts w:ascii="Times New Roman" w:hAnsi="Times New Roman" w:cs="Times New Roman"/>
          <w:sz w:val="20"/>
          <w:szCs w:val="20"/>
        </w:rPr>
      </w:pPr>
    </w:p>
    <w:p w14:paraId="6455B851" w14:textId="6FA37B71" w:rsidR="00DF4AF5" w:rsidRPr="0025090A" w:rsidRDefault="00DF4AF5" w:rsidP="005E19BF">
      <w:pPr>
        <w:rPr>
          <w:rFonts w:ascii="Times New Roman" w:hAnsi="Times New Roman" w:cs="Times New Roman"/>
          <w:sz w:val="20"/>
          <w:szCs w:val="20"/>
        </w:rPr>
      </w:pPr>
    </w:p>
    <w:p w14:paraId="6DC38C0B" w14:textId="071A08FB" w:rsidR="00E22DFB" w:rsidRDefault="00E22DFB" w:rsidP="005E19BF">
      <w:pPr>
        <w:rPr>
          <w:rFonts w:ascii="Times New Roman" w:hAnsi="Times New Roman" w:cs="Times New Roman"/>
          <w:sz w:val="20"/>
          <w:szCs w:val="20"/>
        </w:rPr>
      </w:pPr>
    </w:p>
    <w:p w14:paraId="0CD73C69" w14:textId="77777777" w:rsidR="00F378A4" w:rsidRPr="0025090A" w:rsidRDefault="00F378A4" w:rsidP="005E19BF">
      <w:pPr>
        <w:rPr>
          <w:rFonts w:ascii="Times New Roman" w:hAnsi="Times New Roman" w:cs="Times New Roman"/>
          <w:sz w:val="20"/>
          <w:szCs w:val="20"/>
        </w:rPr>
      </w:pPr>
    </w:p>
    <w:p w14:paraId="48A6BADD" w14:textId="4F6B671F" w:rsidR="00E22DFB" w:rsidRPr="0025090A" w:rsidRDefault="00E22DFB" w:rsidP="005E19BF">
      <w:pPr>
        <w:rPr>
          <w:rFonts w:ascii="Times New Roman" w:hAnsi="Times New Roman" w:cs="Times New Roman"/>
          <w:sz w:val="20"/>
          <w:szCs w:val="20"/>
        </w:rPr>
      </w:pPr>
    </w:p>
    <w:p w14:paraId="665FF244" w14:textId="585BC42F" w:rsidR="00E22DFB" w:rsidRPr="0025090A" w:rsidRDefault="00E22DFB" w:rsidP="005E19BF">
      <w:pPr>
        <w:rPr>
          <w:rFonts w:ascii="Times New Roman" w:hAnsi="Times New Roman" w:cs="Times New Roman"/>
          <w:sz w:val="20"/>
          <w:szCs w:val="20"/>
        </w:rPr>
      </w:pPr>
    </w:p>
    <w:p w14:paraId="53823084" w14:textId="77777777" w:rsidR="00E22DFB" w:rsidRPr="0025090A" w:rsidRDefault="00E22DFB" w:rsidP="005E19BF">
      <w:pPr>
        <w:rPr>
          <w:rFonts w:ascii="Times New Roman" w:hAnsi="Times New Roman" w:cs="Times New Roman"/>
          <w:sz w:val="20"/>
          <w:szCs w:val="20"/>
        </w:rPr>
      </w:pPr>
    </w:p>
    <w:p w14:paraId="518965AC" w14:textId="559DB32C" w:rsidR="00DF4AF5" w:rsidRPr="0025090A" w:rsidRDefault="00DF4AF5" w:rsidP="00BA7BDA">
      <w:pPr>
        <w:pStyle w:val="Heading2"/>
      </w:pPr>
      <w:r w:rsidRPr="0025090A">
        <w:t xml:space="preserve">Exploring different assumptions on </w:t>
      </w:r>
      <w:proofErr w:type="spellStart"/>
      <w:r w:rsidRPr="0025090A">
        <w:t>PrEP</w:t>
      </w:r>
      <w:proofErr w:type="spellEnd"/>
      <w:r w:rsidRPr="0025090A">
        <w:t xml:space="preserve"> efficacy</w:t>
      </w:r>
    </w:p>
    <w:p w14:paraId="4D77F3C1" w14:textId="77777777" w:rsidR="00BA7BDA" w:rsidRDefault="00BA7BDA" w:rsidP="005E19BF">
      <w:pPr>
        <w:rPr>
          <w:rFonts w:ascii="Times New Roman" w:hAnsi="Times New Roman" w:cs="Times New Roman"/>
          <w:sz w:val="20"/>
          <w:szCs w:val="20"/>
        </w:rPr>
      </w:pPr>
    </w:p>
    <w:p w14:paraId="78288097" w14:textId="4C114459" w:rsidR="00F756F6" w:rsidRPr="0025090A" w:rsidRDefault="00442265" w:rsidP="005E19BF">
      <w:pPr>
        <w:rPr>
          <w:rFonts w:ascii="Times New Roman" w:hAnsi="Times New Roman" w:cs="Times New Roman"/>
          <w:sz w:val="20"/>
          <w:szCs w:val="20"/>
        </w:rPr>
      </w:pPr>
      <w:r w:rsidRPr="0025090A">
        <w:rPr>
          <w:rFonts w:ascii="Times New Roman" w:hAnsi="Times New Roman" w:cs="Times New Roman"/>
          <w:sz w:val="20"/>
          <w:szCs w:val="20"/>
        </w:rPr>
        <w:t>The Partners-in-</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efficacy trial (Donnell et al. 2014 </w:t>
      </w:r>
      <w:r w:rsidRPr="0025090A">
        <w:rPr>
          <w:rFonts w:ascii="Times New Roman" w:hAnsi="Times New Roman" w:cs="Times New Roman"/>
          <w:sz w:val="20"/>
          <w:szCs w:val="20"/>
        </w:rPr>
        <w:fldChar w:fldCharType="begin"/>
      </w:r>
      <w:r w:rsidR="001A77AA" w:rsidRPr="0025090A">
        <w:rPr>
          <w:rFonts w:ascii="Times New Roman" w:hAnsi="Times New Roman" w:cs="Times New Roman"/>
          <w:sz w:val="20"/>
          <w:szCs w:val="20"/>
        </w:rPr>
        <w:instrText xml:space="preserve"> ADDIN EN.CITE &lt;EndNote&gt;&lt;Cite&gt;&lt;Author&gt;Donnell&lt;/Author&gt;&lt;Year&gt;2014&lt;/Year&gt;&lt;RecNum&gt;30&lt;/RecNum&gt;&lt;DisplayText&gt;&lt;style face="superscript"&gt;59&lt;/style&gt;&lt;/DisplayText&gt;&lt;record&gt;&lt;rec-number&gt;30&lt;/rec-number&gt;&lt;foreign-keys&gt;&lt;key app="EN" db-id="f0avpetstzfep8e09tnxvf0xfzzwveadtaf5" timestamp="1561397314"&gt;30&lt;/key&gt;&lt;/foreign-keys&gt;&lt;ref-type name="Journal Article"&gt;17&lt;/ref-type&gt;&lt;contributors&gt;&lt;authors&gt;&lt;author&gt;Donnell, Deborah&lt;/author&gt;&lt;author&gt;Baeten, Jared M.&lt;/author&gt;&lt;author&gt;Bumpus, Namandjé N.&lt;/author&gt;&lt;author&gt;Brantley, Justin&lt;/author&gt;&lt;author&gt;Bangsberg, David R.&lt;/author&gt;&lt;author&gt;Haberer, Jessica E.&lt;/author&gt;&lt;author&gt;Mujugira, Andrew&lt;/author&gt;&lt;author&gt;Mugo, Nelly&lt;/author&gt;&lt;author&gt;Ndase, Patrick&lt;/author&gt;&lt;author&gt;Hendrix, Craig&lt;/author&gt;&lt;author&gt;Celum, Connie&lt;/author&gt;&lt;/authors&gt;&lt;/contributors&gt;&lt;titles&gt;&lt;title&gt;HIV protective efficacy and correlates of tenofovir blood concentrations in a clinical trial of PrEP for HIV prevention&lt;/title&gt;&lt;secondary-title&gt;JAIDS Journal of Acquired Immune Deficiency Syndromes&lt;/secondary-title&gt;&lt;/titles&gt;&lt;periodical&gt;&lt;full-title&gt;JAIDS Journal of Acquired Immune Deficiency Syndromes&lt;/full-title&gt;&lt;/periodical&gt;&lt;pages&gt;340-348&lt;/pages&gt;&lt;volume&gt;66&lt;/volume&gt;&lt;number&gt;3&lt;/number&gt;&lt;dates&gt;&lt;year&gt;2014&lt;/year&gt;&lt;pub-dates&gt;&lt;date&gt;2014/07&lt;/date&gt;&lt;/pub-dates&gt;&lt;/dates&gt;&lt;publisher&gt;Ovid Technologies (Wolters Kluwer Health)&lt;/publisher&gt;&lt;isbn&gt;1525-4135&lt;/isbn&gt;&lt;urls&gt;&lt;related-urls&gt;&lt;url&gt;http://dx.doi.org/10.1097/qai.0000000000000172&lt;/url&gt;&lt;/related-urls&gt;&lt;/urls&gt;&lt;electronic-resource-num&gt;10.1097/qai.0000000000000172&lt;/electronic-resource-num&gt;&lt;/record&gt;&lt;/Cite&gt;&lt;/EndNote&gt;</w:instrText>
      </w:r>
      <w:r w:rsidRPr="0025090A">
        <w:rPr>
          <w:rFonts w:ascii="Times New Roman" w:hAnsi="Times New Roman" w:cs="Times New Roman"/>
          <w:sz w:val="20"/>
          <w:szCs w:val="20"/>
        </w:rPr>
        <w:fldChar w:fldCharType="separate"/>
      </w:r>
      <w:r w:rsidR="001A77AA" w:rsidRPr="0025090A">
        <w:rPr>
          <w:rFonts w:ascii="Times New Roman" w:hAnsi="Times New Roman" w:cs="Times New Roman"/>
          <w:noProof/>
          <w:sz w:val="20"/>
          <w:szCs w:val="20"/>
          <w:vertAlign w:val="superscript"/>
        </w:rPr>
        <w:t>59</w:t>
      </w:r>
      <w:r w:rsidRPr="0025090A">
        <w:rPr>
          <w:rFonts w:ascii="Times New Roman" w:hAnsi="Times New Roman" w:cs="Times New Roman"/>
          <w:sz w:val="20"/>
          <w:szCs w:val="20"/>
        </w:rPr>
        <w:fldChar w:fldCharType="end"/>
      </w:r>
      <w:r w:rsidRPr="0025090A">
        <w:rPr>
          <w:rFonts w:ascii="Times New Roman" w:hAnsi="Times New Roman" w:cs="Times New Roman"/>
          <w:sz w:val="20"/>
          <w:szCs w:val="20"/>
        </w:rPr>
        <w:t xml:space="preserve">) was conducted among </w:t>
      </w:r>
      <w:proofErr w:type="spellStart"/>
      <w:r w:rsidRPr="0025090A">
        <w:rPr>
          <w:rFonts w:ascii="Times New Roman" w:hAnsi="Times New Roman" w:cs="Times New Roman"/>
          <w:sz w:val="20"/>
          <w:szCs w:val="20"/>
        </w:rPr>
        <w:t>serodiscordant</w:t>
      </w:r>
      <w:proofErr w:type="spellEnd"/>
      <w:r w:rsidRPr="0025090A">
        <w:rPr>
          <w:rFonts w:ascii="Times New Roman" w:hAnsi="Times New Roman" w:cs="Times New Roman"/>
          <w:sz w:val="20"/>
          <w:szCs w:val="20"/>
        </w:rPr>
        <w:t xml:space="preserve"> African couples, which evaluated the efficacy of tenofovir disoproxil fumarate and TDF with emtricitabine (FTC/TDF), the same prophylactic component in the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w:t>
      </w:r>
      <w:proofErr w:type="spellStart"/>
      <w:r w:rsidRPr="0025090A">
        <w:rPr>
          <w:rFonts w:ascii="Times New Roman" w:hAnsi="Times New Roman" w:cs="Times New Roman"/>
          <w:sz w:val="20"/>
          <w:szCs w:val="20"/>
        </w:rPr>
        <w:t>TasP</w:t>
      </w:r>
      <w:proofErr w:type="spellEnd"/>
      <w:r w:rsidRPr="0025090A">
        <w:rPr>
          <w:rFonts w:ascii="Times New Roman" w:hAnsi="Times New Roman" w:cs="Times New Roman"/>
          <w:sz w:val="20"/>
          <w:szCs w:val="20"/>
        </w:rPr>
        <w:t xml:space="preserve"> demonstration study. </w:t>
      </w:r>
    </w:p>
    <w:p w14:paraId="52A608E2" w14:textId="51366D9D" w:rsidR="00C33CE3" w:rsidRPr="0025090A" w:rsidRDefault="00F756F6" w:rsidP="00F756F6">
      <w:pPr>
        <w:rPr>
          <w:rFonts w:ascii="Times New Roman" w:hAnsi="Times New Roman" w:cs="Times New Roman"/>
          <w:sz w:val="20"/>
          <w:szCs w:val="20"/>
        </w:rPr>
      </w:pPr>
      <w:r w:rsidRPr="0025090A">
        <w:rPr>
          <w:rFonts w:ascii="Times New Roman" w:hAnsi="Times New Roman" w:cs="Times New Roman"/>
          <w:sz w:val="20"/>
          <w:szCs w:val="20"/>
        </w:rPr>
        <w:t>They observed that most study participants displayed blood plasma tenofovir concentrations that were either below the assay limit of quantification (&lt; 0.3</w:t>
      </w:r>
      <w:r w:rsidR="00C33CE3" w:rsidRPr="0025090A">
        <w:rPr>
          <w:rFonts w:ascii="Times New Roman" w:hAnsi="Times New Roman" w:cs="Times New Roman"/>
          <w:sz w:val="20"/>
          <w:szCs w:val="20"/>
        </w:rPr>
        <w:t xml:space="preserve"> </w:t>
      </w:r>
      <w:r w:rsidRPr="0025090A">
        <w:rPr>
          <w:rFonts w:ascii="Times New Roman" w:hAnsi="Times New Roman" w:cs="Times New Roman"/>
          <w:sz w:val="20"/>
          <w:szCs w:val="20"/>
        </w:rPr>
        <w:t>ng/ml), or consistent with daily adherence (&gt;40</w:t>
      </w:r>
      <w:r w:rsidR="00C33CE3" w:rsidRPr="0025090A">
        <w:rPr>
          <w:rFonts w:ascii="Times New Roman" w:hAnsi="Times New Roman" w:cs="Times New Roman"/>
          <w:sz w:val="20"/>
          <w:szCs w:val="20"/>
        </w:rPr>
        <w:t xml:space="preserve"> </w:t>
      </w:r>
      <w:r w:rsidRPr="0025090A">
        <w:rPr>
          <w:rFonts w:ascii="Times New Roman" w:hAnsi="Times New Roman" w:cs="Times New Roman"/>
          <w:sz w:val="20"/>
          <w:szCs w:val="20"/>
        </w:rPr>
        <w:t xml:space="preserve">ng/ml). Few participants had a concentration between 0.3 – 40 ng/ml, from as little as 8% to at most 14%, depending on the visit. The study authors calculated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efficacy at different thresholds of adherence: &gt;0.3 ng/ml, &gt;10 ng/ml and &gt;40 ng/ml. Because so few participants had an intermediate adherence, those that had detectable tenofovir were almost always also daily adherers and as a result the estimated efficacy</w:t>
      </w:r>
      <w:r w:rsidR="00C33CE3" w:rsidRPr="0025090A">
        <w:rPr>
          <w:rFonts w:ascii="Times New Roman" w:hAnsi="Times New Roman" w:cs="Times New Roman"/>
          <w:sz w:val="20"/>
          <w:szCs w:val="20"/>
        </w:rPr>
        <w:t xml:space="preserve"> of </w:t>
      </w:r>
      <w:proofErr w:type="spellStart"/>
      <w:r w:rsidR="00C33CE3" w:rsidRPr="0025090A">
        <w:rPr>
          <w:rFonts w:ascii="Times New Roman" w:hAnsi="Times New Roman" w:cs="Times New Roman"/>
          <w:sz w:val="20"/>
          <w:szCs w:val="20"/>
        </w:rPr>
        <w:t>PrEP</w:t>
      </w:r>
      <w:proofErr w:type="spellEnd"/>
      <w:r w:rsidR="00C33CE3" w:rsidRPr="0025090A">
        <w:rPr>
          <w:rFonts w:ascii="Times New Roman" w:hAnsi="Times New Roman" w:cs="Times New Roman"/>
          <w:sz w:val="20"/>
          <w:szCs w:val="20"/>
        </w:rPr>
        <w:t xml:space="preserve"> for each threshold were very similar. </w:t>
      </w:r>
    </w:p>
    <w:p w14:paraId="05803192" w14:textId="4A28280A" w:rsidR="00E22DFB" w:rsidRPr="0025090A" w:rsidRDefault="00C33CE3" w:rsidP="00F756F6">
      <w:pPr>
        <w:rPr>
          <w:rFonts w:ascii="Times New Roman" w:hAnsi="Times New Roman" w:cs="Times New Roman"/>
          <w:sz w:val="20"/>
          <w:szCs w:val="20"/>
        </w:rPr>
      </w:pPr>
      <w:r w:rsidRPr="0025090A">
        <w:rPr>
          <w:rFonts w:ascii="Times New Roman" w:hAnsi="Times New Roman" w:cs="Times New Roman"/>
          <w:sz w:val="20"/>
          <w:szCs w:val="20"/>
        </w:rPr>
        <w:t xml:space="preserve">We assumed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efficacy for daily adherers in our study was 90 – 95% (modelled as per sex act reduction in HIV transmission), consistent with the adjusted risk reduction for women on FTC/TDF at tenofovir concentration &gt;40 ng/ml estimated by Donnell et al. We assumed that undetectable tenofovir conferred 0%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efficacy. Based on expert opinion, we assumed that intermediate adherence (0.3 – 40 ng/ml) was associated with 30 – 49% efficacy.</w:t>
      </w:r>
    </w:p>
    <w:p w14:paraId="7175F36D" w14:textId="639A3835" w:rsidR="00002462" w:rsidRPr="0025090A" w:rsidRDefault="00002462" w:rsidP="00002462">
      <w:pPr>
        <w:rPr>
          <w:rFonts w:ascii="Times New Roman" w:hAnsi="Times New Roman" w:cs="Times New Roman"/>
          <w:sz w:val="20"/>
          <w:szCs w:val="20"/>
        </w:rPr>
      </w:pPr>
      <w:r w:rsidRPr="0025090A">
        <w:rPr>
          <w:rFonts w:ascii="Times New Roman" w:hAnsi="Times New Roman" w:cs="Times New Roman"/>
          <w:sz w:val="20"/>
          <w:szCs w:val="20"/>
        </w:rPr>
        <w:t>Figure S1</w:t>
      </w:r>
      <w:r w:rsidR="009148BF" w:rsidRPr="0025090A">
        <w:rPr>
          <w:rFonts w:ascii="Times New Roman" w:hAnsi="Times New Roman" w:cs="Times New Roman"/>
          <w:sz w:val="20"/>
          <w:szCs w:val="20"/>
        </w:rPr>
        <w:t>4</w:t>
      </w:r>
      <w:r w:rsidRPr="0025090A">
        <w:rPr>
          <w:rFonts w:ascii="Times New Roman" w:hAnsi="Times New Roman" w:cs="Times New Roman"/>
          <w:sz w:val="20"/>
          <w:szCs w:val="20"/>
        </w:rPr>
        <w:t xml:space="preserve"> demonstrates the results of the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extension (Sc B1) and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scale-up (Sc B2) scenarios, exploring different assumptions for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efficacy for the intermediate (0.3 – 40 ng/ml) adherence category:</w:t>
      </w:r>
    </w:p>
    <w:p w14:paraId="550894C8" w14:textId="77777777" w:rsidR="00002462" w:rsidRPr="0025090A" w:rsidRDefault="00002462" w:rsidP="00002462">
      <w:pPr>
        <w:pStyle w:val="ListParagraph"/>
        <w:numPr>
          <w:ilvl w:val="0"/>
          <w:numId w:val="19"/>
        </w:numPr>
        <w:rPr>
          <w:rFonts w:ascii="Times New Roman" w:hAnsi="Times New Roman" w:cs="Times New Roman"/>
          <w:sz w:val="20"/>
          <w:szCs w:val="20"/>
        </w:rPr>
      </w:pPr>
      <w:r w:rsidRPr="0025090A">
        <w:rPr>
          <w:rFonts w:ascii="Times New Roman" w:hAnsi="Times New Roman" w:cs="Times New Roman"/>
          <w:sz w:val="20"/>
          <w:szCs w:val="20"/>
        </w:rPr>
        <w:t xml:space="preserve">As assumed in the main scenarios (30 – 49%) </w:t>
      </w:r>
    </w:p>
    <w:p w14:paraId="4540A3FB" w14:textId="77777777" w:rsidR="00002462" w:rsidRPr="0025090A" w:rsidRDefault="00002462" w:rsidP="00002462">
      <w:pPr>
        <w:pStyle w:val="ListParagraph"/>
        <w:numPr>
          <w:ilvl w:val="0"/>
          <w:numId w:val="19"/>
        </w:numPr>
        <w:rPr>
          <w:rFonts w:ascii="Times New Roman" w:hAnsi="Times New Roman" w:cs="Times New Roman"/>
          <w:sz w:val="20"/>
          <w:szCs w:val="20"/>
        </w:rPr>
      </w:pPr>
      <w:r w:rsidRPr="0025090A">
        <w:rPr>
          <w:rFonts w:ascii="Times New Roman" w:hAnsi="Times New Roman" w:cs="Times New Roman"/>
          <w:sz w:val="20"/>
          <w:szCs w:val="20"/>
        </w:rPr>
        <w:t>0% (pessimistic)</w:t>
      </w:r>
    </w:p>
    <w:p w14:paraId="5BDFC087" w14:textId="77777777" w:rsidR="00002462" w:rsidRPr="0025090A" w:rsidRDefault="00002462" w:rsidP="00002462">
      <w:pPr>
        <w:pStyle w:val="ListParagraph"/>
        <w:numPr>
          <w:ilvl w:val="0"/>
          <w:numId w:val="19"/>
        </w:numPr>
        <w:rPr>
          <w:rFonts w:ascii="Times New Roman" w:hAnsi="Times New Roman" w:cs="Times New Roman"/>
          <w:sz w:val="20"/>
          <w:szCs w:val="20"/>
        </w:rPr>
      </w:pPr>
      <w:r w:rsidRPr="0025090A">
        <w:rPr>
          <w:rFonts w:ascii="Times New Roman" w:hAnsi="Times New Roman" w:cs="Times New Roman"/>
          <w:sz w:val="20"/>
          <w:szCs w:val="20"/>
        </w:rPr>
        <w:t>92% (optimistic)</w:t>
      </w:r>
    </w:p>
    <w:p w14:paraId="07EB2B45" w14:textId="7EA2B105" w:rsidR="00E22DFB" w:rsidRPr="0025090A" w:rsidRDefault="000A59C1" w:rsidP="00F756F6">
      <w:pPr>
        <w:rPr>
          <w:rFonts w:ascii="Times New Roman" w:hAnsi="Times New Roman" w:cs="Times New Roman"/>
          <w:sz w:val="20"/>
          <w:szCs w:val="20"/>
        </w:rPr>
      </w:pPr>
      <w:r w:rsidRPr="0025090A">
        <w:rPr>
          <w:rFonts w:ascii="Times New Roman" w:hAnsi="Times New Roman" w:cs="Times New Roman"/>
          <w:sz w:val="20"/>
          <w:szCs w:val="20"/>
        </w:rPr>
        <w:t xml:space="preserve">Even though we explored the effect of varying efficacy of intermediate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adherence from 0 to 92%, we found that the impact of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interventions did not substantially vary. This is because intermediate </w:t>
      </w:r>
      <w:proofErr w:type="spellStart"/>
      <w:r w:rsidRPr="0025090A">
        <w:rPr>
          <w:rFonts w:ascii="Times New Roman" w:hAnsi="Times New Roman" w:cs="Times New Roman"/>
          <w:sz w:val="20"/>
          <w:szCs w:val="20"/>
        </w:rPr>
        <w:t>PrEP</w:t>
      </w:r>
      <w:proofErr w:type="spellEnd"/>
      <w:r w:rsidRPr="0025090A">
        <w:rPr>
          <w:rFonts w:ascii="Times New Roman" w:hAnsi="Times New Roman" w:cs="Times New Roman"/>
          <w:sz w:val="20"/>
          <w:szCs w:val="20"/>
        </w:rPr>
        <w:t xml:space="preserve"> adherence was observed in only 17% of visits, with </w:t>
      </w:r>
      <w:proofErr w:type="gramStart"/>
      <w:r w:rsidRPr="0025090A">
        <w:rPr>
          <w:rFonts w:ascii="Times New Roman" w:hAnsi="Times New Roman" w:cs="Times New Roman"/>
          <w:sz w:val="20"/>
          <w:szCs w:val="20"/>
        </w:rPr>
        <w:t>the vast majority of</w:t>
      </w:r>
      <w:proofErr w:type="gramEnd"/>
      <w:r w:rsidRPr="0025090A">
        <w:rPr>
          <w:rFonts w:ascii="Times New Roman" w:hAnsi="Times New Roman" w:cs="Times New Roman"/>
          <w:sz w:val="20"/>
          <w:szCs w:val="20"/>
        </w:rPr>
        <w:t xml:space="preserve"> blood plasma tenofovir concentration samples being consistent either with daily adherence or non-adherent (undetectable).</w:t>
      </w:r>
    </w:p>
    <w:p w14:paraId="5C435748" w14:textId="55415F18" w:rsidR="00E22DFB" w:rsidRPr="0025090A" w:rsidRDefault="00E22DFB" w:rsidP="00F756F6">
      <w:pPr>
        <w:rPr>
          <w:rFonts w:ascii="Times New Roman" w:hAnsi="Times New Roman" w:cs="Times New Roman"/>
          <w:sz w:val="20"/>
          <w:szCs w:val="20"/>
        </w:rPr>
      </w:pPr>
    </w:p>
    <w:p w14:paraId="47E9F02A" w14:textId="08FEE706" w:rsidR="00E22DFB" w:rsidRPr="0025090A" w:rsidRDefault="00E22DFB" w:rsidP="00F756F6">
      <w:pPr>
        <w:rPr>
          <w:rFonts w:ascii="Times New Roman" w:hAnsi="Times New Roman" w:cs="Times New Roman"/>
          <w:sz w:val="20"/>
          <w:szCs w:val="20"/>
        </w:rPr>
      </w:pPr>
    </w:p>
    <w:p w14:paraId="35F1785E" w14:textId="1C0C47E2" w:rsidR="00E22DFB" w:rsidRPr="0025090A" w:rsidRDefault="00E22DFB" w:rsidP="00F756F6">
      <w:pPr>
        <w:rPr>
          <w:rFonts w:ascii="Times New Roman" w:hAnsi="Times New Roman" w:cs="Times New Roman"/>
          <w:sz w:val="20"/>
          <w:szCs w:val="20"/>
        </w:rPr>
      </w:pPr>
    </w:p>
    <w:p w14:paraId="1E2E6353" w14:textId="3D19295D" w:rsidR="00E22DFB" w:rsidRPr="0025090A" w:rsidRDefault="00E22DFB" w:rsidP="00F756F6">
      <w:pPr>
        <w:rPr>
          <w:rFonts w:ascii="Times New Roman" w:hAnsi="Times New Roman" w:cs="Times New Roman"/>
          <w:sz w:val="20"/>
          <w:szCs w:val="20"/>
        </w:rPr>
      </w:pPr>
    </w:p>
    <w:p w14:paraId="09549AD9" w14:textId="584A1FD4" w:rsidR="00E22DFB" w:rsidRPr="0025090A" w:rsidRDefault="00E22DFB" w:rsidP="00F756F6">
      <w:pPr>
        <w:rPr>
          <w:rFonts w:ascii="Times New Roman" w:hAnsi="Times New Roman" w:cs="Times New Roman"/>
          <w:sz w:val="20"/>
          <w:szCs w:val="20"/>
        </w:rPr>
      </w:pPr>
    </w:p>
    <w:p w14:paraId="2EB3ED18" w14:textId="3D8614B8" w:rsidR="00E22DFB" w:rsidRPr="0025090A" w:rsidRDefault="00E22DFB" w:rsidP="00F756F6">
      <w:pPr>
        <w:rPr>
          <w:rFonts w:ascii="Times New Roman" w:hAnsi="Times New Roman" w:cs="Times New Roman"/>
          <w:sz w:val="20"/>
          <w:szCs w:val="20"/>
        </w:rPr>
      </w:pPr>
    </w:p>
    <w:p w14:paraId="5BD59DCD" w14:textId="11392E99" w:rsidR="00E22DFB" w:rsidRPr="0025090A" w:rsidRDefault="00E22DFB" w:rsidP="00F756F6">
      <w:pPr>
        <w:rPr>
          <w:rFonts w:ascii="Times New Roman" w:hAnsi="Times New Roman" w:cs="Times New Roman"/>
          <w:sz w:val="20"/>
          <w:szCs w:val="20"/>
        </w:rPr>
      </w:pPr>
    </w:p>
    <w:p w14:paraId="59BD5269" w14:textId="70025DB0" w:rsidR="00E22DFB" w:rsidRPr="0025090A" w:rsidRDefault="00E22DFB" w:rsidP="00F756F6">
      <w:pPr>
        <w:rPr>
          <w:rFonts w:ascii="Times New Roman" w:hAnsi="Times New Roman" w:cs="Times New Roman"/>
          <w:sz w:val="20"/>
          <w:szCs w:val="20"/>
        </w:rPr>
      </w:pPr>
    </w:p>
    <w:p w14:paraId="25D12F23" w14:textId="3B433B38" w:rsidR="00E22DFB" w:rsidRPr="0025090A" w:rsidRDefault="00E22DFB" w:rsidP="00F756F6">
      <w:pPr>
        <w:rPr>
          <w:rFonts w:ascii="Times New Roman" w:hAnsi="Times New Roman" w:cs="Times New Roman"/>
          <w:sz w:val="20"/>
          <w:szCs w:val="20"/>
        </w:rPr>
      </w:pPr>
    </w:p>
    <w:p w14:paraId="1D439C07" w14:textId="09A9F3F2" w:rsidR="00E22DFB" w:rsidRPr="0025090A" w:rsidRDefault="00E22DFB" w:rsidP="00F756F6">
      <w:pPr>
        <w:rPr>
          <w:rFonts w:ascii="Times New Roman" w:hAnsi="Times New Roman" w:cs="Times New Roman"/>
          <w:sz w:val="20"/>
          <w:szCs w:val="20"/>
        </w:rPr>
      </w:pPr>
    </w:p>
    <w:p w14:paraId="58003E8A" w14:textId="60316D23" w:rsidR="00E22DFB" w:rsidRPr="0025090A" w:rsidRDefault="00E22DFB" w:rsidP="00F756F6">
      <w:pPr>
        <w:rPr>
          <w:rFonts w:ascii="Times New Roman" w:hAnsi="Times New Roman" w:cs="Times New Roman"/>
          <w:sz w:val="20"/>
          <w:szCs w:val="20"/>
        </w:rPr>
      </w:pPr>
    </w:p>
    <w:p w14:paraId="6334B440" w14:textId="40B46FFD" w:rsidR="00E22DFB" w:rsidRPr="0025090A" w:rsidRDefault="00E22DFB" w:rsidP="00F756F6">
      <w:pPr>
        <w:rPr>
          <w:rFonts w:ascii="Times New Roman" w:hAnsi="Times New Roman" w:cs="Times New Roman"/>
          <w:sz w:val="20"/>
          <w:szCs w:val="20"/>
        </w:rPr>
      </w:pPr>
    </w:p>
    <w:p w14:paraId="653914E0" w14:textId="246E7C18" w:rsidR="00E22DFB" w:rsidRPr="0025090A" w:rsidRDefault="00E22DFB" w:rsidP="00F756F6">
      <w:pPr>
        <w:rPr>
          <w:rFonts w:ascii="Times New Roman" w:hAnsi="Times New Roman" w:cs="Times New Roman"/>
          <w:sz w:val="20"/>
          <w:szCs w:val="20"/>
        </w:rPr>
      </w:pPr>
    </w:p>
    <w:p w14:paraId="3D9B7D22" w14:textId="0E452B60" w:rsidR="00E22DFB" w:rsidRPr="0025090A" w:rsidRDefault="00E22DFB" w:rsidP="00F756F6">
      <w:pPr>
        <w:rPr>
          <w:rFonts w:ascii="Times New Roman" w:hAnsi="Times New Roman" w:cs="Times New Roman"/>
          <w:sz w:val="20"/>
          <w:szCs w:val="20"/>
        </w:rPr>
      </w:pPr>
    </w:p>
    <w:p w14:paraId="0E9DBC06" w14:textId="7AAA19DA" w:rsidR="00E22DFB" w:rsidRPr="0025090A" w:rsidRDefault="00E22DFB" w:rsidP="00F756F6">
      <w:pPr>
        <w:rPr>
          <w:rFonts w:ascii="Times New Roman" w:hAnsi="Times New Roman" w:cs="Times New Roman"/>
          <w:sz w:val="20"/>
          <w:szCs w:val="20"/>
        </w:rPr>
      </w:pPr>
    </w:p>
    <w:p w14:paraId="6AAEC9FC" w14:textId="77777777" w:rsidR="00E22DFB" w:rsidRPr="0025090A" w:rsidRDefault="00E22DFB" w:rsidP="00F756F6">
      <w:pPr>
        <w:rPr>
          <w:rFonts w:ascii="Times New Roman" w:hAnsi="Times New Roman" w:cs="Times New Roman"/>
          <w:sz w:val="20"/>
          <w:szCs w:val="20"/>
        </w:rPr>
      </w:pPr>
    </w:p>
    <w:p w14:paraId="7709C2D6" w14:textId="77777777" w:rsidR="00E22DFB" w:rsidRPr="0025090A" w:rsidRDefault="00E22DFB" w:rsidP="00E22DFB">
      <w:pPr>
        <w:pStyle w:val="ListParagraph"/>
        <w:ind w:left="1080"/>
        <w:rPr>
          <w:rFonts w:ascii="Times New Roman" w:hAnsi="Times New Roman" w:cs="Times New Roman"/>
          <w:sz w:val="20"/>
          <w:szCs w:val="20"/>
        </w:rPr>
      </w:pPr>
    </w:p>
    <w:p w14:paraId="07427DE4" w14:textId="705D9BE9" w:rsidR="00870808" w:rsidRPr="0025090A" w:rsidRDefault="00EC271E" w:rsidP="00870808">
      <w:pPr>
        <w:rPr>
          <w:rFonts w:ascii="Times New Roman" w:hAnsi="Times New Roman" w:cs="Times New Roman"/>
          <w:sz w:val="20"/>
          <w:szCs w:val="20"/>
        </w:rPr>
      </w:pPr>
      <w:r>
        <w:rPr>
          <w:noProof/>
        </w:rPr>
        <w:drawing>
          <wp:inline distT="0" distB="0" distL="0" distR="0" wp14:anchorId="0152623C" wp14:editId="0896E998">
            <wp:extent cx="5731510" cy="52978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297805"/>
                    </a:xfrm>
                    <a:prstGeom prst="rect">
                      <a:avLst/>
                    </a:prstGeom>
                    <a:noFill/>
                    <a:ln>
                      <a:noFill/>
                    </a:ln>
                  </pic:spPr>
                </pic:pic>
              </a:graphicData>
            </a:graphic>
          </wp:inline>
        </w:drawing>
      </w:r>
    </w:p>
    <w:p w14:paraId="032DCA88" w14:textId="28B6CC5A" w:rsidR="00E22DFB" w:rsidRPr="0025090A" w:rsidRDefault="00E22DFB" w:rsidP="00E22DFB">
      <w:pPr>
        <w:pStyle w:val="Compact"/>
        <w:rPr>
          <w:rFonts w:ascii="Times New Roman" w:hAnsi="Times New Roman" w:cs="Times New Roman"/>
          <w:bCs/>
          <w:sz w:val="20"/>
          <w:szCs w:val="20"/>
        </w:rPr>
      </w:pPr>
      <w:r w:rsidRPr="0025090A">
        <w:rPr>
          <w:rFonts w:ascii="Times New Roman" w:hAnsi="Times New Roman" w:cs="Times New Roman"/>
          <w:b/>
          <w:bCs/>
          <w:sz w:val="20"/>
          <w:szCs w:val="20"/>
        </w:rPr>
        <w:t xml:space="preserve">Figure </w:t>
      </w:r>
      <w:r w:rsidR="00002462" w:rsidRPr="0025090A">
        <w:rPr>
          <w:rFonts w:ascii="Times New Roman" w:hAnsi="Times New Roman" w:cs="Times New Roman"/>
          <w:b/>
          <w:bCs/>
          <w:sz w:val="20"/>
          <w:szCs w:val="20"/>
        </w:rPr>
        <w:t>S</w:t>
      </w:r>
      <w:r w:rsidRPr="0025090A">
        <w:rPr>
          <w:rFonts w:ascii="Times New Roman" w:hAnsi="Times New Roman" w:cs="Times New Roman"/>
          <w:b/>
          <w:bCs/>
          <w:sz w:val="20"/>
          <w:szCs w:val="20"/>
        </w:rPr>
        <w:t>1</w:t>
      </w:r>
      <w:r w:rsidR="0027531B">
        <w:rPr>
          <w:rFonts w:ascii="Times New Roman" w:hAnsi="Times New Roman" w:cs="Times New Roman"/>
          <w:b/>
          <w:bCs/>
          <w:sz w:val="20"/>
          <w:szCs w:val="20"/>
        </w:rPr>
        <w:t>3</w:t>
      </w:r>
      <w:r w:rsidRPr="0025090A">
        <w:rPr>
          <w:rFonts w:ascii="Times New Roman" w:hAnsi="Times New Roman" w:cs="Times New Roman"/>
          <w:b/>
          <w:bCs/>
          <w:sz w:val="20"/>
          <w:szCs w:val="20"/>
        </w:rPr>
        <w:t xml:space="preserve">. </w:t>
      </w:r>
      <w:r w:rsidRPr="0025090A">
        <w:rPr>
          <w:rFonts w:ascii="Times New Roman" w:hAnsi="Times New Roman" w:cs="Times New Roman"/>
          <w:bCs/>
          <w:sz w:val="20"/>
          <w:szCs w:val="20"/>
        </w:rPr>
        <w:t xml:space="preserve">Impact of long-term 20-year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intervention scenarios in terms of percentage of infections prevented (A) and life-years gained (B) among professional FSWs (“FSW”) and the whole population (“All”), compared to the counterfactual scenario (no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w:t>
      </w:r>
      <w:r w:rsidRPr="0025090A">
        <w:rPr>
          <w:rFonts w:ascii="Times New Roman" w:hAnsi="Times New Roman" w:cs="Times New Roman"/>
          <w:sz w:val="20"/>
          <w:szCs w:val="20"/>
        </w:rPr>
        <w:t xml:space="preserve">Boxplots represent the </w:t>
      </w:r>
      <w:r w:rsidRPr="0025090A">
        <w:rPr>
          <w:rFonts w:ascii="Times New Roman" w:hAnsi="Times New Roman" w:cs="Times New Roman"/>
          <w:sz w:val="20"/>
          <w:szCs w:val="20"/>
          <w:lang w:val="en-GB"/>
        </w:rPr>
        <w:t>median impact (central horizontal line), 25</w:t>
      </w:r>
      <w:r w:rsidRPr="0025090A">
        <w:rPr>
          <w:rFonts w:ascii="Times New Roman" w:hAnsi="Times New Roman" w:cs="Times New Roman"/>
          <w:sz w:val="20"/>
          <w:szCs w:val="20"/>
          <w:vertAlign w:val="superscript"/>
          <w:lang w:val="en-GB"/>
        </w:rPr>
        <w:t>th</w:t>
      </w:r>
      <w:r w:rsidRPr="0025090A">
        <w:rPr>
          <w:rFonts w:ascii="Times New Roman" w:hAnsi="Times New Roman" w:cs="Times New Roman"/>
          <w:sz w:val="20"/>
          <w:szCs w:val="20"/>
          <w:lang w:val="en-GB"/>
        </w:rPr>
        <w:t xml:space="preserve"> to 75</w:t>
      </w:r>
      <w:r w:rsidRPr="0025090A">
        <w:rPr>
          <w:rFonts w:ascii="Times New Roman" w:hAnsi="Times New Roman" w:cs="Times New Roman"/>
          <w:sz w:val="20"/>
          <w:szCs w:val="20"/>
          <w:vertAlign w:val="superscript"/>
          <w:lang w:val="en-GB"/>
        </w:rPr>
        <w:t>th</w:t>
      </w:r>
      <w:r w:rsidRPr="0025090A">
        <w:rPr>
          <w:rFonts w:ascii="Times New Roman" w:hAnsi="Times New Roman" w:cs="Times New Roman"/>
          <w:sz w:val="20"/>
          <w:szCs w:val="20"/>
          <w:lang w:val="en-GB"/>
        </w:rPr>
        <w:t xml:space="preserve"> percentiles (box) and 95% UI (whiskers) across 111 parameter sets.</w:t>
      </w:r>
      <w:r w:rsidRPr="0025090A">
        <w:rPr>
          <w:rFonts w:ascii="Times New Roman" w:hAnsi="Times New Roman" w:cs="Times New Roman"/>
          <w:sz w:val="20"/>
          <w:szCs w:val="20"/>
        </w:rPr>
        <w:t xml:space="preserve"> </w:t>
      </w:r>
      <w:r w:rsidRPr="0025090A">
        <w:rPr>
          <w:rFonts w:ascii="Times New Roman" w:hAnsi="Times New Roman" w:cs="Times New Roman"/>
          <w:bCs/>
          <w:sz w:val="20"/>
          <w:szCs w:val="20"/>
        </w:rPr>
        <w:t xml:space="preserve">The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coverages represent median posterior values in 2035 (among HIV- </w:t>
      </w:r>
      <w:proofErr w:type="spellStart"/>
      <w:r w:rsidRPr="0025090A">
        <w:rPr>
          <w:rFonts w:ascii="Times New Roman" w:hAnsi="Times New Roman" w:cs="Times New Roman"/>
          <w:bCs/>
          <w:sz w:val="20"/>
          <w:szCs w:val="20"/>
        </w:rPr>
        <w:t>pFSW</w:t>
      </w:r>
      <w:proofErr w:type="spellEnd"/>
      <w:r w:rsidRPr="0025090A">
        <w:rPr>
          <w:rFonts w:ascii="Times New Roman" w:hAnsi="Times New Roman" w:cs="Times New Roman"/>
          <w:bCs/>
          <w:sz w:val="20"/>
          <w:szCs w:val="20"/>
        </w:rPr>
        <w:t xml:space="preserve">) across all model fits for each scenario as shown in Table 3. The per sex-act reduction in transmission (efficacy) of </w:t>
      </w:r>
      <w:proofErr w:type="spellStart"/>
      <w:r w:rsidRPr="0025090A">
        <w:rPr>
          <w:rFonts w:ascii="Times New Roman" w:hAnsi="Times New Roman" w:cs="Times New Roman"/>
          <w:bCs/>
          <w:sz w:val="20"/>
          <w:szCs w:val="20"/>
        </w:rPr>
        <w:t>PrEP</w:t>
      </w:r>
      <w:proofErr w:type="spellEnd"/>
      <w:r w:rsidRPr="0025090A">
        <w:rPr>
          <w:rFonts w:ascii="Times New Roman" w:hAnsi="Times New Roman" w:cs="Times New Roman"/>
          <w:bCs/>
          <w:sz w:val="20"/>
          <w:szCs w:val="20"/>
        </w:rPr>
        <w:t xml:space="preserve"> in the intermediate adherence category (0.3 – 40 ng/ml) is assumed to be 30 – 49% (green), 0% (yellow) or 92% (purple). </w:t>
      </w:r>
      <w:r w:rsidRPr="0025090A">
        <w:rPr>
          <w:rFonts w:ascii="Times New Roman" w:hAnsi="Times New Roman" w:cs="Times New Roman"/>
          <w:sz w:val="20"/>
          <w:szCs w:val="20"/>
          <w:lang w:val="en-GB"/>
        </w:rPr>
        <w:t xml:space="preserve">Labels in panels A shows median </w:t>
      </w:r>
      <w:r w:rsidRPr="0025090A">
        <w:rPr>
          <w:rFonts w:ascii="Times New Roman" w:hAnsi="Times New Roman" w:cs="Times New Roman"/>
          <w:sz w:val="20"/>
          <w:szCs w:val="20"/>
        </w:rPr>
        <w:t>percentage (and number in brackets) of infections prevented; panel B shows median life-years gained.</w:t>
      </w:r>
    </w:p>
    <w:p w14:paraId="1EB5EF3E" w14:textId="043AEE58" w:rsidR="00DF4AF5" w:rsidRPr="0025090A" w:rsidRDefault="00DF4AF5" w:rsidP="005E19BF">
      <w:pPr>
        <w:rPr>
          <w:rFonts w:ascii="Times New Roman" w:hAnsi="Times New Roman" w:cs="Times New Roman"/>
          <w:sz w:val="20"/>
          <w:szCs w:val="20"/>
        </w:rPr>
      </w:pPr>
    </w:p>
    <w:p w14:paraId="47B26501" w14:textId="7C6C9C75" w:rsidR="00DF4AF5" w:rsidRDefault="00DF4AF5" w:rsidP="005E19BF">
      <w:pPr>
        <w:rPr>
          <w:rFonts w:ascii="Times New Roman" w:hAnsi="Times New Roman" w:cs="Times New Roman"/>
          <w:sz w:val="20"/>
          <w:szCs w:val="20"/>
        </w:rPr>
      </w:pPr>
    </w:p>
    <w:p w14:paraId="6DBB3048" w14:textId="1CE37C47" w:rsidR="00F378A4" w:rsidRDefault="00F378A4" w:rsidP="005E19BF">
      <w:pPr>
        <w:rPr>
          <w:rFonts w:ascii="Times New Roman" w:hAnsi="Times New Roman" w:cs="Times New Roman"/>
          <w:sz w:val="20"/>
          <w:szCs w:val="20"/>
        </w:rPr>
      </w:pPr>
    </w:p>
    <w:p w14:paraId="5E23716E" w14:textId="034052B5" w:rsidR="00F378A4" w:rsidRDefault="00F378A4" w:rsidP="005E19BF">
      <w:pPr>
        <w:rPr>
          <w:rFonts w:ascii="Times New Roman" w:hAnsi="Times New Roman" w:cs="Times New Roman"/>
          <w:sz w:val="20"/>
          <w:szCs w:val="20"/>
        </w:rPr>
      </w:pPr>
    </w:p>
    <w:p w14:paraId="55B18D45" w14:textId="17856DA8" w:rsidR="003E5D4A" w:rsidRDefault="003E5D4A" w:rsidP="005E19BF">
      <w:pPr>
        <w:rPr>
          <w:rFonts w:ascii="Times New Roman" w:hAnsi="Times New Roman" w:cs="Times New Roman"/>
          <w:sz w:val="20"/>
          <w:szCs w:val="20"/>
        </w:rPr>
      </w:pPr>
    </w:p>
    <w:p w14:paraId="74CC8B7D" w14:textId="661022DC" w:rsidR="003E5D4A" w:rsidRDefault="003E5D4A" w:rsidP="005E19BF">
      <w:pPr>
        <w:rPr>
          <w:rFonts w:ascii="Times New Roman" w:hAnsi="Times New Roman" w:cs="Times New Roman"/>
          <w:sz w:val="20"/>
          <w:szCs w:val="20"/>
        </w:rPr>
      </w:pPr>
    </w:p>
    <w:p w14:paraId="141633DB" w14:textId="32D01B8C" w:rsidR="003E5D4A" w:rsidRDefault="003E5D4A" w:rsidP="005E19BF">
      <w:pPr>
        <w:rPr>
          <w:rFonts w:ascii="Times New Roman" w:hAnsi="Times New Roman" w:cs="Times New Roman"/>
          <w:sz w:val="20"/>
          <w:szCs w:val="20"/>
        </w:rPr>
      </w:pPr>
    </w:p>
    <w:p w14:paraId="26B7444F" w14:textId="19A54B42" w:rsidR="003E5D4A" w:rsidRDefault="003E5D4A" w:rsidP="00BA7BDA">
      <w:pPr>
        <w:pStyle w:val="Heading2"/>
      </w:pPr>
      <w:r w:rsidRPr="0025090A">
        <w:t xml:space="preserve">Exploring </w:t>
      </w:r>
      <w:r w:rsidR="0087538A">
        <w:t>ART eligibility</w:t>
      </w:r>
    </w:p>
    <w:p w14:paraId="5A0B52B6" w14:textId="7F70E468" w:rsidR="003E5D4A" w:rsidRDefault="003E5D4A" w:rsidP="003E5D4A">
      <w:pPr>
        <w:rPr>
          <w:rFonts w:ascii="Times New Roman" w:hAnsi="Times New Roman" w:cs="Times New Roman"/>
          <w:b/>
          <w:sz w:val="20"/>
          <w:szCs w:val="20"/>
        </w:rPr>
      </w:pPr>
    </w:p>
    <w:p w14:paraId="28F7773F" w14:textId="0DFC32EA" w:rsidR="003E5D4A" w:rsidRDefault="0087538A" w:rsidP="003E5D4A">
      <w:pPr>
        <w:rPr>
          <w:rFonts w:ascii="Times New Roman" w:hAnsi="Times New Roman" w:cs="Times New Roman"/>
          <w:bCs/>
          <w:sz w:val="20"/>
          <w:szCs w:val="20"/>
        </w:rPr>
      </w:pPr>
      <w:r>
        <w:rPr>
          <w:rFonts w:ascii="Times New Roman" w:hAnsi="Times New Roman" w:cs="Times New Roman"/>
          <w:bCs/>
          <w:sz w:val="20"/>
          <w:szCs w:val="20"/>
        </w:rPr>
        <w:t xml:space="preserve">As described in the main text, the counterfactual scenario (Sc C0) assumed that only HIV+ </w:t>
      </w:r>
      <w:proofErr w:type="spellStart"/>
      <w:r w:rsidR="00F71659">
        <w:rPr>
          <w:rFonts w:ascii="Times New Roman" w:hAnsi="Times New Roman" w:cs="Times New Roman"/>
          <w:bCs/>
          <w:sz w:val="20"/>
          <w:szCs w:val="20"/>
        </w:rPr>
        <w:t>p</w:t>
      </w:r>
      <w:r>
        <w:rPr>
          <w:rFonts w:ascii="Times New Roman" w:hAnsi="Times New Roman" w:cs="Times New Roman"/>
          <w:bCs/>
          <w:sz w:val="20"/>
          <w:szCs w:val="20"/>
        </w:rPr>
        <w:t>FSW</w:t>
      </w:r>
      <w:proofErr w:type="spellEnd"/>
      <w:r>
        <w:rPr>
          <w:rFonts w:ascii="Times New Roman" w:hAnsi="Times New Roman" w:cs="Times New Roman"/>
          <w:bCs/>
          <w:sz w:val="20"/>
          <w:szCs w:val="20"/>
        </w:rPr>
        <w:t xml:space="preserve"> who had a count CD4 T-cell count &lt; 500 cells/ml blood were eligible for ART. This was the standard of care before the start of the </w:t>
      </w:r>
      <w:proofErr w:type="spellStart"/>
      <w:r>
        <w:rPr>
          <w:rFonts w:ascii="Times New Roman" w:hAnsi="Times New Roman" w:cs="Times New Roman"/>
          <w:bCs/>
          <w:sz w:val="20"/>
          <w:szCs w:val="20"/>
        </w:rPr>
        <w:t>PrEP</w:t>
      </w:r>
      <w:proofErr w:type="spellEnd"/>
      <w:r>
        <w:rPr>
          <w:rFonts w:ascii="Times New Roman" w:hAnsi="Times New Roman" w:cs="Times New Roman"/>
          <w:bCs/>
          <w:sz w:val="20"/>
          <w:szCs w:val="20"/>
        </w:rPr>
        <w:t>/</w:t>
      </w:r>
      <w:proofErr w:type="spellStart"/>
      <w:r>
        <w:rPr>
          <w:rFonts w:ascii="Times New Roman" w:hAnsi="Times New Roman" w:cs="Times New Roman"/>
          <w:bCs/>
          <w:sz w:val="20"/>
          <w:szCs w:val="20"/>
        </w:rPr>
        <w:t>TasP</w:t>
      </w:r>
      <w:proofErr w:type="spellEnd"/>
      <w:r>
        <w:rPr>
          <w:rFonts w:ascii="Times New Roman" w:hAnsi="Times New Roman" w:cs="Times New Roman"/>
          <w:bCs/>
          <w:sz w:val="20"/>
          <w:szCs w:val="20"/>
        </w:rPr>
        <w:t xml:space="preserve"> study in 2015.</w:t>
      </w:r>
      <w:r w:rsidR="007B2F5D">
        <w:rPr>
          <w:rFonts w:ascii="Times New Roman" w:hAnsi="Times New Roman" w:cs="Times New Roman"/>
          <w:bCs/>
          <w:sz w:val="20"/>
          <w:szCs w:val="20"/>
        </w:rPr>
        <w:fldChar w:fldCharType="begin"/>
      </w:r>
      <w:r w:rsidR="007B2F5D">
        <w:rPr>
          <w:rFonts w:ascii="Times New Roman" w:hAnsi="Times New Roman" w:cs="Times New Roman"/>
          <w:bCs/>
          <w:sz w:val="20"/>
          <w:szCs w:val="20"/>
        </w:rPr>
        <w:instrText xml:space="preserve"> ADDIN EN.CITE &lt;EndNote&gt;&lt;Cite&gt;&lt;Author&gt;Dovonou Albert Comlan&lt;/Author&gt;&lt;Year&gt;2017&lt;/Year&gt;&lt;RecNum&gt;106&lt;/RecNum&gt;&lt;DisplayText&gt;&lt;style face="superscript"&gt;62&lt;/style&gt;&lt;/DisplayText&gt;&lt;record&gt;&lt;rec-number&gt;106&lt;/rec-number&gt;&lt;foreign-keys&gt;&lt;key app="EN" db-id="f0avpetstzfep8e09tnxvf0xfzzwveadtaf5" timestamp="1561717734"&gt;106&lt;/key&gt;&lt;/foreign-keys&gt;&lt;ref-type name="Journal Article"&gt;17&lt;/ref-type&gt;&lt;contributors&gt;&lt;authors&gt;&lt;author&gt;Dovonou Albert Comlan, Alassani Adébayo Cossi, Attinsounon Cossi Angelo,Saké Kadidjatou, Adè Serge, Ahoui Séraphin, Degla Jivather, Tchégnonsi Tognon Francis, Zannou Djimon Marcel, Adè Gabriel, Houngbé Fabien&lt;/author&gt;&lt;/authors&gt;&lt;/contributors&gt;&lt;titles&gt;&lt;title&gt;Clinical and immunological characteristics in HIV-infected patients at the treatment initiation at the University Hospital of Parakou (Benin)&lt;/title&gt;&lt;secondary-title&gt;Open Journal of Immunology&lt;/secondary-title&gt;&lt;/titles&gt;&lt;periodical&gt;&lt;full-title&gt;Open Journal of Immunology&lt;/full-title&gt;&lt;/periodical&gt;&lt;volume&gt;7&lt;/volume&gt;&lt;dates&gt;&lt;year&gt;2017&lt;/year&gt;&lt;/dates&gt;&lt;urls&gt;&lt;/urls&gt;&lt;/record&gt;&lt;/Cite&gt;&lt;/EndNote&gt;</w:instrText>
      </w:r>
      <w:r w:rsidR="007B2F5D">
        <w:rPr>
          <w:rFonts w:ascii="Times New Roman" w:hAnsi="Times New Roman" w:cs="Times New Roman"/>
          <w:bCs/>
          <w:sz w:val="20"/>
          <w:szCs w:val="20"/>
        </w:rPr>
        <w:fldChar w:fldCharType="separate"/>
      </w:r>
      <w:r w:rsidR="007B2F5D" w:rsidRPr="007B2F5D">
        <w:rPr>
          <w:rFonts w:ascii="Times New Roman" w:hAnsi="Times New Roman" w:cs="Times New Roman"/>
          <w:bCs/>
          <w:noProof/>
          <w:sz w:val="20"/>
          <w:szCs w:val="20"/>
          <w:vertAlign w:val="superscript"/>
        </w:rPr>
        <w:t>62</w:t>
      </w:r>
      <w:r w:rsidR="007B2F5D">
        <w:rPr>
          <w:rFonts w:ascii="Times New Roman" w:hAnsi="Times New Roman" w:cs="Times New Roman"/>
          <w:bCs/>
          <w:sz w:val="20"/>
          <w:szCs w:val="20"/>
        </w:rPr>
        <w:fldChar w:fldCharType="end"/>
      </w:r>
      <w:r>
        <w:rPr>
          <w:rFonts w:ascii="Times New Roman" w:hAnsi="Times New Roman" w:cs="Times New Roman"/>
          <w:bCs/>
          <w:sz w:val="20"/>
          <w:szCs w:val="20"/>
        </w:rPr>
        <w:t xml:space="preserve"> </w:t>
      </w:r>
      <w:r w:rsidR="00B706DE">
        <w:rPr>
          <w:rFonts w:ascii="Times New Roman" w:hAnsi="Times New Roman" w:cs="Times New Roman"/>
          <w:bCs/>
          <w:sz w:val="20"/>
          <w:szCs w:val="20"/>
        </w:rPr>
        <w:t xml:space="preserve">The </w:t>
      </w:r>
      <w:proofErr w:type="spellStart"/>
      <w:r w:rsidR="00B706DE">
        <w:rPr>
          <w:rFonts w:ascii="Times New Roman" w:hAnsi="Times New Roman" w:cs="Times New Roman"/>
          <w:bCs/>
          <w:sz w:val="20"/>
          <w:szCs w:val="20"/>
        </w:rPr>
        <w:t>TasP</w:t>
      </w:r>
      <w:proofErr w:type="spellEnd"/>
      <w:r w:rsidR="00B706DE">
        <w:rPr>
          <w:rFonts w:ascii="Times New Roman" w:hAnsi="Times New Roman" w:cs="Times New Roman"/>
          <w:bCs/>
          <w:sz w:val="20"/>
          <w:szCs w:val="20"/>
        </w:rPr>
        <w:t xml:space="preserve"> arm of the </w:t>
      </w:r>
      <w:proofErr w:type="spellStart"/>
      <w:r w:rsidR="00B706DE">
        <w:rPr>
          <w:rFonts w:ascii="Times New Roman" w:hAnsi="Times New Roman" w:cs="Times New Roman"/>
          <w:bCs/>
          <w:sz w:val="20"/>
          <w:szCs w:val="20"/>
        </w:rPr>
        <w:t>PrEP</w:t>
      </w:r>
      <w:proofErr w:type="spellEnd"/>
      <w:r w:rsidR="00B706DE">
        <w:rPr>
          <w:rFonts w:ascii="Times New Roman" w:hAnsi="Times New Roman" w:cs="Times New Roman"/>
          <w:bCs/>
          <w:sz w:val="20"/>
          <w:szCs w:val="20"/>
        </w:rPr>
        <w:t>/</w:t>
      </w:r>
      <w:proofErr w:type="spellStart"/>
      <w:r w:rsidR="00B706DE">
        <w:rPr>
          <w:rFonts w:ascii="Times New Roman" w:hAnsi="Times New Roman" w:cs="Times New Roman"/>
          <w:bCs/>
          <w:sz w:val="20"/>
          <w:szCs w:val="20"/>
        </w:rPr>
        <w:t>TasP</w:t>
      </w:r>
      <w:proofErr w:type="spellEnd"/>
      <w:r w:rsidR="00B706DE">
        <w:rPr>
          <w:rFonts w:ascii="Times New Roman" w:hAnsi="Times New Roman" w:cs="Times New Roman"/>
          <w:bCs/>
          <w:sz w:val="20"/>
          <w:szCs w:val="20"/>
        </w:rPr>
        <w:t xml:space="preserve"> study involved three components: increased HIV testing, increased ART initiation and increased eligibility to ART of all </w:t>
      </w:r>
      <w:proofErr w:type="spellStart"/>
      <w:r w:rsidR="00F71659">
        <w:rPr>
          <w:rFonts w:ascii="Times New Roman" w:hAnsi="Times New Roman" w:cs="Times New Roman"/>
          <w:bCs/>
          <w:sz w:val="20"/>
          <w:szCs w:val="20"/>
        </w:rPr>
        <w:t>p</w:t>
      </w:r>
      <w:r w:rsidR="00B706DE">
        <w:rPr>
          <w:rFonts w:ascii="Times New Roman" w:hAnsi="Times New Roman" w:cs="Times New Roman"/>
          <w:bCs/>
          <w:sz w:val="20"/>
          <w:szCs w:val="20"/>
        </w:rPr>
        <w:t>FSW</w:t>
      </w:r>
      <w:proofErr w:type="spellEnd"/>
      <w:r w:rsidR="00B706DE">
        <w:rPr>
          <w:rFonts w:ascii="Times New Roman" w:hAnsi="Times New Roman" w:cs="Times New Roman"/>
          <w:bCs/>
          <w:sz w:val="20"/>
          <w:szCs w:val="20"/>
        </w:rPr>
        <w:t xml:space="preserve"> HIV+ regardless of CD4 count.</w:t>
      </w:r>
      <w:r w:rsidR="00F71659">
        <w:rPr>
          <w:rFonts w:ascii="Times New Roman" w:hAnsi="Times New Roman" w:cs="Times New Roman"/>
          <w:bCs/>
          <w:sz w:val="20"/>
          <w:szCs w:val="20"/>
        </w:rPr>
        <w:t xml:space="preserve"> T</w:t>
      </w:r>
      <w:r w:rsidR="00B706DE">
        <w:rPr>
          <w:rFonts w:ascii="Times New Roman" w:hAnsi="Times New Roman" w:cs="Times New Roman"/>
          <w:bCs/>
          <w:sz w:val="20"/>
          <w:szCs w:val="20"/>
        </w:rPr>
        <w:t xml:space="preserve">he main objective of our </w:t>
      </w:r>
      <w:r w:rsidR="00F71659">
        <w:rPr>
          <w:rFonts w:ascii="Times New Roman" w:hAnsi="Times New Roman" w:cs="Times New Roman"/>
          <w:bCs/>
          <w:sz w:val="20"/>
          <w:szCs w:val="20"/>
        </w:rPr>
        <w:t>analysis</w:t>
      </w:r>
      <w:r w:rsidR="00B706DE">
        <w:rPr>
          <w:rFonts w:ascii="Times New Roman" w:hAnsi="Times New Roman" w:cs="Times New Roman"/>
          <w:bCs/>
          <w:sz w:val="20"/>
          <w:szCs w:val="20"/>
        </w:rPr>
        <w:t xml:space="preserve"> (indeed also an objective of the </w:t>
      </w:r>
      <w:proofErr w:type="spellStart"/>
      <w:r w:rsidR="00B706DE">
        <w:rPr>
          <w:rFonts w:ascii="Times New Roman" w:hAnsi="Times New Roman" w:cs="Times New Roman"/>
          <w:bCs/>
          <w:sz w:val="20"/>
          <w:szCs w:val="20"/>
        </w:rPr>
        <w:t>PrEP</w:t>
      </w:r>
      <w:proofErr w:type="spellEnd"/>
      <w:r w:rsidR="00B706DE">
        <w:rPr>
          <w:rFonts w:ascii="Times New Roman" w:hAnsi="Times New Roman" w:cs="Times New Roman"/>
          <w:bCs/>
          <w:sz w:val="20"/>
          <w:szCs w:val="20"/>
        </w:rPr>
        <w:t>/</w:t>
      </w:r>
      <w:proofErr w:type="spellStart"/>
      <w:r w:rsidR="00B706DE">
        <w:rPr>
          <w:rFonts w:ascii="Times New Roman" w:hAnsi="Times New Roman" w:cs="Times New Roman"/>
          <w:bCs/>
          <w:sz w:val="20"/>
          <w:szCs w:val="20"/>
        </w:rPr>
        <w:t>TasP</w:t>
      </w:r>
      <w:proofErr w:type="spellEnd"/>
      <w:r w:rsidR="00B706DE">
        <w:rPr>
          <w:rFonts w:ascii="Times New Roman" w:hAnsi="Times New Roman" w:cs="Times New Roman"/>
          <w:bCs/>
          <w:sz w:val="20"/>
          <w:szCs w:val="20"/>
        </w:rPr>
        <w:t xml:space="preserve"> study) was to evaluate the</w:t>
      </w:r>
      <w:r w:rsidR="00F71659">
        <w:rPr>
          <w:rFonts w:ascii="Times New Roman" w:hAnsi="Times New Roman" w:cs="Times New Roman"/>
          <w:bCs/>
          <w:sz w:val="20"/>
          <w:szCs w:val="20"/>
        </w:rPr>
        <w:t xml:space="preserve"> full</w:t>
      </w:r>
      <w:r w:rsidR="00B706DE">
        <w:rPr>
          <w:rFonts w:ascii="Times New Roman" w:hAnsi="Times New Roman" w:cs="Times New Roman"/>
          <w:bCs/>
          <w:sz w:val="20"/>
          <w:szCs w:val="20"/>
        </w:rPr>
        <w:t xml:space="preserve"> impact o</w:t>
      </w:r>
      <w:r w:rsidR="00F71659">
        <w:rPr>
          <w:rFonts w:ascii="Times New Roman" w:hAnsi="Times New Roman" w:cs="Times New Roman"/>
          <w:bCs/>
          <w:sz w:val="20"/>
          <w:szCs w:val="20"/>
        </w:rPr>
        <w:t>f</w:t>
      </w:r>
      <w:r w:rsidR="00B706DE">
        <w:rPr>
          <w:rFonts w:ascii="Times New Roman" w:hAnsi="Times New Roman" w:cs="Times New Roman"/>
          <w:bCs/>
          <w:sz w:val="20"/>
          <w:szCs w:val="20"/>
        </w:rPr>
        <w:t xml:space="preserve"> the </w:t>
      </w:r>
      <w:proofErr w:type="spellStart"/>
      <w:r w:rsidR="00B706DE">
        <w:rPr>
          <w:rFonts w:ascii="Times New Roman" w:hAnsi="Times New Roman" w:cs="Times New Roman"/>
          <w:bCs/>
          <w:sz w:val="20"/>
          <w:szCs w:val="20"/>
        </w:rPr>
        <w:t>PrEP</w:t>
      </w:r>
      <w:proofErr w:type="spellEnd"/>
      <w:r w:rsidR="00B706DE">
        <w:rPr>
          <w:rFonts w:ascii="Times New Roman" w:hAnsi="Times New Roman" w:cs="Times New Roman"/>
          <w:bCs/>
          <w:sz w:val="20"/>
          <w:szCs w:val="20"/>
        </w:rPr>
        <w:t>/</w:t>
      </w:r>
      <w:proofErr w:type="spellStart"/>
      <w:r w:rsidR="00B706DE">
        <w:rPr>
          <w:rFonts w:ascii="Times New Roman" w:hAnsi="Times New Roman" w:cs="Times New Roman"/>
          <w:bCs/>
          <w:sz w:val="20"/>
          <w:szCs w:val="20"/>
        </w:rPr>
        <w:t>TasP</w:t>
      </w:r>
      <w:proofErr w:type="spellEnd"/>
      <w:r w:rsidR="00B706DE">
        <w:rPr>
          <w:rFonts w:ascii="Times New Roman" w:hAnsi="Times New Roman" w:cs="Times New Roman"/>
          <w:bCs/>
          <w:sz w:val="20"/>
          <w:szCs w:val="20"/>
        </w:rPr>
        <w:t xml:space="preserve"> study compared to the standard of care at the time</w:t>
      </w:r>
      <w:r w:rsidR="00F71659">
        <w:rPr>
          <w:rFonts w:ascii="Times New Roman" w:hAnsi="Times New Roman" w:cs="Times New Roman"/>
          <w:bCs/>
          <w:sz w:val="20"/>
          <w:szCs w:val="20"/>
        </w:rPr>
        <w:t xml:space="preserve">. In order to include the impact of all three components of </w:t>
      </w:r>
      <w:proofErr w:type="spellStart"/>
      <w:r w:rsidR="00F71659">
        <w:rPr>
          <w:rFonts w:ascii="Times New Roman" w:hAnsi="Times New Roman" w:cs="Times New Roman"/>
          <w:bCs/>
          <w:sz w:val="20"/>
          <w:szCs w:val="20"/>
        </w:rPr>
        <w:t>TasP</w:t>
      </w:r>
      <w:proofErr w:type="spellEnd"/>
      <w:r w:rsidR="00F71659">
        <w:rPr>
          <w:rFonts w:ascii="Times New Roman" w:hAnsi="Times New Roman" w:cs="Times New Roman"/>
          <w:bCs/>
          <w:sz w:val="20"/>
          <w:szCs w:val="20"/>
        </w:rPr>
        <w:t xml:space="preserve">, </w:t>
      </w:r>
      <w:r w:rsidR="00B706DE">
        <w:rPr>
          <w:rFonts w:ascii="Times New Roman" w:hAnsi="Times New Roman" w:cs="Times New Roman"/>
          <w:bCs/>
          <w:sz w:val="20"/>
          <w:szCs w:val="20"/>
        </w:rPr>
        <w:t>the counterfactual scenario had to maintain</w:t>
      </w:r>
      <w:r w:rsidR="00F71659">
        <w:rPr>
          <w:rFonts w:ascii="Times New Roman" w:hAnsi="Times New Roman" w:cs="Times New Roman"/>
          <w:bCs/>
          <w:sz w:val="20"/>
          <w:szCs w:val="20"/>
        </w:rPr>
        <w:t xml:space="preserve"> the 2015 eligibility criteria for ART (CD4 &lt; 500) from 2015 onwards. </w:t>
      </w:r>
    </w:p>
    <w:p w14:paraId="26A30756" w14:textId="7E82A536" w:rsidR="00F71659" w:rsidRDefault="00F71659" w:rsidP="003E5D4A">
      <w:pPr>
        <w:rPr>
          <w:rFonts w:ascii="Times New Roman" w:hAnsi="Times New Roman" w:cs="Times New Roman"/>
          <w:bCs/>
          <w:sz w:val="20"/>
          <w:szCs w:val="20"/>
        </w:rPr>
      </w:pPr>
      <w:r>
        <w:rPr>
          <w:rFonts w:ascii="Times New Roman" w:hAnsi="Times New Roman" w:cs="Times New Roman"/>
          <w:bCs/>
          <w:sz w:val="20"/>
          <w:szCs w:val="20"/>
        </w:rPr>
        <w:t xml:space="preserve">However, following the </w:t>
      </w:r>
      <w:proofErr w:type="spellStart"/>
      <w:r>
        <w:rPr>
          <w:rFonts w:ascii="Times New Roman" w:hAnsi="Times New Roman" w:cs="Times New Roman"/>
          <w:bCs/>
          <w:sz w:val="20"/>
          <w:szCs w:val="20"/>
        </w:rPr>
        <w:t>PrEP</w:t>
      </w:r>
      <w:proofErr w:type="spellEnd"/>
      <w:r>
        <w:rPr>
          <w:rFonts w:ascii="Times New Roman" w:hAnsi="Times New Roman" w:cs="Times New Roman"/>
          <w:bCs/>
          <w:sz w:val="20"/>
          <w:szCs w:val="20"/>
        </w:rPr>
        <w:t>/</w:t>
      </w:r>
      <w:proofErr w:type="spellStart"/>
      <w:r>
        <w:rPr>
          <w:rFonts w:ascii="Times New Roman" w:hAnsi="Times New Roman" w:cs="Times New Roman"/>
          <w:bCs/>
          <w:sz w:val="20"/>
          <w:szCs w:val="20"/>
        </w:rPr>
        <w:t>TasP</w:t>
      </w:r>
      <w:proofErr w:type="spellEnd"/>
      <w:r>
        <w:rPr>
          <w:rFonts w:ascii="Times New Roman" w:hAnsi="Times New Roman" w:cs="Times New Roman"/>
          <w:bCs/>
          <w:sz w:val="20"/>
          <w:szCs w:val="20"/>
        </w:rPr>
        <w:t xml:space="preserve"> study’s completion in 2017, the eligibility criteria changed such that all HIV+ </w:t>
      </w:r>
      <w:proofErr w:type="spellStart"/>
      <w:r>
        <w:rPr>
          <w:rFonts w:ascii="Times New Roman" w:hAnsi="Times New Roman" w:cs="Times New Roman"/>
          <w:bCs/>
          <w:sz w:val="20"/>
          <w:szCs w:val="20"/>
        </w:rPr>
        <w:t>pFSW</w:t>
      </w:r>
      <w:proofErr w:type="spellEnd"/>
      <w:r>
        <w:rPr>
          <w:rFonts w:ascii="Times New Roman" w:hAnsi="Times New Roman" w:cs="Times New Roman"/>
          <w:bCs/>
          <w:sz w:val="20"/>
          <w:szCs w:val="20"/>
        </w:rPr>
        <w:t xml:space="preserve"> were eligible for ART. Had we assumed this change in the counterfactual scenario, then the full impact of </w:t>
      </w:r>
      <w:proofErr w:type="spellStart"/>
      <w:r>
        <w:rPr>
          <w:rFonts w:ascii="Times New Roman" w:hAnsi="Times New Roman" w:cs="Times New Roman"/>
          <w:bCs/>
          <w:sz w:val="20"/>
          <w:szCs w:val="20"/>
        </w:rPr>
        <w:t>TasP</w:t>
      </w:r>
      <w:proofErr w:type="spellEnd"/>
      <w:r>
        <w:rPr>
          <w:rFonts w:ascii="Times New Roman" w:hAnsi="Times New Roman" w:cs="Times New Roman"/>
          <w:bCs/>
          <w:sz w:val="20"/>
          <w:szCs w:val="20"/>
        </w:rPr>
        <w:t xml:space="preserve">, including increased ART eligibility, could not have been estimated. In this section we describe a second counterfactual scenario (Sc C1 in Table S3), whereby the ART eligibility is expanded to all HIV+ </w:t>
      </w:r>
      <w:proofErr w:type="spellStart"/>
      <w:r>
        <w:rPr>
          <w:rFonts w:ascii="Times New Roman" w:hAnsi="Times New Roman" w:cs="Times New Roman"/>
          <w:bCs/>
          <w:sz w:val="20"/>
          <w:szCs w:val="20"/>
        </w:rPr>
        <w:t>pFSW</w:t>
      </w:r>
      <w:proofErr w:type="spellEnd"/>
      <w:r>
        <w:rPr>
          <w:rFonts w:ascii="Times New Roman" w:hAnsi="Times New Roman" w:cs="Times New Roman"/>
          <w:bCs/>
          <w:sz w:val="20"/>
          <w:szCs w:val="20"/>
        </w:rPr>
        <w:t xml:space="preserve"> in 2015. </w:t>
      </w:r>
      <w:r w:rsidRPr="00F71659">
        <w:rPr>
          <w:rFonts w:ascii="Times New Roman" w:hAnsi="Times New Roman" w:cs="Times New Roman"/>
          <w:bCs/>
          <w:sz w:val="20"/>
          <w:szCs w:val="20"/>
        </w:rPr>
        <w:t xml:space="preserve">We compare incident infections and life-years between this new counterfactual scenario with the long-term 20-years </w:t>
      </w:r>
      <w:proofErr w:type="spellStart"/>
      <w:r w:rsidRPr="00F71659">
        <w:rPr>
          <w:rFonts w:ascii="Times New Roman" w:hAnsi="Times New Roman" w:cs="Times New Roman"/>
          <w:bCs/>
          <w:sz w:val="20"/>
          <w:szCs w:val="20"/>
        </w:rPr>
        <w:t>TasP</w:t>
      </w:r>
      <w:proofErr w:type="spellEnd"/>
      <w:r w:rsidRPr="00F71659">
        <w:rPr>
          <w:rFonts w:ascii="Times New Roman" w:hAnsi="Times New Roman" w:cs="Times New Roman"/>
          <w:bCs/>
          <w:sz w:val="20"/>
          <w:szCs w:val="20"/>
        </w:rPr>
        <w:t xml:space="preserve"> scenarios</w:t>
      </w: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TasP</w:t>
      </w:r>
      <w:proofErr w:type="spellEnd"/>
      <w:r>
        <w:rPr>
          <w:rFonts w:ascii="Times New Roman" w:hAnsi="Times New Roman" w:cs="Times New Roman"/>
          <w:bCs/>
          <w:sz w:val="20"/>
          <w:szCs w:val="20"/>
        </w:rPr>
        <w:t xml:space="preserve"> extension and scale-up)</w:t>
      </w:r>
      <w:r w:rsidRPr="00F71659">
        <w:rPr>
          <w:rFonts w:ascii="Times New Roman" w:hAnsi="Times New Roman" w:cs="Times New Roman"/>
          <w:bCs/>
          <w:sz w:val="20"/>
          <w:szCs w:val="20"/>
        </w:rPr>
        <w:t xml:space="preserve">, to evaluate the added impact of increased HIV testing and initiation, but </w:t>
      </w:r>
      <w:r>
        <w:rPr>
          <w:rFonts w:ascii="Times New Roman" w:hAnsi="Times New Roman" w:cs="Times New Roman"/>
          <w:bCs/>
          <w:sz w:val="20"/>
          <w:szCs w:val="20"/>
        </w:rPr>
        <w:t>without</w:t>
      </w:r>
      <w:r w:rsidR="00931DA2">
        <w:rPr>
          <w:rFonts w:ascii="Times New Roman" w:hAnsi="Times New Roman" w:cs="Times New Roman"/>
          <w:bCs/>
          <w:sz w:val="20"/>
          <w:szCs w:val="20"/>
        </w:rPr>
        <w:t xml:space="preserve"> the difference in ART eligibility.</w:t>
      </w:r>
    </w:p>
    <w:p w14:paraId="65668BE8" w14:textId="2C7C814A" w:rsidR="00931DA2" w:rsidRDefault="00931DA2" w:rsidP="00931DA2">
      <w:pPr>
        <w:spacing w:line="240" w:lineRule="auto"/>
        <w:rPr>
          <w:rFonts w:ascii="Times New Roman" w:hAnsi="Times New Roman" w:cs="Times New Roman"/>
        </w:rPr>
      </w:pPr>
      <w:r w:rsidRPr="00AB3B97">
        <w:rPr>
          <w:rFonts w:ascii="Times New Roman" w:hAnsi="Times New Roman" w:cs="Times New Roman"/>
          <w:b/>
        </w:rPr>
        <w:t xml:space="preserve">Table </w:t>
      </w:r>
      <w:r>
        <w:rPr>
          <w:rFonts w:ascii="Times New Roman" w:hAnsi="Times New Roman" w:cs="Times New Roman"/>
          <w:b/>
        </w:rPr>
        <w:t>S</w:t>
      </w:r>
      <w:r w:rsidRPr="00AB3B97">
        <w:rPr>
          <w:rFonts w:ascii="Times New Roman" w:hAnsi="Times New Roman" w:cs="Times New Roman"/>
          <w:b/>
        </w:rPr>
        <w:t>3</w:t>
      </w:r>
      <w:r w:rsidRPr="00931DA2">
        <w:rPr>
          <w:rFonts w:ascii="Times New Roman" w:hAnsi="Times New Roman" w:cs="Times New Roman"/>
          <w:b/>
          <w:bCs/>
        </w:rPr>
        <w:t>. Description of new counterfactual scenario.</w:t>
      </w:r>
      <w:r w:rsidRPr="00AB3B97">
        <w:rPr>
          <w:rFonts w:ascii="Times New Roman" w:hAnsi="Times New Roman" w:cs="Times New Roman"/>
        </w:rPr>
        <w:t xml:space="preserve"> </w:t>
      </w:r>
    </w:p>
    <w:p w14:paraId="3F78C3AF" w14:textId="77777777" w:rsidR="00931DA2" w:rsidRPr="00AB3B97" w:rsidRDefault="00931DA2" w:rsidP="00931DA2">
      <w:pPr>
        <w:spacing w:line="240" w:lineRule="auto"/>
        <w:rPr>
          <w:rFonts w:ascii="Times New Roman" w:hAnsi="Times New Roman" w:cs="Times New Roman"/>
          <w:b/>
          <w:sz w:val="18"/>
          <w:szCs w:val="24"/>
          <w:lang w:val="en-US"/>
        </w:rPr>
      </w:pPr>
    </w:p>
    <w:tbl>
      <w:tblPr>
        <w:tblW w:w="5723" w:type="pct"/>
        <w:tblInd w:w="-459" w:type="dxa"/>
        <w:tblLayout w:type="fixed"/>
        <w:tblLook w:val="04A0" w:firstRow="1" w:lastRow="0" w:firstColumn="1" w:lastColumn="0" w:noHBand="0" w:noVBand="1"/>
      </w:tblPr>
      <w:tblGrid>
        <w:gridCol w:w="592"/>
        <w:gridCol w:w="1887"/>
        <w:gridCol w:w="1308"/>
        <w:gridCol w:w="1425"/>
        <w:gridCol w:w="2467"/>
        <w:gridCol w:w="681"/>
        <w:gridCol w:w="978"/>
        <w:gridCol w:w="27"/>
        <w:gridCol w:w="949"/>
      </w:tblGrid>
      <w:tr w:rsidR="00931DA2" w:rsidRPr="003A4C0F" w14:paraId="170F2A46" w14:textId="77777777" w:rsidTr="001849DC">
        <w:trPr>
          <w:trHeight w:val="187"/>
        </w:trPr>
        <w:tc>
          <w:tcPr>
            <w:tcW w:w="1202" w:type="pct"/>
            <w:gridSpan w:val="2"/>
            <w:tcBorders>
              <w:left w:val="single" w:sz="8" w:space="0" w:color="auto"/>
              <w:right w:val="single" w:sz="8" w:space="0" w:color="auto"/>
            </w:tcBorders>
            <w:shd w:val="clear" w:color="auto" w:fill="D9D9D9" w:themeFill="background1" w:themeFillShade="D9"/>
            <w:vAlign w:val="bottom"/>
            <w:hideMark/>
          </w:tcPr>
          <w:p w14:paraId="698A47E0" w14:textId="27A9D9C9"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eastAsia="en-GB"/>
              </w:rPr>
            </w:pPr>
            <w:r>
              <w:rPr>
                <w:rFonts w:ascii="Times New Roman" w:eastAsia="Times New Roman" w:hAnsi="Times New Roman" w:cs="Times New Roman"/>
                <w:b/>
                <w:bCs/>
                <w:color w:val="000000"/>
                <w:sz w:val="18"/>
                <w:szCs w:val="18"/>
                <w:lang w:eastAsia="en-GB"/>
              </w:rPr>
              <w:t>Scenario</w:t>
            </w:r>
          </w:p>
        </w:tc>
        <w:tc>
          <w:tcPr>
            <w:tcW w:w="634" w:type="pct"/>
            <w:tcBorders>
              <w:left w:val="nil"/>
              <w:right w:val="single" w:sz="8" w:space="0" w:color="auto"/>
            </w:tcBorders>
            <w:shd w:val="clear" w:color="auto" w:fill="D9D9D9" w:themeFill="background1" w:themeFillShade="D9"/>
            <w:vAlign w:val="bottom"/>
            <w:hideMark/>
          </w:tcPr>
          <w:p w14:paraId="78F44E43" w14:textId="66708B25"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eastAsia="en-GB"/>
              </w:rPr>
            </w:pPr>
            <w:r w:rsidRPr="00931DA2">
              <w:rPr>
                <w:rFonts w:ascii="Times New Roman" w:eastAsia="Times New Roman" w:hAnsi="Times New Roman" w:cs="Times New Roman"/>
                <w:b/>
                <w:bCs/>
                <w:color w:val="000000"/>
                <w:sz w:val="18"/>
                <w:szCs w:val="18"/>
                <w:lang w:eastAsia="en-GB"/>
              </w:rPr>
              <w:t>Increased HIV testing among FSW†</w:t>
            </w:r>
          </w:p>
        </w:tc>
        <w:tc>
          <w:tcPr>
            <w:tcW w:w="691" w:type="pct"/>
            <w:tcBorders>
              <w:left w:val="nil"/>
              <w:right w:val="single" w:sz="8" w:space="0" w:color="auto"/>
            </w:tcBorders>
            <w:shd w:val="clear" w:color="auto" w:fill="D9D9D9" w:themeFill="background1" w:themeFillShade="D9"/>
            <w:vAlign w:val="bottom"/>
            <w:hideMark/>
          </w:tcPr>
          <w:p w14:paraId="6355B3A2"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eastAsia="en-GB"/>
              </w:rPr>
            </w:pPr>
            <w:r>
              <w:rPr>
                <w:rFonts w:ascii="Times New Roman" w:eastAsia="Times New Roman" w:hAnsi="Times New Roman" w:cs="Times New Roman"/>
                <w:b/>
                <w:bCs/>
                <w:color w:val="000000"/>
                <w:sz w:val="18"/>
                <w:szCs w:val="18"/>
                <w:lang w:val="en-US" w:eastAsia="en-GB"/>
              </w:rPr>
              <w:t>E</w:t>
            </w:r>
            <w:r w:rsidRPr="000619B8">
              <w:rPr>
                <w:rFonts w:ascii="Times New Roman" w:eastAsia="Times New Roman" w:hAnsi="Times New Roman" w:cs="Times New Roman"/>
                <w:b/>
                <w:bCs/>
                <w:color w:val="000000"/>
                <w:sz w:val="18"/>
                <w:szCs w:val="18"/>
                <w:lang w:val="en-US" w:eastAsia="en-GB"/>
              </w:rPr>
              <w:t>ligibility criteria</w:t>
            </w:r>
            <w:r>
              <w:rPr>
                <w:rFonts w:ascii="Times New Roman" w:eastAsia="Times New Roman" w:hAnsi="Times New Roman" w:cs="Times New Roman"/>
                <w:b/>
                <w:bCs/>
                <w:color w:val="000000"/>
                <w:sz w:val="18"/>
                <w:szCs w:val="18"/>
                <w:lang w:val="en-US" w:eastAsia="en-GB"/>
              </w:rPr>
              <w:t xml:space="preserve"> (from 2015)</w:t>
            </w:r>
          </w:p>
        </w:tc>
        <w:tc>
          <w:tcPr>
            <w:tcW w:w="1196" w:type="pct"/>
            <w:tcBorders>
              <w:left w:val="nil"/>
              <w:right w:val="single" w:sz="8" w:space="0" w:color="auto"/>
            </w:tcBorders>
            <w:shd w:val="clear" w:color="auto" w:fill="D9D9D9" w:themeFill="background1" w:themeFillShade="D9"/>
            <w:vAlign w:val="bottom"/>
          </w:tcPr>
          <w:p w14:paraId="69D929F0"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eastAsia="en-GB"/>
              </w:rPr>
            </w:pPr>
            <w:proofErr w:type="spellStart"/>
            <w:r w:rsidRPr="000619B8">
              <w:rPr>
                <w:rFonts w:ascii="Times New Roman" w:eastAsia="Times New Roman" w:hAnsi="Times New Roman" w:cs="Times New Roman"/>
                <w:b/>
                <w:bCs/>
                <w:color w:val="000000"/>
                <w:sz w:val="18"/>
                <w:szCs w:val="18"/>
                <w:lang w:val="en-US" w:eastAsia="en-GB"/>
              </w:rPr>
              <w:t>TasP</w:t>
            </w:r>
            <w:proofErr w:type="spellEnd"/>
            <w:r w:rsidRPr="000619B8">
              <w:rPr>
                <w:rFonts w:ascii="Times New Roman" w:eastAsia="Times New Roman" w:hAnsi="Times New Roman" w:cs="Times New Roman"/>
                <w:b/>
                <w:bCs/>
                <w:color w:val="000000"/>
                <w:sz w:val="18"/>
                <w:szCs w:val="18"/>
                <w:lang w:val="en-US" w:eastAsia="en-GB"/>
              </w:rPr>
              <w:t xml:space="preserve"> initiation &amp; dropout rates</w:t>
            </w:r>
            <w:r w:rsidRPr="000A66F1">
              <w:rPr>
                <w:rFonts w:ascii="Times New Roman" w:eastAsia="Times New Roman" w:hAnsi="Times New Roman" w:cs="Times New Roman"/>
                <w:b/>
                <w:bCs/>
                <w:color w:val="000000"/>
                <w:sz w:val="18"/>
                <w:szCs w:val="18"/>
                <w:vertAlign w:val="superscript"/>
                <w:lang w:val="en-US" w:eastAsia="en-GB"/>
              </w:rPr>
              <w:t>‡</w:t>
            </w:r>
          </w:p>
        </w:tc>
        <w:tc>
          <w:tcPr>
            <w:tcW w:w="330" w:type="pct"/>
            <w:tcBorders>
              <w:left w:val="nil"/>
              <w:right w:val="single" w:sz="4" w:space="0" w:color="auto"/>
            </w:tcBorders>
            <w:shd w:val="clear" w:color="auto" w:fill="D9D9D9" w:themeFill="background1" w:themeFillShade="D9"/>
            <w:vAlign w:val="bottom"/>
          </w:tcPr>
          <w:p w14:paraId="4B2ABF18" w14:textId="31EC9DB2"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val="en-US" w:eastAsia="en-GB"/>
              </w:rPr>
            </w:pPr>
            <w:r w:rsidRPr="00931DA2">
              <w:rPr>
                <w:rFonts w:ascii="Times New Roman" w:eastAsia="Times New Roman" w:hAnsi="Times New Roman" w:cs="Times New Roman"/>
                <w:b/>
                <w:bCs/>
                <w:color w:val="000000"/>
                <w:sz w:val="18"/>
                <w:szCs w:val="18"/>
                <w:lang w:val="en-US" w:eastAsia="en-GB"/>
              </w:rPr>
              <w:t>Median coverage (%)</w:t>
            </w:r>
          </w:p>
        </w:tc>
        <w:tc>
          <w:tcPr>
            <w:tcW w:w="487" w:type="pct"/>
            <w:gridSpan w:val="2"/>
            <w:tcBorders>
              <w:left w:val="nil"/>
              <w:right w:val="single" w:sz="4" w:space="0" w:color="auto"/>
            </w:tcBorders>
            <w:shd w:val="clear" w:color="auto" w:fill="D9D9D9" w:themeFill="background1" w:themeFillShade="D9"/>
            <w:vAlign w:val="bottom"/>
          </w:tcPr>
          <w:p w14:paraId="41F1CC91"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b/>
                <w:color w:val="000000"/>
                <w:sz w:val="18"/>
                <w:szCs w:val="18"/>
                <w:lang w:val="en-US" w:eastAsia="en-GB"/>
              </w:rPr>
              <w:t>2017</w:t>
            </w:r>
          </w:p>
        </w:tc>
        <w:tc>
          <w:tcPr>
            <w:tcW w:w="460" w:type="pct"/>
            <w:tcBorders>
              <w:left w:val="nil"/>
              <w:right w:val="single" w:sz="4" w:space="0" w:color="auto"/>
            </w:tcBorders>
            <w:shd w:val="clear" w:color="auto" w:fill="D9D9D9" w:themeFill="background1" w:themeFillShade="D9"/>
            <w:vAlign w:val="bottom"/>
          </w:tcPr>
          <w:p w14:paraId="7441B023"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b/>
                <w:color w:val="000000"/>
                <w:sz w:val="18"/>
                <w:szCs w:val="18"/>
                <w:lang w:val="en-US" w:eastAsia="en-GB"/>
              </w:rPr>
              <w:t>2035</w:t>
            </w:r>
          </w:p>
        </w:tc>
      </w:tr>
      <w:tr w:rsidR="00931DA2" w:rsidRPr="003A4C0F" w14:paraId="71150E26" w14:textId="77777777" w:rsidTr="001849DC">
        <w:trPr>
          <w:trHeight w:val="167"/>
        </w:trPr>
        <w:tc>
          <w:tcPr>
            <w:tcW w:w="287" w:type="pct"/>
            <w:vMerge w:val="restart"/>
            <w:tcBorders>
              <w:top w:val="single" w:sz="12" w:space="0" w:color="auto"/>
              <w:left w:val="single" w:sz="8" w:space="0" w:color="auto"/>
              <w:right w:val="single" w:sz="8" w:space="0" w:color="auto"/>
            </w:tcBorders>
            <w:shd w:val="clear" w:color="auto" w:fill="auto"/>
            <w:vAlign w:val="center"/>
          </w:tcPr>
          <w:p w14:paraId="3BD58723"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C0</w:t>
            </w:r>
          </w:p>
        </w:tc>
        <w:tc>
          <w:tcPr>
            <w:tcW w:w="915" w:type="pct"/>
            <w:vMerge w:val="restart"/>
            <w:tcBorders>
              <w:top w:val="single" w:sz="12" w:space="0" w:color="auto"/>
              <w:left w:val="single" w:sz="8" w:space="0" w:color="auto"/>
              <w:right w:val="single" w:sz="8" w:space="0" w:color="auto"/>
            </w:tcBorders>
            <w:shd w:val="clear" w:color="auto" w:fill="auto"/>
            <w:vAlign w:val="center"/>
          </w:tcPr>
          <w:p w14:paraId="09AE1D0A" w14:textId="77E71929" w:rsidR="00931DA2" w:rsidRPr="000619B8" w:rsidRDefault="00931DA2" w:rsidP="0027531B">
            <w:pPr>
              <w:spacing w:after="0" w:line="240" w:lineRule="auto"/>
              <w:rPr>
                <w:rFonts w:ascii="Times New Roman" w:eastAsia="Times New Roman" w:hAnsi="Times New Roman" w:cs="Times New Roman"/>
                <w:b/>
                <w:bCs/>
                <w:color w:val="000000"/>
                <w:sz w:val="18"/>
                <w:szCs w:val="18"/>
                <w:lang w:val="en-US" w:eastAsia="en-GB"/>
              </w:rPr>
            </w:pPr>
            <w:r>
              <w:rPr>
                <w:rFonts w:ascii="Times New Roman" w:eastAsia="Times New Roman" w:hAnsi="Times New Roman" w:cs="Times New Roman"/>
                <w:color w:val="000000"/>
                <w:sz w:val="18"/>
                <w:szCs w:val="18"/>
                <w:lang w:val="en-US" w:eastAsia="en-GB"/>
              </w:rPr>
              <w:t>Main c</w:t>
            </w:r>
            <w:r w:rsidRPr="000619B8">
              <w:rPr>
                <w:rFonts w:ascii="Times New Roman" w:eastAsia="Times New Roman" w:hAnsi="Times New Roman" w:cs="Times New Roman"/>
                <w:color w:val="000000"/>
                <w:sz w:val="18"/>
                <w:szCs w:val="18"/>
                <w:lang w:val="en-US" w:eastAsia="en-GB"/>
              </w:rPr>
              <w:t>ounterfactual</w:t>
            </w:r>
            <w:r>
              <w:rPr>
                <w:rFonts w:ascii="Times New Roman" w:eastAsia="Times New Roman" w:hAnsi="Times New Roman" w:cs="Times New Roman"/>
                <w:color w:val="000000"/>
                <w:sz w:val="18"/>
                <w:szCs w:val="18"/>
                <w:lang w:val="en-US" w:eastAsia="en-GB"/>
              </w:rPr>
              <w:t xml:space="preserve"> </w:t>
            </w:r>
          </w:p>
          <w:p w14:paraId="779CBB82" w14:textId="77777777" w:rsidR="00931DA2" w:rsidRPr="000619B8" w:rsidRDefault="00931DA2" w:rsidP="0027531B">
            <w:pPr>
              <w:spacing w:after="0" w:line="240" w:lineRule="auto"/>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 xml:space="preserve"> (no </w:t>
            </w:r>
            <w:proofErr w:type="spellStart"/>
            <w:r w:rsidRPr="000619B8">
              <w:rPr>
                <w:rFonts w:ascii="Times New Roman" w:eastAsia="Times New Roman" w:hAnsi="Times New Roman" w:cs="Times New Roman"/>
                <w:color w:val="000000"/>
                <w:sz w:val="18"/>
                <w:szCs w:val="18"/>
                <w:lang w:val="en-US" w:eastAsia="en-GB"/>
              </w:rPr>
              <w:t>PrEP</w:t>
            </w:r>
            <w:proofErr w:type="spellEnd"/>
            <w:r w:rsidRPr="000619B8">
              <w:rPr>
                <w:rFonts w:ascii="Times New Roman" w:eastAsia="Times New Roman" w:hAnsi="Times New Roman" w:cs="Times New Roman"/>
                <w:color w:val="000000"/>
                <w:sz w:val="18"/>
                <w:szCs w:val="18"/>
                <w:lang w:val="en-US" w:eastAsia="en-GB"/>
              </w:rPr>
              <w:t xml:space="preserve"> or </w:t>
            </w:r>
            <w:proofErr w:type="spellStart"/>
            <w:r w:rsidRPr="000619B8">
              <w:rPr>
                <w:rFonts w:ascii="Times New Roman" w:eastAsia="Times New Roman" w:hAnsi="Times New Roman" w:cs="Times New Roman"/>
                <w:color w:val="000000"/>
                <w:sz w:val="18"/>
                <w:szCs w:val="18"/>
                <w:lang w:val="en-US" w:eastAsia="en-GB"/>
              </w:rPr>
              <w:t>TasP</w:t>
            </w:r>
            <w:proofErr w:type="spellEnd"/>
            <w:r w:rsidRPr="000619B8">
              <w:rPr>
                <w:rFonts w:ascii="Times New Roman" w:eastAsia="Times New Roman" w:hAnsi="Times New Roman" w:cs="Times New Roman"/>
                <w:color w:val="000000"/>
                <w:sz w:val="18"/>
                <w:szCs w:val="18"/>
                <w:lang w:val="en-US" w:eastAsia="en-GB"/>
              </w:rPr>
              <w:t>)</w:t>
            </w:r>
          </w:p>
        </w:tc>
        <w:tc>
          <w:tcPr>
            <w:tcW w:w="634" w:type="pct"/>
            <w:vMerge w:val="restart"/>
            <w:tcBorders>
              <w:top w:val="single" w:sz="12" w:space="0" w:color="auto"/>
              <w:left w:val="nil"/>
              <w:right w:val="single" w:sz="8" w:space="0" w:color="auto"/>
            </w:tcBorders>
            <w:shd w:val="clear" w:color="auto" w:fill="auto"/>
            <w:vAlign w:val="center"/>
          </w:tcPr>
          <w:p w14:paraId="52D250E1"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w:t>
            </w:r>
          </w:p>
        </w:tc>
        <w:tc>
          <w:tcPr>
            <w:tcW w:w="691" w:type="pct"/>
            <w:vMerge w:val="restart"/>
            <w:tcBorders>
              <w:top w:val="single" w:sz="12" w:space="0" w:color="auto"/>
              <w:left w:val="nil"/>
              <w:right w:val="single" w:sz="8" w:space="0" w:color="auto"/>
            </w:tcBorders>
            <w:shd w:val="clear" w:color="auto" w:fill="auto"/>
            <w:vAlign w:val="center"/>
          </w:tcPr>
          <w:p w14:paraId="2FFF3E63"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CD4 &lt; 500</w:t>
            </w:r>
          </w:p>
        </w:tc>
        <w:tc>
          <w:tcPr>
            <w:tcW w:w="1196" w:type="pct"/>
            <w:vMerge w:val="restart"/>
            <w:tcBorders>
              <w:top w:val="single" w:sz="12" w:space="0" w:color="auto"/>
              <w:left w:val="nil"/>
              <w:right w:val="single" w:sz="8" w:space="0" w:color="auto"/>
            </w:tcBorders>
            <w:shd w:val="clear" w:color="auto" w:fill="auto"/>
            <w:vAlign w:val="center"/>
          </w:tcPr>
          <w:p w14:paraId="6E093414"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w:t>
            </w:r>
          </w:p>
        </w:tc>
        <w:tc>
          <w:tcPr>
            <w:tcW w:w="330" w:type="pct"/>
            <w:tcBorders>
              <w:top w:val="single" w:sz="12" w:space="0" w:color="auto"/>
              <w:left w:val="nil"/>
              <w:right w:val="single" w:sz="4" w:space="0" w:color="auto"/>
            </w:tcBorders>
            <w:vAlign w:val="center"/>
          </w:tcPr>
          <w:p w14:paraId="721FD47B"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val="en-US" w:eastAsia="en-GB"/>
              </w:rPr>
            </w:pPr>
            <w:proofErr w:type="spellStart"/>
            <w:r w:rsidRPr="000619B8">
              <w:rPr>
                <w:rFonts w:ascii="Times New Roman" w:eastAsia="Times New Roman" w:hAnsi="Times New Roman" w:cs="Times New Roman"/>
                <w:color w:val="000000"/>
                <w:sz w:val="18"/>
                <w:szCs w:val="18"/>
                <w:lang w:val="en-US" w:eastAsia="en-GB"/>
              </w:rPr>
              <w:t>PrEP</w:t>
            </w:r>
            <w:proofErr w:type="spellEnd"/>
          </w:p>
        </w:tc>
        <w:tc>
          <w:tcPr>
            <w:tcW w:w="487" w:type="pct"/>
            <w:gridSpan w:val="2"/>
            <w:tcBorders>
              <w:top w:val="single" w:sz="12" w:space="0" w:color="auto"/>
              <w:left w:val="single" w:sz="4" w:space="0" w:color="auto"/>
              <w:right w:val="single" w:sz="4" w:space="0" w:color="auto"/>
            </w:tcBorders>
          </w:tcPr>
          <w:p w14:paraId="4A275E35" w14:textId="77777777" w:rsidR="00931DA2" w:rsidRPr="000619B8" w:rsidRDefault="00931DA2" w:rsidP="0027531B">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0%</w:t>
            </w:r>
          </w:p>
        </w:tc>
        <w:tc>
          <w:tcPr>
            <w:tcW w:w="460" w:type="pct"/>
            <w:tcBorders>
              <w:top w:val="single" w:sz="12" w:space="0" w:color="auto"/>
              <w:left w:val="single" w:sz="4" w:space="0" w:color="auto"/>
              <w:right w:val="single" w:sz="8" w:space="0" w:color="auto"/>
            </w:tcBorders>
          </w:tcPr>
          <w:p w14:paraId="6355E3E7" w14:textId="77777777" w:rsidR="00931DA2" w:rsidRPr="000619B8" w:rsidRDefault="00931DA2" w:rsidP="0027531B">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0%</w:t>
            </w:r>
          </w:p>
        </w:tc>
      </w:tr>
      <w:tr w:rsidR="00931DA2" w:rsidRPr="003A4C0F" w14:paraId="0E53172C" w14:textId="77777777" w:rsidTr="001849DC">
        <w:trPr>
          <w:trHeight w:val="26"/>
        </w:trPr>
        <w:tc>
          <w:tcPr>
            <w:tcW w:w="287" w:type="pct"/>
            <w:vMerge/>
            <w:tcBorders>
              <w:left w:val="single" w:sz="8" w:space="0" w:color="auto"/>
              <w:bottom w:val="single" w:sz="12" w:space="0" w:color="auto"/>
              <w:right w:val="single" w:sz="8" w:space="0" w:color="auto"/>
            </w:tcBorders>
            <w:shd w:val="clear" w:color="auto" w:fill="auto"/>
            <w:vAlign w:val="center"/>
          </w:tcPr>
          <w:p w14:paraId="4FCCC3F6"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915" w:type="pct"/>
            <w:vMerge/>
            <w:tcBorders>
              <w:left w:val="single" w:sz="8" w:space="0" w:color="auto"/>
              <w:bottom w:val="single" w:sz="12" w:space="0" w:color="auto"/>
              <w:right w:val="single" w:sz="8" w:space="0" w:color="auto"/>
            </w:tcBorders>
            <w:shd w:val="clear" w:color="auto" w:fill="auto"/>
            <w:vAlign w:val="center"/>
          </w:tcPr>
          <w:p w14:paraId="7D868D74"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634" w:type="pct"/>
            <w:vMerge/>
            <w:tcBorders>
              <w:left w:val="nil"/>
              <w:bottom w:val="single" w:sz="12" w:space="0" w:color="auto"/>
              <w:right w:val="single" w:sz="8" w:space="0" w:color="auto"/>
            </w:tcBorders>
            <w:shd w:val="clear" w:color="auto" w:fill="auto"/>
          </w:tcPr>
          <w:p w14:paraId="2DED9A38"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691" w:type="pct"/>
            <w:vMerge/>
            <w:tcBorders>
              <w:left w:val="nil"/>
              <w:bottom w:val="single" w:sz="12" w:space="0" w:color="auto"/>
              <w:right w:val="single" w:sz="8" w:space="0" w:color="auto"/>
            </w:tcBorders>
            <w:shd w:val="clear" w:color="auto" w:fill="auto"/>
          </w:tcPr>
          <w:p w14:paraId="553D5147"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1196" w:type="pct"/>
            <w:vMerge/>
            <w:tcBorders>
              <w:top w:val="single" w:sz="4" w:space="0" w:color="auto"/>
              <w:left w:val="nil"/>
              <w:bottom w:val="single" w:sz="12" w:space="0" w:color="auto"/>
              <w:right w:val="single" w:sz="8" w:space="0" w:color="auto"/>
            </w:tcBorders>
            <w:shd w:val="clear" w:color="auto" w:fill="auto"/>
          </w:tcPr>
          <w:p w14:paraId="2C63EB15"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330" w:type="pct"/>
            <w:tcBorders>
              <w:left w:val="nil"/>
              <w:bottom w:val="single" w:sz="12" w:space="0" w:color="auto"/>
              <w:right w:val="single" w:sz="8" w:space="0" w:color="auto"/>
            </w:tcBorders>
            <w:shd w:val="clear" w:color="auto" w:fill="auto"/>
            <w:vAlign w:val="center"/>
          </w:tcPr>
          <w:p w14:paraId="103E59C0"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ART</w:t>
            </w:r>
          </w:p>
        </w:tc>
        <w:tc>
          <w:tcPr>
            <w:tcW w:w="487" w:type="pct"/>
            <w:gridSpan w:val="2"/>
            <w:tcBorders>
              <w:left w:val="nil"/>
              <w:bottom w:val="single" w:sz="12" w:space="0" w:color="auto"/>
              <w:right w:val="single" w:sz="4" w:space="0" w:color="auto"/>
            </w:tcBorders>
            <w:shd w:val="clear" w:color="auto" w:fill="auto"/>
          </w:tcPr>
          <w:p w14:paraId="4305DB6A" w14:textId="77777777" w:rsidR="00931DA2" w:rsidRPr="000619B8" w:rsidRDefault="00931DA2" w:rsidP="0027531B">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49%</w:t>
            </w:r>
          </w:p>
        </w:tc>
        <w:tc>
          <w:tcPr>
            <w:tcW w:w="460" w:type="pct"/>
            <w:tcBorders>
              <w:left w:val="single" w:sz="4" w:space="0" w:color="auto"/>
              <w:bottom w:val="single" w:sz="12" w:space="0" w:color="auto"/>
              <w:right w:val="single" w:sz="8" w:space="0" w:color="auto"/>
            </w:tcBorders>
            <w:shd w:val="clear" w:color="auto" w:fill="auto"/>
          </w:tcPr>
          <w:p w14:paraId="52BF41FB" w14:textId="77777777" w:rsidR="00931DA2" w:rsidRPr="000619B8" w:rsidRDefault="00931DA2" w:rsidP="0027531B">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52%</w:t>
            </w:r>
          </w:p>
        </w:tc>
      </w:tr>
      <w:tr w:rsidR="00931DA2" w:rsidRPr="003A4C0F" w14:paraId="4ED2CF59" w14:textId="77777777" w:rsidTr="001849DC">
        <w:trPr>
          <w:trHeight w:val="165"/>
        </w:trPr>
        <w:tc>
          <w:tcPr>
            <w:tcW w:w="287" w:type="pct"/>
            <w:tcBorders>
              <w:top w:val="single" w:sz="12" w:space="0" w:color="auto"/>
              <w:left w:val="single" w:sz="8" w:space="0" w:color="auto"/>
              <w:bottom w:val="single" w:sz="8" w:space="0" w:color="auto"/>
              <w:right w:val="single" w:sz="8" w:space="0" w:color="auto"/>
            </w:tcBorders>
            <w:shd w:val="clear" w:color="auto" w:fill="auto"/>
            <w:vAlign w:val="center"/>
          </w:tcPr>
          <w:p w14:paraId="1F1F74E6" w14:textId="3EF8B4EC" w:rsidR="00931DA2" w:rsidRPr="000619B8" w:rsidRDefault="00931DA2" w:rsidP="00931DA2">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C</w:t>
            </w:r>
            <w:r>
              <w:rPr>
                <w:rFonts w:ascii="Times New Roman" w:eastAsia="Times New Roman" w:hAnsi="Times New Roman" w:cs="Times New Roman"/>
                <w:color w:val="000000"/>
                <w:sz w:val="18"/>
                <w:szCs w:val="18"/>
                <w:lang w:val="en-US" w:eastAsia="en-GB"/>
              </w:rPr>
              <w:t>1</w:t>
            </w:r>
          </w:p>
        </w:tc>
        <w:tc>
          <w:tcPr>
            <w:tcW w:w="915" w:type="pct"/>
            <w:tcBorders>
              <w:top w:val="single" w:sz="12" w:space="0" w:color="auto"/>
              <w:left w:val="single" w:sz="8" w:space="0" w:color="auto"/>
              <w:bottom w:val="single" w:sz="8" w:space="0" w:color="auto"/>
              <w:right w:val="single" w:sz="8" w:space="0" w:color="auto"/>
            </w:tcBorders>
            <w:shd w:val="clear" w:color="auto" w:fill="auto"/>
            <w:vAlign w:val="center"/>
          </w:tcPr>
          <w:p w14:paraId="3DF6663A" w14:textId="04C3F128" w:rsidR="00931DA2" w:rsidRPr="000619B8" w:rsidRDefault="00931DA2" w:rsidP="00931DA2">
            <w:pPr>
              <w:spacing w:after="0" w:line="240" w:lineRule="auto"/>
              <w:rPr>
                <w:rFonts w:ascii="Times New Roman" w:eastAsia="Times New Roman" w:hAnsi="Times New Roman" w:cs="Times New Roman"/>
                <w:b/>
                <w:bCs/>
                <w:color w:val="000000"/>
                <w:sz w:val="18"/>
                <w:szCs w:val="18"/>
                <w:lang w:val="en-US" w:eastAsia="en-GB"/>
              </w:rPr>
            </w:pPr>
            <w:r>
              <w:rPr>
                <w:rFonts w:ascii="Times New Roman" w:eastAsia="Times New Roman" w:hAnsi="Times New Roman" w:cs="Times New Roman"/>
                <w:color w:val="000000"/>
                <w:sz w:val="18"/>
                <w:szCs w:val="18"/>
                <w:lang w:val="en-US" w:eastAsia="en-GB"/>
              </w:rPr>
              <w:t>Second c</w:t>
            </w:r>
            <w:r w:rsidRPr="000619B8">
              <w:rPr>
                <w:rFonts w:ascii="Times New Roman" w:eastAsia="Times New Roman" w:hAnsi="Times New Roman" w:cs="Times New Roman"/>
                <w:color w:val="000000"/>
                <w:sz w:val="18"/>
                <w:szCs w:val="18"/>
                <w:lang w:val="en-US" w:eastAsia="en-GB"/>
              </w:rPr>
              <w:t>ounterfactual</w:t>
            </w:r>
            <w:r>
              <w:rPr>
                <w:rFonts w:ascii="Times New Roman" w:eastAsia="Times New Roman" w:hAnsi="Times New Roman" w:cs="Times New Roman"/>
                <w:color w:val="000000"/>
                <w:sz w:val="18"/>
                <w:szCs w:val="18"/>
                <w:lang w:val="en-US" w:eastAsia="en-GB"/>
              </w:rPr>
              <w:t xml:space="preserve"> </w:t>
            </w:r>
          </w:p>
          <w:p w14:paraId="14D46F8D" w14:textId="30BC8C3F" w:rsidR="00931DA2" w:rsidRPr="000619B8" w:rsidRDefault="00931DA2" w:rsidP="00931DA2">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 xml:space="preserve"> (no </w:t>
            </w:r>
            <w:proofErr w:type="spellStart"/>
            <w:r w:rsidRPr="000619B8">
              <w:rPr>
                <w:rFonts w:ascii="Times New Roman" w:eastAsia="Times New Roman" w:hAnsi="Times New Roman" w:cs="Times New Roman"/>
                <w:color w:val="000000"/>
                <w:sz w:val="18"/>
                <w:szCs w:val="18"/>
                <w:lang w:val="en-US" w:eastAsia="en-GB"/>
              </w:rPr>
              <w:t>PrEP</w:t>
            </w:r>
            <w:proofErr w:type="spellEnd"/>
            <w:r w:rsidRPr="000619B8">
              <w:rPr>
                <w:rFonts w:ascii="Times New Roman" w:eastAsia="Times New Roman" w:hAnsi="Times New Roman" w:cs="Times New Roman"/>
                <w:color w:val="000000"/>
                <w:sz w:val="18"/>
                <w:szCs w:val="18"/>
                <w:lang w:val="en-US" w:eastAsia="en-GB"/>
              </w:rPr>
              <w:t xml:space="preserve"> or </w:t>
            </w:r>
            <w:proofErr w:type="spellStart"/>
            <w:r w:rsidRPr="000619B8">
              <w:rPr>
                <w:rFonts w:ascii="Times New Roman" w:eastAsia="Times New Roman" w:hAnsi="Times New Roman" w:cs="Times New Roman"/>
                <w:color w:val="000000"/>
                <w:sz w:val="18"/>
                <w:szCs w:val="18"/>
                <w:lang w:val="en-US" w:eastAsia="en-GB"/>
              </w:rPr>
              <w:t>TasP</w:t>
            </w:r>
            <w:proofErr w:type="spellEnd"/>
            <w:r w:rsidRPr="000619B8">
              <w:rPr>
                <w:rFonts w:ascii="Times New Roman" w:eastAsia="Times New Roman" w:hAnsi="Times New Roman" w:cs="Times New Roman"/>
                <w:color w:val="000000"/>
                <w:sz w:val="18"/>
                <w:szCs w:val="18"/>
                <w:lang w:val="en-US" w:eastAsia="en-GB"/>
              </w:rPr>
              <w:t>)</w:t>
            </w:r>
          </w:p>
        </w:tc>
        <w:tc>
          <w:tcPr>
            <w:tcW w:w="634" w:type="pct"/>
            <w:tcBorders>
              <w:top w:val="single" w:sz="12" w:space="0" w:color="auto"/>
              <w:left w:val="single" w:sz="8" w:space="0" w:color="auto"/>
              <w:bottom w:val="single" w:sz="8" w:space="0" w:color="auto"/>
              <w:right w:val="single" w:sz="8" w:space="0" w:color="auto"/>
            </w:tcBorders>
            <w:shd w:val="clear" w:color="auto" w:fill="auto"/>
            <w:vAlign w:val="center"/>
          </w:tcPr>
          <w:p w14:paraId="34C83F74" w14:textId="4C5D2A2C" w:rsidR="00931DA2" w:rsidRPr="000619B8" w:rsidRDefault="00931DA2" w:rsidP="00931DA2">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w:t>
            </w:r>
          </w:p>
        </w:tc>
        <w:tc>
          <w:tcPr>
            <w:tcW w:w="691" w:type="pct"/>
            <w:tcBorders>
              <w:top w:val="single" w:sz="12" w:space="0" w:color="auto"/>
              <w:left w:val="single" w:sz="8" w:space="0" w:color="auto"/>
              <w:bottom w:val="single" w:sz="8" w:space="0" w:color="auto"/>
              <w:right w:val="single" w:sz="8" w:space="0" w:color="auto"/>
            </w:tcBorders>
            <w:shd w:val="clear" w:color="auto" w:fill="auto"/>
            <w:vAlign w:val="center"/>
          </w:tcPr>
          <w:p w14:paraId="013706B5" w14:textId="2F7B1917" w:rsidR="00931DA2" w:rsidRPr="000619B8" w:rsidRDefault="00931DA2" w:rsidP="00931DA2">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Any CD4</w:t>
            </w:r>
          </w:p>
        </w:tc>
        <w:tc>
          <w:tcPr>
            <w:tcW w:w="1196" w:type="pct"/>
            <w:tcBorders>
              <w:top w:val="single" w:sz="12" w:space="0" w:color="auto"/>
              <w:left w:val="single" w:sz="8" w:space="0" w:color="auto"/>
              <w:right w:val="single" w:sz="8" w:space="0" w:color="auto"/>
            </w:tcBorders>
            <w:shd w:val="clear" w:color="auto" w:fill="auto"/>
            <w:vAlign w:val="center"/>
          </w:tcPr>
          <w:p w14:paraId="3708FEC2" w14:textId="67FC4DE2" w:rsidR="00931DA2" w:rsidRPr="000619B8" w:rsidRDefault="00931DA2" w:rsidP="00931DA2">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w:t>
            </w:r>
          </w:p>
        </w:tc>
        <w:tc>
          <w:tcPr>
            <w:tcW w:w="330" w:type="pct"/>
            <w:tcBorders>
              <w:top w:val="single" w:sz="12" w:space="0" w:color="auto"/>
              <w:left w:val="single" w:sz="8" w:space="0" w:color="auto"/>
              <w:right w:val="single" w:sz="4" w:space="0" w:color="auto"/>
            </w:tcBorders>
            <w:vAlign w:val="center"/>
          </w:tcPr>
          <w:p w14:paraId="50A3A81C" w14:textId="77777777" w:rsidR="00931DA2" w:rsidRDefault="00931DA2" w:rsidP="00931DA2">
            <w:pPr>
              <w:spacing w:after="0" w:line="240" w:lineRule="auto"/>
              <w:jc w:val="center"/>
              <w:rPr>
                <w:rFonts w:ascii="Times New Roman" w:eastAsia="Times New Roman" w:hAnsi="Times New Roman" w:cs="Times New Roman"/>
                <w:color w:val="000000"/>
                <w:sz w:val="18"/>
                <w:szCs w:val="18"/>
                <w:lang w:val="en-US" w:eastAsia="en-GB"/>
              </w:rPr>
            </w:pPr>
            <w:proofErr w:type="spellStart"/>
            <w:r w:rsidRPr="000619B8">
              <w:rPr>
                <w:rFonts w:ascii="Times New Roman" w:eastAsia="Times New Roman" w:hAnsi="Times New Roman" w:cs="Times New Roman"/>
                <w:color w:val="000000"/>
                <w:sz w:val="18"/>
                <w:szCs w:val="18"/>
                <w:lang w:val="en-US" w:eastAsia="en-GB"/>
              </w:rPr>
              <w:t>PrEP</w:t>
            </w:r>
            <w:proofErr w:type="spellEnd"/>
          </w:p>
          <w:p w14:paraId="6F222A5F" w14:textId="49045753" w:rsidR="006E3771" w:rsidRPr="000619B8" w:rsidRDefault="006E3771" w:rsidP="00931DA2">
            <w:pPr>
              <w:spacing w:after="0" w:line="240" w:lineRule="auto"/>
              <w:jc w:val="center"/>
              <w:rPr>
                <w:rFonts w:ascii="Times New Roman" w:eastAsia="Times New Roman" w:hAnsi="Times New Roman" w:cs="Times New Roman"/>
                <w:sz w:val="18"/>
                <w:szCs w:val="18"/>
                <w:lang w:val="en-US" w:eastAsia="en-GB"/>
              </w:rPr>
            </w:pPr>
            <w:r>
              <w:rPr>
                <w:rFonts w:ascii="Times New Roman" w:eastAsia="Times New Roman" w:hAnsi="Times New Roman" w:cs="Times New Roman"/>
                <w:color w:val="000000"/>
                <w:sz w:val="18"/>
                <w:szCs w:val="18"/>
                <w:lang w:val="en-US" w:eastAsia="en-GB"/>
              </w:rPr>
              <w:t>ART</w:t>
            </w:r>
          </w:p>
        </w:tc>
        <w:tc>
          <w:tcPr>
            <w:tcW w:w="474" w:type="pct"/>
            <w:tcBorders>
              <w:top w:val="single" w:sz="12" w:space="0" w:color="auto"/>
              <w:left w:val="single" w:sz="4" w:space="0" w:color="auto"/>
              <w:right w:val="single" w:sz="8" w:space="0" w:color="auto"/>
            </w:tcBorders>
          </w:tcPr>
          <w:p w14:paraId="3C47A834" w14:textId="77777777" w:rsidR="00931DA2" w:rsidRDefault="00931DA2" w:rsidP="00931DA2">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0%</w:t>
            </w:r>
          </w:p>
          <w:p w14:paraId="0ED1927E" w14:textId="6A58F60E" w:rsidR="00931DA2" w:rsidRDefault="00931DA2" w:rsidP="00931DA2">
            <w:pPr>
              <w:spacing w:after="0" w:line="240" w:lineRule="auto"/>
              <w:jc w:val="center"/>
              <w:rPr>
                <w:rFonts w:ascii="Times New Roman" w:eastAsia="Times New Roman" w:hAnsi="Times New Roman" w:cs="Times New Roman"/>
                <w:color w:val="000000"/>
                <w:sz w:val="18"/>
                <w:szCs w:val="18"/>
                <w:lang w:val="en-US" w:eastAsia="en-GB"/>
              </w:rPr>
            </w:pPr>
            <w:r>
              <w:rPr>
                <w:rFonts w:ascii="Times New Roman" w:eastAsia="Times New Roman" w:hAnsi="Times New Roman" w:cs="Times New Roman"/>
                <w:color w:val="000000"/>
                <w:sz w:val="18"/>
                <w:szCs w:val="18"/>
                <w:lang w:val="en-US" w:eastAsia="en-GB"/>
              </w:rPr>
              <w:t>64%</w:t>
            </w:r>
          </w:p>
        </w:tc>
        <w:tc>
          <w:tcPr>
            <w:tcW w:w="473" w:type="pct"/>
            <w:gridSpan w:val="2"/>
            <w:tcBorders>
              <w:top w:val="single" w:sz="12" w:space="0" w:color="auto"/>
              <w:left w:val="single" w:sz="4" w:space="0" w:color="auto"/>
              <w:right w:val="single" w:sz="8" w:space="0" w:color="auto"/>
            </w:tcBorders>
          </w:tcPr>
          <w:p w14:paraId="271CAB25" w14:textId="77777777" w:rsidR="00931DA2" w:rsidRDefault="00931DA2" w:rsidP="00931DA2">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0%</w:t>
            </w:r>
          </w:p>
          <w:p w14:paraId="0CC07846" w14:textId="2C24E2FB" w:rsidR="00931DA2" w:rsidRPr="000619B8" w:rsidRDefault="00931DA2" w:rsidP="00931DA2">
            <w:pPr>
              <w:spacing w:after="0" w:line="240" w:lineRule="auto"/>
              <w:jc w:val="center"/>
              <w:rPr>
                <w:rFonts w:ascii="Times New Roman" w:eastAsia="Times New Roman" w:hAnsi="Times New Roman" w:cs="Times New Roman"/>
                <w:sz w:val="18"/>
                <w:szCs w:val="18"/>
                <w:lang w:val="en-US" w:eastAsia="en-GB"/>
              </w:rPr>
            </w:pPr>
            <w:r>
              <w:rPr>
                <w:rFonts w:ascii="Times New Roman" w:eastAsia="Times New Roman" w:hAnsi="Times New Roman" w:cs="Times New Roman"/>
                <w:color w:val="000000"/>
                <w:sz w:val="18"/>
                <w:szCs w:val="18"/>
                <w:lang w:val="en-US" w:eastAsia="en-GB"/>
              </w:rPr>
              <w:t>67%</w:t>
            </w:r>
          </w:p>
        </w:tc>
      </w:tr>
      <w:tr w:rsidR="00931DA2" w:rsidRPr="003A4C0F" w14:paraId="6A17BFFC" w14:textId="77777777" w:rsidTr="001849DC">
        <w:trPr>
          <w:trHeight w:val="165"/>
        </w:trPr>
        <w:tc>
          <w:tcPr>
            <w:tcW w:w="287"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5F468A9F" w14:textId="77777777" w:rsidR="00931DA2" w:rsidRPr="000619B8" w:rsidRDefault="00931DA2" w:rsidP="0027531B">
            <w:pPr>
              <w:spacing w:after="0" w:line="240" w:lineRule="auto"/>
              <w:rPr>
                <w:rFonts w:ascii="Times New Roman" w:eastAsia="Times New Roman" w:hAnsi="Times New Roman" w:cs="Times New Roman"/>
                <w:b/>
                <w:bCs/>
                <w:strike/>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B</w:t>
            </w:r>
            <w:r>
              <w:rPr>
                <w:rFonts w:ascii="Times New Roman" w:eastAsia="Times New Roman" w:hAnsi="Times New Roman" w:cs="Times New Roman"/>
                <w:color w:val="000000"/>
                <w:sz w:val="18"/>
                <w:szCs w:val="18"/>
                <w:lang w:val="en-US" w:eastAsia="en-GB"/>
              </w:rPr>
              <w:t>3</w:t>
            </w:r>
          </w:p>
        </w:tc>
        <w:tc>
          <w:tcPr>
            <w:tcW w:w="915"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3040D274"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roofErr w:type="spellStart"/>
            <w:r w:rsidRPr="000619B8">
              <w:rPr>
                <w:rFonts w:ascii="Times New Roman" w:eastAsia="Times New Roman" w:hAnsi="Times New Roman" w:cs="Times New Roman"/>
                <w:color w:val="000000"/>
                <w:sz w:val="18"/>
                <w:szCs w:val="18"/>
                <w:lang w:val="en-US" w:eastAsia="en-GB"/>
              </w:rPr>
              <w:t>TasP</w:t>
            </w:r>
            <w:proofErr w:type="spellEnd"/>
            <w:r w:rsidRPr="000619B8">
              <w:rPr>
                <w:rFonts w:ascii="Times New Roman" w:eastAsia="Times New Roman" w:hAnsi="Times New Roman" w:cs="Times New Roman"/>
                <w:color w:val="000000"/>
                <w:sz w:val="18"/>
                <w:szCs w:val="18"/>
                <w:lang w:val="en-US" w:eastAsia="en-GB"/>
              </w:rPr>
              <w:t xml:space="preserve"> extension</w:t>
            </w:r>
          </w:p>
        </w:tc>
        <w:tc>
          <w:tcPr>
            <w:tcW w:w="634"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41D66AB5" w14:textId="77777777" w:rsidR="00931DA2" w:rsidRPr="000619B8" w:rsidRDefault="00931DA2" w:rsidP="0027531B">
            <w:pPr>
              <w:spacing w:after="0" w:line="240" w:lineRule="auto"/>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As observed</w:t>
            </w:r>
          </w:p>
        </w:tc>
        <w:tc>
          <w:tcPr>
            <w:tcW w:w="691"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3968E7B2"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Any CD4</w:t>
            </w:r>
          </w:p>
        </w:tc>
        <w:tc>
          <w:tcPr>
            <w:tcW w:w="1196" w:type="pct"/>
            <w:vMerge w:val="restart"/>
            <w:tcBorders>
              <w:top w:val="single" w:sz="12" w:space="0" w:color="auto"/>
              <w:left w:val="single" w:sz="8" w:space="0" w:color="auto"/>
              <w:right w:val="single" w:sz="8" w:space="0" w:color="auto"/>
            </w:tcBorders>
            <w:shd w:val="clear" w:color="auto" w:fill="auto"/>
            <w:vAlign w:val="center"/>
          </w:tcPr>
          <w:p w14:paraId="088D734E"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As observed</w:t>
            </w:r>
          </w:p>
        </w:tc>
        <w:tc>
          <w:tcPr>
            <w:tcW w:w="330" w:type="pct"/>
            <w:tcBorders>
              <w:top w:val="single" w:sz="12" w:space="0" w:color="auto"/>
              <w:left w:val="single" w:sz="8" w:space="0" w:color="auto"/>
              <w:right w:val="single" w:sz="4" w:space="0" w:color="auto"/>
            </w:tcBorders>
            <w:vAlign w:val="center"/>
          </w:tcPr>
          <w:p w14:paraId="358D306F"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val="en-US" w:eastAsia="en-GB"/>
              </w:rPr>
            </w:pPr>
            <w:proofErr w:type="spellStart"/>
            <w:r w:rsidRPr="000619B8">
              <w:rPr>
                <w:rFonts w:ascii="Times New Roman" w:eastAsia="Times New Roman" w:hAnsi="Times New Roman" w:cs="Times New Roman"/>
                <w:sz w:val="18"/>
                <w:szCs w:val="18"/>
                <w:lang w:val="en-US" w:eastAsia="en-GB"/>
              </w:rPr>
              <w:t>PrEP</w:t>
            </w:r>
            <w:proofErr w:type="spellEnd"/>
          </w:p>
        </w:tc>
        <w:tc>
          <w:tcPr>
            <w:tcW w:w="947" w:type="pct"/>
            <w:gridSpan w:val="3"/>
            <w:tcBorders>
              <w:top w:val="single" w:sz="12" w:space="0" w:color="auto"/>
              <w:left w:val="single" w:sz="4" w:space="0" w:color="auto"/>
              <w:right w:val="single" w:sz="8" w:space="0" w:color="auto"/>
            </w:tcBorders>
          </w:tcPr>
          <w:p w14:paraId="0487D58A" w14:textId="6EB53B81" w:rsidR="00931DA2" w:rsidRPr="000619B8" w:rsidRDefault="00931DA2" w:rsidP="0027531B">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sz w:val="18"/>
                <w:szCs w:val="18"/>
                <w:lang w:val="en-US" w:eastAsia="en-GB"/>
              </w:rPr>
              <w:t>As counterfactual</w:t>
            </w:r>
            <w:r>
              <w:rPr>
                <w:rFonts w:ascii="Times New Roman" w:eastAsia="Times New Roman" w:hAnsi="Times New Roman" w:cs="Times New Roman"/>
                <w:sz w:val="18"/>
                <w:szCs w:val="18"/>
                <w:lang w:val="en-US" w:eastAsia="en-GB"/>
              </w:rPr>
              <w:t xml:space="preserve"> C0</w:t>
            </w:r>
          </w:p>
        </w:tc>
      </w:tr>
      <w:tr w:rsidR="00931DA2" w:rsidRPr="003A4C0F" w14:paraId="65AB39FE" w14:textId="77777777" w:rsidTr="001849DC">
        <w:trPr>
          <w:trHeight w:val="41"/>
        </w:trPr>
        <w:tc>
          <w:tcPr>
            <w:tcW w:w="287"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2C2D10DF" w14:textId="77777777" w:rsidR="00931DA2" w:rsidRPr="000619B8" w:rsidRDefault="00931DA2" w:rsidP="0027531B">
            <w:pPr>
              <w:spacing w:after="0" w:line="240" w:lineRule="auto"/>
              <w:rPr>
                <w:rFonts w:ascii="Times New Roman" w:eastAsia="Times New Roman" w:hAnsi="Times New Roman" w:cs="Times New Roman"/>
                <w:strike/>
                <w:color w:val="000000"/>
                <w:sz w:val="18"/>
                <w:szCs w:val="18"/>
                <w:lang w:val="en-US" w:eastAsia="en-GB"/>
              </w:rPr>
            </w:pPr>
          </w:p>
        </w:tc>
        <w:tc>
          <w:tcPr>
            <w:tcW w:w="915"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57ED0B2F"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634"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3BD2F18D"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691"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6D798412"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1196" w:type="pct"/>
            <w:vMerge/>
            <w:tcBorders>
              <w:left w:val="single" w:sz="8" w:space="0" w:color="auto"/>
              <w:bottom w:val="single" w:sz="12" w:space="0" w:color="auto"/>
              <w:right w:val="single" w:sz="8" w:space="0" w:color="auto"/>
            </w:tcBorders>
            <w:shd w:val="clear" w:color="auto" w:fill="auto"/>
            <w:vAlign w:val="center"/>
          </w:tcPr>
          <w:p w14:paraId="69CCA3E4"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330" w:type="pct"/>
            <w:tcBorders>
              <w:left w:val="single" w:sz="8" w:space="0" w:color="auto"/>
              <w:bottom w:val="single" w:sz="12" w:space="0" w:color="auto"/>
              <w:right w:val="single" w:sz="4" w:space="0" w:color="auto"/>
            </w:tcBorders>
            <w:vAlign w:val="center"/>
          </w:tcPr>
          <w:p w14:paraId="6AB85DAF" w14:textId="77777777" w:rsidR="00931DA2" w:rsidRPr="000619B8" w:rsidRDefault="00931DA2" w:rsidP="0027531B">
            <w:pPr>
              <w:spacing w:after="0" w:line="240" w:lineRule="auto"/>
              <w:jc w:val="center"/>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sz w:val="18"/>
                <w:szCs w:val="18"/>
                <w:lang w:val="en-US" w:eastAsia="en-GB"/>
              </w:rPr>
              <w:t>ART</w:t>
            </w:r>
          </w:p>
        </w:tc>
        <w:tc>
          <w:tcPr>
            <w:tcW w:w="487" w:type="pct"/>
            <w:gridSpan w:val="2"/>
            <w:tcBorders>
              <w:left w:val="single" w:sz="4" w:space="0" w:color="auto"/>
              <w:bottom w:val="single" w:sz="12" w:space="0" w:color="auto"/>
              <w:right w:val="single" w:sz="8" w:space="0" w:color="auto"/>
            </w:tcBorders>
          </w:tcPr>
          <w:p w14:paraId="3DEEE614" w14:textId="77777777" w:rsidR="00931DA2" w:rsidRPr="000619B8" w:rsidRDefault="00931DA2" w:rsidP="0027531B">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sz w:val="18"/>
                <w:szCs w:val="18"/>
                <w:lang w:val="en-US" w:eastAsia="en-GB"/>
              </w:rPr>
              <w:t>83%</w:t>
            </w:r>
          </w:p>
        </w:tc>
        <w:tc>
          <w:tcPr>
            <w:tcW w:w="460" w:type="pct"/>
            <w:tcBorders>
              <w:left w:val="single" w:sz="8" w:space="0" w:color="auto"/>
              <w:bottom w:val="single" w:sz="12" w:space="0" w:color="auto"/>
              <w:right w:val="single" w:sz="8" w:space="0" w:color="auto"/>
            </w:tcBorders>
          </w:tcPr>
          <w:p w14:paraId="10FD6F80" w14:textId="77777777" w:rsidR="00931DA2" w:rsidRPr="000619B8" w:rsidRDefault="00931DA2" w:rsidP="0027531B">
            <w:pPr>
              <w:spacing w:after="0" w:line="240" w:lineRule="auto"/>
              <w:jc w:val="center"/>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sz w:val="18"/>
                <w:szCs w:val="18"/>
                <w:lang w:val="en-US" w:eastAsia="en-GB"/>
              </w:rPr>
              <w:t>81%</w:t>
            </w:r>
          </w:p>
        </w:tc>
      </w:tr>
      <w:tr w:rsidR="00931DA2" w:rsidRPr="003A4C0F" w14:paraId="00059ECB" w14:textId="77777777" w:rsidTr="001849DC">
        <w:trPr>
          <w:trHeight w:val="50"/>
        </w:trPr>
        <w:tc>
          <w:tcPr>
            <w:tcW w:w="287"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74DCC3D3" w14:textId="77777777" w:rsidR="00931DA2" w:rsidRPr="000619B8" w:rsidRDefault="00931DA2" w:rsidP="0027531B">
            <w:pPr>
              <w:spacing w:after="0" w:line="240" w:lineRule="auto"/>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B</w:t>
            </w:r>
            <w:r>
              <w:rPr>
                <w:rFonts w:ascii="Times New Roman" w:eastAsia="Times New Roman" w:hAnsi="Times New Roman" w:cs="Times New Roman"/>
                <w:color w:val="000000"/>
                <w:sz w:val="18"/>
                <w:szCs w:val="18"/>
                <w:lang w:val="en-US" w:eastAsia="en-GB"/>
              </w:rPr>
              <w:t>4</w:t>
            </w:r>
          </w:p>
        </w:tc>
        <w:tc>
          <w:tcPr>
            <w:tcW w:w="915"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54516DD6" w14:textId="77777777" w:rsidR="00931DA2" w:rsidRPr="000619B8" w:rsidRDefault="00931DA2" w:rsidP="0027531B">
            <w:pPr>
              <w:spacing w:after="0" w:line="240" w:lineRule="auto"/>
              <w:rPr>
                <w:rFonts w:ascii="Times New Roman" w:eastAsia="Times New Roman" w:hAnsi="Times New Roman" w:cs="Times New Roman"/>
                <w:b/>
                <w:bCs/>
                <w:color w:val="000000"/>
                <w:sz w:val="18"/>
                <w:szCs w:val="18"/>
                <w:lang w:val="en-US" w:eastAsia="en-GB"/>
              </w:rPr>
            </w:pPr>
            <w:proofErr w:type="spellStart"/>
            <w:r w:rsidRPr="000619B8">
              <w:rPr>
                <w:rFonts w:ascii="Times New Roman" w:eastAsia="Times New Roman" w:hAnsi="Times New Roman" w:cs="Times New Roman"/>
                <w:color w:val="000000"/>
                <w:sz w:val="18"/>
                <w:szCs w:val="18"/>
                <w:lang w:val="en-US" w:eastAsia="en-GB"/>
              </w:rPr>
              <w:t>TasP</w:t>
            </w:r>
            <w:proofErr w:type="spellEnd"/>
            <w:r w:rsidRPr="000619B8">
              <w:rPr>
                <w:rFonts w:ascii="Times New Roman" w:eastAsia="Times New Roman" w:hAnsi="Times New Roman" w:cs="Times New Roman"/>
                <w:color w:val="000000"/>
                <w:sz w:val="18"/>
                <w:szCs w:val="18"/>
                <w:lang w:val="en-US" w:eastAsia="en-GB"/>
              </w:rPr>
              <w:t xml:space="preserve"> scale-up</w:t>
            </w:r>
          </w:p>
        </w:tc>
        <w:tc>
          <w:tcPr>
            <w:tcW w:w="634"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52EF9211" w14:textId="77777777" w:rsidR="00931DA2" w:rsidRPr="000619B8" w:rsidRDefault="00931DA2" w:rsidP="0027531B">
            <w:pPr>
              <w:spacing w:after="0" w:line="240" w:lineRule="auto"/>
              <w:rPr>
                <w:rFonts w:ascii="Times New Roman" w:eastAsia="Times New Roman" w:hAnsi="Times New Roman" w:cs="Times New Roman"/>
                <w:b/>
                <w:bCs/>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As observed</w:t>
            </w:r>
          </w:p>
        </w:tc>
        <w:tc>
          <w:tcPr>
            <w:tcW w:w="691"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14:paraId="28E69F03"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r w:rsidRPr="000619B8">
              <w:rPr>
                <w:rFonts w:ascii="Times New Roman" w:eastAsia="Times New Roman" w:hAnsi="Times New Roman" w:cs="Times New Roman"/>
                <w:color w:val="000000"/>
                <w:sz w:val="18"/>
                <w:szCs w:val="18"/>
                <w:lang w:val="en-US" w:eastAsia="en-GB"/>
              </w:rPr>
              <w:t>Any CD4</w:t>
            </w:r>
          </w:p>
        </w:tc>
        <w:tc>
          <w:tcPr>
            <w:tcW w:w="1196" w:type="pct"/>
            <w:vMerge w:val="restart"/>
            <w:tcBorders>
              <w:top w:val="single" w:sz="12" w:space="0" w:color="auto"/>
              <w:left w:val="single" w:sz="8" w:space="0" w:color="auto"/>
              <w:right w:val="single" w:sz="8" w:space="0" w:color="auto"/>
            </w:tcBorders>
            <w:shd w:val="clear" w:color="auto" w:fill="auto"/>
            <w:vAlign w:val="center"/>
          </w:tcPr>
          <w:p w14:paraId="326EEDC3" w14:textId="77777777" w:rsidR="00931DA2" w:rsidRPr="000619B8" w:rsidRDefault="00931DA2" w:rsidP="0027531B">
            <w:pPr>
              <w:spacing w:after="0" w:line="240" w:lineRule="auto"/>
              <w:rPr>
                <w:rFonts w:ascii="Times New Roman" w:eastAsia="Times New Roman" w:hAnsi="Times New Roman" w:cs="Times New Roman"/>
                <w:color w:val="FF0000"/>
                <w:sz w:val="18"/>
                <w:szCs w:val="18"/>
                <w:lang w:val="en-US" w:eastAsia="en-GB"/>
              </w:rPr>
            </w:pPr>
            <w:r w:rsidRPr="000619B8">
              <w:rPr>
                <w:rFonts w:ascii="Times New Roman" w:eastAsia="Times New Roman" w:hAnsi="Times New Roman" w:cs="Times New Roman"/>
                <w:sz w:val="18"/>
                <w:szCs w:val="18"/>
                <w:lang w:val="en-US" w:eastAsia="en-GB"/>
              </w:rPr>
              <w:t xml:space="preserve">Initiation 2x higher &amp; dropout </w:t>
            </w:r>
            <w:r>
              <w:rPr>
                <w:rFonts w:ascii="Times New Roman" w:eastAsia="Times New Roman" w:hAnsi="Times New Roman" w:cs="Times New Roman"/>
                <w:sz w:val="18"/>
                <w:szCs w:val="18"/>
                <w:lang w:val="en-US" w:eastAsia="en-GB"/>
              </w:rPr>
              <w:t>4</w:t>
            </w:r>
            <w:r w:rsidRPr="000619B8">
              <w:rPr>
                <w:rFonts w:ascii="Times New Roman" w:eastAsia="Times New Roman" w:hAnsi="Times New Roman" w:cs="Times New Roman"/>
                <w:sz w:val="18"/>
                <w:szCs w:val="18"/>
                <w:lang w:val="en-US" w:eastAsia="en-GB"/>
              </w:rPr>
              <w:t xml:space="preserve">x lower than observed </w:t>
            </w:r>
          </w:p>
        </w:tc>
        <w:tc>
          <w:tcPr>
            <w:tcW w:w="330" w:type="pct"/>
            <w:tcBorders>
              <w:top w:val="single" w:sz="12" w:space="0" w:color="auto"/>
              <w:left w:val="single" w:sz="8" w:space="0" w:color="auto"/>
              <w:right w:val="single" w:sz="4" w:space="0" w:color="auto"/>
            </w:tcBorders>
            <w:vAlign w:val="center"/>
          </w:tcPr>
          <w:p w14:paraId="64A42A1A" w14:textId="77777777" w:rsidR="00931DA2" w:rsidRPr="000619B8" w:rsidRDefault="00931DA2" w:rsidP="0027531B">
            <w:pPr>
              <w:spacing w:after="0" w:line="240" w:lineRule="auto"/>
              <w:jc w:val="center"/>
              <w:rPr>
                <w:rFonts w:ascii="Times New Roman" w:eastAsia="Times New Roman" w:hAnsi="Times New Roman" w:cs="Times New Roman"/>
                <w:b/>
                <w:bCs/>
                <w:color w:val="FF0000"/>
                <w:sz w:val="18"/>
                <w:szCs w:val="18"/>
                <w:lang w:val="en-US" w:eastAsia="en-GB"/>
              </w:rPr>
            </w:pPr>
            <w:proofErr w:type="spellStart"/>
            <w:r w:rsidRPr="000619B8">
              <w:rPr>
                <w:rFonts w:ascii="Times New Roman" w:eastAsia="Times New Roman" w:hAnsi="Times New Roman" w:cs="Times New Roman"/>
                <w:sz w:val="18"/>
                <w:szCs w:val="18"/>
                <w:lang w:val="en-US" w:eastAsia="en-GB"/>
              </w:rPr>
              <w:t>PrEP</w:t>
            </w:r>
            <w:proofErr w:type="spellEnd"/>
          </w:p>
        </w:tc>
        <w:tc>
          <w:tcPr>
            <w:tcW w:w="947" w:type="pct"/>
            <w:gridSpan w:val="3"/>
            <w:tcBorders>
              <w:top w:val="single" w:sz="12" w:space="0" w:color="auto"/>
              <w:left w:val="single" w:sz="4" w:space="0" w:color="auto"/>
              <w:right w:val="single" w:sz="8" w:space="0" w:color="auto"/>
            </w:tcBorders>
          </w:tcPr>
          <w:p w14:paraId="08F0269A" w14:textId="7C024310" w:rsidR="00931DA2" w:rsidRPr="000619B8" w:rsidRDefault="00931DA2" w:rsidP="0027531B">
            <w:pPr>
              <w:spacing w:after="0" w:line="240" w:lineRule="auto"/>
              <w:jc w:val="center"/>
              <w:rPr>
                <w:rFonts w:ascii="Times New Roman" w:eastAsia="Times New Roman" w:hAnsi="Times New Roman" w:cs="Times New Roman"/>
                <w:color w:val="FF0000"/>
                <w:sz w:val="18"/>
                <w:szCs w:val="18"/>
                <w:lang w:val="en-US" w:eastAsia="en-GB"/>
              </w:rPr>
            </w:pPr>
            <w:r w:rsidRPr="000619B8">
              <w:rPr>
                <w:rFonts w:ascii="Times New Roman" w:eastAsia="Times New Roman" w:hAnsi="Times New Roman" w:cs="Times New Roman"/>
                <w:color w:val="000000"/>
                <w:sz w:val="18"/>
                <w:szCs w:val="18"/>
                <w:lang w:val="en-US" w:eastAsia="en-GB"/>
              </w:rPr>
              <w:t xml:space="preserve">As counterfactual </w:t>
            </w:r>
            <w:r>
              <w:rPr>
                <w:rFonts w:ascii="Times New Roman" w:eastAsia="Times New Roman" w:hAnsi="Times New Roman" w:cs="Times New Roman"/>
                <w:color w:val="000000"/>
                <w:sz w:val="18"/>
                <w:szCs w:val="18"/>
                <w:lang w:val="en-US" w:eastAsia="en-GB"/>
              </w:rPr>
              <w:t>C0</w:t>
            </w:r>
          </w:p>
        </w:tc>
      </w:tr>
      <w:tr w:rsidR="00931DA2" w:rsidRPr="003A4C0F" w14:paraId="09D09B05" w14:textId="77777777" w:rsidTr="001849DC">
        <w:trPr>
          <w:trHeight w:val="41"/>
        </w:trPr>
        <w:tc>
          <w:tcPr>
            <w:tcW w:w="287"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72A971BD"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915"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697D4F01"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634"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074CBDFF"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691" w:type="pct"/>
            <w:vMerge/>
            <w:tcBorders>
              <w:top w:val="single" w:sz="8" w:space="0" w:color="auto"/>
              <w:left w:val="single" w:sz="8" w:space="0" w:color="auto"/>
              <w:bottom w:val="single" w:sz="12" w:space="0" w:color="auto"/>
              <w:right w:val="single" w:sz="8" w:space="0" w:color="auto"/>
            </w:tcBorders>
            <w:shd w:val="clear" w:color="auto" w:fill="auto"/>
            <w:vAlign w:val="center"/>
          </w:tcPr>
          <w:p w14:paraId="657678D0" w14:textId="77777777" w:rsidR="00931DA2" w:rsidRPr="000619B8" w:rsidRDefault="00931DA2" w:rsidP="0027531B">
            <w:pPr>
              <w:spacing w:after="0" w:line="240" w:lineRule="auto"/>
              <w:rPr>
                <w:rFonts w:ascii="Times New Roman" w:eastAsia="Times New Roman" w:hAnsi="Times New Roman" w:cs="Times New Roman"/>
                <w:color w:val="000000"/>
                <w:sz w:val="18"/>
                <w:szCs w:val="18"/>
                <w:lang w:val="en-US" w:eastAsia="en-GB"/>
              </w:rPr>
            </w:pPr>
          </w:p>
        </w:tc>
        <w:tc>
          <w:tcPr>
            <w:tcW w:w="1196" w:type="pct"/>
            <w:vMerge/>
            <w:tcBorders>
              <w:left w:val="single" w:sz="8" w:space="0" w:color="auto"/>
              <w:bottom w:val="single" w:sz="12" w:space="0" w:color="auto"/>
              <w:right w:val="single" w:sz="8" w:space="0" w:color="auto"/>
            </w:tcBorders>
            <w:shd w:val="clear" w:color="auto" w:fill="auto"/>
            <w:vAlign w:val="center"/>
          </w:tcPr>
          <w:p w14:paraId="0D05AD4A" w14:textId="77777777" w:rsidR="00931DA2" w:rsidRPr="000619B8" w:rsidRDefault="00931DA2" w:rsidP="0027531B">
            <w:pPr>
              <w:spacing w:after="0" w:line="240" w:lineRule="auto"/>
              <w:rPr>
                <w:rFonts w:ascii="Times New Roman" w:eastAsia="Times New Roman" w:hAnsi="Times New Roman" w:cs="Times New Roman"/>
                <w:color w:val="FF0000"/>
                <w:sz w:val="18"/>
                <w:szCs w:val="18"/>
                <w:lang w:val="en-US" w:eastAsia="en-GB"/>
              </w:rPr>
            </w:pPr>
          </w:p>
        </w:tc>
        <w:tc>
          <w:tcPr>
            <w:tcW w:w="330" w:type="pct"/>
            <w:tcBorders>
              <w:left w:val="single" w:sz="8" w:space="0" w:color="auto"/>
              <w:bottom w:val="single" w:sz="12" w:space="0" w:color="auto"/>
              <w:right w:val="single" w:sz="4" w:space="0" w:color="auto"/>
            </w:tcBorders>
            <w:vAlign w:val="center"/>
          </w:tcPr>
          <w:p w14:paraId="2DD5AEAD" w14:textId="77777777" w:rsidR="00931DA2" w:rsidRPr="000619B8" w:rsidRDefault="00931DA2" w:rsidP="0027531B">
            <w:pPr>
              <w:spacing w:after="0" w:line="240" w:lineRule="auto"/>
              <w:jc w:val="center"/>
              <w:rPr>
                <w:rFonts w:ascii="Times New Roman" w:eastAsia="Times New Roman" w:hAnsi="Times New Roman" w:cs="Times New Roman"/>
                <w:b/>
                <w:bCs/>
                <w:color w:val="FF0000"/>
                <w:sz w:val="18"/>
                <w:szCs w:val="18"/>
                <w:lang w:val="en-US" w:eastAsia="en-GB"/>
              </w:rPr>
            </w:pPr>
            <w:r w:rsidRPr="000619B8">
              <w:rPr>
                <w:rFonts w:ascii="Times New Roman" w:eastAsia="Times New Roman" w:hAnsi="Times New Roman" w:cs="Times New Roman"/>
                <w:sz w:val="18"/>
                <w:szCs w:val="18"/>
                <w:lang w:val="en-US" w:eastAsia="en-GB"/>
              </w:rPr>
              <w:t>ART</w:t>
            </w:r>
          </w:p>
        </w:tc>
        <w:tc>
          <w:tcPr>
            <w:tcW w:w="487" w:type="pct"/>
            <w:gridSpan w:val="2"/>
            <w:tcBorders>
              <w:left w:val="single" w:sz="4" w:space="0" w:color="auto"/>
              <w:bottom w:val="single" w:sz="12" w:space="0" w:color="auto"/>
              <w:right w:val="single" w:sz="8" w:space="0" w:color="auto"/>
            </w:tcBorders>
          </w:tcPr>
          <w:p w14:paraId="799ADE90" w14:textId="77777777" w:rsidR="00931DA2" w:rsidRPr="000619B8" w:rsidRDefault="00931DA2" w:rsidP="0027531B">
            <w:pPr>
              <w:spacing w:after="0" w:line="240" w:lineRule="auto"/>
              <w:jc w:val="center"/>
              <w:rPr>
                <w:rFonts w:ascii="Times New Roman" w:eastAsia="Times New Roman" w:hAnsi="Times New Roman" w:cs="Times New Roman"/>
                <w:color w:val="FF0000"/>
                <w:sz w:val="18"/>
                <w:szCs w:val="18"/>
                <w:lang w:val="en-US" w:eastAsia="en-GB"/>
              </w:rPr>
            </w:pPr>
            <w:r w:rsidRPr="000619B8">
              <w:rPr>
                <w:rFonts w:ascii="Times New Roman" w:eastAsia="Times New Roman" w:hAnsi="Times New Roman" w:cs="Times New Roman"/>
                <w:sz w:val="18"/>
                <w:szCs w:val="18"/>
                <w:lang w:val="en-US" w:eastAsia="en-GB"/>
              </w:rPr>
              <w:t>89%</w:t>
            </w:r>
          </w:p>
        </w:tc>
        <w:tc>
          <w:tcPr>
            <w:tcW w:w="460" w:type="pct"/>
            <w:tcBorders>
              <w:left w:val="single" w:sz="8" w:space="0" w:color="auto"/>
              <w:bottom w:val="single" w:sz="8" w:space="0" w:color="auto"/>
              <w:right w:val="single" w:sz="8" w:space="0" w:color="auto"/>
            </w:tcBorders>
          </w:tcPr>
          <w:p w14:paraId="45593199" w14:textId="77777777" w:rsidR="00931DA2" w:rsidRPr="000619B8" w:rsidRDefault="00931DA2" w:rsidP="0027531B">
            <w:pPr>
              <w:spacing w:after="0" w:line="240" w:lineRule="auto"/>
              <w:jc w:val="center"/>
              <w:rPr>
                <w:rFonts w:ascii="Times New Roman" w:eastAsia="Times New Roman" w:hAnsi="Times New Roman" w:cs="Times New Roman"/>
                <w:color w:val="FF0000"/>
                <w:sz w:val="18"/>
                <w:szCs w:val="18"/>
                <w:lang w:val="en-US" w:eastAsia="en-GB"/>
              </w:rPr>
            </w:pPr>
            <w:r w:rsidRPr="000619B8">
              <w:rPr>
                <w:rFonts w:ascii="Times New Roman" w:eastAsia="Times New Roman" w:hAnsi="Times New Roman" w:cs="Times New Roman"/>
                <w:sz w:val="18"/>
                <w:szCs w:val="18"/>
                <w:lang w:val="en-US" w:eastAsia="en-GB"/>
              </w:rPr>
              <w:t>8</w:t>
            </w:r>
            <w:r>
              <w:rPr>
                <w:rFonts w:ascii="Times New Roman" w:eastAsia="Times New Roman" w:hAnsi="Times New Roman" w:cs="Times New Roman"/>
                <w:sz w:val="18"/>
                <w:szCs w:val="18"/>
                <w:lang w:val="en-US" w:eastAsia="en-GB"/>
              </w:rPr>
              <w:t>8</w:t>
            </w:r>
            <w:r w:rsidRPr="000619B8">
              <w:rPr>
                <w:rFonts w:ascii="Times New Roman" w:eastAsia="Times New Roman" w:hAnsi="Times New Roman" w:cs="Times New Roman"/>
                <w:sz w:val="18"/>
                <w:szCs w:val="18"/>
                <w:lang w:val="en-US" w:eastAsia="en-GB"/>
              </w:rPr>
              <w:t>%</w:t>
            </w:r>
          </w:p>
        </w:tc>
      </w:tr>
    </w:tbl>
    <w:p w14:paraId="47B6495D" w14:textId="77777777" w:rsidR="00931DA2" w:rsidRDefault="00931DA2" w:rsidP="00931DA2">
      <w:pPr>
        <w:spacing w:line="240" w:lineRule="auto"/>
        <w:rPr>
          <w:rFonts w:ascii="Times New Roman" w:hAnsi="Times New Roman" w:cs="Times New Roman"/>
          <w:sz w:val="20"/>
        </w:rPr>
      </w:pPr>
    </w:p>
    <w:p w14:paraId="3C439F07" w14:textId="77777777" w:rsidR="008F6B81" w:rsidRDefault="008F6B81" w:rsidP="008F6B81">
      <w:pPr>
        <w:pStyle w:val="NoSpacing"/>
        <w:rPr>
          <w:rFonts w:ascii="Times New Roman" w:hAnsi="Times New Roman" w:cs="Times New Roman"/>
          <w:sz w:val="20"/>
          <w:szCs w:val="20"/>
        </w:rPr>
      </w:pPr>
      <w:r w:rsidRPr="000A66F1">
        <w:rPr>
          <w:rFonts w:ascii="Times New Roman" w:hAnsi="Times New Roman" w:cs="Times New Roman"/>
          <w:sz w:val="20"/>
          <w:szCs w:val="20"/>
        </w:rPr>
        <w:t>†</w:t>
      </w:r>
      <w:r w:rsidRPr="000762E7">
        <w:rPr>
          <w:rFonts w:ascii="Times New Roman" w:hAnsi="Times New Roman" w:cs="Times New Roman"/>
          <w:sz w:val="20"/>
          <w:szCs w:val="20"/>
        </w:rPr>
        <w:t xml:space="preserve"> Increased testing among </w:t>
      </w:r>
      <w:proofErr w:type="spellStart"/>
      <w:r w:rsidRPr="000762E7">
        <w:rPr>
          <w:rFonts w:ascii="Times New Roman" w:hAnsi="Times New Roman" w:cs="Times New Roman"/>
          <w:sz w:val="20"/>
          <w:szCs w:val="20"/>
        </w:rPr>
        <w:t>pFSW</w:t>
      </w:r>
      <w:proofErr w:type="spellEnd"/>
      <w:r w:rsidRPr="000762E7">
        <w:rPr>
          <w:rFonts w:ascii="Times New Roman" w:hAnsi="Times New Roman" w:cs="Times New Roman"/>
          <w:sz w:val="20"/>
          <w:szCs w:val="20"/>
        </w:rPr>
        <w:t xml:space="preserve"> applied over the duration of the intervention (</w:t>
      </w:r>
      <w:proofErr w:type="spellStart"/>
      <w:r w:rsidRPr="000762E7">
        <w:rPr>
          <w:rFonts w:ascii="Times New Roman" w:hAnsi="Times New Roman" w:cs="Times New Roman"/>
          <w:sz w:val="20"/>
          <w:szCs w:val="20"/>
        </w:rPr>
        <w:t>PrEP</w:t>
      </w:r>
      <w:proofErr w:type="spellEnd"/>
      <w:r w:rsidRPr="000762E7">
        <w:rPr>
          <w:rFonts w:ascii="Times New Roman" w:hAnsi="Times New Roman" w:cs="Times New Roman"/>
          <w:sz w:val="20"/>
          <w:szCs w:val="20"/>
        </w:rPr>
        <w:t>/</w:t>
      </w:r>
      <w:proofErr w:type="spellStart"/>
      <w:r w:rsidRPr="000762E7">
        <w:rPr>
          <w:rFonts w:ascii="Times New Roman" w:hAnsi="Times New Roman" w:cs="Times New Roman"/>
          <w:sz w:val="20"/>
          <w:szCs w:val="20"/>
        </w:rPr>
        <w:t>TasP</w:t>
      </w:r>
      <w:proofErr w:type="spellEnd"/>
      <w:r w:rsidRPr="000762E7">
        <w:rPr>
          <w:rFonts w:ascii="Times New Roman" w:hAnsi="Times New Roman" w:cs="Times New Roman"/>
          <w:sz w:val="20"/>
          <w:szCs w:val="20"/>
        </w:rPr>
        <w:t xml:space="preserve"> study scenarios: 2015-2017; long-term scenarios: 2015-2035)</w:t>
      </w:r>
    </w:p>
    <w:p w14:paraId="0938A005" w14:textId="77777777" w:rsidR="008F6B81" w:rsidRDefault="008F6B81" w:rsidP="008F6B81">
      <w:pPr>
        <w:pStyle w:val="NoSpacing"/>
        <w:rPr>
          <w:rFonts w:ascii="Times New Roman" w:hAnsi="Times New Roman" w:cs="Times New Roman"/>
          <w:sz w:val="20"/>
          <w:szCs w:val="20"/>
        </w:rPr>
      </w:pPr>
      <w:r w:rsidRPr="000A66F1">
        <w:rPr>
          <w:rFonts w:ascii="Times New Roman" w:hAnsi="Times New Roman" w:cs="Times New Roman"/>
          <w:sz w:val="20"/>
          <w:szCs w:val="20"/>
        </w:rPr>
        <w:t>‡</w:t>
      </w:r>
      <w:r w:rsidRPr="000762E7">
        <w:rPr>
          <w:rFonts w:ascii="Times New Roman" w:hAnsi="Times New Roman" w:cs="Times New Roman"/>
          <w:sz w:val="20"/>
          <w:szCs w:val="20"/>
        </w:rPr>
        <w:t xml:space="preserve"> </w:t>
      </w:r>
      <w:proofErr w:type="spellStart"/>
      <w:r w:rsidRPr="000762E7">
        <w:rPr>
          <w:rFonts w:ascii="Times New Roman" w:hAnsi="Times New Roman" w:cs="Times New Roman"/>
          <w:sz w:val="20"/>
          <w:szCs w:val="20"/>
        </w:rPr>
        <w:t>PrEP</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TasP</w:t>
      </w:r>
      <w:proofErr w:type="spellEnd"/>
      <w:r w:rsidRPr="000762E7">
        <w:rPr>
          <w:rFonts w:ascii="Times New Roman" w:hAnsi="Times New Roman" w:cs="Times New Roman"/>
          <w:sz w:val="20"/>
          <w:szCs w:val="20"/>
        </w:rPr>
        <w:t xml:space="preserve"> initiation rate</w:t>
      </w:r>
      <w:r>
        <w:rPr>
          <w:rFonts w:ascii="Times New Roman" w:hAnsi="Times New Roman" w:cs="Times New Roman"/>
          <w:sz w:val="20"/>
          <w:szCs w:val="20"/>
        </w:rPr>
        <w:t>s</w:t>
      </w:r>
      <w:r w:rsidRPr="000762E7">
        <w:rPr>
          <w:rFonts w:ascii="Times New Roman" w:hAnsi="Times New Roman" w:cs="Times New Roman"/>
          <w:sz w:val="20"/>
          <w:szCs w:val="20"/>
        </w:rPr>
        <w:t xml:space="preserve"> among HIV- </w:t>
      </w:r>
      <w:r>
        <w:rPr>
          <w:rFonts w:ascii="Times New Roman" w:hAnsi="Times New Roman" w:cs="Times New Roman"/>
          <w:sz w:val="20"/>
          <w:szCs w:val="20"/>
        </w:rPr>
        <w:t xml:space="preserve">and HIV+ </w:t>
      </w:r>
      <w:proofErr w:type="spellStart"/>
      <w:r w:rsidRPr="000762E7">
        <w:rPr>
          <w:rFonts w:ascii="Times New Roman" w:hAnsi="Times New Roman" w:cs="Times New Roman"/>
          <w:sz w:val="20"/>
          <w:szCs w:val="20"/>
        </w:rPr>
        <w:t>pFSW</w:t>
      </w:r>
      <w:proofErr w:type="spellEnd"/>
      <w:r w:rsidRPr="000762E7">
        <w:rPr>
          <w:rFonts w:ascii="Times New Roman" w:hAnsi="Times New Roman" w:cs="Times New Roman"/>
          <w:sz w:val="20"/>
          <w:szCs w:val="20"/>
        </w:rPr>
        <w:t xml:space="preserve"> (</w:t>
      </w:r>
      <w:proofErr w:type="spellStart"/>
      <w:r w:rsidRPr="000762E7">
        <w:rPr>
          <w:rFonts w:ascii="Times New Roman" w:hAnsi="Times New Roman" w:cs="Times New Roman"/>
          <w:sz w:val="20"/>
          <w:szCs w:val="20"/>
        </w:rPr>
        <w:t>PrEP</w:t>
      </w:r>
      <w:proofErr w:type="spellEnd"/>
      <w:r w:rsidRPr="000762E7">
        <w:rPr>
          <w:rFonts w:ascii="Times New Roman" w:hAnsi="Times New Roman" w:cs="Times New Roman"/>
          <w:sz w:val="20"/>
          <w:szCs w:val="20"/>
        </w:rPr>
        <w:t>/</w:t>
      </w:r>
      <w:proofErr w:type="spellStart"/>
      <w:r w:rsidRPr="000762E7">
        <w:rPr>
          <w:rFonts w:ascii="Times New Roman" w:hAnsi="Times New Roman" w:cs="Times New Roman"/>
          <w:sz w:val="20"/>
          <w:szCs w:val="20"/>
        </w:rPr>
        <w:t>TasP</w:t>
      </w:r>
      <w:proofErr w:type="spellEnd"/>
      <w:r w:rsidRPr="000762E7">
        <w:rPr>
          <w:rFonts w:ascii="Times New Roman" w:hAnsi="Times New Roman" w:cs="Times New Roman"/>
          <w:sz w:val="20"/>
          <w:szCs w:val="20"/>
        </w:rPr>
        <w:t xml:space="preserve"> study scenarios</w:t>
      </w:r>
      <w:r>
        <w:rPr>
          <w:rFonts w:ascii="Times New Roman" w:hAnsi="Times New Roman" w:cs="Times New Roman"/>
          <w:sz w:val="20"/>
          <w:szCs w:val="20"/>
        </w:rPr>
        <w:t xml:space="preserve"> as observed</w:t>
      </w:r>
      <w:r w:rsidRPr="000762E7">
        <w:rPr>
          <w:rFonts w:ascii="Times New Roman" w:hAnsi="Times New Roman" w:cs="Times New Roman"/>
          <w:sz w:val="20"/>
          <w:szCs w:val="20"/>
        </w:rPr>
        <w:t>: 2015-201</w:t>
      </w:r>
      <w:r>
        <w:rPr>
          <w:rFonts w:ascii="Times New Roman" w:hAnsi="Times New Roman" w:cs="Times New Roman"/>
          <w:sz w:val="20"/>
          <w:szCs w:val="20"/>
        </w:rPr>
        <w:t>6</w:t>
      </w:r>
      <w:r w:rsidRPr="000762E7">
        <w:rPr>
          <w:rFonts w:ascii="Times New Roman" w:hAnsi="Times New Roman" w:cs="Times New Roman"/>
          <w:sz w:val="20"/>
          <w:szCs w:val="20"/>
        </w:rPr>
        <w:t>; long-term scenarios: 2015-2035)</w:t>
      </w:r>
    </w:p>
    <w:p w14:paraId="7D9B2C24" w14:textId="73BE6219" w:rsidR="008F6B81" w:rsidRDefault="008F6B81" w:rsidP="006B7DA1">
      <w:pPr>
        <w:pStyle w:val="Compact"/>
        <w:rPr>
          <w:rFonts w:ascii="Times New Roman" w:hAnsi="Times New Roman" w:cs="Times New Roman"/>
          <w:b/>
          <w:bCs/>
          <w:sz w:val="18"/>
          <w:szCs w:val="18"/>
        </w:rPr>
      </w:pPr>
    </w:p>
    <w:p w14:paraId="69C65443" w14:textId="789B7FDA" w:rsidR="008F6B81" w:rsidRDefault="008F6B81" w:rsidP="006B7DA1">
      <w:pPr>
        <w:pStyle w:val="Compact"/>
        <w:rPr>
          <w:rFonts w:ascii="Times New Roman" w:hAnsi="Times New Roman" w:cs="Times New Roman"/>
          <w:b/>
          <w:bCs/>
          <w:sz w:val="18"/>
          <w:szCs w:val="18"/>
        </w:rPr>
      </w:pPr>
    </w:p>
    <w:p w14:paraId="0084D585" w14:textId="0DBFFB60" w:rsidR="008F6B81" w:rsidRDefault="001817C9" w:rsidP="006B7DA1">
      <w:pPr>
        <w:pStyle w:val="Compact"/>
        <w:rPr>
          <w:rFonts w:ascii="Times New Roman" w:hAnsi="Times New Roman" w:cs="Times New Roman"/>
          <w:b/>
          <w:bCs/>
          <w:sz w:val="18"/>
          <w:szCs w:val="18"/>
        </w:rPr>
      </w:pPr>
      <w:r>
        <w:rPr>
          <w:noProof/>
          <w:lang w:val="en-GB" w:eastAsia="en-GB"/>
        </w:rPr>
        <w:lastRenderedPageBreak/>
        <w:drawing>
          <wp:inline distT="0" distB="0" distL="0" distR="0" wp14:anchorId="33CCAAE6" wp14:editId="6D086EF8">
            <wp:extent cx="5731510" cy="3408045"/>
            <wp:effectExtent l="0" t="0" r="254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408045"/>
                    </a:xfrm>
                    <a:prstGeom prst="rect">
                      <a:avLst/>
                    </a:prstGeom>
                    <a:noFill/>
                    <a:ln>
                      <a:noFill/>
                    </a:ln>
                  </pic:spPr>
                </pic:pic>
              </a:graphicData>
            </a:graphic>
          </wp:inline>
        </w:drawing>
      </w:r>
    </w:p>
    <w:p w14:paraId="2E9FD2B2" w14:textId="77777777" w:rsidR="008F6B81" w:rsidRDefault="008F6B81" w:rsidP="006B7DA1">
      <w:pPr>
        <w:pStyle w:val="Compact"/>
        <w:rPr>
          <w:rFonts w:ascii="Times New Roman" w:hAnsi="Times New Roman" w:cs="Times New Roman"/>
          <w:b/>
          <w:bCs/>
          <w:sz w:val="18"/>
          <w:szCs w:val="18"/>
        </w:rPr>
      </w:pPr>
    </w:p>
    <w:p w14:paraId="41D649D3" w14:textId="7B0EF528" w:rsidR="006B7DA1" w:rsidRPr="006B7DA1" w:rsidRDefault="006B7DA1" w:rsidP="006B7DA1">
      <w:pPr>
        <w:pStyle w:val="Compact"/>
        <w:rPr>
          <w:rFonts w:ascii="Times New Roman" w:hAnsi="Times New Roman" w:cs="Times New Roman"/>
          <w:bCs/>
          <w:sz w:val="18"/>
          <w:szCs w:val="18"/>
        </w:rPr>
      </w:pPr>
      <w:r w:rsidRPr="006B7DA1">
        <w:rPr>
          <w:rFonts w:ascii="Times New Roman" w:hAnsi="Times New Roman" w:cs="Times New Roman"/>
          <w:b/>
          <w:bCs/>
          <w:sz w:val="18"/>
          <w:szCs w:val="18"/>
        </w:rPr>
        <w:t>Figure S1</w:t>
      </w:r>
      <w:r w:rsidR="0027531B">
        <w:rPr>
          <w:rFonts w:ascii="Times New Roman" w:hAnsi="Times New Roman" w:cs="Times New Roman"/>
          <w:b/>
          <w:bCs/>
          <w:sz w:val="18"/>
          <w:szCs w:val="18"/>
        </w:rPr>
        <w:t>4</w:t>
      </w:r>
      <w:r w:rsidRPr="006B7DA1">
        <w:rPr>
          <w:rFonts w:ascii="Times New Roman" w:hAnsi="Times New Roman" w:cs="Times New Roman"/>
          <w:b/>
          <w:bCs/>
          <w:sz w:val="18"/>
          <w:szCs w:val="18"/>
        </w:rPr>
        <w:t xml:space="preserve">. </w:t>
      </w:r>
      <w:r w:rsidRPr="006B7DA1">
        <w:rPr>
          <w:rFonts w:ascii="Times New Roman" w:hAnsi="Times New Roman" w:cs="Times New Roman"/>
          <w:bCs/>
          <w:sz w:val="18"/>
          <w:szCs w:val="18"/>
        </w:rPr>
        <w:t xml:space="preserve">Impact of long-term 20-year </w:t>
      </w:r>
      <w:proofErr w:type="spellStart"/>
      <w:r w:rsidRPr="006B7DA1">
        <w:rPr>
          <w:rFonts w:ascii="Times New Roman" w:hAnsi="Times New Roman" w:cs="Times New Roman"/>
          <w:bCs/>
          <w:sz w:val="18"/>
          <w:szCs w:val="18"/>
        </w:rPr>
        <w:t>TasP</w:t>
      </w:r>
      <w:proofErr w:type="spellEnd"/>
      <w:r w:rsidRPr="006B7DA1">
        <w:rPr>
          <w:rFonts w:ascii="Times New Roman" w:hAnsi="Times New Roman" w:cs="Times New Roman"/>
          <w:bCs/>
          <w:sz w:val="18"/>
          <w:szCs w:val="18"/>
        </w:rPr>
        <w:t xml:space="preserve"> intervention scenarios in terms of percentage of infections prevented (A, B) and life-years gained (C, D) among professional FSWs (“FSW”) and the whole population (“All”), compared to counterfactual scenario C0 (A, C) and second counterfactual scenario C1 (B, D). </w:t>
      </w:r>
      <w:r w:rsidRPr="006B7DA1">
        <w:rPr>
          <w:rFonts w:ascii="Times New Roman" w:hAnsi="Times New Roman" w:cs="Times New Roman"/>
          <w:sz w:val="18"/>
          <w:szCs w:val="18"/>
        </w:rPr>
        <w:t xml:space="preserve">Boxplots represent the </w:t>
      </w:r>
      <w:r w:rsidRPr="006B7DA1">
        <w:rPr>
          <w:rFonts w:ascii="Times New Roman" w:hAnsi="Times New Roman" w:cs="Times New Roman"/>
          <w:sz w:val="18"/>
          <w:szCs w:val="18"/>
          <w:lang w:val="en-GB"/>
        </w:rPr>
        <w:t>median impact (central horizontal line), 25</w:t>
      </w:r>
      <w:r w:rsidRPr="006B7DA1">
        <w:rPr>
          <w:rFonts w:ascii="Times New Roman" w:hAnsi="Times New Roman" w:cs="Times New Roman"/>
          <w:sz w:val="18"/>
          <w:szCs w:val="18"/>
          <w:vertAlign w:val="superscript"/>
          <w:lang w:val="en-GB"/>
        </w:rPr>
        <w:t>th</w:t>
      </w:r>
      <w:r w:rsidRPr="006B7DA1">
        <w:rPr>
          <w:rFonts w:ascii="Times New Roman" w:hAnsi="Times New Roman" w:cs="Times New Roman"/>
          <w:sz w:val="18"/>
          <w:szCs w:val="18"/>
          <w:lang w:val="en-GB"/>
        </w:rPr>
        <w:t xml:space="preserve"> to 75</w:t>
      </w:r>
      <w:r w:rsidRPr="006B7DA1">
        <w:rPr>
          <w:rFonts w:ascii="Times New Roman" w:hAnsi="Times New Roman" w:cs="Times New Roman"/>
          <w:sz w:val="18"/>
          <w:szCs w:val="18"/>
          <w:vertAlign w:val="superscript"/>
          <w:lang w:val="en-GB"/>
        </w:rPr>
        <w:t>th</w:t>
      </w:r>
      <w:r w:rsidRPr="006B7DA1">
        <w:rPr>
          <w:rFonts w:ascii="Times New Roman" w:hAnsi="Times New Roman" w:cs="Times New Roman"/>
          <w:sz w:val="18"/>
          <w:szCs w:val="18"/>
          <w:lang w:val="en-GB"/>
        </w:rPr>
        <w:t xml:space="preserve"> percentiles (box) and 95% UI (whiskers) across 111 parameter sets.</w:t>
      </w:r>
      <w:r w:rsidRPr="006B7DA1">
        <w:rPr>
          <w:rFonts w:ascii="Times New Roman" w:hAnsi="Times New Roman" w:cs="Times New Roman"/>
          <w:sz w:val="18"/>
          <w:szCs w:val="18"/>
        </w:rPr>
        <w:t xml:space="preserve"> </w:t>
      </w:r>
      <w:r w:rsidRPr="006B7DA1">
        <w:rPr>
          <w:rFonts w:ascii="Times New Roman" w:hAnsi="Times New Roman" w:cs="Times New Roman"/>
          <w:bCs/>
          <w:sz w:val="18"/>
          <w:szCs w:val="18"/>
        </w:rPr>
        <w:t xml:space="preserve">The ART coverages represent median posterior values in 2035 (among HIV- </w:t>
      </w:r>
      <w:proofErr w:type="spellStart"/>
      <w:r w:rsidRPr="006B7DA1">
        <w:rPr>
          <w:rFonts w:ascii="Times New Roman" w:hAnsi="Times New Roman" w:cs="Times New Roman"/>
          <w:bCs/>
          <w:sz w:val="18"/>
          <w:szCs w:val="18"/>
        </w:rPr>
        <w:t>pFSW</w:t>
      </w:r>
      <w:proofErr w:type="spellEnd"/>
      <w:r w:rsidRPr="006B7DA1">
        <w:rPr>
          <w:rFonts w:ascii="Times New Roman" w:hAnsi="Times New Roman" w:cs="Times New Roman"/>
          <w:bCs/>
          <w:sz w:val="18"/>
          <w:szCs w:val="18"/>
        </w:rPr>
        <w:t xml:space="preserve">) across all model fits for each </w:t>
      </w:r>
      <w:proofErr w:type="spellStart"/>
      <w:r w:rsidRPr="006B7DA1">
        <w:rPr>
          <w:rFonts w:ascii="Times New Roman" w:hAnsi="Times New Roman" w:cs="Times New Roman"/>
          <w:bCs/>
          <w:sz w:val="18"/>
          <w:szCs w:val="18"/>
        </w:rPr>
        <w:t>TasP</w:t>
      </w:r>
      <w:proofErr w:type="spellEnd"/>
      <w:r w:rsidRPr="006B7DA1">
        <w:rPr>
          <w:rFonts w:ascii="Times New Roman" w:hAnsi="Times New Roman" w:cs="Times New Roman"/>
          <w:bCs/>
          <w:sz w:val="18"/>
          <w:szCs w:val="18"/>
        </w:rPr>
        <w:t xml:space="preserve"> scenario as shown in Table S3. </w:t>
      </w:r>
    </w:p>
    <w:p w14:paraId="74BD8C2B" w14:textId="77777777" w:rsidR="003E5D4A" w:rsidRDefault="003E5D4A" w:rsidP="005E19BF">
      <w:pPr>
        <w:rPr>
          <w:rFonts w:ascii="Times New Roman" w:hAnsi="Times New Roman" w:cs="Times New Roman"/>
          <w:sz w:val="20"/>
          <w:szCs w:val="20"/>
        </w:rPr>
      </w:pPr>
    </w:p>
    <w:p w14:paraId="299182B6" w14:textId="339E9A9B" w:rsidR="00A70F38" w:rsidRDefault="006B7DA1" w:rsidP="005E19BF">
      <w:pPr>
        <w:rPr>
          <w:rFonts w:ascii="Times New Roman" w:hAnsi="Times New Roman" w:cs="Times New Roman"/>
          <w:sz w:val="20"/>
          <w:szCs w:val="20"/>
        </w:rPr>
      </w:pPr>
      <w:r>
        <w:rPr>
          <w:rFonts w:ascii="Times New Roman" w:hAnsi="Times New Roman" w:cs="Times New Roman"/>
          <w:sz w:val="20"/>
          <w:szCs w:val="20"/>
        </w:rPr>
        <w:t xml:space="preserve">We estimate that expanding CD4 count to any HIV+ </w:t>
      </w:r>
      <w:proofErr w:type="spellStart"/>
      <w:r>
        <w:rPr>
          <w:rFonts w:ascii="Times New Roman" w:hAnsi="Times New Roman" w:cs="Times New Roman"/>
          <w:sz w:val="20"/>
          <w:szCs w:val="20"/>
        </w:rPr>
        <w:t>pFSW</w:t>
      </w:r>
      <w:proofErr w:type="spellEnd"/>
      <w:r>
        <w:rPr>
          <w:rFonts w:ascii="Times New Roman" w:hAnsi="Times New Roman" w:cs="Times New Roman"/>
          <w:sz w:val="20"/>
          <w:szCs w:val="20"/>
        </w:rPr>
        <w:t xml:space="preserve"> in 2015 (second counterfactual scenario C1)</w:t>
      </w:r>
      <w:r w:rsidR="008F6B81">
        <w:rPr>
          <w:rFonts w:ascii="Times New Roman" w:hAnsi="Times New Roman" w:cs="Times New Roman"/>
          <w:sz w:val="20"/>
          <w:szCs w:val="20"/>
        </w:rPr>
        <w:t xml:space="preserve"> </w:t>
      </w:r>
      <w:r>
        <w:rPr>
          <w:rFonts w:ascii="Times New Roman" w:hAnsi="Times New Roman" w:cs="Times New Roman"/>
          <w:sz w:val="20"/>
          <w:szCs w:val="20"/>
        </w:rPr>
        <w:t xml:space="preserve">will lead to a 2035 ART coverage of 67% of HIV+ </w:t>
      </w:r>
      <w:proofErr w:type="spellStart"/>
      <w:r>
        <w:rPr>
          <w:rFonts w:ascii="Times New Roman" w:hAnsi="Times New Roman" w:cs="Times New Roman"/>
          <w:sz w:val="20"/>
          <w:szCs w:val="20"/>
        </w:rPr>
        <w:t>pFSW</w:t>
      </w:r>
      <w:proofErr w:type="spellEnd"/>
      <w:r>
        <w:rPr>
          <w:rFonts w:ascii="Times New Roman" w:hAnsi="Times New Roman" w:cs="Times New Roman"/>
          <w:sz w:val="20"/>
          <w:szCs w:val="20"/>
        </w:rPr>
        <w:t xml:space="preserve">, compared to 52% in the main counterfactual scenario. </w:t>
      </w:r>
      <w:r w:rsidR="001817C9">
        <w:rPr>
          <w:rFonts w:ascii="Times New Roman" w:hAnsi="Times New Roman" w:cs="Times New Roman"/>
          <w:sz w:val="20"/>
          <w:szCs w:val="20"/>
        </w:rPr>
        <w:t xml:space="preserve">The impact of </w:t>
      </w:r>
      <w:proofErr w:type="spellStart"/>
      <w:r w:rsidR="001817C9">
        <w:rPr>
          <w:rFonts w:ascii="Times New Roman" w:hAnsi="Times New Roman" w:cs="Times New Roman"/>
          <w:sz w:val="20"/>
          <w:szCs w:val="20"/>
        </w:rPr>
        <w:t>TasP</w:t>
      </w:r>
      <w:proofErr w:type="spellEnd"/>
      <w:r w:rsidR="001817C9">
        <w:rPr>
          <w:rFonts w:ascii="Times New Roman" w:hAnsi="Times New Roman" w:cs="Times New Roman"/>
          <w:sz w:val="20"/>
          <w:szCs w:val="20"/>
        </w:rPr>
        <w:t xml:space="preserve"> extension and scale-up (to median 2035 ART coverage of 81% and 88% respectively) is shown in Figure S15, panels B and D. </w:t>
      </w:r>
      <w:proofErr w:type="spellStart"/>
      <w:r w:rsidR="001817C9">
        <w:rPr>
          <w:rFonts w:ascii="Times New Roman" w:hAnsi="Times New Roman" w:cs="Times New Roman"/>
          <w:sz w:val="20"/>
          <w:szCs w:val="20"/>
        </w:rPr>
        <w:t>TasP</w:t>
      </w:r>
      <w:proofErr w:type="spellEnd"/>
      <w:r w:rsidR="001817C9">
        <w:rPr>
          <w:rFonts w:ascii="Times New Roman" w:hAnsi="Times New Roman" w:cs="Times New Roman"/>
          <w:sz w:val="20"/>
          <w:szCs w:val="20"/>
        </w:rPr>
        <w:t xml:space="preserve"> extension would prevent 9% (4-18) and 9% (4-17) infections in FSW and overall respectively, and a </w:t>
      </w:r>
      <w:proofErr w:type="spellStart"/>
      <w:r w:rsidR="001817C9">
        <w:rPr>
          <w:rFonts w:ascii="Times New Roman" w:hAnsi="Times New Roman" w:cs="Times New Roman"/>
          <w:sz w:val="20"/>
          <w:szCs w:val="20"/>
        </w:rPr>
        <w:t>TasP</w:t>
      </w:r>
      <w:proofErr w:type="spellEnd"/>
      <w:r w:rsidR="001817C9">
        <w:rPr>
          <w:rFonts w:ascii="Times New Roman" w:hAnsi="Times New Roman" w:cs="Times New Roman"/>
          <w:sz w:val="20"/>
          <w:szCs w:val="20"/>
        </w:rPr>
        <w:t xml:space="preserve"> scale-up would prevent 13% (6-22) and 13% (7-22). Compared to the impact of </w:t>
      </w:r>
      <w:proofErr w:type="spellStart"/>
      <w:r w:rsidR="001817C9">
        <w:rPr>
          <w:rFonts w:ascii="Times New Roman" w:hAnsi="Times New Roman" w:cs="Times New Roman"/>
          <w:sz w:val="20"/>
          <w:szCs w:val="20"/>
        </w:rPr>
        <w:t>TasP</w:t>
      </w:r>
      <w:proofErr w:type="spellEnd"/>
      <w:r w:rsidR="001817C9">
        <w:rPr>
          <w:rFonts w:ascii="Times New Roman" w:hAnsi="Times New Roman" w:cs="Times New Roman"/>
          <w:sz w:val="20"/>
          <w:szCs w:val="20"/>
        </w:rPr>
        <w:t xml:space="preserve"> in main analysis (against a counterfactual with no change in ART eligibility), the reduced impact is around 30%. This can be interpreted as the relative contribution</w:t>
      </w:r>
      <w:r w:rsidR="00A70F38">
        <w:rPr>
          <w:rFonts w:ascii="Times New Roman" w:hAnsi="Times New Roman" w:cs="Times New Roman"/>
          <w:sz w:val="20"/>
          <w:szCs w:val="20"/>
        </w:rPr>
        <w:t xml:space="preserve"> (in HIV infections prevented)</w:t>
      </w:r>
      <w:r w:rsidR="001817C9">
        <w:rPr>
          <w:rFonts w:ascii="Times New Roman" w:hAnsi="Times New Roman" w:cs="Times New Roman"/>
          <w:sz w:val="20"/>
          <w:szCs w:val="20"/>
        </w:rPr>
        <w:t xml:space="preserve"> of increased ART eligibility to all HIV+ FSW in the </w:t>
      </w:r>
      <w:proofErr w:type="spellStart"/>
      <w:r w:rsidR="001817C9">
        <w:rPr>
          <w:rFonts w:ascii="Times New Roman" w:hAnsi="Times New Roman" w:cs="Times New Roman"/>
          <w:sz w:val="20"/>
          <w:szCs w:val="20"/>
        </w:rPr>
        <w:t>TasP</w:t>
      </w:r>
      <w:proofErr w:type="spellEnd"/>
      <w:r w:rsidR="001817C9">
        <w:rPr>
          <w:rFonts w:ascii="Times New Roman" w:hAnsi="Times New Roman" w:cs="Times New Roman"/>
          <w:sz w:val="20"/>
          <w:szCs w:val="20"/>
        </w:rPr>
        <w:t xml:space="preserve"> intervention, and 70% as attributable to increased HIV testing and ART initiation.</w:t>
      </w:r>
      <w:r w:rsidR="00A70F38">
        <w:rPr>
          <w:rFonts w:ascii="Times New Roman" w:hAnsi="Times New Roman" w:cs="Times New Roman"/>
          <w:sz w:val="20"/>
          <w:szCs w:val="20"/>
        </w:rPr>
        <w:t xml:space="preserve"> </w:t>
      </w:r>
    </w:p>
    <w:p w14:paraId="669E05EC" w14:textId="2D42383D" w:rsidR="00A70F38" w:rsidRDefault="00A70F38" w:rsidP="005E19BF">
      <w:pPr>
        <w:rPr>
          <w:rFonts w:ascii="Times New Roman" w:hAnsi="Times New Roman" w:cs="Times New Roman"/>
          <w:sz w:val="20"/>
          <w:szCs w:val="20"/>
        </w:rPr>
      </w:pPr>
      <w:r>
        <w:rPr>
          <w:rFonts w:ascii="Times New Roman" w:hAnsi="Times New Roman" w:cs="Times New Roman"/>
          <w:sz w:val="20"/>
          <w:szCs w:val="20"/>
        </w:rPr>
        <w:t>In terms of life-years gained, the relative contribution of increased ART eligibility is 20-25%.</w:t>
      </w:r>
    </w:p>
    <w:p w14:paraId="6A420717" w14:textId="77777777" w:rsidR="00F378A4" w:rsidRPr="0025090A" w:rsidRDefault="00F378A4" w:rsidP="005E19BF">
      <w:pPr>
        <w:rPr>
          <w:rFonts w:ascii="Times New Roman" w:hAnsi="Times New Roman" w:cs="Times New Roman"/>
          <w:sz w:val="20"/>
          <w:szCs w:val="20"/>
        </w:rPr>
      </w:pPr>
    </w:p>
    <w:p w14:paraId="5BE33FA6" w14:textId="4E2D57E3" w:rsidR="006E44B2" w:rsidRPr="0025090A" w:rsidRDefault="005E19BF" w:rsidP="0025090A">
      <w:pPr>
        <w:pStyle w:val="Heading1"/>
      </w:pPr>
      <w:bookmarkStart w:id="29" w:name="_Toc32331311"/>
      <w:r w:rsidRPr="0025090A">
        <w:t>References</w:t>
      </w:r>
      <w:bookmarkEnd w:id="29"/>
      <w:r w:rsidRPr="0025090A">
        <w:rPr>
          <w:rFonts w:eastAsiaTheme="minorEastAsia"/>
        </w:rPr>
        <w:t xml:space="preserve"> </w:t>
      </w:r>
    </w:p>
    <w:p w14:paraId="7D21884F" w14:textId="77777777" w:rsidR="006E44B2" w:rsidRPr="007B2F5D" w:rsidRDefault="006E44B2" w:rsidP="005E19BF">
      <w:pPr>
        <w:rPr>
          <w:rFonts w:ascii="Times New Roman" w:hAnsi="Times New Roman" w:cs="Times New Roman"/>
          <w:sz w:val="20"/>
          <w:szCs w:val="20"/>
        </w:rPr>
      </w:pPr>
    </w:p>
    <w:p w14:paraId="73270805" w14:textId="77777777" w:rsidR="007B2F5D" w:rsidRPr="007B2F5D" w:rsidRDefault="006E44B2" w:rsidP="007B2F5D">
      <w:pPr>
        <w:pStyle w:val="EndNoteBibliography"/>
        <w:spacing w:after="0"/>
        <w:ind w:left="720" w:hanging="720"/>
        <w:rPr>
          <w:rFonts w:ascii="Times New Roman" w:hAnsi="Times New Roman" w:cs="Times New Roman"/>
        </w:rPr>
      </w:pPr>
      <w:r w:rsidRPr="007B2F5D">
        <w:rPr>
          <w:rFonts w:ascii="Times New Roman" w:hAnsi="Times New Roman" w:cs="Times New Roman"/>
          <w:sz w:val="20"/>
          <w:szCs w:val="20"/>
        </w:rPr>
        <w:fldChar w:fldCharType="begin"/>
      </w:r>
      <w:r w:rsidRPr="007B2F5D">
        <w:rPr>
          <w:rFonts w:ascii="Times New Roman" w:hAnsi="Times New Roman" w:cs="Times New Roman"/>
          <w:sz w:val="20"/>
          <w:szCs w:val="20"/>
        </w:rPr>
        <w:instrText xml:space="preserve"> ADDIN EN.REFLIST </w:instrText>
      </w:r>
      <w:r w:rsidRPr="007B2F5D">
        <w:rPr>
          <w:rFonts w:ascii="Times New Roman" w:hAnsi="Times New Roman" w:cs="Times New Roman"/>
          <w:sz w:val="20"/>
          <w:szCs w:val="20"/>
        </w:rPr>
        <w:fldChar w:fldCharType="separate"/>
      </w:r>
      <w:r w:rsidR="007B2F5D" w:rsidRPr="007B2F5D">
        <w:rPr>
          <w:rFonts w:ascii="Times New Roman" w:hAnsi="Times New Roman" w:cs="Times New Roman"/>
          <w:b/>
        </w:rPr>
        <w:t>1.</w:t>
      </w:r>
      <w:r w:rsidR="007B2F5D" w:rsidRPr="007B2F5D">
        <w:rPr>
          <w:rFonts w:ascii="Times New Roman" w:hAnsi="Times New Roman" w:cs="Times New Roman"/>
        </w:rPr>
        <w:tab/>
        <w:t xml:space="preserve">Behanzin L, Diabate S, Minani I, et al. Decline in HIV prevalence among young men in the general population of Cotonou, Benin, 1998-2008. </w:t>
      </w:r>
      <w:r w:rsidR="007B2F5D" w:rsidRPr="007B2F5D">
        <w:rPr>
          <w:rFonts w:ascii="Times New Roman" w:hAnsi="Times New Roman" w:cs="Times New Roman"/>
          <w:i/>
        </w:rPr>
        <w:t>PLoS One.</w:t>
      </w:r>
      <w:r w:rsidR="007B2F5D" w:rsidRPr="007B2F5D">
        <w:rPr>
          <w:rFonts w:ascii="Times New Roman" w:hAnsi="Times New Roman" w:cs="Times New Roman"/>
        </w:rPr>
        <w:t xml:space="preserve"> 2012;7(8):e43818. doi: 10.1371/journal.pone.0043818.</w:t>
      </w:r>
    </w:p>
    <w:p w14:paraId="4FFF3B4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w:t>
      </w:r>
      <w:r w:rsidRPr="007B2F5D">
        <w:rPr>
          <w:rFonts w:ascii="Times New Roman" w:hAnsi="Times New Roman" w:cs="Times New Roman"/>
        </w:rPr>
        <w:tab/>
        <w:t>Institut National de la Statistique et de l’Analyse Économique (INSAE). Institut National de la Statistique et de l’Analyse Économique - INSAE/Bénin and ICF International. 2013. Enquête Démographique et de Santé du Bénin 2011-2012. Calverton, Maryland, USA: INSAE and ICF International. 2011.</w:t>
      </w:r>
    </w:p>
    <w:p w14:paraId="19EDFCC0" w14:textId="4FE6617E"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w:t>
      </w:r>
      <w:r w:rsidRPr="007B2F5D">
        <w:rPr>
          <w:rFonts w:ascii="Times New Roman" w:hAnsi="Times New Roman" w:cs="Times New Roman"/>
        </w:rPr>
        <w:tab/>
        <w:t xml:space="preserve">Alary M, Mukenge-Tshibaka L, Bernier F, et al. Decline in the prevalence of HIV and sexually transmitted diseases among female sex workers in Cotonou, Benin, 1993-1999. </w:t>
      </w:r>
      <w:r w:rsidRPr="007B2F5D">
        <w:rPr>
          <w:rFonts w:ascii="Times New Roman" w:hAnsi="Times New Roman" w:cs="Times New Roman"/>
          <w:i/>
        </w:rPr>
        <w:t>AIDS.</w:t>
      </w:r>
      <w:r w:rsidRPr="007B2F5D">
        <w:rPr>
          <w:rFonts w:ascii="Times New Roman" w:hAnsi="Times New Roman" w:cs="Times New Roman"/>
        </w:rPr>
        <w:t xml:space="preserve"> 2002;16(3):463-470. </w:t>
      </w:r>
      <w:hyperlink r:id="rId23" w:history="1">
        <w:r w:rsidRPr="007B2F5D">
          <w:rPr>
            <w:rStyle w:val="Hyperlink"/>
            <w:rFonts w:ascii="Times New Roman" w:hAnsi="Times New Roman" w:cs="Times New Roman"/>
          </w:rPr>
          <w:t>https://www.ncbi.nlm.nih.gov/pubmed/11834959</w:t>
        </w:r>
      </w:hyperlink>
      <w:r w:rsidRPr="007B2F5D">
        <w:rPr>
          <w:rFonts w:ascii="Times New Roman" w:hAnsi="Times New Roman" w:cs="Times New Roman"/>
        </w:rPr>
        <w:t>.</w:t>
      </w:r>
    </w:p>
    <w:p w14:paraId="313BA909"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lastRenderedPageBreak/>
        <w:t>4.</w:t>
      </w:r>
      <w:r w:rsidRPr="007B2F5D">
        <w:rPr>
          <w:rFonts w:ascii="Times New Roman" w:hAnsi="Times New Roman" w:cs="Times New Roman"/>
        </w:rPr>
        <w:tab/>
        <w:t xml:space="preserve">Behanzin L, Diabate S, Minani I, et al. Decline in the prevalence of HIV and sexually transmitted infections among female sex workers in Benin over 15 years of targeted interventions. </w:t>
      </w:r>
      <w:r w:rsidRPr="007B2F5D">
        <w:rPr>
          <w:rFonts w:ascii="Times New Roman" w:hAnsi="Times New Roman" w:cs="Times New Roman"/>
          <w:i/>
        </w:rPr>
        <w:t>J Acquir Immune Defic Syndr.</w:t>
      </w:r>
      <w:r w:rsidRPr="007B2F5D">
        <w:rPr>
          <w:rFonts w:ascii="Times New Roman" w:hAnsi="Times New Roman" w:cs="Times New Roman"/>
        </w:rPr>
        <w:t xml:space="preserve"> 2013;63(1):126-134. doi: 10.1097/QAI.0b013e318286b9d4.</w:t>
      </w:r>
    </w:p>
    <w:p w14:paraId="0B3E2121"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w:t>
      </w:r>
      <w:r w:rsidRPr="007B2F5D">
        <w:rPr>
          <w:rFonts w:ascii="Times New Roman" w:hAnsi="Times New Roman" w:cs="Times New Roman"/>
        </w:rPr>
        <w:tab/>
        <w:t xml:space="preserve">Behanzin L, Diabate S, Minani I, et al. Assessment of HIV-related risky behaviour: a comparative study of face-to-face interviews and polling booth surveys in the general population of Cotonou, Benin. </w:t>
      </w:r>
      <w:r w:rsidRPr="007B2F5D">
        <w:rPr>
          <w:rFonts w:ascii="Times New Roman" w:hAnsi="Times New Roman" w:cs="Times New Roman"/>
          <w:i/>
        </w:rPr>
        <w:t>Sexually Transmitted Infections.</w:t>
      </w:r>
      <w:r w:rsidRPr="007B2F5D">
        <w:rPr>
          <w:rFonts w:ascii="Times New Roman" w:hAnsi="Times New Roman" w:cs="Times New Roman"/>
        </w:rPr>
        <w:t xml:space="preserve"> 2013;89(7):595-601. doi: 10.1136/sextrans-2012-050884.</w:t>
      </w:r>
    </w:p>
    <w:p w14:paraId="6F84ACDD" w14:textId="2C91C582"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6.</w:t>
      </w:r>
      <w:r w:rsidRPr="007B2F5D">
        <w:rPr>
          <w:rFonts w:ascii="Times New Roman" w:hAnsi="Times New Roman" w:cs="Times New Roman"/>
        </w:rPr>
        <w:tab/>
        <w:t xml:space="preserve">Institut National de la Statistique et de l’Analyse Économique (INSAE). Institut National de la Statistique et de l’Analyse Économique - INSAE/Bénin and ORC Macro. 2002. Enquête Démographique et de Santé au Bénin 2001. Calverton, Maryland, USA: INSAE/Bénin and ORC Macro. Available at </w:t>
      </w:r>
      <w:hyperlink r:id="rId24" w:history="1">
        <w:r w:rsidRPr="007B2F5D">
          <w:rPr>
            <w:rStyle w:val="Hyperlink"/>
            <w:rFonts w:ascii="Times New Roman" w:hAnsi="Times New Roman" w:cs="Times New Roman"/>
          </w:rPr>
          <w:t>http://dhsprogram.com/pubs/pdf/FR133/FR133.pdf</w:t>
        </w:r>
      </w:hyperlink>
      <w:r w:rsidRPr="007B2F5D">
        <w:rPr>
          <w:rFonts w:ascii="Times New Roman" w:hAnsi="Times New Roman" w:cs="Times New Roman"/>
        </w:rPr>
        <w:t>. 2001.</w:t>
      </w:r>
    </w:p>
    <w:p w14:paraId="377058C6"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7.</w:t>
      </w:r>
      <w:r w:rsidRPr="007B2F5D">
        <w:rPr>
          <w:rFonts w:ascii="Times New Roman" w:hAnsi="Times New Roman" w:cs="Times New Roman"/>
        </w:rPr>
        <w:tab/>
        <w:t>Institut National de la Statistique et de l’Analyse Économique (INSAE). Institut National de la Statistique et de l’Analyse Économique - INSAE/Bénin and ICF International. Enquête Démographique et de Santé du Bénin 2006. Calverton, Maryland, USA: INSAE and ICF International. 2006.</w:t>
      </w:r>
    </w:p>
    <w:p w14:paraId="060E0A56"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8.</w:t>
      </w:r>
      <w:r w:rsidRPr="007B2F5D">
        <w:rPr>
          <w:rFonts w:ascii="Times New Roman" w:hAnsi="Times New Roman" w:cs="Times New Roman"/>
        </w:rPr>
        <w:tab/>
        <w:t xml:space="preserve">Lowndes CM, Alary M, Gnintoungbe CA, et al. Management of sexually transmitted diseases and HIV prevention in men at high risk: targeting clients and non-paying sexual partners of female sex workers in Benin. </w:t>
      </w:r>
      <w:r w:rsidRPr="007B2F5D">
        <w:rPr>
          <w:rFonts w:ascii="Times New Roman" w:hAnsi="Times New Roman" w:cs="Times New Roman"/>
          <w:i/>
        </w:rPr>
        <w:t>AIDS.</w:t>
      </w:r>
      <w:r w:rsidRPr="007B2F5D">
        <w:rPr>
          <w:rFonts w:ascii="Times New Roman" w:hAnsi="Times New Roman" w:cs="Times New Roman"/>
        </w:rPr>
        <w:t xml:space="preserve"> 2000;14(16):2523-2534.</w:t>
      </w:r>
    </w:p>
    <w:p w14:paraId="42B25035"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9.</w:t>
      </w:r>
      <w:r w:rsidRPr="007B2F5D">
        <w:rPr>
          <w:rFonts w:ascii="Times New Roman" w:hAnsi="Times New Roman" w:cs="Times New Roman"/>
        </w:rPr>
        <w:tab/>
        <w:t xml:space="preserve">Ministry of Health Benin. </w:t>
      </w:r>
      <w:r w:rsidRPr="007B2F5D">
        <w:rPr>
          <w:rFonts w:ascii="Times New Roman" w:hAnsi="Times New Roman" w:cs="Times New Roman"/>
          <w:i/>
        </w:rPr>
        <w:t xml:space="preserve">Enquête de surveillance de deuxième génération des IST/VIH/SIDA au Bénin (ESDG-2012): Travailleuses du sexe et Serveuses de bars/restaurants. </w:t>
      </w:r>
      <w:r w:rsidRPr="007B2F5D">
        <w:rPr>
          <w:rFonts w:ascii="Times New Roman" w:hAnsi="Times New Roman" w:cs="Times New Roman"/>
        </w:rPr>
        <w:t>2012.</w:t>
      </w:r>
    </w:p>
    <w:p w14:paraId="3D26DE7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10.</w:t>
      </w:r>
      <w:r w:rsidRPr="007B2F5D">
        <w:rPr>
          <w:rFonts w:ascii="Times New Roman" w:hAnsi="Times New Roman" w:cs="Times New Roman"/>
        </w:rPr>
        <w:tab/>
        <w:t xml:space="preserve">Ministry of Health Benin. </w:t>
      </w:r>
      <w:r w:rsidRPr="007B2F5D">
        <w:rPr>
          <w:rFonts w:ascii="Times New Roman" w:hAnsi="Times New Roman" w:cs="Times New Roman"/>
          <w:i/>
        </w:rPr>
        <w:t xml:space="preserve">Enquête de surveillance de deuxième génération des IST/VIH/SIDA au Bénin (ESDG-2012): Camionneurs et Clients des Travailleuses du sexe. </w:t>
      </w:r>
      <w:r w:rsidRPr="007B2F5D">
        <w:rPr>
          <w:rFonts w:ascii="Times New Roman" w:hAnsi="Times New Roman" w:cs="Times New Roman"/>
        </w:rPr>
        <w:t>2012.</w:t>
      </w:r>
    </w:p>
    <w:p w14:paraId="3D87D20B"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11.</w:t>
      </w:r>
      <w:r w:rsidRPr="007B2F5D">
        <w:rPr>
          <w:rFonts w:ascii="Times New Roman" w:hAnsi="Times New Roman" w:cs="Times New Roman"/>
        </w:rPr>
        <w:tab/>
        <w:t xml:space="preserve">Ministry of Health Benin. </w:t>
      </w:r>
      <w:r w:rsidRPr="007B2F5D">
        <w:rPr>
          <w:rFonts w:ascii="Times New Roman" w:hAnsi="Times New Roman" w:cs="Times New Roman"/>
          <w:i/>
        </w:rPr>
        <w:t xml:space="preserve">Enquête de surveillance de deuxième génération relative aux IST, VIH et SIDA au Bénin (ESDG‐2015): Professionnelles de Sexe &amp; Serveuses de Bar et Restaurants. </w:t>
      </w:r>
      <w:r w:rsidRPr="007B2F5D">
        <w:rPr>
          <w:rFonts w:ascii="Times New Roman" w:hAnsi="Times New Roman" w:cs="Times New Roman"/>
        </w:rPr>
        <w:t>2015.</w:t>
      </w:r>
    </w:p>
    <w:p w14:paraId="1569DA99"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12.</w:t>
      </w:r>
      <w:r w:rsidRPr="007B2F5D">
        <w:rPr>
          <w:rFonts w:ascii="Times New Roman" w:hAnsi="Times New Roman" w:cs="Times New Roman"/>
        </w:rPr>
        <w:tab/>
        <w:t>Ministry of Health Benin. Enquête de surveillance de deuxième génération relative aux IST, VIH et SIDA au Bénin (ESDG‐2015): Clients des TS, Camionneurs et Personnes Privées de Liberté. 2015.</w:t>
      </w:r>
    </w:p>
    <w:p w14:paraId="1DC0F86B"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13.</w:t>
      </w:r>
      <w:r w:rsidRPr="007B2F5D">
        <w:rPr>
          <w:rFonts w:ascii="Times New Roman" w:hAnsi="Times New Roman" w:cs="Times New Roman"/>
        </w:rPr>
        <w:tab/>
        <w:t xml:space="preserve">UNAIDS; Ministry of Health Benin; CNLS. </w:t>
      </w:r>
      <w:r w:rsidRPr="007B2F5D">
        <w:rPr>
          <w:rFonts w:ascii="Times New Roman" w:hAnsi="Times New Roman" w:cs="Times New Roman"/>
          <w:i/>
        </w:rPr>
        <w:t xml:space="preserve">Rapport de suivi de la déclaration de politique sur le VIH/SIDA au Bénin 2016 (Country progress report, Benin). </w:t>
      </w:r>
      <w:r w:rsidRPr="007B2F5D">
        <w:rPr>
          <w:rFonts w:ascii="Times New Roman" w:hAnsi="Times New Roman" w:cs="Times New Roman"/>
        </w:rPr>
        <w:t>2016.</w:t>
      </w:r>
    </w:p>
    <w:p w14:paraId="1412EBC0"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14.</w:t>
      </w:r>
      <w:r w:rsidRPr="007B2F5D">
        <w:rPr>
          <w:rFonts w:ascii="Times New Roman" w:hAnsi="Times New Roman" w:cs="Times New Roman"/>
        </w:rPr>
        <w:tab/>
        <w:t xml:space="preserve">UNAIDS; PNLS. </w:t>
      </w:r>
      <w:r w:rsidRPr="007B2F5D">
        <w:rPr>
          <w:rFonts w:ascii="Times New Roman" w:hAnsi="Times New Roman" w:cs="Times New Roman"/>
          <w:i/>
        </w:rPr>
        <w:t xml:space="preserve">Rapport de suivi de la déclaration de politique sue le VIH/SIDA au Bénin 2010 (Country progress report, Benin). </w:t>
      </w:r>
      <w:r w:rsidRPr="007B2F5D">
        <w:rPr>
          <w:rFonts w:ascii="Times New Roman" w:hAnsi="Times New Roman" w:cs="Times New Roman"/>
        </w:rPr>
        <w:t>2010.</w:t>
      </w:r>
    </w:p>
    <w:p w14:paraId="41392919"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15.</w:t>
      </w:r>
      <w:r w:rsidRPr="007B2F5D">
        <w:rPr>
          <w:rFonts w:ascii="Times New Roman" w:hAnsi="Times New Roman" w:cs="Times New Roman"/>
        </w:rPr>
        <w:tab/>
        <w:t xml:space="preserve">Hindmarsh AC, Petzold LR. Algorithms and software for ordinary differential equations and differential- algebraic equations, Part I: Euler methods and error estimation. </w:t>
      </w:r>
      <w:r w:rsidRPr="007B2F5D">
        <w:rPr>
          <w:rFonts w:ascii="Times New Roman" w:hAnsi="Times New Roman" w:cs="Times New Roman"/>
          <w:i/>
        </w:rPr>
        <w:t>Computers in Physics.</w:t>
      </w:r>
      <w:r w:rsidRPr="007B2F5D">
        <w:rPr>
          <w:rFonts w:ascii="Times New Roman" w:hAnsi="Times New Roman" w:cs="Times New Roman"/>
        </w:rPr>
        <w:t xml:space="preserve"> 1995;9(1). doi: 10.1063/1.168536.</w:t>
      </w:r>
    </w:p>
    <w:p w14:paraId="646C953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16.</w:t>
      </w:r>
      <w:r w:rsidRPr="007B2F5D">
        <w:rPr>
          <w:rFonts w:ascii="Times New Roman" w:hAnsi="Times New Roman" w:cs="Times New Roman"/>
        </w:rPr>
        <w:tab/>
        <w:t>Fitzjohn R. "odin": ODE Generation and Integration. 2019; github.com/mrc-ide/odin.</w:t>
      </w:r>
    </w:p>
    <w:p w14:paraId="0DD37516"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17.</w:t>
      </w:r>
      <w:r w:rsidRPr="007B2F5D">
        <w:rPr>
          <w:rFonts w:ascii="Times New Roman" w:hAnsi="Times New Roman" w:cs="Times New Roman"/>
        </w:rPr>
        <w:tab/>
      </w:r>
      <w:r w:rsidRPr="007B2F5D">
        <w:rPr>
          <w:rFonts w:ascii="Times New Roman" w:hAnsi="Times New Roman" w:cs="Times New Roman"/>
          <w:i/>
        </w:rPr>
        <w:t>"deSolve": Solvers for Initial Value Problems of Differential Equations ('ODE', 'DAE', 'DDE')</w:t>
      </w:r>
      <w:r w:rsidRPr="007B2F5D">
        <w:rPr>
          <w:rFonts w:ascii="Times New Roman" w:hAnsi="Times New Roman" w:cs="Times New Roman"/>
        </w:rPr>
        <w:t xml:space="preserve"> [computer program]. R-project, CRAN; 2019.</w:t>
      </w:r>
    </w:p>
    <w:p w14:paraId="1160B3EB"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18.</w:t>
      </w:r>
      <w:r w:rsidRPr="007B2F5D">
        <w:rPr>
          <w:rFonts w:ascii="Times New Roman" w:hAnsi="Times New Roman" w:cs="Times New Roman"/>
        </w:rPr>
        <w:tab/>
        <w:t xml:space="preserve">Boily M-C, Baggaley RF, Wang L, et al. Heterosexual risk of HIV-1 infection per sexual act: systematic review and meta-analysis of observational studies. </w:t>
      </w:r>
      <w:r w:rsidRPr="007B2F5D">
        <w:rPr>
          <w:rFonts w:ascii="Times New Roman" w:hAnsi="Times New Roman" w:cs="Times New Roman"/>
          <w:i/>
        </w:rPr>
        <w:t>The Lancet Infectious Diseases.</w:t>
      </w:r>
      <w:r w:rsidRPr="007B2F5D">
        <w:rPr>
          <w:rFonts w:ascii="Times New Roman" w:hAnsi="Times New Roman" w:cs="Times New Roman"/>
        </w:rPr>
        <w:t xml:space="preserve"> 2009;9(2):118-129. doi: 10.1016/s1473-3099(09)70021-0.</w:t>
      </w:r>
    </w:p>
    <w:p w14:paraId="2D0ED2E5"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19.</w:t>
      </w:r>
      <w:r w:rsidRPr="007B2F5D">
        <w:rPr>
          <w:rFonts w:ascii="Times New Roman" w:hAnsi="Times New Roman" w:cs="Times New Roman"/>
        </w:rPr>
        <w:tab/>
        <w:t xml:space="preserve">Bigot A, I. Zohoun, M. De Bruyere. </w:t>
      </w:r>
      <w:r w:rsidRPr="007B2F5D">
        <w:rPr>
          <w:rFonts w:ascii="Times New Roman" w:hAnsi="Times New Roman" w:cs="Times New Roman"/>
          <w:i/>
        </w:rPr>
        <w:t>Premiers cas de seropositivite anti-HIV-1 au Benin.</w:t>
      </w:r>
      <w:r w:rsidRPr="007B2F5D">
        <w:rPr>
          <w:rFonts w:ascii="Times New Roman" w:hAnsi="Times New Roman" w:cs="Times New Roman"/>
        </w:rPr>
        <w:t xml:space="preserve"> Vol 161987.</w:t>
      </w:r>
    </w:p>
    <w:p w14:paraId="68C5F2F2"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20.</w:t>
      </w:r>
      <w:r w:rsidRPr="007B2F5D">
        <w:rPr>
          <w:rFonts w:ascii="Times New Roman" w:hAnsi="Times New Roman" w:cs="Times New Roman"/>
        </w:rPr>
        <w:tab/>
        <w:t xml:space="preserve">Institut National de la statistique et d’analyse économique du Bénin (INSAE). </w:t>
      </w:r>
      <w:r w:rsidRPr="007B2F5D">
        <w:rPr>
          <w:rFonts w:ascii="Times New Roman" w:hAnsi="Times New Roman" w:cs="Times New Roman"/>
          <w:i/>
        </w:rPr>
        <w:t xml:space="preserve">Recensement General de la Population et de l'Habitation 1er Edition. </w:t>
      </w:r>
      <w:r w:rsidRPr="007B2F5D">
        <w:rPr>
          <w:rFonts w:ascii="Times New Roman" w:hAnsi="Times New Roman" w:cs="Times New Roman"/>
        </w:rPr>
        <w:t>1979.</w:t>
      </w:r>
    </w:p>
    <w:p w14:paraId="3E94A40F"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21.</w:t>
      </w:r>
      <w:r w:rsidRPr="007B2F5D">
        <w:rPr>
          <w:rFonts w:ascii="Times New Roman" w:hAnsi="Times New Roman" w:cs="Times New Roman"/>
        </w:rPr>
        <w:tab/>
        <w:t xml:space="preserve">Institut National de la statistique et d’analyse économique du Bénin (INSAE). </w:t>
      </w:r>
      <w:r w:rsidRPr="007B2F5D">
        <w:rPr>
          <w:rFonts w:ascii="Times New Roman" w:hAnsi="Times New Roman" w:cs="Times New Roman"/>
          <w:i/>
        </w:rPr>
        <w:t xml:space="preserve">Recensement General de la Population et de l'Habitation 2eme Edition. </w:t>
      </w:r>
      <w:r w:rsidRPr="007B2F5D">
        <w:rPr>
          <w:rFonts w:ascii="Times New Roman" w:hAnsi="Times New Roman" w:cs="Times New Roman"/>
        </w:rPr>
        <w:t>1992.</w:t>
      </w:r>
    </w:p>
    <w:p w14:paraId="7A6E370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22.</w:t>
      </w:r>
      <w:r w:rsidRPr="007B2F5D">
        <w:rPr>
          <w:rFonts w:ascii="Times New Roman" w:hAnsi="Times New Roman" w:cs="Times New Roman"/>
        </w:rPr>
        <w:tab/>
        <w:t xml:space="preserve">Institut National de la statistique et d’analyse économique du Bénin (INSAE). </w:t>
      </w:r>
      <w:r w:rsidRPr="007B2F5D">
        <w:rPr>
          <w:rFonts w:ascii="Times New Roman" w:hAnsi="Times New Roman" w:cs="Times New Roman"/>
          <w:i/>
        </w:rPr>
        <w:t xml:space="preserve">Quatrième Recensement Général de la Population et de l’Habitation </w:t>
      </w:r>
      <w:r w:rsidRPr="007B2F5D">
        <w:rPr>
          <w:rFonts w:ascii="Times New Roman" w:hAnsi="Times New Roman" w:cs="Times New Roman"/>
        </w:rPr>
        <w:t>2013.</w:t>
      </w:r>
    </w:p>
    <w:p w14:paraId="56BCF537"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23.</w:t>
      </w:r>
      <w:r w:rsidRPr="007B2F5D">
        <w:rPr>
          <w:rFonts w:ascii="Times New Roman" w:hAnsi="Times New Roman" w:cs="Times New Roman"/>
        </w:rPr>
        <w:tab/>
        <w:t xml:space="preserve">Institut National de la statistique et d’analyse économique du Bénin (INSAE). </w:t>
      </w:r>
      <w:r w:rsidRPr="007B2F5D">
        <w:rPr>
          <w:rFonts w:ascii="Times New Roman" w:hAnsi="Times New Roman" w:cs="Times New Roman"/>
          <w:i/>
        </w:rPr>
        <w:t xml:space="preserve">Recensement General de la Population et de l'Habitation 3eme Edition. </w:t>
      </w:r>
      <w:r w:rsidRPr="007B2F5D">
        <w:rPr>
          <w:rFonts w:ascii="Times New Roman" w:hAnsi="Times New Roman" w:cs="Times New Roman"/>
        </w:rPr>
        <w:t>2002.</w:t>
      </w:r>
    </w:p>
    <w:p w14:paraId="7A6B9739"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24.</w:t>
      </w:r>
      <w:r w:rsidRPr="007B2F5D">
        <w:rPr>
          <w:rFonts w:ascii="Times New Roman" w:hAnsi="Times New Roman" w:cs="Times New Roman"/>
        </w:rPr>
        <w:tab/>
        <w:t xml:space="preserve">Vandepitte J. Estimates of the number of female sex workers in different regions of the world. </w:t>
      </w:r>
      <w:r w:rsidRPr="007B2F5D">
        <w:rPr>
          <w:rFonts w:ascii="Times New Roman" w:hAnsi="Times New Roman" w:cs="Times New Roman"/>
          <w:i/>
        </w:rPr>
        <w:t>Sexually Transmitted Infections.</w:t>
      </w:r>
      <w:r w:rsidRPr="007B2F5D">
        <w:rPr>
          <w:rFonts w:ascii="Times New Roman" w:hAnsi="Times New Roman" w:cs="Times New Roman"/>
        </w:rPr>
        <w:t xml:space="preserve"> 2006;82(suppl_3):iii18-iii25. doi: 10.1136/sti.2006.020081.</w:t>
      </w:r>
    </w:p>
    <w:p w14:paraId="0962E3C6" w14:textId="77777777" w:rsidR="007B2F5D" w:rsidRPr="007B2F5D" w:rsidRDefault="007B2F5D" w:rsidP="007B2F5D">
      <w:pPr>
        <w:pStyle w:val="EndNoteBibliography"/>
        <w:spacing w:after="0"/>
        <w:ind w:left="720" w:hanging="720"/>
        <w:rPr>
          <w:rFonts w:ascii="Times New Roman" w:hAnsi="Times New Roman" w:cs="Times New Roman"/>
          <w:i/>
        </w:rPr>
      </w:pPr>
      <w:r w:rsidRPr="007B2F5D">
        <w:rPr>
          <w:rFonts w:ascii="Times New Roman" w:hAnsi="Times New Roman" w:cs="Times New Roman"/>
          <w:b/>
        </w:rPr>
        <w:lastRenderedPageBreak/>
        <w:t>25.</w:t>
      </w:r>
      <w:r w:rsidRPr="007B2F5D">
        <w:rPr>
          <w:rFonts w:ascii="Times New Roman" w:hAnsi="Times New Roman" w:cs="Times New Roman"/>
        </w:rPr>
        <w:tab/>
        <w:t xml:space="preserve">Projet Équité en Santé Sexuelle et Santé. </w:t>
      </w:r>
      <w:r w:rsidRPr="007B2F5D">
        <w:rPr>
          <w:rFonts w:ascii="Times New Roman" w:hAnsi="Times New Roman" w:cs="Times New Roman"/>
          <w:i/>
        </w:rPr>
        <w:t>Cartographie des Travailleuses de Sexe des communes de Cotonou, Abomey-Calavi, Sèmè-Podji et Parakou: Rapport Synthèse du Mapping, Benin, 2013-2014.</w:t>
      </w:r>
    </w:p>
    <w:p w14:paraId="1EA81541"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26.</w:t>
      </w:r>
      <w:r w:rsidRPr="007B2F5D">
        <w:rPr>
          <w:rFonts w:ascii="Times New Roman" w:hAnsi="Times New Roman" w:cs="Times New Roman"/>
        </w:rPr>
        <w:tab/>
        <w:t xml:space="preserve">Lowndes CM, Alary M, Meda H, et al. Role of core and bridging groups in the transmission dynamics of HIV and STIs in Cotonou, Benin, West Africa. </w:t>
      </w:r>
      <w:r w:rsidRPr="007B2F5D">
        <w:rPr>
          <w:rFonts w:ascii="Times New Roman" w:hAnsi="Times New Roman" w:cs="Times New Roman"/>
          <w:i/>
        </w:rPr>
        <w:t>Sexually Transmitted Infections.</w:t>
      </w:r>
      <w:r w:rsidRPr="007B2F5D">
        <w:rPr>
          <w:rFonts w:ascii="Times New Roman" w:hAnsi="Times New Roman" w:cs="Times New Roman"/>
        </w:rPr>
        <w:t xml:space="preserve"> 2002;78(Supplement 1):i69-i77. doi: 10.1136/sti.78.suppl_1.i69.</w:t>
      </w:r>
    </w:p>
    <w:p w14:paraId="1223E6A1"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27.</w:t>
      </w:r>
      <w:r w:rsidRPr="007B2F5D">
        <w:rPr>
          <w:rFonts w:ascii="Times New Roman" w:hAnsi="Times New Roman" w:cs="Times New Roman"/>
        </w:rPr>
        <w:tab/>
        <w:t xml:space="preserve">The Global HIV/AIDS Program World Bank. </w:t>
      </w:r>
      <w:r w:rsidRPr="007B2F5D">
        <w:rPr>
          <w:rFonts w:ascii="Times New Roman" w:hAnsi="Times New Roman" w:cs="Times New Roman"/>
          <w:i/>
        </w:rPr>
        <w:t xml:space="preserve">West Africa HIV/AIDS Epidemiology and Response Synthesis: Implications for prevention. </w:t>
      </w:r>
      <w:r w:rsidRPr="007B2F5D">
        <w:rPr>
          <w:rFonts w:ascii="Times New Roman" w:hAnsi="Times New Roman" w:cs="Times New Roman"/>
        </w:rPr>
        <w:t>2008.</w:t>
      </w:r>
    </w:p>
    <w:p w14:paraId="4BAC36C1"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28.</w:t>
      </w:r>
      <w:r w:rsidRPr="007B2F5D">
        <w:rPr>
          <w:rFonts w:ascii="Times New Roman" w:hAnsi="Times New Roman" w:cs="Times New Roman"/>
        </w:rPr>
        <w:tab/>
        <w:t xml:space="preserve">Boyle Torrey B MM, Way P. </w:t>
      </w:r>
      <w:r w:rsidRPr="007B2F5D">
        <w:rPr>
          <w:rFonts w:ascii="Times New Roman" w:hAnsi="Times New Roman" w:cs="Times New Roman"/>
          <w:i/>
        </w:rPr>
        <w:t>Blood donors and AIDS in Africa: The gift relationship revisited.</w:t>
      </w:r>
      <w:r w:rsidRPr="007B2F5D">
        <w:rPr>
          <w:rFonts w:ascii="Times New Roman" w:hAnsi="Times New Roman" w:cs="Times New Roman"/>
        </w:rPr>
        <w:t xml:space="preserve"> US Bureau of the Census1990.</w:t>
      </w:r>
    </w:p>
    <w:p w14:paraId="763F0952"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29.</w:t>
      </w:r>
      <w:r w:rsidRPr="007B2F5D">
        <w:rPr>
          <w:rFonts w:ascii="Times New Roman" w:hAnsi="Times New Roman" w:cs="Times New Roman"/>
        </w:rPr>
        <w:tab/>
        <w:t>UNDP. World Population Prospects: The 2015 revision—key findings and advance tables. New York, NY: Population Division of the Department of Economic and Social Affairs of the United Nations Secretariat, 2015 Contract No.: ESA/P/WP.241. 2019.</w:t>
      </w:r>
    </w:p>
    <w:p w14:paraId="5D0314B7" w14:textId="508E6C0F"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30.</w:t>
      </w:r>
      <w:r w:rsidRPr="007B2F5D">
        <w:rPr>
          <w:rFonts w:ascii="Times New Roman" w:hAnsi="Times New Roman" w:cs="Times New Roman"/>
        </w:rPr>
        <w:tab/>
        <w:t xml:space="preserve">The UNAIDS Reference Group on Estimates, Modelling and Projections;. Spectrum model. 2019; </w:t>
      </w:r>
      <w:hyperlink r:id="rId25" w:history="1">
        <w:r w:rsidRPr="007B2F5D">
          <w:rPr>
            <w:rStyle w:val="Hyperlink"/>
            <w:rFonts w:ascii="Times New Roman" w:hAnsi="Times New Roman" w:cs="Times New Roman"/>
          </w:rPr>
          <w:t>https://aidsinfo.unaids.org/</w:t>
        </w:r>
      </w:hyperlink>
      <w:r w:rsidRPr="007B2F5D">
        <w:rPr>
          <w:rFonts w:ascii="Times New Roman" w:hAnsi="Times New Roman" w:cs="Times New Roman"/>
        </w:rPr>
        <w:t>.</w:t>
      </w:r>
    </w:p>
    <w:p w14:paraId="7AC39B1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31.</w:t>
      </w:r>
      <w:r w:rsidRPr="007B2F5D">
        <w:rPr>
          <w:rFonts w:ascii="Times New Roman" w:hAnsi="Times New Roman" w:cs="Times New Roman"/>
        </w:rPr>
        <w:tab/>
        <w:t xml:space="preserve">Looker KJ, Elmes JAR, Gottlieb SL, et al. Effect of HSV-2 infection on subsequent HIV acquisition: an updated systematic review and meta-analysis. </w:t>
      </w:r>
      <w:r w:rsidRPr="007B2F5D">
        <w:rPr>
          <w:rFonts w:ascii="Times New Roman" w:hAnsi="Times New Roman" w:cs="Times New Roman"/>
          <w:i/>
        </w:rPr>
        <w:t>Lancet Infect Dis.</w:t>
      </w:r>
      <w:r w:rsidRPr="007B2F5D">
        <w:rPr>
          <w:rFonts w:ascii="Times New Roman" w:hAnsi="Times New Roman" w:cs="Times New Roman"/>
        </w:rPr>
        <w:t xml:space="preserve"> 2017;17(12):1303-1316. doi: 10.1016/S1473-3099(17)30405-X.</w:t>
      </w:r>
    </w:p>
    <w:p w14:paraId="7A079BAC"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32.</w:t>
      </w:r>
      <w:r w:rsidRPr="007B2F5D">
        <w:rPr>
          <w:rFonts w:ascii="Times New Roman" w:hAnsi="Times New Roman" w:cs="Times New Roman"/>
        </w:rPr>
        <w:tab/>
        <w:t xml:space="preserve">Weiss HA, Buvé A, Robinson NJ, et al. The epidemiology of HSV-2 infection and its association with HIV infection in four urban African populations. </w:t>
      </w:r>
      <w:r w:rsidRPr="007B2F5D">
        <w:rPr>
          <w:rFonts w:ascii="Times New Roman" w:hAnsi="Times New Roman" w:cs="Times New Roman"/>
          <w:i/>
        </w:rPr>
        <w:t>AIDS.</w:t>
      </w:r>
      <w:r w:rsidRPr="007B2F5D">
        <w:rPr>
          <w:rFonts w:ascii="Times New Roman" w:hAnsi="Times New Roman" w:cs="Times New Roman"/>
        </w:rPr>
        <w:t xml:space="preserve"> 2001;15:S97-S108. doi: 10.1097/00002030-200108004-00011.</w:t>
      </w:r>
    </w:p>
    <w:p w14:paraId="67DEDE8A"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33.</w:t>
      </w:r>
      <w:r w:rsidRPr="007B2F5D">
        <w:rPr>
          <w:rFonts w:ascii="Times New Roman" w:hAnsi="Times New Roman" w:cs="Times New Roman"/>
        </w:rPr>
        <w:tab/>
        <w:t xml:space="preserve">Mills E, Cooper C, Anema A, Guyatt G. Male circumcision for the prevention of heterosexually acquired HIV infection: a meta-analysis of randomized trials involving 11050 men. </w:t>
      </w:r>
      <w:r w:rsidRPr="007B2F5D">
        <w:rPr>
          <w:rFonts w:ascii="Times New Roman" w:hAnsi="Times New Roman" w:cs="Times New Roman"/>
          <w:i/>
        </w:rPr>
        <w:t>HIV Medicine.</w:t>
      </w:r>
      <w:r w:rsidRPr="007B2F5D">
        <w:rPr>
          <w:rFonts w:ascii="Times New Roman" w:hAnsi="Times New Roman" w:cs="Times New Roman"/>
        </w:rPr>
        <w:t xml:space="preserve"> 2008;9(6):332-335. doi: 10.1111/j.1468-1293.2008.00596.x.</w:t>
      </w:r>
    </w:p>
    <w:p w14:paraId="03DFE30C"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34.</w:t>
      </w:r>
      <w:r w:rsidRPr="007B2F5D">
        <w:rPr>
          <w:rFonts w:ascii="Times New Roman" w:hAnsi="Times New Roman" w:cs="Times New Roman"/>
        </w:rPr>
        <w:tab/>
        <w:t xml:space="preserve">Siegfried N, Muller M, Deeks JJ, Volmink J. Male circumcision for prevention of heterosexual acquisition of HIV in men. </w:t>
      </w:r>
      <w:r w:rsidRPr="007B2F5D">
        <w:rPr>
          <w:rFonts w:ascii="Times New Roman" w:hAnsi="Times New Roman" w:cs="Times New Roman"/>
          <w:i/>
        </w:rPr>
        <w:t>Cochrane Database of Systematic Reviews.</w:t>
      </w:r>
      <w:r w:rsidRPr="007B2F5D">
        <w:rPr>
          <w:rFonts w:ascii="Times New Roman" w:hAnsi="Times New Roman" w:cs="Times New Roman"/>
        </w:rPr>
        <w:t xml:space="preserve"> 2009. doi: 10.1002/14651858.cd003362.pub2.</w:t>
      </w:r>
    </w:p>
    <w:p w14:paraId="0280B723"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35.</w:t>
      </w:r>
      <w:r w:rsidRPr="007B2F5D">
        <w:rPr>
          <w:rFonts w:ascii="Times New Roman" w:hAnsi="Times New Roman" w:cs="Times New Roman"/>
        </w:rPr>
        <w:tab/>
        <w:t xml:space="preserve">Cohen MS, Chen YQ, McCauley M, et al. Antiretroviral therapy for the prevention of HIV-1 transmission. </w:t>
      </w:r>
      <w:r w:rsidRPr="007B2F5D">
        <w:rPr>
          <w:rFonts w:ascii="Times New Roman" w:hAnsi="Times New Roman" w:cs="Times New Roman"/>
          <w:i/>
        </w:rPr>
        <w:t>N Engl J Med.</w:t>
      </w:r>
      <w:r w:rsidRPr="007B2F5D">
        <w:rPr>
          <w:rFonts w:ascii="Times New Roman" w:hAnsi="Times New Roman" w:cs="Times New Roman"/>
        </w:rPr>
        <w:t xml:space="preserve"> 2016;375(9):830-839. doi: 10.1056/NEJMoa1600693.</w:t>
      </w:r>
    </w:p>
    <w:p w14:paraId="23EEA89D"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36.</w:t>
      </w:r>
      <w:r w:rsidRPr="007B2F5D">
        <w:rPr>
          <w:rFonts w:ascii="Times New Roman" w:hAnsi="Times New Roman" w:cs="Times New Roman"/>
        </w:rPr>
        <w:tab/>
        <w:t xml:space="preserve">Ministry of Health Benin. </w:t>
      </w:r>
      <w:r w:rsidRPr="007B2F5D">
        <w:rPr>
          <w:rFonts w:ascii="Times New Roman" w:hAnsi="Times New Roman" w:cs="Times New Roman"/>
          <w:i/>
        </w:rPr>
        <w:t xml:space="preserve">Serology report by department, Benin. </w:t>
      </w:r>
      <w:r w:rsidRPr="007B2F5D">
        <w:rPr>
          <w:rFonts w:ascii="Times New Roman" w:hAnsi="Times New Roman" w:cs="Times New Roman"/>
        </w:rPr>
        <w:t>2015.</w:t>
      </w:r>
    </w:p>
    <w:p w14:paraId="0EB368F0"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37.</w:t>
      </w:r>
      <w:r w:rsidRPr="007B2F5D">
        <w:rPr>
          <w:rFonts w:ascii="Times New Roman" w:hAnsi="Times New Roman" w:cs="Times New Roman"/>
        </w:rPr>
        <w:tab/>
        <w:t xml:space="preserve">Ministry of Health Benin. </w:t>
      </w:r>
      <w:r w:rsidRPr="007B2F5D">
        <w:rPr>
          <w:rFonts w:ascii="Times New Roman" w:hAnsi="Times New Roman" w:cs="Times New Roman"/>
          <w:i/>
        </w:rPr>
        <w:t xml:space="preserve">Rapport de l’audit de la file active des personnes vivant avec le VIH au Bénin (Audit report). </w:t>
      </w:r>
      <w:r w:rsidRPr="007B2F5D">
        <w:rPr>
          <w:rFonts w:ascii="Times New Roman" w:hAnsi="Times New Roman" w:cs="Times New Roman"/>
        </w:rPr>
        <w:t>2017.</w:t>
      </w:r>
    </w:p>
    <w:p w14:paraId="4CF0E734"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38.</w:t>
      </w:r>
      <w:r w:rsidRPr="007B2F5D">
        <w:rPr>
          <w:rFonts w:ascii="Times New Roman" w:hAnsi="Times New Roman" w:cs="Times New Roman"/>
        </w:rPr>
        <w:tab/>
        <w:t xml:space="preserve">Weller SC, Davis-Beaty K. Condom effectiveness in reducing heterosexual HIV transmission. </w:t>
      </w:r>
      <w:r w:rsidRPr="007B2F5D">
        <w:rPr>
          <w:rFonts w:ascii="Times New Roman" w:hAnsi="Times New Roman" w:cs="Times New Roman"/>
          <w:i/>
        </w:rPr>
        <w:t>Cochrane Database of Systematic Reviews.</w:t>
      </w:r>
      <w:r w:rsidRPr="007B2F5D">
        <w:rPr>
          <w:rFonts w:ascii="Times New Roman" w:hAnsi="Times New Roman" w:cs="Times New Roman"/>
        </w:rPr>
        <w:t xml:space="preserve"> 2002. doi: 10.1002/14651858.cd003255.</w:t>
      </w:r>
    </w:p>
    <w:p w14:paraId="678DDC13"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39.</w:t>
      </w:r>
      <w:r w:rsidRPr="007B2F5D">
        <w:rPr>
          <w:rFonts w:ascii="Times New Roman" w:hAnsi="Times New Roman" w:cs="Times New Roman"/>
        </w:rPr>
        <w:tab/>
        <w:t xml:space="preserve">Glynn JR, Sonnenberg P, Nelson G, Bester A, Shearer S, Murray J. Survival from HIV-1 seroconversion in Southern Africa: a retrospective cohort study in nearly 2000 gold-miners over 10 years of follow-up. </w:t>
      </w:r>
      <w:r w:rsidRPr="007B2F5D">
        <w:rPr>
          <w:rFonts w:ascii="Times New Roman" w:hAnsi="Times New Roman" w:cs="Times New Roman"/>
          <w:i/>
        </w:rPr>
        <w:t>AIDS.</w:t>
      </w:r>
      <w:r w:rsidRPr="007B2F5D">
        <w:rPr>
          <w:rFonts w:ascii="Times New Roman" w:hAnsi="Times New Roman" w:cs="Times New Roman"/>
        </w:rPr>
        <w:t xml:space="preserve"> 2007;21(5):625-632. doi: 10.1097/qad.0b013e328017f857.</w:t>
      </w:r>
    </w:p>
    <w:p w14:paraId="2FE958E5"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40.</w:t>
      </w:r>
      <w:r w:rsidRPr="007B2F5D">
        <w:rPr>
          <w:rFonts w:ascii="Times New Roman" w:hAnsi="Times New Roman" w:cs="Times New Roman"/>
        </w:rPr>
        <w:tab/>
        <w:t xml:space="preserve">Lavreys L, Baeten JM, Chohan V, et al. Higher set point plasma viral load and more-severe acute HIV type 1 (HIV-1) illness predict mortality among high-risk HIV-1-infected African Women. </w:t>
      </w:r>
      <w:r w:rsidRPr="007B2F5D">
        <w:rPr>
          <w:rFonts w:ascii="Times New Roman" w:hAnsi="Times New Roman" w:cs="Times New Roman"/>
          <w:i/>
        </w:rPr>
        <w:t>Clinical Infectious Diseases.</w:t>
      </w:r>
      <w:r w:rsidRPr="007B2F5D">
        <w:rPr>
          <w:rFonts w:ascii="Times New Roman" w:hAnsi="Times New Roman" w:cs="Times New Roman"/>
        </w:rPr>
        <w:t xml:space="preserve"> 2006;42(9):1333-1339. doi: 10.1086/503258.</w:t>
      </w:r>
    </w:p>
    <w:p w14:paraId="4F4BC305"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41.</w:t>
      </w:r>
      <w:r w:rsidRPr="007B2F5D">
        <w:rPr>
          <w:rFonts w:ascii="Times New Roman" w:hAnsi="Times New Roman" w:cs="Times New Roman"/>
        </w:rPr>
        <w:tab/>
        <w:t xml:space="preserve">May M, Wood R, Myer L, et al. CD4+T cell count decreases by ethnicity among untreated patients with HIV infection in South Africa and Switzerland. </w:t>
      </w:r>
      <w:r w:rsidRPr="007B2F5D">
        <w:rPr>
          <w:rFonts w:ascii="Times New Roman" w:hAnsi="Times New Roman" w:cs="Times New Roman"/>
          <w:i/>
        </w:rPr>
        <w:t>The Journal of Infectious Diseases.</w:t>
      </w:r>
      <w:r w:rsidRPr="007B2F5D">
        <w:rPr>
          <w:rFonts w:ascii="Times New Roman" w:hAnsi="Times New Roman" w:cs="Times New Roman"/>
        </w:rPr>
        <w:t xml:space="preserve"> 2009;200(11):1729-1735. doi: 10.1086/648096.</w:t>
      </w:r>
    </w:p>
    <w:p w14:paraId="46E5441C"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42.</w:t>
      </w:r>
      <w:r w:rsidRPr="007B2F5D">
        <w:rPr>
          <w:rFonts w:ascii="Times New Roman" w:hAnsi="Times New Roman" w:cs="Times New Roman"/>
        </w:rPr>
        <w:tab/>
        <w:t xml:space="preserve">Morgan D, Mahe C, Mayanja B, Okongo JM, Lubega R, Whitworth JAG. HIV-1 infection in rural Africa: is there a difference in median time to AIDS and survival compared with that in industrialized countries? </w:t>
      </w:r>
      <w:r w:rsidRPr="007B2F5D">
        <w:rPr>
          <w:rFonts w:ascii="Times New Roman" w:hAnsi="Times New Roman" w:cs="Times New Roman"/>
          <w:i/>
        </w:rPr>
        <w:t>AIDS.</w:t>
      </w:r>
      <w:r w:rsidRPr="007B2F5D">
        <w:rPr>
          <w:rFonts w:ascii="Times New Roman" w:hAnsi="Times New Roman" w:cs="Times New Roman"/>
        </w:rPr>
        <w:t xml:space="preserve"> 2002;16(4):597-603. doi: 10.1097/00002030-200203080-00011.</w:t>
      </w:r>
    </w:p>
    <w:p w14:paraId="5A2E91D4"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43.</w:t>
      </w:r>
      <w:r w:rsidRPr="007B2F5D">
        <w:rPr>
          <w:rFonts w:ascii="Times New Roman" w:hAnsi="Times New Roman" w:cs="Times New Roman"/>
        </w:rPr>
        <w:tab/>
        <w:t xml:space="preserve">Pantazis N, Morrison C, Amornkul PN, et al. Differences in HIV natural history among African and non-African seroconverters in Europe and seroconverters in Sub-Saharan Africa. </w:t>
      </w:r>
      <w:r w:rsidRPr="007B2F5D">
        <w:rPr>
          <w:rFonts w:ascii="Times New Roman" w:hAnsi="Times New Roman" w:cs="Times New Roman"/>
          <w:i/>
        </w:rPr>
        <w:t>PLoS ONE.</w:t>
      </w:r>
      <w:r w:rsidRPr="007B2F5D">
        <w:rPr>
          <w:rFonts w:ascii="Times New Roman" w:hAnsi="Times New Roman" w:cs="Times New Roman"/>
        </w:rPr>
        <w:t xml:space="preserve"> 2012;7(3):e32369. doi: 10.1371/journal.pone.0032369.</w:t>
      </w:r>
    </w:p>
    <w:p w14:paraId="518F1FBF"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44.</w:t>
      </w:r>
      <w:r w:rsidRPr="007B2F5D">
        <w:rPr>
          <w:rFonts w:ascii="Times New Roman" w:hAnsi="Times New Roman" w:cs="Times New Roman"/>
        </w:rPr>
        <w:tab/>
        <w:t xml:space="preserve">Peters PJ, Karita E, Kayitenkore K, et al. HIV-infected Rwandan women have a high frequency of long-term survival. </w:t>
      </w:r>
      <w:r w:rsidRPr="007B2F5D">
        <w:rPr>
          <w:rFonts w:ascii="Times New Roman" w:hAnsi="Times New Roman" w:cs="Times New Roman"/>
          <w:i/>
        </w:rPr>
        <w:t>AIDS.</w:t>
      </w:r>
      <w:r w:rsidRPr="007B2F5D">
        <w:rPr>
          <w:rFonts w:ascii="Times New Roman" w:hAnsi="Times New Roman" w:cs="Times New Roman"/>
        </w:rPr>
        <w:t xml:space="preserve"> 2007;21(Suppl 6):S31-S37. doi: 10.1097/01.aids.0000299408.52399.e1.</w:t>
      </w:r>
    </w:p>
    <w:p w14:paraId="50B1B422"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45.</w:t>
      </w:r>
      <w:r w:rsidRPr="007B2F5D">
        <w:rPr>
          <w:rFonts w:ascii="Times New Roman" w:hAnsi="Times New Roman" w:cs="Times New Roman"/>
        </w:rPr>
        <w:tab/>
        <w:t xml:space="preserve">Todd J, Glynn JR, Marston M, et al. Time from HIV seroconversion to death: a collaborative analysis of eight studies in six low and middle-income countries before highly active </w:t>
      </w:r>
      <w:r w:rsidRPr="007B2F5D">
        <w:rPr>
          <w:rFonts w:ascii="Times New Roman" w:hAnsi="Times New Roman" w:cs="Times New Roman"/>
        </w:rPr>
        <w:lastRenderedPageBreak/>
        <w:t xml:space="preserve">antiretroviral therapy. </w:t>
      </w:r>
      <w:r w:rsidRPr="007B2F5D">
        <w:rPr>
          <w:rFonts w:ascii="Times New Roman" w:hAnsi="Times New Roman" w:cs="Times New Roman"/>
          <w:i/>
        </w:rPr>
        <w:t>AIDS.</w:t>
      </w:r>
      <w:r w:rsidRPr="007B2F5D">
        <w:rPr>
          <w:rFonts w:ascii="Times New Roman" w:hAnsi="Times New Roman" w:cs="Times New Roman"/>
        </w:rPr>
        <w:t xml:space="preserve"> 2007;21(Suppl 6):S55-S63. doi: 10.1097/01.aids.0000299411.75269.e8.</w:t>
      </w:r>
    </w:p>
    <w:p w14:paraId="6F18CCAB"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46.</w:t>
      </w:r>
      <w:r w:rsidRPr="007B2F5D">
        <w:rPr>
          <w:rFonts w:ascii="Times New Roman" w:hAnsi="Times New Roman" w:cs="Times New Roman"/>
        </w:rPr>
        <w:tab/>
        <w:t xml:space="preserve">Van der Paal L, Shafer LA, Todd J, Mayanja BN, Whitworth JAG, Grosskurth H. HIV-1 disease progression and mortality before the introduction of highly active antiretroviral therapy in rural Uganda. </w:t>
      </w:r>
      <w:r w:rsidRPr="007B2F5D">
        <w:rPr>
          <w:rFonts w:ascii="Times New Roman" w:hAnsi="Times New Roman" w:cs="Times New Roman"/>
          <w:i/>
        </w:rPr>
        <w:t>AIDS.</w:t>
      </w:r>
      <w:r w:rsidRPr="007B2F5D">
        <w:rPr>
          <w:rFonts w:ascii="Times New Roman" w:hAnsi="Times New Roman" w:cs="Times New Roman"/>
        </w:rPr>
        <w:t xml:space="preserve"> 2007;21(Suppl 6):S21-S29. doi: 10.1097/01.aids.0000299407.52399.05.</w:t>
      </w:r>
    </w:p>
    <w:p w14:paraId="407A2CB2"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47.</w:t>
      </w:r>
      <w:r w:rsidRPr="007B2F5D">
        <w:rPr>
          <w:rFonts w:ascii="Times New Roman" w:hAnsi="Times New Roman" w:cs="Times New Roman"/>
        </w:rPr>
        <w:tab/>
        <w:t xml:space="preserve">Bakari M, Urassa W, Mhalu F, Biberfeld G, Pallangyo K, Sandström E. Slow progression of HIV-1 infection in a cohort of antiretroviral naïve hotel workers in Dar es Salaam, Tanzania as defined by their CD4 cell slopes. </w:t>
      </w:r>
      <w:r w:rsidRPr="007B2F5D">
        <w:rPr>
          <w:rFonts w:ascii="Times New Roman" w:hAnsi="Times New Roman" w:cs="Times New Roman"/>
          <w:i/>
        </w:rPr>
        <w:t>Scandinavian Journal of Infectious Diseases.</w:t>
      </w:r>
      <w:r w:rsidRPr="007B2F5D">
        <w:rPr>
          <w:rFonts w:ascii="Times New Roman" w:hAnsi="Times New Roman" w:cs="Times New Roman"/>
        </w:rPr>
        <w:t xml:space="preserve"> 2008;40(5):407-413. doi: 10.1080/00365540701708285.</w:t>
      </w:r>
    </w:p>
    <w:p w14:paraId="007BF1FC"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48.</w:t>
      </w:r>
      <w:r w:rsidRPr="007B2F5D">
        <w:rPr>
          <w:rFonts w:ascii="Times New Roman" w:hAnsi="Times New Roman" w:cs="Times New Roman"/>
        </w:rPr>
        <w:tab/>
        <w:t xml:space="preserve">Badri M, Lawn SD, Wood R. Short-term risk of AIDS or death in people infected with HIV-1 before antiretroviral therapy in South Africa: a longitudinal study. </w:t>
      </w:r>
      <w:r w:rsidRPr="007B2F5D">
        <w:rPr>
          <w:rFonts w:ascii="Times New Roman" w:hAnsi="Times New Roman" w:cs="Times New Roman"/>
          <w:i/>
        </w:rPr>
        <w:t>The Lancet.</w:t>
      </w:r>
      <w:r w:rsidRPr="007B2F5D">
        <w:rPr>
          <w:rFonts w:ascii="Times New Roman" w:hAnsi="Times New Roman" w:cs="Times New Roman"/>
        </w:rPr>
        <w:t xml:space="preserve"> 2006;368(9543):1254-1259. doi: 10.1016/s0140-6736(06)69117-4.</w:t>
      </w:r>
    </w:p>
    <w:p w14:paraId="030C5FF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49.</w:t>
      </w:r>
      <w:r w:rsidRPr="007B2F5D">
        <w:rPr>
          <w:rFonts w:ascii="Times New Roman" w:hAnsi="Times New Roman" w:cs="Times New Roman"/>
        </w:rPr>
        <w:tab/>
        <w:t xml:space="preserve">French N, Mujugira A, Nakiyingi J, Mulder D, Janoff EN, Gilks CF. Immunologic and clinical stages in HIV-1–infected Ugandan adults are comparable and provide no evidence of rapid progression but poor survival with advanced disease. </w:t>
      </w:r>
      <w:r w:rsidRPr="007B2F5D">
        <w:rPr>
          <w:rFonts w:ascii="Times New Roman" w:hAnsi="Times New Roman" w:cs="Times New Roman"/>
          <w:i/>
        </w:rPr>
        <w:t>JAIDS Journal of Acquired Immune Deficiency Syndromes.</w:t>
      </w:r>
      <w:r w:rsidRPr="007B2F5D">
        <w:rPr>
          <w:rFonts w:ascii="Times New Roman" w:hAnsi="Times New Roman" w:cs="Times New Roman"/>
        </w:rPr>
        <w:t xml:space="preserve"> 1999;22(5):509. doi: 10.1097/00126334-199912150-00013.</w:t>
      </w:r>
    </w:p>
    <w:p w14:paraId="569A6DB7"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50.</w:t>
      </w:r>
      <w:r w:rsidRPr="007B2F5D">
        <w:rPr>
          <w:rFonts w:ascii="Times New Roman" w:hAnsi="Times New Roman" w:cs="Times New Roman"/>
        </w:rPr>
        <w:tab/>
        <w:t xml:space="preserve">Lawn SD, Myer L, Orrell C, Bekker L-G, Wood R. Early mortality among adults accessing a community-based antiretroviral service in South Africa: implications for programme design. </w:t>
      </w:r>
      <w:r w:rsidRPr="007B2F5D">
        <w:rPr>
          <w:rFonts w:ascii="Times New Roman" w:hAnsi="Times New Roman" w:cs="Times New Roman"/>
          <w:i/>
        </w:rPr>
        <w:t>AIDS.</w:t>
      </w:r>
      <w:r w:rsidRPr="007B2F5D">
        <w:rPr>
          <w:rFonts w:ascii="Times New Roman" w:hAnsi="Times New Roman" w:cs="Times New Roman"/>
        </w:rPr>
        <w:t xml:space="preserve"> 2005;19(18):2141-2148. doi: 10.1097/01.aids.0000194802.89540.e1.</w:t>
      </w:r>
    </w:p>
    <w:p w14:paraId="5930831D"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51.</w:t>
      </w:r>
      <w:r w:rsidRPr="007B2F5D">
        <w:rPr>
          <w:rFonts w:ascii="Times New Roman" w:hAnsi="Times New Roman" w:cs="Times New Roman"/>
        </w:rPr>
        <w:tab/>
        <w:t xml:space="preserve">Schim van der Loeff MF, Jaffar S, Aveika AA, et al. Mortality of HIV-1, HIV-2 and HIV-1/HIV-2 dually infected patients in a clinic-based cohort in The Gambia. </w:t>
      </w:r>
      <w:r w:rsidRPr="007B2F5D">
        <w:rPr>
          <w:rFonts w:ascii="Times New Roman" w:hAnsi="Times New Roman" w:cs="Times New Roman"/>
          <w:i/>
        </w:rPr>
        <w:t>AIDS.</w:t>
      </w:r>
      <w:r w:rsidRPr="007B2F5D">
        <w:rPr>
          <w:rFonts w:ascii="Times New Roman" w:hAnsi="Times New Roman" w:cs="Times New Roman"/>
        </w:rPr>
        <w:t xml:space="preserve"> 2002;16(13):1775-1783. doi: 10.1097/00002030-200209060-00010.</w:t>
      </w:r>
    </w:p>
    <w:p w14:paraId="00AB7C6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52.</w:t>
      </w:r>
      <w:r w:rsidRPr="007B2F5D">
        <w:rPr>
          <w:rFonts w:ascii="Times New Roman" w:hAnsi="Times New Roman" w:cs="Times New Roman"/>
        </w:rPr>
        <w:tab/>
        <w:t xml:space="preserve">Keiser O, Taffé P, Zwahlen M, et al. All cause mortality in the Swiss HIV cohort study from 1990 to 2001 in comparison with the Swiss population. </w:t>
      </w:r>
      <w:r w:rsidRPr="007B2F5D">
        <w:rPr>
          <w:rFonts w:ascii="Times New Roman" w:hAnsi="Times New Roman" w:cs="Times New Roman"/>
          <w:i/>
        </w:rPr>
        <w:t>AIDS.</w:t>
      </w:r>
      <w:r w:rsidRPr="007B2F5D">
        <w:rPr>
          <w:rFonts w:ascii="Times New Roman" w:hAnsi="Times New Roman" w:cs="Times New Roman"/>
        </w:rPr>
        <w:t xml:space="preserve"> 2004;18(13):1835-1843. doi: 10.1097/00002030-200409030-00013.</w:t>
      </w:r>
    </w:p>
    <w:p w14:paraId="593ECE15"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53.</w:t>
      </w:r>
      <w:r w:rsidRPr="007B2F5D">
        <w:rPr>
          <w:rFonts w:ascii="Times New Roman" w:hAnsi="Times New Roman" w:cs="Times New Roman"/>
        </w:rPr>
        <w:tab/>
        <w:t xml:space="preserve">Batona G, Gagnon M-P, Simonyan DA, Guedou FA, Alary M. Understanding the intention to undergo regular HIV testing among female sex workers in Benin. </w:t>
      </w:r>
      <w:r w:rsidRPr="007B2F5D">
        <w:rPr>
          <w:rFonts w:ascii="Times New Roman" w:hAnsi="Times New Roman" w:cs="Times New Roman"/>
          <w:i/>
        </w:rPr>
        <w:t>JAIDS Journal of Acquired Immune Deficiency Syndromes.</w:t>
      </w:r>
      <w:r w:rsidRPr="007B2F5D">
        <w:rPr>
          <w:rFonts w:ascii="Times New Roman" w:hAnsi="Times New Roman" w:cs="Times New Roman"/>
        </w:rPr>
        <w:t xml:space="preserve"> 2015;68:S206-S212. doi: 10.1097/qai.0000000000000452.</w:t>
      </w:r>
    </w:p>
    <w:p w14:paraId="164A0A97"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54.</w:t>
      </w:r>
      <w:r w:rsidRPr="007B2F5D">
        <w:rPr>
          <w:rFonts w:ascii="Times New Roman" w:hAnsi="Times New Roman" w:cs="Times New Roman"/>
        </w:rPr>
        <w:tab/>
        <w:t xml:space="preserve">Ekouevi DK, Balestre E, Ba-Gomis F-O, et al. Low retention of HIV-infected patients on antiretroviral therapy in 11 clinical centres in West Africa. </w:t>
      </w:r>
      <w:r w:rsidRPr="007B2F5D">
        <w:rPr>
          <w:rFonts w:ascii="Times New Roman" w:hAnsi="Times New Roman" w:cs="Times New Roman"/>
          <w:i/>
        </w:rPr>
        <w:t>Tropical Medicine &amp; International Health.</w:t>
      </w:r>
      <w:r w:rsidRPr="007B2F5D">
        <w:rPr>
          <w:rFonts w:ascii="Times New Roman" w:hAnsi="Times New Roman" w:cs="Times New Roman"/>
        </w:rPr>
        <w:t xml:space="preserve"> 2010;15:34-42. doi: 10.1111/j.1365-3156.2010.02505.x.</w:t>
      </w:r>
    </w:p>
    <w:p w14:paraId="594BFA1D"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55.</w:t>
      </w:r>
      <w:r w:rsidRPr="007B2F5D">
        <w:rPr>
          <w:rFonts w:ascii="Times New Roman" w:hAnsi="Times New Roman" w:cs="Times New Roman"/>
        </w:rPr>
        <w:tab/>
        <w:t>Ministry of Health Benin. "File Active": anonymised database of current female sex workers on ART in Benin. Ministry of Health, Benin; 2017.</w:t>
      </w:r>
    </w:p>
    <w:p w14:paraId="1325B701"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56.</w:t>
      </w:r>
      <w:r w:rsidRPr="007B2F5D">
        <w:rPr>
          <w:rFonts w:ascii="Times New Roman" w:hAnsi="Times New Roman" w:cs="Times New Roman"/>
        </w:rPr>
        <w:tab/>
        <w:t xml:space="preserve">UNAIDS. </w:t>
      </w:r>
      <w:r w:rsidRPr="007B2F5D">
        <w:rPr>
          <w:rFonts w:ascii="Times New Roman" w:hAnsi="Times New Roman" w:cs="Times New Roman"/>
          <w:i/>
        </w:rPr>
        <w:t xml:space="preserve">Rapport de suivi de la declaration de politique sur le vih/sida au Benin </w:t>
      </w:r>
      <w:r w:rsidRPr="007B2F5D">
        <w:rPr>
          <w:rFonts w:ascii="Times New Roman" w:hAnsi="Times New Roman" w:cs="Times New Roman"/>
        </w:rPr>
        <w:t>2016.</w:t>
      </w:r>
    </w:p>
    <w:p w14:paraId="41B9E2C9"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57.</w:t>
      </w:r>
      <w:r w:rsidRPr="007B2F5D">
        <w:rPr>
          <w:rFonts w:ascii="Times New Roman" w:hAnsi="Times New Roman" w:cs="Times New Roman"/>
        </w:rPr>
        <w:tab/>
        <w:t xml:space="preserve">Giguère K, Béhanzin L, Guédou FA, et al. PrEP use among female sex workers: no evidence for risk compensation. </w:t>
      </w:r>
      <w:r w:rsidRPr="007B2F5D">
        <w:rPr>
          <w:rFonts w:ascii="Times New Roman" w:hAnsi="Times New Roman" w:cs="Times New Roman"/>
          <w:i/>
        </w:rPr>
        <w:t>JAIDS Journal of Acquired Immune Deficiency Syndromes.</w:t>
      </w:r>
      <w:r w:rsidRPr="007B2F5D">
        <w:rPr>
          <w:rFonts w:ascii="Times New Roman" w:hAnsi="Times New Roman" w:cs="Times New Roman"/>
        </w:rPr>
        <w:t xml:space="preserve"> 2019;82(3):257-264.</w:t>
      </w:r>
    </w:p>
    <w:p w14:paraId="318D9597"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58.</w:t>
      </w:r>
      <w:r w:rsidRPr="007B2F5D">
        <w:rPr>
          <w:rFonts w:ascii="Times New Roman" w:hAnsi="Times New Roman" w:cs="Times New Roman"/>
        </w:rPr>
        <w:tab/>
        <w:t xml:space="preserve">Mboup A, Béhanzin L, Guédou FA, et al. Early antiretroviral therapy and daily pre-exposure prophylaxis for HIV prevention among female sex workers in Cotonou, Benin: a prospective observational demonstration study. </w:t>
      </w:r>
      <w:r w:rsidRPr="007B2F5D">
        <w:rPr>
          <w:rFonts w:ascii="Times New Roman" w:hAnsi="Times New Roman" w:cs="Times New Roman"/>
          <w:i/>
        </w:rPr>
        <w:t>Journal of the International AIDS Society.</w:t>
      </w:r>
      <w:r w:rsidRPr="007B2F5D">
        <w:rPr>
          <w:rFonts w:ascii="Times New Roman" w:hAnsi="Times New Roman" w:cs="Times New Roman"/>
        </w:rPr>
        <w:t xml:space="preserve"> 2018;21(11):e25208. doi: 10.1002/jia2.25208.</w:t>
      </w:r>
    </w:p>
    <w:p w14:paraId="7F96D473"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59.</w:t>
      </w:r>
      <w:r w:rsidRPr="007B2F5D">
        <w:rPr>
          <w:rFonts w:ascii="Times New Roman" w:hAnsi="Times New Roman" w:cs="Times New Roman"/>
        </w:rPr>
        <w:tab/>
        <w:t xml:space="preserve">Donnell D, Baeten JM, Bumpus NN, et al. HIV protective efficacy and correlates of tenofovir blood concentrations in a clinical trial of PrEP for HIV prevention. </w:t>
      </w:r>
      <w:r w:rsidRPr="007B2F5D">
        <w:rPr>
          <w:rFonts w:ascii="Times New Roman" w:hAnsi="Times New Roman" w:cs="Times New Roman"/>
          <w:i/>
        </w:rPr>
        <w:t>JAIDS Journal of Acquired Immune Deficiency Syndromes.</w:t>
      </w:r>
      <w:r w:rsidRPr="007B2F5D">
        <w:rPr>
          <w:rFonts w:ascii="Times New Roman" w:hAnsi="Times New Roman" w:cs="Times New Roman"/>
        </w:rPr>
        <w:t xml:space="preserve"> 2014;66(3):340-348. doi: 10.1097/qai.0000000000000172.</w:t>
      </w:r>
    </w:p>
    <w:p w14:paraId="27FCB99E"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60.</w:t>
      </w:r>
      <w:r w:rsidRPr="007B2F5D">
        <w:rPr>
          <w:rFonts w:ascii="Times New Roman" w:hAnsi="Times New Roman" w:cs="Times New Roman"/>
        </w:rPr>
        <w:tab/>
        <w:t xml:space="preserve">Marrazzo JM, Ramjee G, Richardson BA, et al. Tenofovir-based preexposure prophylaxis for HIV infection among African women. </w:t>
      </w:r>
      <w:r w:rsidRPr="007B2F5D">
        <w:rPr>
          <w:rFonts w:ascii="Times New Roman" w:hAnsi="Times New Roman" w:cs="Times New Roman"/>
          <w:i/>
        </w:rPr>
        <w:t>New England Journal of Medicine.</w:t>
      </w:r>
      <w:r w:rsidRPr="007B2F5D">
        <w:rPr>
          <w:rFonts w:ascii="Times New Roman" w:hAnsi="Times New Roman" w:cs="Times New Roman"/>
        </w:rPr>
        <w:t xml:space="preserve"> 2015;372(6):509-518. doi: 10.1056/nejmoa1402269.</w:t>
      </w:r>
    </w:p>
    <w:p w14:paraId="4EC20130" w14:textId="77777777" w:rsidR="007B2F5D" w:rsidRPr="007B2F5D" w:rsidRDefault="007B2F5D" w:rsidP="007B2F5D">
      <w:pPr>
        <w:pStyle w:val="EndNoteBibliography"/>
        <w:spacing w:after="0"/>
        <w:ind w:left="720" w:hanging="720"/>
        <w:rPr>
          <w:rFonts w:ascii="Times New Roman" w:hAnsi="Times New Roman" w:cs="Times New Roman"/>
        </w:rPr>
      </w:pPr>
      <w:r w:rsidRPr="007B2F5D">
        <w:rPr>
          <w:rFonts w:ascii="Times New Roman" w:hAnsi="Times New Roman" w:cs="Times New Roman"/>
          <w:b/>
        </w:rPr>
        <w:t>61.</w:t>
      </w:r>
      <w:r w:rsidRPr="007B2F5D">
        <w:rPr>
          <w:rFonts w:ascii="Times New Roman" w:hAnsi="Times New Roman" w:cs="Times New Roman"/>
        </w:rPr>
        <w:tab/>
        <w:t xml:space="preserve">Van Damme L, Corneli A, Ahmed K, et al. Preexposure prophylaxis for HIV infection among African women. </w:t>
      </w:r>
      <w:r w:rsidRPr="007B2F5D">
        <w:rPr>
          <w:rFonts w:ascii="Times New Roman" w:hAnsi="Times New Roman" w:cs="Times New Roman"/>
          <w:i/>
        </w:rPr>
        <w:t>New England Journal of Medicine.</w:t>
      </w:r>
      <w:r w:rsidRPr="007B2F5D">
        <w:rPr>
          <w:rFonts w:ascii="Times New Roman" w:hAnsi="Times New Roman" w:cs="Times New Roman"/>
        </w:rPr>
        <w:t xml:space="preserve"> 2012;367(5):411-422. doi: 10.1056/nejmoa1202614.</w:t>
      </w:r>
    </w:p>
    <w:p w14:paraId="63BB3831" w14:textId="77777777" w:rsidR="007B2F5D" w:rsidRPr="007B2F5D" w:rsidRDefault="007B2F5D" w:rsidP="007B2F5D">
      <w:pPr>
        <w:pStyle w:val="EndNoteBibliography"/>
        <w:ind w:left="720" w:hanging="720"/>
        <w:rPr>
          <w:rFonts w:ascii="Times New Roman" w:hAnsi="Times New Roman" w:cs="Times New Roman"/>
        </w:rPr>
      </w:pPr>
      <w:r w:rsidRPr="007B2F5D">
        <w:rPr>
          <w:rFonts w:ascii="Times New Roman" w:hAnsi="Times New Roman" w:cs="Times New Roman"/>
          <w:b/>
        </w:rPr>
        <w:t>62.</w:t>
      </w:r>
      <w:r w:rsidRPr="007B2F5D">
        <w:rPr>
          <w:rFonts w:ascii="Times New Roman" w:hAnsi="Times New Roman" w:cs="Times New Roman"/>
        </w:rPr>
        <w:tab/>
        <w:t xml:space="preserve">Dovonou Albert Comlan AAC, Attinsounon Cossi Angelo,Saké Kadidjatou, Adè Serge, Ahoui Séraphin, Degla Jivather, Tchégnonsi Tognon Francis, Zannou Djimon Marcel, Adè Gabriel, Houngbé Fabien. Clinical and immunological characteristics in HIV-infected patients </w:t>
      </w:r>
      <w:r w:rsidRPr="007B2F5D">
        <w:rPr>
          <w:rFonts w:ascii="Times New Roman" w:hAnsi="Times New Roman" w:cs="Times New Roman"/>
        </w:rPr>
        <w:lastRenderedPageBreak/>
        <w:t xml:space="preserve">at the treatment initiation at the University Hospital of Parakou (Benin). </w:t>
      </w:r>
      <w:r w:rsidRPr="007B2F5D">
        <w:rPr>
          <w:rFonts w:ascii="Times New Roman" w:hAnsi="Times New Roman" w:cs="Times New Roman"/>
          <w:i/>
        </w:rPr>
        <w:t>Open Journal of Immunology.</w:t>
      </w:r>
      <w:r w:rsidRPr="007B2F5D">
        <w:rPr>
          <w:rFonts w:ascii="Times New Roman" w:hAnsi="Times New Roman" w:cs="Times New Roman"/>
        </w:rPr>
        <w:t xml:space="preserve"> 2017;7.</w:t>
      </w:r>
    </w:p>
    <w:p w14:paraId="22015736" w14:textId="67C09FB1" w:rsidR="00AD11F8" w:rsidRPr="007B2F5D" w:rsidRDefault="006E44B2" w:rsidP="00466A04">
      <w:pPr>
        <w:rPr>
          <w:rFonts w:ascii="Times New Roman" w:hAnsi="Times New Roman" w:cs="Times New Roman"/>
          <w:sz w:val="20"/>
          <w:szCs w:val="20"/>
        </w:rPr>
      </w:pPr>
      <w:r w:rsidRPr="007B2F5D">
        <w:rPr>
          <w:rFonts w:ascii="Times New Roman" w:hAnsi="Times New Roman" w:cs="Times New Roman"/>
          <w:sz w:val="20"/>
          <w:szCs w:val="20"/>
        </w:rPr>
        <w:fldChar w:fldCharType="end"/>
      </w:r>
    </w:p>
    <w:sectPr w:rsidR="00AD11F8" w:rsidRPr="007B2F5D">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0BF22" w14:textId="77777777" w:rsidR="00D63F7F" w:rsidRDefault="00D63F7F" w:rsidP="006E44B2">
      <w:pPr>
        <w:spacing w:after="0" w:line="240" w:lineRule="auto"/>
      </w:pPr>
      <w:r>
        <w:separator/>
      </w:r>
    </w:p>
  </w:endnote>
  <w:endnote w:type="continuationSeparator" w:id="0">
    <w:p w14:paraId="4476786C" w14:textId="77777777" w:rsidR="00D63F7F" w:rsidRDefault="00D63F7F" w:rsidP="006E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396873"/>
      <w:docPartObj>
        <w:docPartGallery w:val="Page Numbers (Bottom of Page)"/>
        <w:docPartUnique/>
      </w:docPartObj>
    </w:sdtPr>
    <w:sdtEndPr>
      <w:rPr>
        <w:noProof/>
      </w:rPr>
    </w:sdtEndPr>
    <w:sdtContent>
      <w:p w14:paraId="7640664C" w14:textId="144B7D5D" w:rsidR="0027531B" w:rsidRDefault="0027531B">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14:paraId="0AEB1AA4" w14:textId="77777777" w:rsidR="0027531B" w:rsidRDefault="00275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358F4" w14:textId="77777777" w:rsidR="00D63F7F" w:rsidRDefault="00D63F7F" w:rsidP="006E44B2">
      <w:pPr>
        <w:spacing w:after="0" w:line="240" w:lineRule="auto"/>
      </w:pPr>
      <w:r>
        <w:separator/>
      </w:r>
    </w:p>
  </w:footnote>
  <w:footnote w:type="continuationSeparator" w:id="0">
    <w:p w14:paraId="1FB21986" w14:textId="77777777" w:rsidR="00D63F7F" w:rsidRDefault="00D63F7F" w:rsidP="006E44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7BA7C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246F6E"/>
    <w:multiLevelType w:val="hybridMultilevel"/>
    <w:tmpl w:val="36302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464AAD"/>
    <w:multiLevelType w:val="hybridMultilevel"/>
    <w:tmpl w:val="CA049C92"/>
    <w:lvl w:ilvl="0" w:tplc="E716CD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9D0872"/>
    <w:multiLevelType w:val="hybridMultilevel"/>
    <w:tmpl w:val="47E8E124"/>
    <w:lvl w:ilvl="0" w:tplc="893C591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214C6"/>
    <w:multiLevelType w:val="hybridMultilevel"/>
    <w:tmpl w:val="5F6C4D7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B0F4CCE"/>
    <w:multiLevelType w:val="hybridMultilevel"/>
    <w:tmpl w:val="7C5668D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C5F1F6C"/>
    <w:multiLevelType w:val="hybridMultilevel"/>
    <w:tmpl w:val="44D4E7C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7" w15:restartNumberingAfterBreak="0">
    <w:nsid w:val="1D685436"/>
    <w:multiLevelType w:val="hybridMultilevel"/>
    <w:tmpl w:val="E3CCAC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2E172E"/>
    <w:multiLevelType w:val="hybridMultilevel"/>
    <w:tmpl w:val="7F44B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7B6A2B"/>
    <w:multiLevelType w:val="hybridMultilevel"/>
    <w:tmpl w:val="01987E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871667"/>
    <w:multiLevelType w:val="hybridMultilevel"/>
    <w:tmpl w:val="485C6E34"/>
    <w:lvl w:ilvl="0" w:tplc="6C78B5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BD4446"/>
    <w:multiLevelType w:val="hybridMultilevel"/>
    <w:tmpl w:val="B7969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673207"/>
    <w:multiLevelType w:val="hybridMultilevel"/>
    <w:tmpl w:val="4FAE47B0"/>
    <w:lvl w:ilvl="0" w:tplc="0809000F">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C82A4B"/>
    <w:multiLevelType w:val="hybridMultilevel"/>
    <w:tmpl w:val="A55AEEC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7E1C3A"/>
    <w:multiLevelType w:val="hybridMultilevel"/>
    <w:tmpl w:val="EA6E170E"/>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83268C"/>
    <w:multiLevelType w:val="hybridMultilevel"/>
    <w:tmpl w:val="02245696"/>
    <w:lvl w:ilvl="0" w:tplc="4BA2D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4827B8"/>
    <w:multiLevelType w:val="hybridMultilevel"/>
    <w:tmpl w:val="01987E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B16F42"/>
    <w:multiLevelType w:val="hybridMultilevel"/>
    <w:tmpl w:val="3AB482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0D5C99"/>
    <w:multiLevelType w:val="hybridMultilevel"/>
    <w:tmpl w:val="59A69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6"/>
  </w:num>
  <w:num w:numId="3">
    <w:abstractNumId w:val="9"/>
  </w:num>
  <w:num w:numId="4">
    <w:abstractNumId w:val="5"/>
  </w:num>
  <w:num w:numId="5">
    <w:abstractNumId w:val="1"/>
  </w:num>
  <w:num w:numId="6">
    <w:abstractNumId w:val="11"/>
  </w:num>
  <w:num w:numId="7">
    <w:abstractNumId w:val="12"/>
  </w:num>
  <w:num w:numId="8">
    <w:abstractNumId w:val="14"/>
  </w:num>
  <w:num w:numId="9">
    <w:abstractNumId w:val="17"/>
  </w:num>
  <w:num w:numId="10">
    <w:abstractNumId w:val="13"/>
  </w:num>
  <w:num w:numId="11">
    <w:abstractNumId w:val="8"/>
  </w:num>
  <w:num w:numId="12">
    <w:abstractNumId w:val="7"/>
  </w:num>
  <w:num w:numId="13">
    <w:abstractNumId w:val="2"/>
  </w:num>
  <w:num w:numId="14">
    <w:abstractNumId w:val="0"/>
  </w:num>
  <w:num w:numId="15">
    <w:abstractNumId w:val="10"/>
  </w:num>
  <w:num w:numId="16">
    <w:abstractNumId w:val="6"/>
  </w:num>
  <w:num w:numId="17">
    <w:abstractNumId w:val="4"/>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avpetstzfep8e09tnxvf0xfzzwveadtaf5&quot;&gt;cotonou&lt;record-ids&gt;&lt;item&gt;6&lt;/item&gt;&lt;item&gt;7&lt;/item&gt;&lt;item&gt;18&lt;/item&gt;&lt;item&gt;23&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4&lt;/item&gt;&lt;item&gt;45&lt;/item&gt;&lt;item&gt;48&lt;/item&gt;&lt;item&gt;49&lt;/item&gt;&lt;item&gt;50&lt;/item&gt;&lt;item&gt;51&lt;/item&gt;&lt;item&gt;53&lt;/item&gt;&lt;item&gt;54&lt;/item&gt;&lt;item&gt;55&lt;/item&gt;&lt;item&gt;56&lt;/item&gt;&lt;item&gt;57&lt;/item&gt;&lt;item&gt;58&lt;/item&gt;&lt;item&gt;62&lt;/item&gt;&lt;item&gt;66&lt;/item&gt;&lt;item&gt;67&lt;/item&gt;&lt;item&gt;68&lt;/item&gt;&lt;item&gt;72&lt;/item&gt;&lt;item&gt;73&lt;/item&gt;&lt;item&gt;76&lt;/item&gt;&lt;item&gt;91&lt;/item&gt;&lt;item&gt;93&lt;/item&gt;&lt;item&gt;95&lt;/item&gt;&lt;item&gt;99&lt;/item&gt;&lt;item&gt;100&lt;/item&gt;&lt;item&gt;101&lt;/item&gt;&lt;item&gt;103&lt;/item&gt;&lt;item&gt;104&lt;/item&gt;&lt;item&gt;106&lt;/item&gt;&lt;item&gt;109&lt;/item&gt;&lt;item&gt;110&lt;/item&gt;&lt;item&gt;111&lt;/item&gt;&lt;item&gt;112&lt;/item&gt;&lt;item&gt;113&lt;/item&gt;&lt;item&gt;114&lt;/item&gt;&lt;item&gt;123&lt;/item&gt;&lt;item&gt;127&lt;/item&gt;&lt;item&gt;129&lt;/item&gt;&lt;item&gt;130&lt;/item&gt;&lt;item&gt;131&lt;/item&gt;&lt;item&gt;132&lt;/item&gt;&lt;/record-ids&gt;&lt;/item&gt;&lt;/Libraries&gt;"/>
  </w:docVars>
  <w:rsids>
    <w:rsidRoot w:val="00CC4893"/>
    <w:rsid w:val="00002462"/>
    <w:rsid w:val="000058FB"/>
    <w:rsid w:val="000062A9"/>
    <w:rsid w:val="000244A5"/>
    <w:rsid w:val="0003452F"/>
    <w:rsid w:val="0003463C"/>
    <w:rsid w:val="00041816"/>
    <w:rsid w:val="00042BB7"/>
    <w:rsid w:val="00044F8A"/>
    <w:rsid w:val="00046589"/>
    <w:rsid w:val="00054782"/>
    <w:rsid w:val="00083D95"/>
    <w:rsid w:val="000845D7"/>
    <w:rsid w:val="0009414D"/>
    <w:rsid w:val="000A0281"/>
    <w:rsid w:val="000A59C1"/>
    <w:rsid w:val="000B2720"/>
    <w:rsid w:val="000B2B89"/>
    <w:rsid w:val="000B2D32"/>
    <w:rsid w:val="000C1A93"/>
    <w:rsid w:val="000C312A"/>
    <w:rsid w:val="000C4549"/>
    <w:rsid w:val="000C5593"/>
    <w:rsid w:val="000E416D"/>
    <w:rsid w:val="000E592B"/>
    <w:rsid w:val="00106BF8"/>
    <w:rsid w:val="001126FF"/>
    <w:rsid w:val="00131CA5"/>
    <w:rsid w:val="0014388F"/>
    <w:rsid w:val="00143F72"/>
    <w:rsid w:val="00145D03"/>
    <w:rsid w:val="00147BC9"/>
    <w:rsid w:val="00147E61"/>
    <w:rsid w:val="00157CC6"/>
    <w:rsid w:val="001634EB"/>
    <w:rsid w:val="001668F6"/>
    <w:rsid w:val="001705DD"/>
    <w:rsid w:val="001715F1"/>
    <w:rsid w:val="00175391"/>
    <w:rsid w:val="00177DA6"/>
    <w:rsid w:val="001816DE"/>
    <w:rsid w:val="001817C9"/>
    <w:rsid w:val="001849DC"/>
    <w:rsid w:val="0019567B"/>
    <w:rsid w:val="001A77AA"/>
    <w:rsid w:val="001B79FC"/>
    <w:rsid w:val="001C0F9D"/>
    <w:rsid w:val="001C1AAA"/>
    <w:rsid w:val="001C6814"/>
    <w:rsid w:val="001E6842"/>
    <w:rsid w:val="001F54E1"/>
    <w:rsid w:val="00205EB1"/>
    <w:rsid w:val="0021587C"/>
    <w:rsid w:val="00232C89"/>
    <w:rsid w:val="00240FE3"/>
    <w:rsid w:val="00242A86"/>
    <w:rsid w:val="00247FAE"/>
    <w:rsid w:val="0025090A"/>
    <w:rsid w:val="00251919"/>
    <w:rsid w:val="00260641"/>
    <w:rsid w:val="00260BE3"/>
    <w:rsid w:val="00262160"/>
    <w:rsid w:val="002643BB"/>
    <w:rsid w:val="0027531B"/>
    <w:rsid w:val="00277146"/>
    <w:rsid w:val="00283E32"/>
    <w:rsid w:val="002943B3"/>
    <w:rsid w:val="00294FC7"/>
    <w:rsid w:val="00297336"/>
    <w:rsid w:val="002B4DF2"/>
    <w:rsid w:val="002D2ACA"/>
    <w:rsid w:val="002D66E8"/>
    <w:rsid w:val="002E427C"/>
    <w:rsid w:val="003204E0"/>
    <w:rsid w:val="00320D82"/>
    <w:rsid w:val="003226C8"/>
    <w:rsid w:val="00325484"/>
    <w:rsid w:val="00355D5D"/>
    <w:rsid w:val="00366DB6"/>
    <w:rsid w:val="003736C1"/>
    <w:rsid w:val="0038302E"/>
    <w:rsid w:val="003965C8"/>
    <w:rsid w:val="00397B83"/>
    <w:rsid w:val="003A1699"/>
    <w:rsid w:val="003A5954"/>
    <w:rsid w:val="003B1F4E"/>
    <w:rsid w:val="003C125B"/>
    <w:rsid w:val="003C1FC3"/>
    <w:rsid w:val="003C5EF2"/>
    <w:rsid w:val="003C73C3"/>
    <w:rsid w:val="003D35A8"/>
    <w:rsid w:val="003E1799"/>
    <w:rsid w:val="003E5D4A"/>
    <w:rsid w:val="003F0F6E"/>
    <w:rsid w:val="00407FB8"/>
    <w:rsid w:val="00410960"/>
    <w:rsid w:val="0041695D"/>
    <w:rsid w:val="0041759D"/>
    <w:rsid w:val="00422A13"/>
    <w:rsid w:val="004235FD"/>
    <w:rsid w:val="00423881"/>
    <w:rsid w:val="00436114"/>
    <w:rsid w:val="00442265"/>
    <w:rsid w:val="00442B08"/>
    <w:rsid w:val="00443395"/>
    <w:rsid w:val="004438CB"/>
    <w:rsid w:val="004512CC"/>
    <w:rsid w:val="004573F3"/>
    <w:rsid w:val="00463A7A"/>
    <w:rsid w:val="00466A04"/>
    <w:rsid w:val="00473A06"/>
    <w:rsid w:val="00482A11"/>
    <w:rsid w:val="004B18F7"/>
    <w:rsid w:val="004B1D3C"/>
    <w:rsid w:val="004B55DE"/>
    <w:rsid w:val="004D68BF"/>
    <w:rsid w:val="004E08F6"/>
    <w:rsid w:val="004F2599"/>
    <w:rsid w:val="004F2946"/>
    <w:rsid w:val="00505C0B"/>
    <w:rsid w:val="00517C66"/>
    <w:rsid w:val="005305B7"/>
    <w:rsid w:val="00536E5B"/>
    <w:rsid w:val="005511B9"/>
    <w:rsid w:val="00583375"/>
    <w:rsid w:val="00587A53"/>
    <w:rsid w:val="00593F9E"/>
    <w:rsid w:val="005A2DFC"/>
    <w:rsid w:val="005B206D"/>
    <w:rsid w:val="005B4333"/>
    <w:rsid w:val="005C1B64"/>
    <w:rsid w:val="005C61B2"/>
    <w:rsid w:val="005D3AE7"/>
    <w:rsid w:val="005E19BF"/>
    <w:rsid w:val="005E322E"/>
    <w:rsid w:val="00603874"/>
    <w:rsid w:val="006101A2"/>
    <w:rsid w:val="00617E8A"/>
    <w:rsid w:val="006310B7"/>
    <w:rsid w:val="00632144"/>
    <w:rsid w:val="00640EF9"/>
    <w:rsid w:val="0064547B"/>
    <w:rsid w:val="006472DB"/>
    <w:rsid w:val="00662338"/>
    <w:rsid w:val="00670AEC"/>
    <w:rsid w:val="00672859"/>
    <w:rsid w:val="006737AD"/>
    <w:rsid w:val="006952F1"/>
    <w:rsid w:val="006B7DA1"/>
    <w:rsid w:val="006C446F"/>
    <w:rsid w:val="006C69F8"/>
    <w:rsid w:val="006D30AB"/>
    <w:rsid w:val="006D3A0C"/>
    <w:rsid w:val="006D68E7"/>
    <w:rsid w:val="006E3771"/>
    <w:rsid w:val="006E44B2"/>
    <w:rsid w:val="006F3823"/>
    <w:rsid w:val="0070096A"/>
    <w:rsid w:val="00724C76"/>
    <w:rsid w:val="00726648"/>
    <w:rsid w:val="00740794"/>
    <w:rsid w:val="0074292F"/>
    <w:rsid w:val="007716C0"/>
    <w:rsid w:val="00791C21"/>
    <w:rsid w:val="007B2F5D"/>
    <w:rsid w:val="007D314E"/>
    <w:rsid w:val="007D31C7"/>
    <w:rsid w:val="007E1074"/>
    <w:rsid w:val="007E3D9E"/>
    <w:rsid w:val="00800BF6"/>
    <w:rsid w:val="008061FA"/>
    <w:rsid w:val="0081290F"/>
    <w:rsid w:val="00813532"/>
    <w:rsid w:val="00815760"/>
    <w:rsid w:val="00833814"/>
    <w:rsid w:val="00846091"/>
    <w:rsid w:val="008500DE"/>
    <w:rsid w:val="00851A7A"/>
    <w:rsid w:val="00866A97"/>
    <w:rsid w:val="008679BE"/>
    <w:rsid w:val="00870808"/>
    <w:rsid w:val="0087538A"/>
    <w:rsid w:val="00877AAF"/>
    <w:rsid w:val="00882B5A"/>
    <w:rsid w:val="00883E60"/>
    <w:rsid w:val="00896401"/>
    <w:rsid w:val="008B5528"/>
    <w:rsid w:val="008C7272"/>
    <w:rsid w:val="008D4000"/>
    <w:rsid w:val="008D6190"/>
    <w:rsid w:val="008E3F39"/>
    <w:rsid w:val="008F0F18"/>
    <w:rsid w:val="008F0F4D"/>
    <w:rsid w:val="008F6B81"/>
    <w:rsid w:val="00901748"/>
    <w:rsid w:val="00901A0F"/>
    <w:rsid w:val="00913470"/>
    <w:rsid w:val="009148BF"/>
    <w:rsid w:val="0091546D"/>
    <w:rsid w:val="00926EAE"/>
    <w:rsid w:val="00927AB5"/>
    <w:rsid w:val="00931DA2"/>
    <w:rsid w:val="00932E8D"/>
    <w:rsid w:val="00936972"/>
    <w:rsid w:val="009462CD"/>
    <w:rsid w:val="00947330"/>
    <w:rsid w:val="009516B4"/>
    <w:rsid w:val="00956CE2"/>
    <w:rsid w:val="00964164"/>
    <w:rsid w:val="00975B35"/>
    <w:rsid w:val="00993366"/>
    <w:rsid w:val="009A2092"/>
    <w:rsid w:val="009C0DE4"/>
    <w:rsid w:val="009D7D92"/>
    <w:rsid w:val="009D7F11"/>
    <w:rsid w:val="009E2A5C"/>
    <w:rsid w:val="009E64BA"/>
    <w:rsid w:val="009F2E17"/>
    <w:rsid w:val="00A14D89"/>
    <w:rsid w:val="00A16A63"/>
    <w:rsid w:val="00A32391"/>
    <w:rsid w:val="00A348BA"/>
    <w:rsid w:val="00A4528B"/>
    <w:rsid w:val="00A56E38"/>
    <w:rsid w:val="00A5744B"/>
    <w:rsid w:val="00A61034"/>
    <w:rsid w:val="00A66EB0"/>
    <w:rsid w:val="00A70F38"/>
    <w:rsid w:val="00A841E8"/>
    <w:rsid w:val="00A92145"/>
    <w:rsid w:val="00A93EBF"/>
    <w:rsid w:val="00AA0C10"/>
    <w:rsid w:val="00AA5902"/>
    <w:rsid w:val="00AA5F5F"/>
    <w:rsid w:val="00AB16EA"/>
    <w:rsid w:val="00AB387A"/>
    <w:rsid w:val="00AB5666"/>
    <w:rsid w:val="00AC1841"/>
    <w:rsid w:val="00AD11F8"/>
    <w:rsid w:val="00AD5476"/>
    <w:rsid w:val="00AE04D7"/>
    <w:rsid w:val="00B24452"/>
    <w:rsid w:val="00B406CA"/>
    <w:rsid w:val="00B5167A"/>
    <w:rsid w:val="00B54281"/>
    <w:rsid w:val="00B706DE"/>
    <w:rsid w:val="00B71997"/>
    <w:rsid w:val="00B75383"/>
    <w:rsid w:val="00B806D6"/>
    <w:rsid w:val="00B8089E"/>
    <w:rsid w:val="00B8663F"/>
    <w:rsid w:val="00BA7BDA"/>
    <w:rsid w:val="00BB1FFA"/>
    <w:rsid w:val="00BD4251"/>
    <w:rsid w:val="00BD711C"/>
    <w:rsid w:val="00BE3C14"/>
    <w:rsid w:val="00BF016B"/>
    <w:rsid w:val="00BF057D"/>
    <w:rsid w:val="00BF1493"/>
    <w:rsid w:val="00BF2B07"/>
    <w:rsid w:val="00C105B1"/>
    <w:rsid w:val="00C15C9E"/>
    <w:rsid w:val="00C20F04"/>
    <w:rsid w:val="00C26B0F"/>
    <w:rsid w:val="00C32DB5"/>
    <w:rsid w:val="00C33CE3"/>
    <w:rsid w:val="00C44497"/>
    <w:rsid w:val="00C6651A"/>
    <w:rsid w:val="00C712FA"/>
    <w:rsid w:val="00C809BA"/>
    <w:rsid w:val="00C82828"/>
    <w:rsid w:val="00CB4F54"/>
    <w:rsid w:val="00CC4893"/>
    <w:rsid w:val="00CC6937"/>
    <w:rsid w:val="00CC7637"/>
    <w:rsid w:val="00CC7E2C"/>
    <w:rsid w:val="00CD4DE5"/>
    <w:rsid w:val="00CD746C"/>
    <w:rsid w:val="00CE2711"/>
    <w:rsid w:val="00CE32AC"/>
    <w:rsid w:val="00CE630C"/>
    <w:rsid w:val="00CF6BA4"/>
    <w:rsid w:val="00D1351F"/>
    <w:rsid w:val="00D25347"/>
    <w:rsid w:val="00D40660"/>
    <w:rsid w:val="00D41D7E"/>
    <w:rsid w:val="00D558E3"/>
    <w:rsid w:val="00D61F4D"/>
    <w:rsid w:val="00D634CA"/>
    <w:rsid w:val="00D63F7F"/>
    <w:rsid w:val="00D644E9"/>
    <w:rsid w:val="00D815AE"/>
    <w:rsid w:val="00D87627"/>
    <w:rsid w:val="00DB2B6E"/>
    <w:rsid w:val="00DB5237"/>
    <w:rsid w:val="00DC7D99"/>
    <w:rsid w:val="00DF4AF5"/>
    <w:rsid w:val="00E02174"/>
    <w:rsid w:val="00E22DFB"/>
    <w:rsid w:val="00E26477"/>
    <w:rsid w:val="00E322E9"/>
    <w:rsid w:val="00E75A5E"/>
    <w:rsid w:val="00E76AE7"/>
    <w:rsid w:val="00E826CC"/>
    <w:rsid w:val="00E917AB"/>
    <w:rsid w:val="00E91A8E"/>
    <w:rsid w:val="00E95A6F"/>
    <w:rsid w:val="00EA51E3"/>
    <w:rsid w:val="00EA576B"/>
    <w:rsid w:val="00EA6AF6"/>
    <w:rsid w:val="00EB41BC"/>
    <w:rsid w:val="00EB58F9"/>
    <w:rsid w:val="00EC271E"/>
    <w:rsid w:val="00EC6AB0"/>
    <w:rsid w:val="00ED283F"/>
    <w:rsid w:val="00ED3DAD"/>
    <w:rsid w:val="00ED7865"/>
    <w:rsid w:val="00EE2900"/>
    <w:rsid w:val="00EF4B66"/>
    <w:rsid w:val="00F073CA"/>
    <w:rsid w:val="00F22737"/>
    <w:rsid w:val="00F22BB3"/>
    <w:rsid w:val="00F378A4"/>
    <w:rsid w:val="00F71659"/>
    <w:rsid w:val="00F756F6"/>
    <w:rsid w:val="00F77E99"/>
    <w:rsid w:val="00F83118"/>
    <w:rsid w:val="00FA7F23"/>
    <w:rsid w:val="00FB1C65"/>
    <w:rsid w:val="00FC041A"/>
    <w:rsid w:val="00FD4ABD"/>
    <w:rsid w:val="00FE31B4"/>
    <w:rsid w:val="00FF4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26710"/>
  <w15:chartTrackingRefBased/>
  <w15:docId w15:val="{934BEA5B-B882-4696-9DA4-424668CA3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B07"/>
  </w:style>
  <w:style w:type="paragraph" w:styleId="Heading1">
    <w:name w:val="heading 1"/>
    <w:basedOn w:val="Normal"/>
    <w:next w:val="Normal"/>
    <w:link w:val="Heading1Char"/>
    <w:uiPriority w:val="9"/>
    <w:qFormat/>
    <w:rsid w:val="0025090A"/>
    <w:pPr>
      <w:keepNext/>
      <w:keepLines/>
      <w:spacing w:before="240" w:after="0"/>
      <w:outlineLvl w:val="0"/>
    </w:pPr>
    <w:rPr>
      <w:rFonts w:ascii="Times New Roman" w:eastAsiaTheme="majorEastAsia" w:hAnsi="Times New Roman" w:cs="Times New Roman"/>
      <w:b/>
      <w:sz w:val="20"/>
      <w:szCs w:val="20"/>
    </w:rPr>
  </w:style>
  <w:style w:type="paragraph" w:styleId="Heading2">
    <w:name w:val="heading 2"/>
    <w:basedOn w:val="Normal"/>
    <w:next w:val="Normal"/>
    <w:link w:val="Heading2Char"/>
    <w:uiPriority w:val="9"/>
    <w:unhideWhenUsed/>
    <w:qFormat/>
    <w:rsid w:val="0025090A"/>
    <w:pPr>
      <w:keepNext/>
      <w:keepLines/>
      <w:spacing w:before="40" w:after="0"/>
      <w:outlineLvl w:val="1"/>
    </w:pPr>
    <w:rPr>
      <w:rFonts w:ascii="Times New Roman" w:eastAsiaTheme="majorEastAsia"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DA6"/>
    <w:pPr>
      <w:ind w:left="720"/>
      <w:contextualSpacing/>
    </w:pPr>
  </w:style>
  <w:style w:type="character" w:styleId="CommentReference">
    <w:name w:val="annotation reference"/>
    <w:basedOn w:val="DefaultParagraphFont"/>
    <w:uiPriority w:val="99"/>
    <w:semiHidden/>
    <w:unhideWhenUsed/>
    <w:rsid w:val="005E19BF"/>
    <w:rPr>
      <w:sz w:val="16"/>
      <w:szCs w:val="16"/>
    </w:rPr>
  </w:style>
  <w:style w:type="paragraph" w:styleId="CommentText">
    <w:name w:val="annotation text"/>
    <w:basedOn w:val="Normal"/>
    <w:link w:val="CommentTextChar"/>
    <w:uiPriority w:val="99"/>
    <w:unhideWhenUsed/>
    <w:rsid w:val="005E19BF"/>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5E19BF"/>
    <w:rPr>
      <w:rFonts w:eastAsiaTheme="minorEastAsia"/>
      <w:sz w:val="20"/>
      <w:szCs w:val="20"/>
    </w:rPr>
  </w:style>
  <w:style w:type="paragraph" w:styleId="BalloonText">
    <w:name w:val="Balloon Text"/>
    <w:basedOn w:val="Normal"/>
    <w:link w:val="BalloonTextChar"/>
    <w:uiPriority w:val="99"/>
    <w:semiHidden/>
    <w:unhideWhenUsed/>
    <w:rsid w:val="005E1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9BF"/>
    <w:rPr>
      <w:rFonts w:ascii="Segoe UI" w:hAnsi="Segoe UI" w:cs="Segoe UI"/>
      <w:sz w:val="18"/>
      <w:szCs w:val="18"/>
    </w:rPr>
  </w:style>
  <w:style w:type="character" w:styleId="Hyperlink">
    <w:name w:val="Hyperlink"/>
    <w:basedOn w:val="DefaultParagraphFont"/>
    <w:uiPriority w:val="99"/>
    <w:unhideWhenUsed/>
    <w:rsid w:val="00C15C9E"/>
    <w:rPr>
      <w:color w:val="0563C1" w:themeColor="hyperlink"/>
      <w:u w:val="single"/>
    </w:rPr>
  </w:style>
  <w:style w:type="paragraph" w:customStyle="1" w:styleId="MTDisplayEquation">
    <w:name w:val="MTDisplayEquation"/>
    <w:basedOn w:val="Normal"/>
    <w:next w:val="Normal"/>
    <w:link w:val="MTDisplayEquationChar"/>
    <w:rsid w:val="00CC6937"/>
    <w:pPr>
      <w:tabs>
        <w:tab w:val="center" w:pos="4520"/>
        <w:tab w:val="right" w:pos="9020"/>
      </w:tabs>
    </w:pPr>
  </w:style>
  <w:style w:type="character" w:customStyle="1" w:styleId="MTDisplayEquationChar">
    <w:name w:val="MTDisplayEquation Char"/>
    <w:basedOn w:val="DefaultParagraphFont"/>
    <w:link w:val="MTDisplayEquation"/>
    <w:rsid w:val="00CC6937"/>
  </w:style>
  <w:style w:type="paragraph" w:styleId="CommentSubject">
    <w:name w:val="annotation subject"/>
    <w:basedOn w:val="CommentText"/>
    <w:next w:val="CommentText"/>
    <w:link w:val="CommentSubjectChar"/>
    <w:uiPriority w:val="99"/>
    <w:semiHidden/>
    <w:unhideWhenUsed/>
    <w:rsid w:val="00CC6937"/>
    <w:pPr>
      <w:spacing w:after="160"/>
    </w:pPr>
    <w:rPr>
      <w:rFonts w:eastAsiaTheme="minorHAnsi"/>
      <w:b/>
      <w:bCs/>
    </w:rPr>
  </w:style>
  <w:style w:type="character" w:customStyle="1" w:styleId="CommentSubjectChar">
    <w:name w:val="Comment Subject Char"/>
    <w:basedOn w:val="CommentTextChar"/>
    <w:link w:val="CommentSubject"/>
    <w:uiPriority w:val="99"/>
    <w:semiHidden/>
    <w:rsid w:val="00CC6937"/>
    <w:rPr>
      <w:rFonts w:eastAsiaTheme="minorEastAsia"/>
      <w:b/>
      <w:bCs/>
      <w:sz w:val="20"/>
      <w:szCs w:val="20"/>
    </w:rPr>
  </w:style>
  <w:style w:type="character" w:styleId="PlaceholderText">
    <w:name w:val="Placeholder Text"/>
    <w:basedOn w:val="DefaultParagraphFont"/>
    <w:uiPriority w:val="99"/>
    <w:semiHidden/>
    <w:rsid w:val="00CC6937"/>
    <w:rPr>
      <w:color w:val="808080"/>
    </w:rPr>
  </w:style>
  <w:style w:type="paragraph" w:styleId="Revision">
    <w:name w:val="Revision"/>
    <w:hidden/>
    <w:uiPriority w:val="99"/>
    <w:semiHidden/>
    <w:rsid w:val="00CC6937"/>
    <w:pPr>
      <w:spacing w:after="0" w:line="240" w:lineRule="auto"/>
    </w:pPr>
  </w:style>
  <w:style w:type="paragraph" w:styleId="Header">
    <w:name w:val="header"/>
    <w:basedOn w:val="Normal"/>
    <w:link w:val="HeaderChar"/>
    <w:uiPriority w:val="99"/>
    <w:unhideWhenUsed/>
    <w:rsid w:val="00CC6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937"/>
  </w:style>
  <w:style w:type="paragraph" w:styleId="Footer">
    <w:name w:val="footer"/>
    <w:basedOn w:val="Normal"/>
    <w:link w:val="FooterChar"/>
    <w:uiPriority w:val="99"/>
    <w:unhideWhenUsed/>
    <w:rsid w:val="00CC6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937"/>
  </w:style>
  <w:style w:type="paragraph" w:styleId="Caption">
    <w:name w:val="caption"/>
    <w:basedOn w:val="Normal"/>
    <w:next w:val="Normal"/>
    <w:uiPriority w:val="35"/>
    <w:unhideWhenUsed/>
    <w:qFormat/>
    <w:rsid w:val="00CC6937"/>
    <w:pPr>
      <w:spacing w:after="200" w:line="240" w:lineRule="auto"/>
    </w:pPr>
    <w:rPr>
      <w:i/>
      <w:iCs/>
      <w:color w:val="44546A" w:themeColor="text2"/>
      <w:sz w:val="18"/>
      <w:szCs w:val="18"/>
    </w:rPr>
  </w:style>
  <w:style w:type="table" w:styleId="TableGrid">
    <w:name w:val="Table Grid"/>
    <w:basedOn w:val="TableNormal"/>
    <w:uiPriority w:val="39"/>
    <w:rsid w:val="00CC6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090A"/>
    <w:rPr>
      <w:rFonts w:ascii="Times New Roman" w:eastAsiaTheme="majorEastAsia" w:hAnsi="Times New Roman" w:cs="Times New Roman"/>
      <w:b/>
      <w:sz w:val="20"/>
      <w:szCs w:val="20"/>
    </w:rPr>
  </w:style>
  <w:style w:type="paragraph" w:styleId="TOCHeading">
    <w:name w:val="TOC Heading"/>
    <w:basedOn w:val="Heading1"/>
    <w:next w:val="Normal"/>
    <w:uiPriority w:val="39"/>
    <w:unhideWhenUsed/>
    <w:qFormat/>
    <w:rsid w:val="00640EF9"/>
    <w:pPr>
      <w:outlineLvl w:val="9"/>
    </w:pPr>
    <w:rPr>
      <w:lang w:val="en-US"/>
    </w:rPr>
  </w:style>
  <w:style w:type="paragraph" w:styleId="TOC1">
    <w:name w:val="toc 1"/>
    <w:basedOn w:val="Normal"/>
    <w:next w:val="Normal"/>
    <w:autoRedefine/>
    <w:uiPriority w:val="39"/>
    <w:unhideWhenUsed/>
    <w:rsid w:val="00640EF9"/>
    <w:pPr>
      <w:spacing w:after="100"/>
    </w:pPr>
  </w:style>
  <w:style w:type="character" w:customStyle="1" w:styleId="Heading2Char">
    <w:name w:val="Heading 2 Char"/>
    <w:basedOn w:val="DefaultParagraphFont"/>
    <w:link w:val="Heading2"/>
    <w:uiPriority w:val="9"/>
    <w:rsid w:val="0025090A"/>
    <w:rPr>
      <w:rFonts w:ascii="Times New Roman" w:eastAsiaTheme="majorEastAsia" w:hAnsi="Times New Roman" w:cs="Times New Roman"/>
      <w:b/>
      <w:sz w:val="20"/>
      <w:szCs w:val="20"/>
    </w:rPr>
  </w:style>
  <w:style w:type="paragraph" w:styleId="TOC2">
    <w:name w:val="toc 2"/>
    <w:basedOn w:val="Normal"/>
    <w:next w:val="Normal"/>
    <w:autoRedefine/>
    <w:uiPriority w:val="39"/>
    <w:unhideWhenUsed/>
    <w:rsid w:val="00640EF9"/>
    <w:pPr>
      <w:spacing w:after="100"/>
      <w:ind w:left="220"/>
    </w:pPr>
  </w:style>
  <w:style w:type="paragraph" w:styleId="EndnoteText">
    <w:name w:val="endnote text"/>
    <w:basedOn w:val="Normal"/>
    <w:link w:val="EndnoteTextChar"/>
    <w:uiPriority w:val="99"/>
    <w:semiHidden/>
    <w:unhideWhenUsed/>
    <w:rsid w:val="006E44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44B2"/>
    <w:rPr>
      <w:sz w:val="20"/>
      <w:szCs w:val="20"/>
    </w:rPr>
  </w:style>
  <w:style w:type="character" w:styleId="EndnoteReference">
    <w:name w:val="endnote reference"/>
    <w:basedOn w:val="DefaultParagraphFont"/>
    <w:uiPriority w:val="99"/>
    <w:semiHidden/>
    <w:unhideWhenUsed/>
    <w:rsid w:val="006E44B2"/>
    <w:rPr>
      <w:vertAlign w:val="superscript"/>
    </w:rPr>
  </w:style>
  <w:style w:type="paragraph" w:customStyle="1" w:styleId="EndNoteBibliographyTitle">
    <w:name w:val="EndNote Bibliography Title"/>
    <w:basedOn w:val="Normal"/>
    <w:link w:val="EndNoteBibliographyTitleChar"/>
    <w:rsid w:val="006E44B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E44B2"/>
    <w:rPr>
      <w:rFonts w:ascii="Calibri" w:hAnsi="Calibri" w:cs="Calibri"/>
      <w:noProof/>
      <w:lang w:val="en-US"/>
    </w:rPr>
  </w:style>
  <w:style w:type="paragraph" w:customStyle="1" w:styleId="EndNoteBibliography">
    <w:name w:val="EndNote Bibliography"/>
    <w:basedOn w:val="Normal"/>
    <w:link w:val="EndNoteBibliographyChar"/>
    <w:rsid w:val="006E44B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E44B2"/>
    <w:rPr>
      <w:rFonts w:ascii="Calibri" w:hAnsi="Calibri" w:cs="Calibri"/>
      <w:noProof/>
      <w:lang w:val="en-US"/>
    </w:rPr>
  </w:style>
  <w:style w:type="paragraph" w:customStyle="1" w:styleId="Compact">
    <w:name w:val="Compact"/>
    <w:basedOn w:val="BodyText"/>
    <w:qFormat/>
    <w:rsid w:val="00AE04D7"/>
    <w:pPr>
      <w:spacing w:before="36" w:after="36" w:line="240" w:lineRule="auto"/>
    </w:pPr>
    <w:rPr>
      <w:sz w:val="24"/>
      <w:szCs w:val="24"/>
      <w:lang w:val="en-US"/>
    </w:rPr>
  </w:style>
  <w:style w:type="paragraph" w:styleId="BodyText">
    <w:name w:val="Body Text"/>
    <w:basedOn w:val="Normal"/>
    <w:link w:val="BodyTextChar"/>
    <w:uiPriority w:val="99"/>
    <w:semiHidden/>
    <w:unhideWhenUsed/>
    <w:rsid w:val="00AE04D7"/>
    <w:pPr>
      <w:spacing w:after="120"/>
    </w:pPr>
  </w:style>
  <w:style w:type="character" w:customStyle="1" w:styleId="BodyTextChar">
    <w:name w:val="Body Text Char"/>
    <w:basedOn w:val="DefaultParagraphFont"/>
    <w:link w:val="BodyText"/>
    <w:uiPriority w:val="99"/>
    <w:semiHidden/>
    <w:rsid w:val="00AE04D7"/>
  </w:style>
  <w:style w:type="paragraph" w:styleId="NoSpacing">
    <w:name w:val="No Spacing"/>
    <w:uiPriority w:val="1"/>
    <w:qFormat/>
    <w:rsid w:val="00931D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2604">
      <w:bodyDiv w:val="1"/>
      <w:marLeft w:val="0"/>
      <w:marRight w:val="0"/>
      <w:marTop w:val="0"/>
      <w:marBottom w:val="0"/>
      <w:divBdr>
        <w:top w:val="none" w:sz="0" w:space="0" w:color="auto"/>
        <w:left w:val="none" w:sz="0" w:space="0" w:color="auto"/>
        <w:bottom w:val="none" w:sz="0" w:space="0" w:color="auto"/>
        <w:right w:val="none" w:sz="0" w:space="0" w:color="auto"/>
      </w:divBdr>
    </w:div>
    <w:div w:id="116264468">
      <w:bodyDiv w:val="1"/>
      <w:marLeft w:val="0"/>
      <w:marRight w:val="0"/>
      <w:marTop w:val="0"/>
      <w:marBottom w:val="0"/>
      <w:divBdr>
        <w:top w:val="none" w:sz="0" w:space="0" w:color="auto"/>
        <w:left w:val="none" w:sz="0" w:space="0" w:color="auto"/>
        <w:bottom w:val="none" w:sz="0" w:space="0" w:color="auto"/>
        <w:right w:val="none" w:sz="0" w:space="0" w:color="auto"/>
      </w:divBdr>
    </w:div>
    <w:div w:id="142427205">
      <w:bodyDiv w:val="1"/>
      <w:marLeft w:val="0"/>
      <w:marRight w:val="0"/>
      <w:marTop w:val="0"/>
      <w:marBottom w:val="0"/>
      <w:divBdr>
        <w:top w:val="none" w:sz="0" w:space="0" w:color="auto"/>
        <w:left w:val="none" w:sz="0" w:space="0" w:color="auto"/>
        <w:bottom w:val="none" w:sz="0" w:space="0" w:color="auto"/>
        <w:right w:val="none" w:sz="0" w:space="0" w:color="auto"/>
      </w:divBdr>
    </w:div>
    <w:div w:id="184948070">
      <w:bodyDiv w:val="1"/>
      <w:marLeft w:val="0"/>
      <w:marRight w:val="0"/>
      <w:marTop w:val="0"/>
      <w:marBottom w:val="0"/>
      <w:divBdr>
        <w:top w:val="none" w:sz="0" w:space="0" w:color="auto"/>
        <w:left w:val="none" w:sz="0" w:space="0" w:color="auto"/>
        <w:bottom w:val="none" w:sz="0" w:space="0" w:color="auto"/>
        <w:right w:val="none" w:sz="0" w:space="0" w:color="auto"/>
      </w:divBdr>
    </w:div>
    <w:div w:id="185098278">
      <w:bodyDiv w:val="1"/>
      <w:marLeft w:val="0"/>
      <w:marRight w:val="0"/>
      <w:marTop w:val="0"/>
      <w:marBottom w:val="0"/>
      <w:divBdr>
        <w:top w:val="none" w:sz="0" w:space="0" w:color="auto"/>
        <w:left w:val="none" w:sz="0" w:space="0" w:color="auto"/>
        <w:bottom w:val="none" w:sz="0" w:space="0" w:color="auto"/>
        <w:right w:val="none" w:sz="0" w:space="0" w:color="auto"/>
      </w:divBdr>
    </w:div>
    <w:div w:id="242492014">
      <w:bodyDiv w:val="1"/>
      <w:marLeft w:val="0"/>
      <w:marRight w:val="0"/>
      <w:marTop w:val="0"/>
      <w:marBottom w:val="0"/>
      <w:divBdr>
        <w:top w:val="none" w:sz="0" w:space="0" w:color="auto"/>
        <w:left w:val="none" w:sz="0" w:space="0" w:color="auto"/>
        <w:bottom w:val="none" w:sz="0" w:space="0" w:color="auto"/>
        <w:right w:val="none" w:sz="0" w:space="0" w:color="auto"/>
      </w:divBdr>
    </w:div>
    <w:div w:id="316344330">
      <w:bodyDiv w:val="1"/>
      <w:marLeft w:val="0"/>
      <w:marRight w:val="0"/>
      <w:marTop w:val="0"/>
      <w:marBottom w:val="0"/>
      <w:divBdr>
        <w:top w:val="none" w:sz="0" w:space="0" w:color="auto"/>
        <w:left w:val="none" w:sz="0" w:space="0" w:color="auto"/>
        <w:bottom w:val="none" w:sz="0" w:space="0" w:color="auto"/>
        <w:right w:val="none" w:sz="0" w:space="0" w:color="auto"/>
      </w:divBdr>
    </w:div>
    <w:div w:id="339897034">
      <w:bodyDiv w:val="1"/>
      <w:marLeft w:val="0"/>
      <w:marRight w:val="0"/>
      <w:marTop w:val="0"/>
      <w:marBottom w:val="0"/>
      <w:divBdr>
        <w:top w:val="none" w:sz="0" w:space="0" w:color="auto"/>
        <w:left w:val="none" w:sz="0" w:space="0" w:color="auto"/>
        <w:bottom w:val="none" w:sz="0" w:space="0" w:color="auto"/>
        <w:right w:val="none" w:sz="0" w:space="0" w:color="auto"/>
      </w:divBdr>
    </w:div>
    <w:div w:id="364523928">
      <w:bodyDiv w:val="1"/>
      <w:marLeft w:val="0"/>
      <w:marRight w:val="0"/>
      <w:marTop w:val="0"/>
      <w:marBottom w:val="0"/>
      <w:divBdr>
        <w:top w:val="none" w:sz="0" w:space="0" w:color="auto"/>
        <w:left w:val="none" w:sz="0" w:space="0" w:color="auto"/>
        <w:bottom w:val="none" w:sz="0" w:space="0" w:color="auto"/>
        <w:right w:val="none" w:sz="0" w:space="0" w:color="auto"/>
      </w:divBdr>
    </w:div>
    <w:div w:id="1045177106">
      <w:bodyDiv w:val="1"/>
      <w:marLeft w:val="0"/>
      <w:marRight w:val="0"/>
      <w:marTop w:val="0"/>
      <w:marBottom w:val="0"/>
      <w:divBdr>
        <w:top w:val="none" w:sz="0" w:space="0" w:color="auto"/>
        <w:left w:val="none" w:sz="0" w:space="0" w:color="auto"/>
        <w:bottom w:val="none" w:sz="0" w:space="0" w:color="auto"/>
        <w:right w:val="none" w:sz="0" w:space="0" w:color="auto"/>
      </w:divBdr>
    </w:div>
    <w:div w:id="1063211566">
      <w:bodyDiv w:val="1"/>
      <w:marLeft w:val="0"/>
      <w:marRight w:val="0"/>
      <w:marTop w:val="0"/>
      <w:marBottom w:val="0"/>
      <w:divBdr>
        <w:top w:val="none" w:sz="0" w:space="0" w:color="auto"/>
        <w:left w:val="none" w:sz="0" w:space="0" w:color="auto"/>
        <w:bottom w:val="none" w:sz="0" w:space="0" w:color="auto"/>
        <w:right w:val="none" w:sz="0" w:space="0" w:color="auto"/>
      </w:divBdr>
    </w:div>
    <w:div w:id="1071345358">
      <w:bodyDiv w:val="1"/>
      <w:marLeft w:val="0"/>
      <w:marRight w:val="0"/>
      <w:marTop w:val="0"/>
      <w:marBottom w:val="0"/>
      <w:divBdr>
        <w:top w:val="none" w:sz="0" w:space="0" w:color="auto"/>
        <w:left w:val="none" w:sz="0" w:space="0" w:color="auto"/>
        <w:bottom w:val="none" w:sz="0" w:space="0" w:color="auto"/>
        <w:right w:val="none" w:sz="0" w:space="0" w:color="auto"/>
      </w:divBdr>
    </w:div>
    <w:div w:id="1171529771">
      <w:bodyDiv w:val="1"/>
      <w:marLeft w:val="0"/>
      <w:marRight w:val="0"/>
      <w:marTop w:val="0"/>
      <w:marBottom w:val="0"/>
      <w:divBdr>
        <w:top w:val="none" w:sz="0" w:space="0" w:color="auto"/>
        <w:left w:val="none" w:sz="0" w:space="0" w:color="auto"/>
        <w:bottom w:val="none" w:sz="0" w:space="0" w:color="auto"/>
        <w:right w:val="none" w:sz="0" w:space="0" w:color="auto"/>
      </w:divBdr>
    </w:div>
    <w:div w:id="1234122127">
      <w:bodyDiv w:val="1"/>
      <w:marLeft w:val="0"/>
      <w:marRight w:val="0"/>
      <w:marTop w:val="0"/>
      <w:marBottom w:val="0"/>
      <w:divBdr>
        <w:top w:val="none" w:sz="0" w:space="0" w:color="auto"/>
        <w:left w:val="none" w:sz="0" w:space="0" w:color="auto"/>
        <w:bottom w:val="none" w:sz="0" w:space="0" w:color="auto"/>
        <w:right w:val="none" w:sz="0" w:space="0" w:color="auto"/>
      </w:divBdr>
    </w:div>
    <w:div w:id="1249924407">
      <w:bodyDiv w:val="1"/>
      <w:marLeft w:val="0"/>
      <w:marRight w:val="0"/>
      <w:marTop w:val="0"/>
      <w:marBottom w:val="0"/>
      <w:divBdr>
        <w:top w:val="none" w:sz="0" w:space="0" w:color="auto"/>
        <w:left w:val="none" w:sz="0" w:space="0" w:color="auto"/>
        <w:bottom w:val="none" w:sz="0" w:space="0" w:color="auto"/>
        <w:right w:val="none" w:sz="0" w:space="0" w:color="auto"/>
      </w:divBdr>
    </w:div>
    <w:div w:id="1285230992">
      <w:bodyDiv w:val="1"/>
      <w:marLeft w:val="0"/>
      <w:marRight w:val="0"/>
      <w:marTop w:val="0"/>
      <w:marBottom w:val="0"/>
      <w:divBdr>
        <w:top w:val="none" w:sz="0" w:space="0" w:color="auto"/>
        <w:left w:val="none" w:sz="0" w:space="0" w:color="auto"/>
        <w:bottom w:val="none" w:sz="0" w:space="0" w:color="auto"/>
        <w:right w:val="none" w:sz="0" w:space="0" w:color="auto"/>
      </w:divBdr>
    </w:div>
    <w:div w:id="1316648294">
      <w:bodyDiv w:val="1"/>
      <w:marLeft w:val="0"/>
      <w:marRight w:val="0"/>
      <w:marTop w:val="0"/>
      <w:marBottom w:val="0"/>
      <w:divBdr>
        <w:top w:val="none" w:sz="0" w:space="0" w:color="auto"/>
        <w:left w:val="none" w:sz="0" w:space="0" w:color="auto"/>
        <w:bottom w:val="none" w:sz="0" w:space="0" w:color="auto"/>
        <w:right w:val="none" w:sz="0" w:space="0" w:color="auto"/>
      </w:divBdr>
    </w:div>
    <w:div w:id="1429959243">
      <w:bodyDiv w:val="1"/>
      <w:marLeft w:val="0"/>
      <w:marRight w:val="0"/>
      <w:marTop w:val="0"/>
      <w:marBottom w:val="0"/>
      <w:divBdr>
        <w:top w:val="none" w:sz="0" w:space="0" w:color="auto"/>
        <w:left w:val="none" w:sz="0" w:space="0" w:color="auto"/>
        <w:bottom w:val="none" w:sz="0" w:space="0" w:color="auto"/>
        <w:right w:val="none" w:sz="0" w:space="0" w:color="auto"/>
      </w:divBdr>
    </w:div>
    <w:div w:id="1497451606">
      <w:bodyDiv w:val="1"/>
      <w:marLeft w:val="0"/>
      <w:marRight w:val="0"/>
      <w:marTop w:val="0"/>
      <w:marBottom w:val="0"/>
      <w:divBdr>
        <w:top w:val="none" w:sz="0" w:space="0" w:color="auto"/>
        <w:left w:val="none" w:sz="0" w:space="0" w:color="auto"/>
        <w:bottom w:val="none" w:sz="0" w:space="0" w:color="auto"/>
        <w:right w:val="none" w:sz="0" w:space="0" w:color="auto"/>
      </w:divBdr>
    </w:div>
    <w:div w:id="1527909029">
      <w:bodyDiv w:val="1"/>
      <w:marLeft w:val="0"/>
      <w:marRight w:val="0"/>
      <w:marTop w:val="0"/>
      <w:marBottom w:val="0"/>
      <w:divBdr>
        <w:top w:val="none" w:sz="0" w:space="0" w:color="auto"/>
        <w:left w:val="none" w:sz="0" w:space="0" w:color="auto"/>
        <w:bottom w:val="none" w:sz="0" w:space="0" w:color="auto"/>
        <w:right w:val="none" w:sz="0" w:space="0" w:color="auto"/>
      </w:divBdr>
    </w:div>
    <w:div w:id="1600210041">
      <w:bodyDiv w:val="1"/>
      <w:marLeft w:val="0"/>
      <w:marRight w:val="0"/>
      <w:marTop w:val="0"/>
      <w:marBottom w:val="0"/>
      <w:divBdr>
        <w:top w:val="none" w:sz="0" w:space="0" w:color="auto"/>
        <w:left w:val="none" w:sz="0" w:space="0" w:color="auto"/>
        <w:bottom w:val="none" w:sz="0" w:space="0" w:color="auto"/>
        <w:right w:val="none" w:sz="0" w:space="0" w:color="auto"/>
      </w:divBdr>
    </w:div>
    <w:div w:id="1635452005">
      <w:bodyDiv w:val="1"/>
      <w:marLeft w:val="0"/>
      <w:marRight w:val="0"/>
      <w:marTop w:val="0"/>
      <w:marBottom w:val="0"/>
      <w:divBdr>
        <w:top w:val="none" w:sz="0" w:space="0" w:color="auto"/>
        <w:left w:val="none" w:sz="0" w:space="0" w:color="auto"/>
        <w:bottom w:val="none" w:sz="0" w:space="0" w:color="auto"/>
        <w:right w:val="none" w:sz="0" w:space="0" w:color="auto"/>
      </w:divBdr>
    </w:div>
    <w:div w:id="1672030036">
      <w:bodyDiv w:val="1"/>
      <w:marLeft w:val="0"/>
      <w:marRight w:val="0"/>
      <w:marTop w:val="0"/>
      <w:marBottom w:val="0"/>
      <w:divBdr>
        <w:top w:val="none" w:sz="0" w:space="0" w:color="auto"/>
        <w:left w:val="none" w:sz="0" w:space="0" w:color="auto"/>
        <w:bottom w:val="none" w:sz="0" w:space="0" w:color="auto"/>
        <w:right w:val="none" w:sz="0" w:space="0" w:color="auto"/>
      </w:divBdr>
    </w:div>
    <w:div w:id="1698196857">
      <w:bodyDiv w:val="1"/>
      <w:marLeft w:val="0"/>
      <w:marRight w:val="0"/>
      <w:marTop w:val="0"/>
      <w:marBottom w:val="0"/>
      <w:divBdr>
        <w:top w:val="none" w:sz="0" w:space="0" w:color="auto"/>
        <w:left w:val="none" w:sz="0" w:space="0" w:color="auto"/>
        <w:bottom w:val="none" w:sz="0" w:space="0" w:color="auto"/>
        <w:right w:val="none" w:sz="0" w:space="0" w:color="auto"/>
      </w:divBdr>
    </w:div>
    <w:div w:id="1748309942">
      <w:bodyDiv w:val="1"/>
      <w:marLeft w:val="0"/>
      <w:marRight w:val="0"/>
      <w:marTop w:val="0"/>
      <w:marBottom w:val="0"/>
      <w:divBdr>
        <w:top w:val="none" w:sz="0" w:space="0" w:color="auto"/>
        <w:left w:val="none" w:sz="0" w:space="0" w:color="auto"/>
        <w:bottom w:val="none" w:sz="0" w:space="0" w:color="auto"/>
        <w:right w:val="none" w:sz="0" w:space="0" w:color="auto"/>
      </w:divBdr>
    </w:div>
    <w:div w:id="1839543375">
      <w:bodyDiv w:val="1"/>
      <w:marLeft w:val="0"/>
      <w:marRight w:val="0"/>
      <w:marTop w:val="0"/>
      <w:marBottom w:val="0"/>
      <w:divBdr>
        <w:top w:val="none" w:sz="0" w:space="0" w:color="auto"/>
        <w:left w:val="none" w:sz="0" w:space="0" w:color="auto"/>
        <w:bottom w:val="none" w:sz="0" w:space="0" w:color="auto"/>
        <w:right w:val="none" w:sz="0" w:space="0" w:color="auto"/>
      </w:divBdr>
    </w:div>
    <w:div w:id="1912886317">
      <w:bodyDiv w:val="1"/>
      <w:marLeft w:val="0"/>
      <w:marRight w:val="0"/>
      <w:marTop w:val="0"/>
      <w:marBottom w:val="0"/>
      <w:divBdr>
        <w:top w:val="none" w:sz="0" w:space="0" w:color="auto"/>
        <w:left w:val="none" w:sz="0" w:space="0" w:color="auto"/>
        <w:bottom w:val="none" w:sz="0" w:space="0" w:color="auto"/>
        <w:right w:val="none" w:sz="0" w:space="0" w:color="auto"/>
      </w:divBdr>
    </w:div>
    <w:div w:id="1914780859">
      <w:bodyDiv w:val="1"/>
      <w:marLeft w:val="0"/>
      <w:marRight w:val="0"/>
      <w:marTop w:val="0"/>
      <w:marBottom w:val="0"/>
      <w:divBdr>
        <w:top w:val="none" w:sz="0" w:space="0" w:color="auto"/>
        <w:left w:val="none" w:sz="0" w:space="0" w:color="auto"/>
        <w:bottom w:val="none" w:sz="0" w:space="0" w:color="auto"/>
        <w:right w:val="none" w:sz="0" w:space="0" w:color="auto"/>
      </w:divBdr>
    </w:div>
    <w:div w:id="2076736041">
      <w:bodyDiv w:val="1"/>
      <w:marLeft w:val="0"/>
      <w:marRight w:val="0"/>
      <w:marTop w:val="0"/>
      <w:marBottom w:val="0"/>
      <w:divBdr>
        <w:top w:val="none" w:sz="0" w:space="0" w:color="auto"/>
        <w:left w:val="none" w:sz="0" w:space="0" w:color="auto"/>
        <w:bottom w:val="none" w:sz="0" w:space="0" w:color="auto"/>
        <w:right w:val="none" w:sz="0" w:space="0" w:color="auto"/>
      </w:divBdr>
    </w:div>
    <w:div w:id="2104300988">
      <w:bodyDiv w:val="1"/>
      <w:marLeft w:val="0"/>
      <w:marRight w:val="0"/>
      <w:marTop w:val="0"/>
      <w:marBottom w:val="0"/>
      <w:divBdr>
        <w:top w:val="none" w:sz="0" w:space="0" w:color="auto"/>
        <w:left w:val="none" w:sz="0" w:space="0" w:color="auto"/>
        <w:bottom w:val="none" w:sz="0" w:space="0" w:color="auto"/>
        <w:right w:val="none" w:sz="0" w:space="0" w:color="auto"/>
      </w:divBdr>
    </w:div>
    <w:div w:id="2113548784">
      <w:bodyDiv w:val="1"/>
      <w:marLeft w:val="0"/>
      <w:marRight w:val="0"/>
      <w:marTop w:val="0"/>
      <w:marBottom w:val="0"/>
      <w:divBdr>
        <w:top w:val="none" w:sz="0" w:space="0" w:color="auto"/>
        <w:left w:val="none" w:sz="0" w:space="0" w:color="auto"/>
        <w:bottom w:val="none" w:sz="0" w:space="0" w:color="auto"/>
        <w:right w:val="none" w:sz="0" w:space="0" w:color="auto"/>
      </w:divBdr>
    </w:div>
    <w:div w:id="212102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idsinfo.unaids.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hsprogram.com/pubs/pdf/FR133/FR133.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cbi.nlm.nih.gov/pubmed/11834959"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8777D-BB74-46D1-A89A-8FC8D5D8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19834</Words>
  <Characters>113057</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Geidelberg</dc:creator>
  <cp:keywords/>
  <dc:description/>
  <cp:lastModifiedBy>Lily Work</cp:lastModifiedBy>
  <cp:revision>4</cp:revision>
  <cp:lastPrinted>2020-02-11T17:13:00Z</cp:lastPrinted>
  <dcterms:created xsi:type="dcterms:W3CDTF">2020-09-08T06:15:00Z</dcterms:created>
  <dcterms:modified xsi:type="dcterms:W3CDTF">2020-09-21T16:11:00Z</dcterms:modified>
</cp:coreProperties>
</file>