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77" w:rsidRPr="0083153C" w:rsidRDefault="00A47A77" w:rsidP="00A47A77">
      <w:pPr>
        <w:spacing w:line="480" w:lineRule="auto"/>
        <w:rPr>
          <w:rFonts w:cs="Arial"/>
        </w:rPr>
      </w:pPr>
      <w:r w:rsidRPr="0083153C">
        <w:rPr>
          <w:rFonts w:cs="Arial"/>
        </w:rPr>
        <w:t>Supplementary Table 1 - Factors associated with viral load suppression at one year from ART initiation, adult analysis using strict intention-to-treat method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5"/>
        <w:gridCol w:w="1682"/>
        <w:gridCol w:w="2212"/>
        <w:gridCol w:w="672"/>
        <w:gridCol w:w="1264"/>
        <w:gridCol w:w="915"/>
        <w:gridCol w:w="675"/>
        <w:gridCol w:w="1292"/>
        <w:gridCol w:w="921"/>
      </w:tblGrid>
      <w:tr w:rsidR="00A47A77" w:rsidRPr="00A47A77" w:rsidTr="00A47A77">
        <w:trPr>
          <w:trHeight w:val="288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patients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VL &lt; 1000 copies/mL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Univariate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Multivariate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 = 27878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 = 23140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p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 at ART initiation (years)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≤24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2245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1773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25-49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20531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16974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(1.14, 1.41)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(1.30, 1.63)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≥50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5102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4393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(1.45, 1.88)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(1.75, 2.30)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17342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14565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10534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8573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0.83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(0.78, 0.89)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(0.99, 1.16)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0.075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 AIDS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11779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9705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2159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1725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(0.76, 0.95)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0.006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0.77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(0.68, 0.86)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13940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11710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(1.05, 1.20)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0.001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0.72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(0.62, 0.84)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Pre-ART CD4 count (cells/µL)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&lt;200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10665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8590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200-349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6640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5661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(1.29, 1.52)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1.38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(1.27, 1.50)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350-499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2770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2393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1.53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(1.36, 1.73)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1.54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(1.36, 1.75)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≥500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2528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2160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1.42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(1.26, 1.60)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(1.30, 1.68)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5275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4336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(1.02, 1.21)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0.012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(1.06, 1.27)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HIV mode of exposure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Homosexual/bisexual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7004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6139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1.67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(1.54, 1.82)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1.57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(1.41, 1.74)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Heterosexual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11168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9036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IDU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1337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1017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0.75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(0.66, 0.86)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(0.62, 0.83)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532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449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1.28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(1.01, 1.62)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0.045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1.13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(0.88, 1.45)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0.320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7837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6499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(1.06, 1.24)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(1.14, 1.34)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Region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Asia-Pacific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1842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1719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2.87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(2.38, 3.47)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(2.30, 3.41)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300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Caribbean, Central and South America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2918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2546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1.41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(1.25, 1.59)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(1.30, 1.69)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North America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11677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9685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47A77" w:rsidRPr="00A47A77" w:rsidTr="00A47A77">
        <w:trPr>
          <w:trHeight w:val="288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South Africa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11441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9190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0.84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(0.79, 0.90)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A4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(0.68, 0.94)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77" w:rsidRPr="00A47A77" w:rsidRDefault="00A47A77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47A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0.006</w:t>
            </w:r>
          </w:p>
        </w:tc>
      </w:tr>
    </w:tbl>
    <w:p w:rsidR="00AC0C7D" w:rsidRDefault="00AC0C7D"/>
    <w:p w:rsidR="009917E5" w:rsidRPr="0083153C" w:rsidRDefault="009917E5" w:rsidP="009917E5">
      <w:pPr>
        <w:rPr>
          <w:rFonts w:cs="Arial"/>
        </w:rPr>
      </w:pPr>
      <w:r w:rsidRPr="0083153C">
        <w:rPr>
          <w:rFonts w:cs="Arial"/>
        </w:rPr>
        <w:t xml:space="preserve">Note: Values in bold represent significant covariates in the adjusted model. </w:t>
      </w:r>
    </w:p>
    <w:p w:rsidR="003B6925" w:rsidRDefault="009917E5" w:rsidP="009917E5">
      <w:pPr>
        <w:rPr>
          <w:rFonts w:cs="Arial"/>
        </w:rPr>
      </w:pPr>
      <w:r w:rsidRPr="0083153C">
        <w:rPr>
          <w:rFonts w:cs="Arial"/>
        </w:rPr>
        <w:t>Abbreviations: OR – odds ratio, 95%CI – 95% confidence interval, IDU – injecting drug u</w:t>
      </w:r>
      <w:r w:rsidR="00290056">
        <w:rPr>
          <w:rFonts w:cs="Arial"/>
        </w:rPr>
        <w:t>se, ART –antiretroviral therapy</w:t>
      </w:r>
    </w:p>
    <w:p w:rsidR="004D07E8" w:rsidRDefault="004D07E8">
      <w:pPr>
        <w:rPr>
          <w:rFonts w:cs="Arial"/>
        </w:rPr>
      </w:pPr>
      <w:r>
        <w:rPr>
          <w:rFonts w:cs="Arial"/>
        </w:rPr>
        <w:br w:type="page"/>
      </w:r>
    </w:p>
    <w:p w:rsidR="00297AAD" w:rsidRDefault="00297AAD" w:rsidP="00297AAD">
      <w:pPr>
        <w:spacing w:line="480" w:lineRule="auto"/>
        <w:rPr>
          <w:rFonts w:cs="Arial"/>
        </w:rPr>
      </w:pPr>
      <w:r w:rsidRPr="00297AAD">
        <w:rPr>
          <w:rFonts w:cs="Arial"/>
        </w:rPr>
        <w:lastRenderedPageBreak/>
        <w:t>Supplementary Table 2 - Factors associated with viral load suppression at one year from ART initiation, paediatric analysis using strict intention-to-treat method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6"/>
        <w:gridCol w:w="1504"/>
        <w:gridCol w:w="2223"/>
        <w:gridCol w:w="681"/>
        <w:gridCol w:w="1306"/>
        <w:gridCol w:w="929"/>
        <w:gridCol w:w="686"/>
        <w:gridCol w:w="1331"/>
        <w:gridCol w:w="932"/>
      </w:tblGrid>
      <w:tr w:rsidR="00BF0491" w:rsidRPr="00BF0491" w:rsidTr="00BF0491">
        <w:trPr>
          <w:trHeight w:val="28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patients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VL &lt; 1000 copies/mL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Univariate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Multivariate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N=2004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 =1491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 at ART initiation (years)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&lt;1.5 years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586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364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1.5-4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446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355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2.38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(1.79, 3.16)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2.37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(1.77, 3.17)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5-9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495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405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2.74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(2.07, 3.64)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2.90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(2.15, 3.90)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10-14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400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311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2.13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(1.60, 2.84)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2.36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(1.74, 3.19)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15-17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(0.96, 2.76)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0.071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(1.06, 3.13)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0.029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987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731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1017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760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(0.85, 1.27)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0.732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(0.84, 1.28)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0.730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 AIDS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0.199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0.613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No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127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0.54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(0.21, 1.38)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0.199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(0.30, 2.06)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0.634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1839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1350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(0.23, 0.68)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0.001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(0.29, 0.87)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0.014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Pre-ART CD4 %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0.016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&lt;10%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403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291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10-14%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231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175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(0.83, 1.74)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0.330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1.45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(0.99, 2.12)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0.059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15-24%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420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356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2.14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(1.52, 3.02)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(1.76, 3.56)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≥25%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298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226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(0.86, 1.70)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0.280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1.81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(1.25, 2.61)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0.002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652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443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0.82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(0.62, 107)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0.144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1.08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(0.81, 1.43)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0.617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HIV mode of exposure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0.238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0.164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Perinatal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1610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1197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(0.68, 1.50)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0.949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0.93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(0.62,1.40)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0.726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Sexual behaviour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139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103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Other/Unknown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255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191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(0.65, 1.67)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0.861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(0.63, 1.67)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0.927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Region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0.031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0.384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Asia-Pacific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229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185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Caribbean, Central and South America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(0.48, 1.98)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0.936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1.02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(0.48, 2.18)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0.949</w:t>
            </w:r>
          </w:p>
        </w:tc>
      </w:tr>
      <w:tr w:rsidR="00BF0491" w:rsidRPr="00BF0491" w:rsidTr="00BF0491">
        <w:trPr>
          <w:trHeight w:val="288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South Africa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1714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1257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(0.46, 0.92)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(0.52, 1.06)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491" w:rsidRPr="00BF0491" w:rsidRDefault="00BF0491" w:rsidP="00BF0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0491">
              <w:rPr>
                <w:rFonts w:ascii="Calibri" w:eastAsia="Times New Roman" w:hAnsi="Calibri" w:cs="Times New Roman"/>
                <w:color w:val="000000"/>
                <w:lang w:eastAsia="en-AU"/>
              </w:rPr>
              <w:t>0.102</w:t>
            </w:r>
          </w:p>
        </w:tc>
      </w:tr>
    </w:tbl>
    <w:p w:rsidR="00BF0491" w:rsidRDefault="00BF0491" w:rsidP="00297AAD">
      <w:pPr>
        <w:spacing w:line="480" w:lineRule="auto"/>
        <w:rPr>
          <w:rFonts w:cs="Arial"/>
        </w:rPr>
      </w:pPr>
    </w:p>
    <w:p w:rsidR="00BF0491" w:rsidRPr="00BF0491" w:rsidRDefault="00BF0491" w:rsidP="00BF0491">
      <w:pPr>
        <w:spacing w:line="480" w:lineRule="auto"/>
        <w:rPr>
          <w:rFonts w:cs="Arial"/>
        </w:rPr>
      </w:pPr>
      <w:r w:rsidRPr="00BF0491">
        <w:rPr>
          <w:rFonts w:cs="Arial"/>
        </w:rPr>
        <w:t xml:space="preserve">Note: Values in bold represent significant covariates in the adjusted model. </w:t>
      </w:r>
    </w:p>
    <w:p w:rsidR="00BF0491" w:rsidRDefault="00BF0491" w:rsidP="00BF0491">
      <w:pPr>
        <w:spacing w:line="480" w:lineRule="auto"/>
        <w:rPr>
          <w:rFonts w:cs="Arial"/>
        </w:rPr>
      </w:pPr>
      <w:r w:rsidRPr="00BF0491">
        <w:rPr>
          <w:rFonts w:cs="Arial"/>
        </w:rPr>
        <w:t>Abbreviations: OR – odds ratio, 95%CI – 95% confidence interv</w:t>
      </w:r>
      <w:r w:rsidR="00290056">
        <w:rPr>
          <w:rFonts w:cs="Arial"/>
        </w:rPr>
        <w:t>al, ART –antiretroviral therapy</w:t>
      </w:r>
    </w:p>
    <w:p w:rsidR="0014095D" w:rsidRDefault="0014095D">
      <w:pPr>
        <w:rPr>
          <w:rFonts w:cs="Arial"/>
        </w:rPr>
      </w:pPr>
      <w:r>
        <w:rPr>
          <w:rFonts w:cs="Arial"/>
        </w:rPr>
        <w:br w:type="page"/>
      </w:r>
    </w:p>
    <w:p w:rsidR="0014095D" w:rsidRDefault="00AC0C7D" w:rsidP="00BF0491">
      <w:pPr>
        <w:spacing w:line="480" w:lineRule="auto"/>
        <w:rPr>
          <w:rFonts w:cs="Arial"/>
        </w:rPr>
      </w:pPr>
      <w:r w:rsidRPr="00AC0C7D">
        <w:rPr>
          <w:rFonts w:cs="Arial"/>
        </w:rPr>
        <w:lastRenderedPageBreak/>
        <w:t>Supplementary Table 3: Factors associated with viral load failure at one year from ART initiation, adult analysis using modified intention-to-treat method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7"/>
        <w:gridCol w:w="1883"/>
        <w:gridCol w:w="2123"/>
        <w:gridCol w:w="664"/>
        <w:gridCol w:w="1250"/>
        <w:gridCol w:w="907"/>
        <w:gridCol w:w="667"/>
        <w:gridCol w:w="1275"/>
        <w:gridCol w:w="912"/>
      </w:tblGrid>
      <w:tr w:rsidR="00CF6DB9" w:rsidRPr="00CF6DB9" w:rsidTr="00CF6DB9">
        <w:trPr>
          <w:trHeight w:val="288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0" w:name="RANGE!A2:I32"/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bookmarkEnd w:id="0"/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patients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VL ≥1000 copies/mL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Univariate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Multivariate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 = 26153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 = 3013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p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 at ART initiation (years)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≤24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2065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25-49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19275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2301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0.82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(0.72, 0.94)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0.70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(0.62, 0.81)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≥50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4813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420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(0.50, 0.68)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(0.38, 0.54)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16323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1758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9828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1255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1.21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(1.12, 1.31)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0.96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(0.87, 1.05)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0.358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 AIDS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0.027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0.008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No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11027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1322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2000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275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1.17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(1.02, 1.35)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0.027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(1.05, 1.41)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0.008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13126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1416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(0.82, 0.96)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0.003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(1.01, 1.44)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0.036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Pre-ART CD4 count (cells/µL)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&lt;200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10000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1410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200-349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6241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580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0.62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(0.56, 0.69)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0.63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(0.56, 0.69)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350-499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2631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238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0.61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(0.52, 0.70)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0.58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(0.50, 0.68)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≥500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2363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203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0.57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(0.49, 0.67)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(0.44, 0.62)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4918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582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(0.74, 0.91)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(0.69, 0.86)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HIV mode of exposure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Homosexual/bisexual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6676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537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0.58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(0.52, 0.64)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0.60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(0.53, 0.69)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Heterosexual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10403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1367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IDU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1229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212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1.38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(1.18, 1.61)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(1.21, 1.71)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504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0.81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(0.61, 1.08)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0.148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0.91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(0.68, 1.22)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0.534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7341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842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(0.78, 0.94)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(0.74, 0.89)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Region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Asia-Pacific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1806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(0.31, 0.48)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0.36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(0.28, 0.45)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Caribbean, Central and South America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2777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231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0.68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(0.59, 0.79)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0.59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(0.50, 0.69)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North America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10970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1285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CF6DB9" w:rsidRPr="00CF6DB9" w:rsidTr="00CF6DB9">
        <w:trPr>
          <w:trHeight w:val="28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South Africa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10600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1410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1.16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(1.07, 1.25)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CF6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(0.80, 1.18)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B9" w:rsidRPr="00CF6DB9" w:rsidRDefault="00CF6DB9" w:rsidP="00FD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F6D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0.767</w:t>
            </w:r>
          </w:p>
        </w:tc>
      </w:tr>
    </w:tbl>
    <w:p w:rsidR="00CF6DB9" w:rsidRPr="00297AAD" w:rsidRDefault="00CF6DB9" w:rsidP="00BF0491">
      <w:pPr>
        <w:spacing w:line="480" w:lineRule="auto"/>
        <w:rPr>
          <w:rFonts w:cs="Arial"/>
        </w:rPr>
      </w:pPr>
    </w:p>
    <w:p w:rsidR="00663505" w:rsidRPr="00663505" w:rsidRDefault="00663505" w:rsidP="00663505">
      <w:pPr>
        <w:rPr>
          <w:rFonts w:cs="Arial"/>
        </w:rPr>
      </w:pPr>
      <w:r w:rsidRPr="00663505">
        <w:rPr>
          <w:rFonts w:cs="Arial"/>
        </w:rPr>
        <w:t xml:space="preserve">Note: Values in bold represent significant covariates in the adjusted model. </w:t>
      </w:r>
    </w:p>
    <w:p w:rsidR="004D07E8" w:rsidRDefault="00663505" w:rsidP="00663505">
      <w:pPr>
        <w:rPr>
          <w:rFonts w:cs="Arial"/>
        </w:rPr>
      </w:pPr>
      <w:r w:rsidRPr="00663505">
        <w:rPr>
          <w:rFonts w:cs="Arial"/>
        </w:rPr>
        <w:t>Abbreviations: OR – odds ratio, 95%CI – 95% confidence interval, IDU – injecting drug u</w:t>
      </w:r>
      <w:r w:rsidR="002371A4">
        <w:rPr>
          <w:rFonts w:cs="Arial"/>
        </w:rPr>
        <w:t>se, ART –antiretroviral therapy</w:t>
      </w:r>
    </w:p>
    <w:p w:rsidR="002F0E6C" w:rsidRDefault="002F0E6C" w:rsidP="00663505">
      <w:pPr>
        <w:rPr>
          <w:rFonts w:cs="Arial"/>
        </w:rPr>
      </w:pPr>
    </w:p>
    <w:p w:rsidR="002F0E6C" w:rsidRDefault="002F0E6C">
      <w:pPr>
        <w:rPr>
          <w:rFonts w:cs="Arial"/>
        </w:rPr>
      </w:pPr>
      <w:r>
        <w:rPr>
          <w:rFonts w:cs="Arial"/>
        </w:rPr>
        <w:br w:type="page"/>
      </w:r>
    </w:p>
    <w:p w:rsidR="002F0E6C" w:rsidRDefault="00CB7950" w:rsidP="00663505">
      <w:pPr>
        <w:rPr>
          <w:rFonts w:cs="Arial"/>
        </w:rPr>
      </w:pPr>
      <w:r w:rsidRPr="00CB7950">
        <w:rPr>
          <w:rFonts w:cs="Arial"/>
        </w:rPr>
        <w:lastRenderedPageBreak/>
        <w:t>Supplementary Table 4: Factors associated with viral load failure at one year from ART initiation, paediatric analysis using modified intention to treat method</w:t>
      </w: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3740"/>
        <w:gridCol w:w="1340"/>
        <w:gridCol w:w="1940"/>
        <w:gridCol w:w="726"/>
        <w:gridCol w:w="1808"/>
        <w:gridCol w:w="1106"/>
        <w:gridCol w:w="764"/>
        <w:gridCol w:w="1913"/>
        <w:gridCol w:w="1163"/>
      </w:tblGrid>
      <w:tr w:rsidR="004625EB" w:rsidRPr="004625EB" w:rsidTr="004625EB">
        <w:trPr>
          <w:trHeight w:val="28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patients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VL ≥1000 copies/mL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Univariate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Multivariate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 = 1968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 = 477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 at ART initiation (years)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&lt;1.5 years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569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1.5-4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441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0.43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(0.32, 0.58)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0.43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(0.32, 0.58)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5-9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492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0.38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(0.29, 0.51)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0.36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(0.26, 0.49)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10-14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395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0.48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(0.36, 0.64)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0.43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(0.32, 0.59)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15-17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(0.26,0.86)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(0.23, 0.78)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0.006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977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991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(0.73, 1.11)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(0.73, 1.12)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0.35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 AIDS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0.199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0.613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1.84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(0.72, 4.73)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0.199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1.28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(0.49, 3.33)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0.613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453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2.33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(1.36, 3.97)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0.002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1.88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(1.08, 3.26)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0.024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Pre-ART CD4 %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0.021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&lt;10%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396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10-14%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0.84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(0.57, 1.23)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0.366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0.70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(0.47, 1.04)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0.074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15-24%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419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0.49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(0.35, 0.70)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0.42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(0.29, 0.60)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&lt;0.001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≥25%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0.82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(0.58, 1.17)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0.274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0.55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(0.38, 0.80)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0.002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(0.89, 1.57)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(0.67, 1.21)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0.491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HIV mode of exposure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0.238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0.164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Perinatal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1592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395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1.31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(0.84, 2.04)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0.238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1.38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(0.88,2.19)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0.164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Sexual behaviour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Other/Unknown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(0.69, 2.00)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0.575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(0.68, 1.99)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0.591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Region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0.083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0.384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Asia-Pacific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229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Ref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Caribbean, Central and South America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0.94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(0.45, 1.96)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0.877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0.98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(0.45, 2.12)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0.959</w:t>
            </w:r>
          </w:p>
        </w:tc>
      </w:tr>
      <w:tr w:rsidR="004625EB" w:rsidRPr="004625EB" w:rsidTr="004625EB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South Africa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422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(1.00, 2.00)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0.051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1.26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(0.87, 1.80)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EB" w:rsidRPr="004625EB" w:rsidRDefault="004625EB" w:rsidP="00462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25EB">
              <w:rPr>
                <w:rFonts w:ascii="Calibri" w:eastAsia="Times New Roman" w:hAnsi="Calibri" w:cs="Times New Roman"/>
                <w:color w:val="000000"/>
                <w:lang w:eastAsia="en-AU"/>
              </w:rPr>
              <w:t>0.217</w:t>
            </w:r>
          </w:p>
        </w:tc>
      </w:tr>
    </w:tbl>
    <w:p w:rsidR="004625EB" w:rsidRDefault="004625EB" w:rsidP="00663505">
      <w:pPr>
        <w:rPr>
          <w:rFonts w:cs="Arial"/>
        </w:rPr>
      </w:pPr>
    </w:p>
    <w:p w:rsidR="004E58B9" w:rsidRPr="004E58B9" w:rsidRDefault="004E58B9" w:rsidP="004E58B9">
      <w:pPr>
        <w:rPr>
          <w:rFonts w:cs="Arial"/>
        </w:rPr>
      </w:pPr>
      <w:r w:rsidRPr="004E58B9">
        <w:rPr>
          <w:rFonts w:cs="Arial"/>
        </w:rPr>
        <w:t xml:space="preserve">Note: Values in bold represent significant covariates in the adjusted model. </w:t>
      </w:r>
    </w:p>
    <w:p w:rsidR="004E58B9" w:rsidRDefault="004E58B9" w:rsidP="004E58B9">
      <w:pPr>
        <w:rPr>
          <w:rFonts w:cs="Arial"/>
        </w:rPr>
      </w:pPr>
      <w:r w:rsidRPr="004E58B9">
        <w:rPr>
          <w:rFonts w:cs="Arial"/>
        </w:rPr>
        <w:t>Abbreviations: OR – odds ratio, 95%CI – 95% confidence interv</w:t>
      </w:r>
      <w:r w:rsidR="00290056">
        <w:rPr>
          <w:rFonts w:cs="Arial"/>
        </w:rPr>
        <w:t>al, ART –antiretroviral therapy</w:t>
      </w:r>
    </w:p>
    <w:p w:rsidR="00290056" w:rsidRDefault="00290056">
      <w:pPr>
        <w:rPr>
          <w:rFonts w:cs="Arial"/>
        </w:rPr>
      </w:pPr>
      <w:r>
        <w:rPr>
          <w:rFonts w:cs="Arial"/>
        </w:rPr>
        <w:br w:type="page"/>
      </w:r>
    </w:p>
    <w:p w:rsidR="00290056" w:rsidRDefault="00B95523" w:rsidP="004E58B9">
      <w:pPr>
        <w:rPr>
          <w:rFonts w:cs="Arial"/>
        </w:rPr>
      </w:pPr>
      <w:r w:rsidRPr="00B95523">
        <w:rPr>
          <w:rFonts w:cs="Arial"/>
        </w:rPr>
        <w:lastRenderedPageBreak/>
        <w:t>Supplementary Table 5 - Patient characteristics in adults by region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0"/>
        <w:gridCol w:w="2131"/>
        <w:gridCol w:w="3124"/>
        <w:gridCol w:w="2527"/>
        <w:gridCol w:w="2246"/>
      </w:tblGrid>
      <w:tr w:rsidR="00F01B86" w:rsidRPr="00F01B86" w:rsidTr="003254B9">
        <w:trPr>
          <w:trHeight w:val="28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Region</w:t>
            </w:r>
          </w:p>
        </w:tc>
      </w:tr>
      <w:tr w:rsidR="00F01B86" w:rsidRPr="00F01B86" w:rsidTr="003254B9">
        <w:trPr>
          <w:trHeight w:val="576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Asia-Pacific (%)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Caribbean, Central and South America (%)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North America (%)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South Africa (%)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patients = 35561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N = 2121 (6.0)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N = 3404 (9.6)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N = 14579 (41.0)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N = 15457 (43.5)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 at ART initiation (years)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≤24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181 (8.5)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409 (12.0)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1226 (8.4)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1159 (7.5)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25-49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1509 (71.1)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2623 (77.1)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9249 (63.4)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12906 (83.5)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≥50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431 (20.3)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372 (10.9)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4104 (28.2)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1392 (9.0)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1853 (87.4)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2555 (75.1)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12042 (82.6)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5173 (33.5)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268 (12.6)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849 (24.9)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2537 (17.4)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10281 (66.5)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 (0.0)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 AIDS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No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667 (31.4)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981 (28.8)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388 (2.7)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13472 (87.2)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207 (9.8)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258 (7.6)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489 (3.4)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1741 (11.3)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1247 (58.8)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2165 (63.6)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13702 (94.0)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244 (1.6)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Pre-ART CD4 count (cells/µL)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&lt;200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1020 (48.1)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1405 (41.3)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3023 (20.7)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7698 (49.8)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200-349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629 (29.7)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987 (29.0)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2675 (18.3)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4351 (28.1)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350-499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238 (11.2)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377 (11.1)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2517 (17.3)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433 (2.8)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≥500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63 (3.0)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165 (4.8)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2900 (19.9)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245 (1.6)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171 (8.1)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470 (13.8)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3464 (23.8)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2730 (17.7)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HIV mode of exposure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Homosexual/bisexual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1178 (55.5)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1287 (37.8)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6070 (41.6)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 (0.0)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Heterosexual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799 (37.7)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1489 (43.7)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3473 (23.8)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8455 (54.7)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IDU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54 (2.5)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21 (0.6)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1564 (10.7)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12 (0.6)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319 (9.4)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313 (2.1)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1 (0.0)</w:t>
            </w:r>
          </w:p>
        </w:tc>
      </w:tr>
      <w:tr w:rsidR="00F01B86" w:rsidRPr="00F01B86" w:rsidTr="003254B9">
        <w:trPr>
          <w:trHeight w:val="288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78 (3.7)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288 (8.5)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3159 (21.7)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86" w:rsidRPr="00F01B86" w:rsidRDefault="00F01B86" w:rsidP="00F01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01B86">
              <w:rPr>
                <w:rFonts w:ascii="Calibri" w:eastAsia="Times New Roman" w:hAnsi="Calibri" w:cs="Times New Roman"/>
                <w:color w:val="000000"/>
                <w:lang w:eastAsia="en-AU"/>
              </w:rPr>
              <w:t>6999 (45.3)</w:t>
            </w:r>
          </w:p>
        </w:tc>
      </w:tr>
    </w:tbl>
    <w:p w:rsidR="00F01B86" w:rsidRPr="0083153C" w:rsidRDefault="00F01B86" w:rsidP="004E58B9">
      <w:pPr>
        <w:rPr>
          <w:rFonts w:cs="Arial"/>
        </w:rPr>
      </w:pPr>
    </w:p>
    <w:p w:rsidR="003803CE" w:rsidRDefault="003803CE" w:rsidP="003803CE">
      <w:pPr>
        <w:spacing w:line="480" w:lineRule="auto"/>
        <w:rPr>
          <w:rFonts w:cs="Arial"/>
        </w:rPr>
      </w:pPr>
      <w:r w:rsidRPr="003803CE">
        <w:rPr>
          <w:rFonts w:cs="Arial"/>
        </w:rPr>
        <w:lastRenderedPageBreak/>
        <w:t>Supplementary Table 6: Patient characteristics in children by region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2"/>
        <w:gridCol w:w="2416"/>
        <w:gridCol w:w="3752"/>
        <w:gridCol w:w="2558"/>
      </w:tblGrid>
      <w:tr w:rsidR="003732C4" w:rsidRPr="003732C4" w:rsidTr="003254B9">
        <w:trPr>
          <w:trHeight w:val="28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2C4" w:rsidRPr="003732C4" w:rsidRDefault="003732C4" w:rsidP="0037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Region</w:t>
            </w:r>
          </w:p>
        </w:tc>
      </w:tr>
      <w:tr w:rsidR="003732C4" w:rsidRPr="003732C4" w:rsidTr="003254B9">
        <w:trPr>
          <w:trHeight w:val="576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Asia-Pacific (%)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C4" w:rsidRPr="003732C4" w:rsidRDefault="003732C4" w:rsidP="0032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Caribbean, Central and South America (%)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South Africa (%)</w:t>
            </w:r>
          </w:p>
        </w:tc>
      </w:tr>
      <w:tr w:rsidR="003732C4" w:rsidRPr="003732C4" w:rsidTr="003254B9">
        <w:trPr>
          <w:trHeight w:val="288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patients = 2601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N = 291 (11.1)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N = 75 (2.9)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N = 2235 (85.9)</w:t>
            </w:r>
          </w:p>
        </w:tc>
      </w:tr>
      <w:tr w:rsidR="003732C4" w:rsidRPr="003732C4" w:rsidTr="003254B9">
        <w:trPr>
          <w:trHeight w:val="288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 at ART initiation (years)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3732C4" w:rsidRPr="003732C4" w:rsidTr="003254B9">
        <w:trPr>
          <w:trHeight w:val="288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&lt;1.5 years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43 (14.8)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15 (20.0)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722 (32.2)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1.5-4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49 (16.8)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8 (10.7)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510 (22.8)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5-9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88 (30.2)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11 (14.7)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538 (24.1)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10-14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97 (33.3)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14 (18.7)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393 (17.6)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15-17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14 (4.8)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27 (36.0)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72 (3.2)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Male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143 (49.1)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36 (48.0)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1120 (50.1)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148 (50.9)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39 (52.0)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1115 (49.9)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 AIDS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No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164 (56.4)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52 (17.9)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75 (25.6)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75 (100.0)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2235 (100.0)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Pre-ART CD4 %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&lt;10%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101 (34.7)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5 (6.7)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371 (16.6)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10-14%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40 (13.8)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5 (6.7)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254 (11.4)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15-24%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71 (24.4)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20 (26.7)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445 (19.9)</w:t>
            </w:r>
          </w:p>
        </w:tc>
      </w:tr>
      <w:tr w:rsidR="003732C4" w:rsidRPr="003732C4" w:rsidTr="003254B9">
        <w:trPr>
          <w:trHeight w:val="288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≥25%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25 (8.6)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16 (21.3)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324 (14.5)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54 (18.6)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29 (38.7)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841 (37.6)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HIV mode of exposure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732C4" w:rsidRPr="003732C4" w:rsidTr="003254B9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Perinatal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267 (91.8)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50 (66.7)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1802 (80.6)</w:t>
            </w:r>
          </w:p>
        </w:tc>
      </w:tr>
      <w:tr w:rsidR="003732C4" w:rsidRPr="003732C4" w:rsidTr="003254B9">
        <w:trPr>
          <w:trHeight w:val="288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Sexual behaviour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4 (1.4)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11 (14.7)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169 (7.6)</w:t>
            </w:r>
          </w:p>
        </w:tc>
      </w:tr>
      <w:tr w:rsidR="003732C4" w:rsidRPr="003732C4" w:rsidTr="003254B9">
        <w:trPr>
          <w:trHeight w:val="288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Other*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3 (1.0)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3 (4.0)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0 (0.0)</w:t>
            </w:r>
          </w:p>
        </w:tc>
      </w:tr>
      <w:tr w:rsidR="003732C4" w:rsidRPr="003732C4" w:rsidTr="003254B9">
        <w:trPr>
          <w:trHeight w:val="288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Unknown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17 (5.8)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11 (14.7)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C4" w:rsidRPr="003732C4" w:rsidRDefault="003732C4" w:rsidP="0037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32C4">
              <w:rPr>
                <w:rFonts w:ascii="Calibri" w:eastAsia="Times New Roman" w:hAnsi="Calibri" w:cs="Times New Roman"/>
                <w:color w:val="000000"/>
                <w:lang w:eastAsia="en-AU"/>
              </w:rPr>
              <w:t>264 (11.8)</w:t>
            </w:r>
          </w:p>
        </w:tc>
      </w:tr>
    </w:tbl>
    <w:p w:rsidR="003732C4" w:rsidRDefault="003732C4" w:rsidP="003803CE">
      <w:pPr>
        <w:spacing w:line="480" w:lineRule="auto"/>
        <w:rPr>
          <w:rFonts w:cs="Arial"/>
        </w:rPr>
      </w:pPr>
    </w:p>
    <w:p w:rsidR="003732C4" w:rsidRPr="003732C4" w:rsidRDefault="003732C4" w:rsidP="003732C4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3732C4">
        <w:rPr>
          <w:rFonts w:ascii="Calibri" w:eastAsia="Times New Roman" w:hAnsi="Calibri" w:cs="Times New Roman"/>
          <w:color w:val="000000"/>
          <w:lang w:eastAsia="en-AU"/>
        </w:rPr>
        <w:t>* Includes sexual abuse (2), blood transfusion (2) and breastfeeding (2).</w:t>
      </w:r>
    </w:p>
    <w:p w:rsidR="003732C4" w:rsidRPr="003803CE" w:rsidRDefault="003732C4" w:rsidP="003803CE">
      <w:pPr>
        <w:spacing w:line="480" w:lineRule="auto"/>
        <w:rPr>
          <w:rFonts w:cs="Arial"/>
        </w:rPr>
      </w:pPr>
    </w:p>
    <w:p w:rsidR="008A31E7" w:rsidRDefault="008A31E7">
      <w:pPr>
        <w:sectPr w:rsidR="008A31E7" w:rsidSect="00A47A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A31E7" w:rsidRDefault="008A31E7" w:rsidP="008A31E7">
      <w:pPr>
        <w:spacing w:line="480" w:lineRule="auto"/>
        <w:rPr>
          <w:rFonts w:cs="Arial"/>
          <w:b/>
        </w:rPr>
      </w:pPr>
      <w:r>
        <w:rPr>
          <w:rFonts w:cs="Arial"/>
          <w:b/>
        </w:rPr>
        <w:lastRenderedPageBreak/>
        <w:t>Supplementary Figure 1: Flow chart for adult s</w:t>
      </w:r>
      <w:r w:rsidRPr="00F95AEC">
        <w:rPr>
          <w:rFonts w:cs="Arial"/>
          <w:b/>
        </w:rPr>
        <w:t>trict ITT analyses</w:t>
      </w:r>
    </w:p>
    <w:p w:rsidR="003B6925" w:rsidRDefault="008A31E7">
      <w:r>
        <w:rPr>
          <w:noProof/>
          <w:lang w:val="en-US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E7" w:rsidRDefault="008A31E7" w:rsidP="008A31E7">
      <w:pPr>
        <w:spacing w:line="480" w:lineRule="auto"/>
        <w:rPr>
          <w:rFonts w:cs="Arial"/>
        </w:rPr>
      </w:pPr>
      <w:r w:rsidRPr="00D1207A">
        <w:rPr>
          <w:rFonts w:cs="Arial"/>
        </w:rPr>
        <w:t xml:space="preserve">Abbreviations: </w:t>
      </w:r>
      <w:r>
        <w:rPr>
          <w:rFonts w:cs="Arial"/>
        </w:rPr>
        <w:t>LTFU – loss to follow-</w:t>
      </w:r>
      <w:proofErr w:type="gramStart"/>
      <w:r>
        <w:rPr>
          <w:rFonts w:cs="Arial"/>
        </w:rPr>
        <w:t xml:space="preserve">up </w:t>
      </w:r>
      <w:r w:rsidRPr="00D1207A">
        <w:rPr>
          <w:rFonts w:cs="Arial"/>
        </w:rPr>
        <w:t>;</w:t>
      </w:r>
      <w:proofErr w:type="gramEnd"/>
      <w:r w:rsidRPr="00D1207A">
        <w:rPr>
          <w:rFonts w:cs="Arial"/>
        </w:rPr>
        <w:t xml:space="preserve"> VL – viral load.</w:t>
      </w:r>
    </w:p>
    <w:p w:rsidR="00315153" w:rsidRDefault="00315153">
      <w:r>
        <w:br w:type="page"/>
      </w:r>
    </w:p>
    <w:p w:rsidR="00315153" w:rsidRDefault="00315153" w:rsidP="00315153">
      <w:pPr>
        <w:spacing w:line="48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Supplementary Figure 2: </w:t>
      </w:r>
      <w:r w:rsidRPr="00F95AEC">
        <w:rPr>
          <w:rFonts w:cs="Arial"/>
          <w:b/>
        </w:rPr>
        <w:t>Flowchart for adult modified ITT analyses</w:t>
      </w:r>
    </w:p>
    <w:p w:rsidR="008A31E7" w:rsidRDefault="00315153">
      <w:r>
        <w:rPr>
          <w:noProof/>
          <w:lang w:val="en-US"/>
        </w:rPr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 Fig 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53" w:rsidRPr="0040497A" w:rsidRDefault="00315153" w:rsidP="00315153">
      <w:pPr>
        <w:spacing w:line="480" w:lineRule="auto"/>
        <w:rPr>
          <w:rFonts w:cs="Arial"/>
        </w:rPr>
      </w:pPr>
      <w:r w:rsidRPr="00D1207A">
        <w:rPr>
          <w:rFonts w:cs="Arial"/>
        </w:rPr>
        <w:t xml:space="preserve">Abbreviations: </w:t>
      </w:r>
      <w:r>
        <w:rPr>
          <w:rFonts w:cs="Arial"/>
        </w:rPr>
        <w:t>LTFU – loss to follow-</w:t>
      </w:r>
      <w:proofErr w:type="gramStart"/>
      <w:r>
        <w:rPr>
          <w:rFonts w:cs="Arial"/>
        </w:rPr>
        <w:t xml:space="preserve">up </w:t>
      </w:r>
      <w:r w:rsidRPr="00D1207A">
        <w:rPr>
          <w:rFonts w:cs="Arial"/>
        </w:rPr>
        <w:t>;</w:t>
      </w:r>
      <w:proofErr w:type="gramEnd"/>
      <w:r w:rsidRPr="00D1207A">
        <w:rPr>
          <w:rFonts w:cs="Arial"/>
        </w:rPr>
        <w:t xml:space="preserve"> VL – viral load.</w:t>
      </w:r>
    </w:p>
    <w:p w:rsidR="00097549" w:rsidRDefault="00097549">
      <w:r>
        <w:br w:type="page"/>
      </w:r>
    </w:p>
    <w:p w:rsidR="00097549" w:rsidRDefault="00097549" w:rsidP="00097549">
      <w:pPr>
        <w:spacing w:line="48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Supplementary Figure 3: Flow chart for </w:t>
      </w:r>
      <w:proofErr w:type="gramStart"/>
      <w:r>
        <w:rPr>
          <w:rFonts w:cs="Arial"/>
          <w:b/>
        </w:rPr>
        <w:t>paediatric  s</w:t>
      </w:r>
      <w:r w:rsidRPr="00F95AEC">
        <w:rPr>
          <w:rFonts w:cs="Arial"/>
          <w:b/>
        </w:rPr>
        <w:t>trict</w:t>
      </w:r>
      <w:proofErr w:type="gramEnd"/>
      <w:r w:rsidRPr="00F95AEC">
        <w:rPr>
          <w:rFonts w:cs="Arial"/>
          <w:b/>
        </w:rPr>
        <w:t xml:space="preserve"> ITT analyses</w:t>
      </w:r>
    </w:p>
    <w:p w:rsidR="00315153" w:rsidRDefault="00097549">
      <w:r>
        <w:rPr>
          <w:noProof/>
          <w:lang w:val="en-US"/>
        </w:rPr>
        <w:drawing>
          <wp:inline distT="0" distB="0" distL="0" distR="0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 Fig 3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49" w:rsidRPr="0040497A" w:rsidRDefault="00097549" w:rsidP="00097549">
      <w:pPr>
        <w:spacing w:line="480" w:lineRule="auto"/>
        <w:rPr>
          <w:rFonts w:cs="Arial"/>
        </w:rPr>
      </w:pPr>
      <w:r w:rsidRPr="00D1207A">
        <w:rPr>
          <w:rFonts w:cs="Arial"/>
        </w:rPr>
        <w:t xml:space="preserve">Abbreviations: </w:t>
      </w:r>
      <w:r>
        <w:rPr>
          <w:rFonts w:cs="Arial"/>
        </w:rPr>
        <w:t>LTFU – loss to follow-</w:t>
      </w:r>
      <w:proofErr w:type="gramStart"/>
      <w:r>
        <w:rPr>
          <w:rFonts w:cs="Arial"/>
        </w:rPr>
        <w:t xml:space="preserve">up </w:t>
      </w:r>
      <w:r w:rsidRPr="00D1207A">
        <w:rPr>
          <w:rFonts w:cs="Arial"/>
        </w:rPr>
        <w:t>;</w:t>
      </w:r>
      <w:proofErr w:type="gramEnd"/>
      <w:r w:rsidRPr="00D1207A">
        <w:rPr>
          <w:rFonts w:cs="Arial"/>
        </w:rPr>
        <w:t xml:space="preserve"> VL – viral load.</w:t>
      </w:r>
    </w:p>
    <w:p w:rsidR="00097549" w:rsidRDefault="00097549">
      <w:r>
        <w:br w:type="page"/>
      </w:r>
    </w:p>
    <w:p w:rsidR="00097549" w:rsidRDefault="00097549" w:rsidP="00097549">
      <w:pPr>
        <w:spacing w:line="480" w:lineRule="auto"/>
        <w:rPr>
          <w:rFonts w:cs="Arial"/>
          <w:b/>
        </w:rPr>
      </w:pPr>
      <w:r>
        <w:rPr>
          <w:rFonts w:cs="Arial"/>
          <w:b/>
        </w:rPr>
        <w:lastRenderedPageBreak/>
        <w:t>Supplementary Figure 4: Flow chart for paediatric m</w:t>
      </w:r>
      <w:r w:rsidRPr="00F95AEC">
        <w:rPr>
          <w:rFonts w:cs="Arial"/>
          <w:b/>
        </w:rPr>
        <w:t xml:space="preserve">odified ITT </w:t>
      </w:r>
      <w:r>
        <w:rPr>
          <w:rFonts w:cs="Arial"/>
          <w:b/>
        </w:rPr>
        <w:t>a</w:t>
      </w:r>
      <w:r w:rsidRPr="00F95AEC">
        <w:rPr>
          <w:rFonts w:cs="Arial"/>
          <w:b/>
        </w:rPr>
        <w:t>nalyses</w:t>
      </w:r>
    </w:p>
    <w:p w:rsidR="00097549" w:rsidRDefault="00097549">
      <w:r>
        <w:rPr>
          <w:noProof/>
          <w:lang w:val="en-US"/>
        </w:rPr>
        <w:drawing>
          <wp:inline distT="0" distB="0" distL="0" distR="0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 Fig 4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49" w:rsidRDefault="00097549" w:rsidP="00097549">
      <w:pPr>
        <w:spacing w:line="480" w:lineRule="auto"/>
        <w:rPr>
          <w:rFonts w:cs="Arial"/>
        </w:rPr>
      </w:pPr>
      <w:r w:rsidRPr="00D1207A">
        <w:rPr>
          <w:rFonts w:cs="Arial"/>
        </w:rPr>
        <w:t xml:space="preserve">Abbreviations: </w:t>
      </w:r>
      <w:r>
        <w:rPr>
          <w:rFonts w:cs="Arial"/>
        </w:rPr>
        <w:t>LTFU – loss to follow-</w:t>
      </w:r>
      <w:proofErr w:type="gramStart"/>
      <w:r>
        <w:rPr>
          <w:rFonts w:cs="Arial"/>
        </w:rPr>
        <w:t xml:space="preserve">up </w:t>
      </w:r>
      <w:r w:rsidRPr="00D1207A">
        <w:rPr>
          <w:rFonts w:cs="Arial"/>
        </w:rPr>
        <w:t>;</w:t>
      </w:r>
      <w:proofErr w:type="gramEnd"/>
      <w:r w:rsidRPr="00D1207A">
        <w:rPr>
          <w:rFonts w:cs="Arial"/>
        </w:rPr>
        <w:t xml:space="preserve"> VL – viral load.</w:t>
      </w:r>
    </w:p>
    <w:p w:rsidR="00097549" w:rsidRDefault="00097549">
      <w:bookmarkStart w:id="1" w:name="_GoBack"/>
      <w:bookmarkEnd w:id="1"/>
    </w:p>
    <w:sectPr w:rsidR="00097549" w:rsidSect="008A3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78"/>
    <w:rsid w:val="000076EC"/>
    <w:rsid w:val="00081432"/>
    <w:rsid w:val="00097549"/>
    <w:rsid w:val="0014095D"/>
    <w:rsid w:val="002371A4"/>
    <w:rsid w:val="00290056"/>
    <w:rsid w:val="00297AAD"/>
    <w:rsid w:val="002F0E6C"/>
    <w:rsid w:val="00315153"/>
    <w:rsid w:val="003254B9"/>
    <w:rsid w:val="003732C4"/>
    <w:rsid w:val="003803CE"/>
    <w:rsid w:val="003B6925"/>
    <w:rsid w:val="003C7914"/>
    <w:rsid w:val="004625EB"/>
    <w:rsid w:val="004D07E8"/>
    <w:rsid w:val="004E58B9"/>
    <w:rsid w:val="005670EE"/>
    <w:rsid w:val="00580578"/>
    <w:rsid w:val="00663505"/>
    <w:rsid w:val="0083153C"/>
    <w:rsid w:val="008A31E7"/>
    <w:rsid w:val="009917E5"/>
    <w:rsid w:val="00995455"/>
    <w:rsid w:val="00A47A77"/>
    <w:rsid w:val="00AC0C7D"/>
    <w:rsid w:val="00B95523"/>
    <w:rsid w:val="00BF0491"/>
    <w:rsid w:val="00CB7950"/>
    <w:rsid w:val="00CE5354"/>
    <w:rsid w:val="00CF6DB9"/>
    <w:rsid w:val="00DB2AFD"/>
    <w:rsid w:val="00E14A21"/>
    <w:rsid w:val="00E32A30"/>
    <w:rsid w:val="00F01B86"/>
    <w:rsid w:val="00F600CE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9D356-D4CB-446C-AD55-F963EF26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Awachana Jiamsakul</dc:creator>
  <cp:lastModifiedBy>Laura Anderson</cp:lastModifiedBy>
  <cp:revision>4</cp:revision>
  <dcterms:created xsi:type="dcterms:W3CDTF">2017-06-12T18:29:00Z</dcterms:created>
  <dcterms:modified xsi:type="dcterms:W3CDTF">2017-06-12T18:30:00Z</dcterms:modified>
</cp:coreProperties>
</file>