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C2" w:rsidRPr="007B6FCF" w:rsidRDefault="00533FC2" w:rsidP="00533FC2">
      <w:pPr>
        <w:rPr>
          <w:rFonts w:ascii="SimSun" w:eastAsiaTheme="minorEastAsia" w:hAnsi="SimSun" w:hint="eastAsia"/>
          <w:szCs w:val="21"/>
        </w:rPr>
      </w:pPr>
    </w:p>
    <w:tbl>
      <w:tblPr>
        <w:tblpPr w:leftFromText="180" w:rightFromText="180" w:vertAnchor="text" w:horzAnchor="margin" w:tblpXSpec="center" w:tblpY="536"/>
        <w:tblW w:w="8158" w:type="dxa"/>
        <w:tblBorders>
          <w:top w:val="single" w:sz="12" w:space="0" w:color="auto"/>
          <w:bottom w:val="single" w:sz="12" w:space="0" w:color="auto"/>
        </w:tblBorders>
        <w:tblLayout w:type="fixed"/>
        <w:tblLook w:val="01E0"/>
      </w:tblPr>
      <w:tblGrid>
        <w:gridCol w:w="2453"/>
        <w:gridCol w:w="1170"/>
        <w:gridCol w:w="1902"/>
        <w:gridCol w:w="1170"/>
        <w:gridCol w:w="1463"/>
      </w:tblGrid>
      <w:tr w:rsidR="00533FC2" w:rsidRPr="00182FFD" w:rsidTr="003D171D">
        <w:trPr>
          <w:trHeight w:val="587"/>
        </w:trPr>
        <w:tc>
          <w:tcPr>
            <w:tcW w:w="2453" w:type="dxa"/>
            <w:vMerge w:val="restart"/>
            <w:tcBorders>
              <w:top w:val="single" w:sz="12" w:space="0" w:color="auto"/>
            </w:tcBorders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Characteristics</w:t>
            </w:r>
          </w:p>
        </w:tc>
        <w:tc>
          <w:tcPr>
            <w:tcW w:w="307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sPD-1</w:t>
            </w:r>
          </w:p>
        </w:tc>
        <w:tc>
          <w:tcPr>
            <w:tcW w:w="263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sPD-L1</w:t>
            </w:r>
          </w:p>
        </w:tc>
      </w:tr>
      <w:tr w:rsidR="00533FC2" w:rsidRPr="00182FFD" w:rsidTr="003D171D">
        <w:trPr>
          <w:trHeight w:val="339"/>
        </w:trPr>
        <w:tc>
          <w:tcPr>
            <w:tcW w:w="2453" w:type="dxa"/>
            <w:vMerge/>
            <w:tcBorders>
              <w:bottom w:val="single" w:sz="12" w:space="0" w:color="auto"/>
            </w:tcBorders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12" w:space="0" w:color="auto"/>
            </w:tcBorders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r</w:t>
            </w:r>
          </w:p>
        </w:tc>
        <w:tc>
          <w:tcPr>
            <w:tcW w:w="1902" w:type="dxa"/>
            <w:tcBorders>
              <w:top w:val="nil"/>
              <w:bottom w:val="single" w:sz="12" w:space="0" w:color="auto"/>
            </w:tcBorders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i/>
                <w:sz w:val="20"/>
                <w:lang w:val="en-GB"/>
              </w:rPr>
              <w:t>P</w:t>
            </w:r>
            <w:r w:rsidRPr="00182FFD">
              <w:rPr>
                <w:sz w:val="20"/>
                <w:lang w:val="en-GB"/>
              </w:rPr>
              <w:t>-value</w:t>
            </w:r>
          </w:p>
        </w:tc>
        <w:tc>
          <w:tcPr>
            <w:tcW w:w="1170" w:type="dxa"/>
            <w:tcBorders>
              <w:top w:val="nil"/>
              <w:bottom w:val="single" w:sz="12" w:space="0" w:color="auto"/>
            </w:tcBorders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r</w:t>
            </w:r>
          </w:p>
        </w:tc>
        <w:tc>
          <w:tcPr>
            <w:tcW w:w="1463" w:type="dxa"/>
            <w:tcBorders>
              <w:top w:val="nil"/>
              <w:bottom w:val="single" w:sz="12" w:space="0" w:color="auto"/>
            </w:tcBorders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i/>
                <w:sz w:val="20"/>
                <w:lang w:val="en-GB"/>
              </w:rPr>
              <w:t>P</w:t>
            </w:r>
            <w:r w:rsidRPr="00182FFD">
              <w:rPr>
                <w:sz w:val="20"/>
                <w:lang w:val="en-GB"/>
              </w:rPr>
              <w:t>-value</w:t>
            </w:r>
          </w:p>
        </w:tc>
      </w:tr>
      <w:tr w:rsidR="00533FC2" w:rsidRPr="00182FFD" w:rsidTr="003D171D">
        <w:trPr>
          <w:trHeight w:val="587"/>
        </w:trPr>
        <w:tc>
          <w:tcPr>
            <w:tcW w:w="245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 xml:space="preserve">Age, </w:t>
            </w:r>
            <w:r w:rsidRPr="00182FFD">
              <w:rPr>
                <w:iCs/>
                <w:sz w:val="20"/>
                <w:lang w:val="en-GB"/>
              </w:rPr>
              <w:t>years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iCs/>
                <w:kern w:val="0"/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0.112</w:t>
            </w:r>
          </w:p>
        </w:tc>
        <w:tc>
          <w:tcPr>
            <w:tcW w:w="1902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iCs/>
                <w:kern w:val="0"/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0.238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iCs/>
                <w:kern w:val="0"/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0.045</w:t>
            </w:r>
          </w:p>
        </w:tc>
        <w:tc>
          <w:tcPr>
            <w:tcW w:w="146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iCs/>
                <w:kern w:val="0"/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0.640</w:t>
            </w:r>
          </w:p>
        </w:tc>
      </w:tr>
      <w:tr w:rsidR="00533FC2" w:rsidRPr="00182FFD" w:rsidTr="003D171D">
        <w:trPr>
          <w:trHeight w:val="587"/>
        </w:trPr>
        <w:tc>
          <w:tcPr>
            <w:tcW w:w="245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WBC count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0.142</w:t>
            </w:r>
          </w:p>
        </w:tc>
        <w:tc>
          <w:tcPr>
            <w:tcW w:w="1902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0.136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0.006</w:t>
            </w:r>
          </w:p>
        </w:tc>
        <w:tc>
          <w:tcPr>
            <w:tcW w:w="146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0.953</w:t>
            </w:r>
          </w:p>
        </w:tc>
      </w:tr>
      <w:tr w:rsidR="00533FC2" w:rsidRPr="00182FFD" w:rsidTr="003D171D">
        <w:trPr>
          <w:trHeight w:val="587"/>
        </w:trPr>
        <w:tc>
          <w:tcPr>
            <w:tcW w:w="245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GB"/>
              </w:rPr>
            </w:pPr>
            <w:r w:rsidRPr="00182FFD">
              <w:rPr>
                <w:color w:val="000000"/>
                <w:sz w:val="20"/>
                <w:lang w:val="en-GB"/>
              </w:rPr>
              <w:t>Platelet count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-0.150</w:t>
            </w:r>
          </w:p>
        </w:tc>
        <w:tc>
          <w:tcPr>
            <w:tcW w:w="1902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0.115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-0.234</w:t>
            </w:r>
          </w:p>
        </w:tc>
        <w:tc>
          <w:tcPr>
            <w:tcW w:w="146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iCs/>
                <w:kern w:val="0"/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0.013</w:t>
            </w:r>
          </w:p>
        </w:tc>
      </w:tr>
      <w:tr w:rsidR="00533FC2" w:rsidRPr="00182FFD" w:rsidTr="003D171D">
        <w:trPr>
          <w:trHeight w:val="587"/>
        </w:trPr>
        <w:tc>
          <w:tcPr>
            <w:tcW w:w="245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GB"/>
              </w:rPr>
            </w:pPr>
            <w:r w:rsidRPr="00182FFD">
              <w:rPr>
                <w:color w:val="000000"/>
                <w:sz w:val="20"/>
                <w:lang w:val="en-GB"/>
              </w:rPr>
              <w:t xml:space="preserve">CRP 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0.079</w:t>
            </w:r>
          </w:p>
        </w:tc>
        <w:tc>
          <w:tcPr>
            <w:tcW w:w="1902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0.409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0.090</w:t>
            </w:r>
          </w:p>
        </w:tc>
        <w:tc>
          <w:tcPr>
            <w:tcW w:w="146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0.343</w:t>
            </w:r>
          </w:p>
        </w:tc>
      </w:tr>
      <w:tr w:rsidR="00533FC2" w:rsidRPr="00182FFD" w:rsidTr="003D171D">
        <w:trPr>
          <w:trHeight w:val="587"/>
        </w:trPr>
        <w:tc>
          <w:tcPr>
            <w:tcW w:w="245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GB"/>
              </w:rPr>
            </w:pPr>
            <w:r w:rsidRPr="00182FFD">
              <w:rPr>
                <w:color w:val="000000"/>
                <w:sz w:val="20"/>
                <w:lang w:val="en-GB"/>
              </w:rPr>
              <w:t>PCT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0.164</w:t>
            </w:r>
          </w:p>
        </w:tc>
        <w:tc>
          <w:tcPr>
            <w:tcW w:w="1902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0.084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0.157</w:t>
            </w:r>
          </w:p>
        </w:tc>
        <w:tc>
          <w:tcPr>
            <w:tcW w:w="146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0.098</w:t>
            </w:r>
          </w:p>
        </w:tc>
      </w:tr>
      <w:tr w:rsidR="00533FC2" w:rsidRPr="00182FFD" w:rsidTr="003D171D">
        <w:trPr>
          <w:trHeight w:val="587"/>
        </w:trPr>
        <w:tc>
          <w:tcPr>
            <w:tcW w:w="245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GB"/>
              </w:rPr>
            </w:pPr>
            <w:r w:rsidRPr="00182FFD">
              <w:rPr>
                <w:color w:val="000000"/>
                <w:sz w:val="20"/>
                <w:lang w:val="en-GB"/>
              </w:rPr>
              <w:t>APACHE II score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0.409</w:t>
            </w:r>
          </w:p>
        </w:tc>
        <w:tc>
          <w:tcPr>
            <w:tcW w:w="1902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&lt;0.001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0.250</w:t>
            </w:r>
          </w:p>
        </w:tc>
        <w:tc>
          <w:tcPr>
            <w:tcW w:w="146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0.008</w:t>
            </w:r>
          </w:p>
        </w:tc>
      </w:tr>
      <w:tr w:rsidR="00533FC2" w:rsidRPr="00182FFD" w:rsidTr="003D171D">
        <w:trPr>
          <w:trHeight w:val="587"/>
        </w:trPr>
        <w:tc>
          <w:tcPr>
            <w:tcW w:w="245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GB"/>
              </w:rPr>
            </w:pPr>
            <w:r w:rsidRPr="00182FFD">
              <w:rPr>
                <w:color w:val="000000"/>
                <w:sz w:val="20"/>
                <w:lang w:val="en-GB"/>
              </w:rPr>
              <w:t>SOFA score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0.360</w:t>
            </w:r>
          </w:p>
        </w:tc>
        <w:tc>
          <w:tcPr>
            <w:tcW w:w="1902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&lt;0.001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0.193</w:t>
            </w:r>
          </w:p>
        </w:tc>
        <w:tc>
          <w:tcPr>
            <w:tcW w:w="146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0.042</w:t>
            </w:r>
          </w:p>
        </w:tc>
      </w:tr>
      <w:tr w:rsidR="00533FC2" w:rsidRPr="00182FFD" w:rsidTr="003D171D">
        <w:trPr>
          <w:trHeight w:val="587"/>
        </w:trPr>
        <w:tc>
          <w:tcPr>
            <w:tcW w:w="245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sPD-1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1.000</w:t>
            </w:r>
          </w:p>
        </w:tc>
        <w:tc>
          <w:tcPr>
            <w:tcW w:w="1902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/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0.507</w:t>
            </w:r>
          </w:p>
        </w:tc>
        <w:tc>
          <w:tcPr>
            <w:tcW w:w="146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&lt;0.001</w:t>
            </w:r>
          </w:p>
        </w:tc>
      </w:tr>
      <w:tr w:rsidR="00533FC2" w:rsidRPr="00182FFD" w:rsidTr="003D171D">
        <w:trPr>
          <w:trHeight w:val="587"/>
        </w:trPr>
        <w:tc>
          <w:tcPr>
            <w:tcW w:w="245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sPD-L1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0.507</w:t>
            </w:r>
          </w:p>
        </w:tc>
        <w:tc>
          <w:tcPr>
            <w:tcW w:w="1902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&lt;0.001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1.000</w:t>
            </w:r>
          </w:p>
        </w:tc>
        <w:tc>
          <w:tcPr>
            <w:tcW w:w="146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iCs/>
                <w:kern w:val="0"/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/</w:t>
            </w:r>
          </w:p>
        </w:tc>
      </w:tr>
      <w:tr w:rsidR="00533FC2" w:rsidRPr="00182FFD" w:rsidTr="003D171D">
        <w:trPr>
          <w:trHeight w:val="609"/>
        </w:trPr>
        <w:tc>
          <w:tcPr>
            <w:tcW w:w="245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Percentage of PD-1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>CD4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 xml:space="preserve"> T cells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0.381</w:t>
            </w:r>
          </w:p>
        </w:tc>
        <w:tc>
          <w:tcPr>
            <w:tcW w:w="1902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&lt;0.001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0.206</w:t>
            </w:r>
          </w:p>
        </w:tc>
        <w:tc>
          <w:tcPr>
            <w:tcW w:w="146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0.029</w:t>
            </w:r>
          </w:p>
        </w:tc>
      </w:tr>
      <w:tr w:rsidR="00533FC2" w:rsidRPr="00182FFD" w:rsidTr="003D171D">
        <w:trPr>
          <w:trHeight w:val="587"/>
        </w:trPr>
        <w:tc>
          <w:tcPr>
            <w:tcW w:w="245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MFI of PD-1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>CD4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 xml:space="preserve"> T cells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0.292</w:t>
            </w:r>
          </w:p>
        </w:tc>
        <w:tc>
          <w:tcPr>
            <w:tcW w:w="1902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0.002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0.096</w:t>
            </w:r>
          </w:p>
        </w:tc>
        <w:tc>
          <w:tcPr>
            <w:tcW w:w="146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0.312</w:t>
            </w:r>
          </w:p>
        </w:tc>
      </w:tr>
      <w:tr w:rsidR="00533FC2" w:rsidRPr="00182FFD" w:rsidTr="003D171D">
        <w:trPr>
          <w:trHeight w:val="587"/>
        </w:trPr>
        <w:tc>
          <w:tcPr>
            <w:tcW w:w="245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Percentage of PD-1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>CD8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 xml:space="preserve"> T cells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0.336</w:t>
            </w:r>
          </w:p>
        </w:tc>
        <w:tc>
          <w:tcPr>
            <w:tcW w:w="1902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&lt;0.001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0.173</w:t>
            </w:r>
          </w:p>
        </w:tc>
        <w:tc>
          <w:tcPr>
            <w:tcW w:w="146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0.068</w:t>
            </w:r>
          </w:p>
        </w:tc>
      </w:tr>
      <w:tr w:rsidR="00533FC2" w:rsidRPr="00182FFD" w:rsidTr="003D171D">
        <w:trPr>
          <w:trHeight w:val="587"/>
        </w:trPr>
        <w:tc>
          <w:tcPr>
            <w:tcW w:w="245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MFI of PD-1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>CD8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 xml:space="preserve"> T cells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0.236</w:t>
            </w:r>
          </w:p>
        </w:tc>
        <w:tc>
          <w:tcPr>
            <w:tcW w:w="1902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0.012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0.078</w:t>
            </w:r>
          </w:p>
        </w:tc>
        <w:tc>
          <w:tcPr>
            <w:tcW w:w="146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0.417</w:t>
            </w:r>
          </w:p>
        </w:tc>
      </w:tr>
      <w:tr w:rsidR="00533FC2" w:rsidRPr="00182FFD" w:rsidTr="003D171D">
        <w:trPr>
          <w:trHeight w:val="587"/>
        </w:trPr>
        <w:tc>
          <w:tcPr>
            <w:tcW w:w="245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Percentage of PD-L1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 xml:space="preserve">on </w:t>
            </w:r>
            <w:proofErr w:type="spellStart"/>
            <w:r w:rsidRPr="00182FFD">
              <w:rPr>
                <w:sz w:val="20"/>
                <w:lang w:val="en-GB"/>
              </w:rPr>
              <w:t>monocytes</w:t>
            </w:r>
            <w:proofErr w:type="spellEnd"/>
            <w:r w:rsidRPr="00182FFD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0.421</w:t>
            </w:r>
          </w:p>
        </w:tc>
        <w:tc>
          <w:tcPr>
            <w:tcW w:w="1902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&lt;0.001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0.332</w:t>
            </w:r>
          </w:p>
        </w:tc>
        <w:tc>
          <w:tcPr>
            <w:tcW w:w="146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&lt;0.001</w:t>
            </w:r>
          </w:p>
        </w:tc>
      </w:tr>
      <w:tr w:rsidR="00533FC2" w:rsidRPr="00182FFD" w:rsidTr="003D171D">
        <w:trPr>
          <w:trHeight w:val="587"/>
        </w:trPr>
        <w:tc>
          <w:tcPr>
            <w:tcW w:w="245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MFI of PD-L1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 xml:space="preserve">on </w:t>
            </w:r>
            <w:proofErr w:type="spellStart"/>
            <w:r w:rsidRPr="00182FFD">
              <w:rPr>
                <w:sz w:val="20"/>
                <w:lang w:val="en-GB"/>
              </w:rPr>
              <w:t>monocytes</w:t>
            </w:r>
            <w:proofErr w:type="spellEnd"/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0.232</w:t>
            </w:r>
          </w:p>
        </w:tc>
        <w:tc>
          <w:tcPr>
            <w:tcW w:w="1902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0.014</w:t>
            </w:r>
          </w:p>
        </w:tc>
        <w:tc>
          <w:tcPr>
            <w:tcW w:w="1170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0.141</w:t>
            </w:r>
          </w:p>
        </w:tc>
        <w:tc>
          <w:tcPr>
            <w:tcW w:w="1463" w:type="dxa"/>
            <w:vAlign w:val="center"/>
          </w:tcPr>
          <w:p w:rsidR="00533FC2" w:rsidRPr="00182FFD" w:rsidRDefault="00533FC2" w:rsidP="003D171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iCs/>
                <w:kern w:val="0"/>
                <w:sz w:val="20"/>
                <w:lang w:val="en-GB"/>
              </w:rPr>
              <w:t>0.137</w:t>
            </w:r>
          </w:p>
        </w:tc>
      </w:tr>
    </w:tbl>
    <w:p w:rsidR="00533FC2" w:rsidRPr="00182FFD" w:rsidRDefault="00533FC2" w:rsidP="00533FC2">
      <w:pPr>
        <w:rPr>
          <w:b/>
          <w:lang w:val="en-GB"/>
        </w:rPr>
      </w:pPr>
      <w:proofErr w:type="gramStart"/>
      <w:r>
        <w:rPr>
          <w:rFonts w:eastAsiaTheme="minorEastAsia" w:hint="eastAsia"/>
          <w:b/>
          <w:lang w:val="en-GB"/>
        </w:rPr>
        <w:t>S</w:t>
      </w:r>
      <w:r w:rsidR="002162F3">
        <w:rPr>
          <w:rFonts w:eastAsiaTheme="minorEastAsia" w:hint="eastAsia"/>
          <w:b/>
          <w:lang w:val="en-GB"/>
        </w:rPr>
        <w:t>DC</w:t>
      </w:r>
      <w:r>
        <w:rPr>
          <w:rFonts w:eastAsiaTheme="minorEastAsia" w:hint="eastAsia"/>
          <w:b/>
          <w:lang w:val="en-GB"/>
        </w:rPr>
        <w:t xml:space="preserve"> </w:t>
      </w:r>
      <w:r w:rsidR="00372284">
        <w:rPr>
          <w:rFonts w:eastAsiaTheme="minorEastAsia" w:hint="eastAsia"/>
          <w:b/>
          <w:lang w:val="en-GB"/>
        </w:rPr>
        <w:t>2</w:t>
      </w:r>
      <w:r w:rsidRPr="00182FFD">
        <w:rPr>
          <w:b/>
          <w:lang w:val="en-GB"/>
        </w:rPr>
        <w:t>.</w:t>
      </w:r>
      <w:proofErr w:type="gramEnd"/>
      <w:r w:rsidRPr="00182FFD">
        <w:rPr>
          <w:b/>
          <w:lang w:val="en-GB"/>
        </w:rPr>
        <w:t xml:space="preserve"> Correlations</w:t>
      </w:r>
      <w:r>
        <w:rPr>
          <w:rFonts w:eastAsiaTheme="minorEastAsia" w:hint="eastAsia"/>
          <w:b/>
          <w:lang w:val="en-GB"/>
        </w:rPr>
        <w:t xml:space="preserve"> </w:t>
      </w:r>
      <w:r w:rsidRPr="00182FFD">
        <w:rPr>
          <w:b/>
          <w:lang w:val="en-GB"/>
        </w:rPr>
        <w:t>among serum sPD-1, sPD-L1, and related parameters</w:t>
      </w:r>
    </w:p>
    <w:p w:rsidR="00533FC2" w:rsidRDefault="00533FC2" w:rsidP="00533FC2">
      <w:pPr>
        <w:rPr>
          <w:rFonts w:eastAsiaTheme="minorEastAsia"/>
          <w:lang w:val="en-GB"/>
        </w:rPr>
      </w:pPr>
      <w:r w:rsidRPr="00182FFD">
        <w:rPr>
          <w:lang w:val="en-GB"/>
        </w:rPr>
        <w:t xml:space="preserve">WBC: white blood cells; CRP: C-reactive protein; PCT: </w:t>
      </w:r>
      <w:proofErr w:type="spellStart"/>
      <w:r w:rsidRPr="00182FFD">
        <w:rPr>
          <w:lang w:val="en-GB"/>
        </w:rPr>
        <w:t>procalcitonin</w:t>
      </w:r>
      <w:proofErr w:type="spellEnd"/>
      <w:r w:rsidRPr="00182FFD">
        <w:rPr>
          <w:lang w:val="en-GB"/>
        </w:rPr>
        <w:t xml:space="preserve">; </w:t>
      </w:r>
      <w:r w:rsidRPr="00530365">
        <w:rPr>
          <w:sz w:val="20"/>
          <w:szCs w:val="20"/>
        </w:rPr>
        <w:t>APACHE II</w:t>
      </w:r>
      <w:r>
        <w:rPr>
          <w:rFonts w:eastAsiaTheme="minorEastAsia" w:hint="eastAsia"/>
          <w:sz w:val="20"/>
          <w:szCs w:val="20"/>
        </w:rPr>
        <w:t>:</w:t>
      </w:r>
      <w:r w:rsidRPr="00530365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a</w:t>
      </w:r>
      <w:r w:rsidRPr="00530365">
        <w:rPr>
          <w:sz w:val="20"/>
          <w:szCs w:val="20"/>
        </w:rPr>
        <w:t xml:space="preserve">cute </w:t>
      </w:r>
      <w:r>
        <w:rPr>
          <w:rFonts w:hint="eastAsia"/>
          <w:sz w:val="20"/>
          <w:szCs w:val="20"/>
        </w:rPr>
        <w:t>p</w:t>
      </w:r>
      <w:r w:rsidRPr="00530365">
        <w:rPr>
          <w:sz w:val="20"/>
          <w:szCs w:val="20"/>
        </w:rPr>
        <w:t xml:space="preserve">hysiology and </w:t>
      </w:r>
      <w:r>
        <w:rPr>
          <w:rFonts w:hint="eastAsia"/>
          <w:sz w:val="20"/>
          <w:szCs w:val="20"/>
        </w:rPr>
        <w:t>c</w:t>
      </w:r>
      <w:r w:rsidRPr="00530365">
        <w:rPr>
          <w:sz w:val="20"/>
          <w:szCs w:val="20"/>
        </w:rPr>
        <w:t xml:space="preserve">hronic </w:t>
      </w:r>
      <w:r>
        <w:rPr>
          <w:rFonts w:hint="eastAsia"/>
          <w:sz w:val="20"/>
          <w:szCs w:val="20"/>
        </w:rPr>
        <w:t>h</w:t>
      </w:r>
      <w:r w:rsidRPr="00530365">
        <w:rPr>
          <w:sz w:val="20"/>
          <w:szCs w:val="20"/>
        </w:rPr>
        <w:t xml:space="preserve">ealth </w:t>
      </w:r>
      <w:r>
        <w:rPr>
          <w:rFonts w:hint="eastAsia"/>
          <w:sz w:val="20"/>
          <w:szCs w:val="20"/>
        </w:rPr>
        <w:t>e</w:t>
      </w:r>
      <w:r w:rsidRPr="00530365">
        <w:rPr>
          <w:sz w:val="20"/>
          <w:szCs w:val="20"/>
        </w:rPr>
        <w:t xml:space="preserve">valuation </w:t>
      </w:r>
      <w:r>
        <w:rPr>
          <w:rFonts w:hint="eastAsia"/>
          <w:sz w:val="20"/>
          <w:szCs w:val="20"/>
        </w:rPr>
        <w:t>s</w:t>
      </w:r>
      <w:r w:rsidRPr="00530365">
        <w:rPr>
          <w:sz w:val="20"/>
          <w:szCs w:val="20"/>
        </w:rPr>
        <w:t>ystem II</w:t>
      </w:r>
      <w:r>
        <w:rPr>
          <w:rFonts w:hint="eastAsia"/>
          <w:sz w:val="20"/>
          <w:szCs w:val="20"/>
        </w:rPr>
        <w:t>;</w:t>
      </w:r>
      <w:r w:rsidRPr="00530365">
        <w:rPr>
          <w:sz w:val="20"/>
          <w:szCs w:val="20"/>
        </w:rPr>
        <w:t xml:space="preserve"> SOFA</w:t>
      </w:r>
      <w:r>
        <w:rPr>
          <w:rFonts w:eastAsiaTheme="minorEastAsia" w:hint="eastAsia"/>
          <w:sz w:val="20"/>
          <w:szCs w:val="20"/>
        </w:rPr>
        <w:t>:</w:t>
      </w:r>
      <w:r w:rsidRPr="00530365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s</w:t>
      </w:r>
      <w:r w:rsidRPr="00530365">
        <w:rPr>
          <w:sz w:val="20"/>
          <w:szCs w:val="20"/>
        </w:rPr>
        <w:t xml:space="preserve">equential </w:t>
      </w:r>
      <w:r>
        <w:rPr>
          <w:rFonts w:hint="eastAsia"/>
          <w:sz w:val="20"/>
          <w:szCs w:val="20"/>
        </w:rPr>
        <w:t>o</w:t>
      </w:r>
      <w:r w:rsidRPr="00530365">
        <w:rPr>
          <w:sz w:val="20"/>
          <w:szCs w:val="20"/>
        </w:rPr>
        <w:t xml:space="preserve">rgan </w:t>
      </w:r>
      <w:r>
        <w:rPr>
          <w:rFonts w:hint="eastAsia"/>
          <w:sz w:val="20"/>
          <w:szCs w:val="20"/>
        </w:rPr>
        <w:t>f</w:t>
      </w:r>
      <w:r w:rsidRPr="00530365">
        <w:rPr>
          <w:sz w:val="20"/>
          <w:szCs w:val="20"/>
        </w:rPr>
        <w:t xml:space="preserve">ailure </w:t>
      </w:r>
      <w:r>
        <w:rPr>
          <w:rFonts w:hint="eastAsia"/>
          <w:sz w:val="20"/>
          <w:szCs w:val="20"/>
        </w:rPr>
        <w:t>a</w:t>
      </w:r>
      <w:r w:rsidRPr="00530365">
        <w:rPr>
          <w:sz w:val="20"/>
          <w:szCs w:val="20"/>
        </w:rPr>
        <w:t>ssessment</w:t>
      </w:r>
      <w:r>
        <w:rPr>
          <w:rFonts w:hint="eastAsia"/>
          <w:sz w:val="20"/>
          <w:szCs w:val="20"/>
        </w:rPr>
        <w:t>;</w:t>
      </w:r>
      <w:r>
        <w:rPr>
          <w:rFonts w:hint="eastAsia"/>
          <w:sz w:val="20"/>
        </w:rPr>
        <w:t xml:space="preserve"> s</w:t>
      </w:r>
      <w:r w:rsidRPr="00BA4012">
        <w:rPr>
          <w:sz w:val="20"/>
        </w:rPr>
        <w:t>PD-1</w:t>
      </w:r>
      <w:r>
        <w:rPr>
          <w:rFonts w:hint="eastAsia"/>
          <w:sz w:val="20"/>
        </w:rPr>
        <w:t>:</w:t>
      </w:r>
      <w:r w:rsidRPr="00654C99">
        <w:rPr>
          <w:rFonts w:hint="eastAsia"/>
          <w:sz w:val="20"/>
        </w:rPr>
        <w:t xml:space="preserve"> soluble</w:t>
      </w:r>
      <w:r>
        <w:rPr>
          <w:rFonts w:hint="eastAsia"/>
          <w:sz w:val="20"/>
        </w:rPr>
        <w:t xml:space="preserve"> p</w:t>
      </w:r>
      <w:r w:rsidRPr="00BA4012">
        <w:rPr>
          <w:sz w:val="20"/>
        </w:rPr>
        <w:t>rogrammed death-1</w:t>
      </w:r>
      <w:r>
        <w:rPr>
          <w:rFonts w:hint="eastAsia"/>
          <w:sz w:val="20"/>
        </w:rPr>
        <w:t>;</w:t>
      </w:r>
      <w:r w:rsidRPr="007B6FCF">
        <w:rPr>
          <w:sz w:val="20"/>
          <w:szCs w:val="20"/>
          <w:lang w:val="en-GB"/>
        </w:rPr>
        <w:t xml:space="preserve"> </w:t>
      </w:r>
      <w:r w:rsidRPr="00D53671">
        <w:rPr>
          <w:sz w:val="20"/>
          <w:szCs w:val="20"/>
          <w:lang w:val="en-GB"/>
        </w:rPr>
        <w:t>sPD-L1</w:t>
      </w:r>
      <w:r>
        <w:rPr>
          <w:rFonts w:hint="eastAsia"/>
          <w:sz w:val="20"/>
          <w:szCs w:val="20"/>
          <w:lang w:val="en-GB"/>
        </w:rPr>
        <w:t xml:space="preserve">: </w:t>
      </w:r>
      <w:r w:rsidRPr="00D53671">
        <w:rPr>
          <w:sz w:val="20"/>
          <w:szCs w:val="20"/>
          <w:lang w:val="en-GB"/>
        </w:rPr>
        <w:t xml:space="preserve">soluble </w:t>
      </w:r>
      <w:r>
        <w:rPr>
          <w:rFonts w:hint="eastAsia"/>
          <w:sz w:val="20"/>
          <w:szCs w:val="20"/>
        </w:rPr>
        <w:t>p</w:t>
      </w:r>
      <w:r w:rsidRPr="00ED3EBE">
        <w:rPr>
          <w:sz w:val="20"/>
          <w:szCs w:val="20"/>
        </w:rPr>
        <w:t>rogrammed death ligand-1</w:t>
      </w:r>
      <w:r>
        <w:rPr>
          <w:rFonts w:eastAsiaTheme="minorEastAsia" w:hint="eastAsia"/>
          <w:sz w:val="20"/>
          <w:szCs w:val="20"/>
        </w:rPr>
        <w:t>;</w:t>
      </w:r>
      <w:r w:rsidRPr="00A9334A">
        <w:rPr>
          <w:sz w:val="20"/>
        </w:rPr>
        <w:t xml:space="preserve"> </w:t>
      </w:r>
      <w:r w:rsidRPr="00182FFD">
        <w:rPr>
          <w:sz w:val="20"/>
          <w:szCs w:val="20"/>
          <w:lang w:val="en-GB"/>
        </w:rPr>
        <w:t>MFI</w:t>
      </w:r>
      <w:r>
        <w:rPr>
          <w:rFonts w:hint="eastAsia"/>
          <w:sz w:val="20"/>
          <w:szCs w:val="20"/>
          <w:lang w:val="en-GB"/>
        </w:rPr>
        <w:t xml:space="preserve">: </w:t>
      </w:r>
      <w:r w:rsidRPr="00182FFD">
        <w:rPr>
          <w:sz w:val="20"/>
          <w:szCs w:val="20"/>
          <w:lang w:val="en-GB"/>
        </w:rPr>
        <w:t>mean fluorescence intensit</w:t>
      </w:r>
      <w:r>
        <w:rPr>
          <w:rFonts w:hint="eastAsia"/>
          <w:sz w:val="20"/>
          <w:szCs w:val="20"/>
          <w:lang w:val="en-GB"/>
        </w:rPr>
        <w:t>y;</w:t>
      </w:r>
      <w:r>
        <w:rPr>
          <w:sz w:val="20"/>
          <w:szCs w:val="20"/>
          <w:lang w:val="en-GB"/>
        </w:rPr>
        <w:t xml:space="preserve"> </w:t>
      </w:r>
      <w:r w:rsidRPr="00BA4012">
        <w:rPr>
          <w:sz w:val="20"/>
        </w:rPr>
        <w:t>PD-1</w:t>
      </w:r>
      <w:r>
        <w:rPr>
          <w:rFonts w:hint="eastAsia"/>
          <w:sz w:val="20"/>
        </w:rPr>
        <w:t>: p</w:t>
      </w:r>
      <w:r w:rsidRPr="00BA4012">
        <w:rPr>
          <w:sz w:val="20"/>
        </w:rPr>
        <w:t>rogrammed death-1</w:t>
      </w:r>
      <w:r>
        <w:rPr>
          <w:rFonts w:hint="eastAsia"/>
          <w:sz w:val="20"/>
        </w:rPr>
        <w:t xml:space="preserve">; </w:t>
      </w:r>
      <w:r w:rsidRPr="00ED3EBE">
        <w:rPr>
          <w:sz w:val="20"/>
          <w:szCs w:val="20"/>
        </w:rPr>
        <w:t>PD-L1</w:t>
      </w:r>
      <w:r>
        <w:rPr>
          <w:rFonts w:hint="eastAsia"/>
          <w:sz w:val="20"/>
          <w:szCs w:val="20"/>
        </w:rPr>
        <w:t>: p</w:t>
      </w:r>
      <w:r w:rsidRPr="00ED3EBE">
        <w:rPr>
          <w:sz w:val="20"/>
          <w:szCs w:val="20"/>
        </w:rPr>
        <w:t>rogrammed death ligand-1</w:t>
      </w:r>
    </w:p>
    <w:p w:rsidR="00533FC2" w:rsidRDefault="00533FC2" w:rsidP="00533FC2">
      <w:pPr>
        <w:rPr>
          <w:rFonts w:eastAsiaTheme="minorEastAsia"/>
          <w:lang w:val="en-GB"/>
        </w:rPr>
      </w:pPr>
    </w:p>
    <w:p w:rsidR="00533FC2" w:rsidRDefault="00533FC2" w:rsidP="00533FC2">
      <w:pPr>
        <w:rPr>
          <w:rFonts w:eastAsiaTheme="minorEastAsia"/>
          <w:lang w:val="en-GB"/>
        </w:rPr>
      </w:pPr>
    </w:p>
    <w:p w:rsidR="00533FC2" w:rsidRDefault="00533FC2" w:rsidP="00533FC2">
      <w:pPr>
        <w:rPr>
          <w:rFonts w:eastAsiaTheme="minorEastAsia"/>
          <w:lang w:val="en-GB"/>
        </w:rPr>
      </w:pPr>
    </w:p>
    <w:p w:rsidR="00533FC2" w:rsidRDefault="00533FC2" w:rsidP="00533FC2">
      <w:pPr>
        <w:rPr>
          <w:rFonts w:eastAsiaTheme="minorEastAsia"/>
          <w:lang w:val="en-GB"/>
        </w:rPr>
      </w:pPr>
    </w:p>
    <w:p w:rsidR="00533FC2" w:rsidRPr="00182FFD" w:rsidRDefault="00533FC2" w:rsidP="00533FC2">
      <w:pPr>
        <w:rPr>
          <w:rFonts w:ascii="SimSun" w:eastAsiaTheme="minorEastAsia" w:hAnsi="SimSun" w:hint="eastAsia"/>
          <w:szCs w:val="21"/>
          <w:lang w:val="en-GB"/>
        </w:rPr>
      </w:pPr>
    </w:p>
    <w:p w:rsidR="001102B5" w:rsidRPr="00533FC2" w:rsidRDefault="000873EA">
      <w:pPr>
        <w:rPr>
          <w:lang w:val="en-GB"/>
        </w:rPr>
      </w:pPr>
    </w:p>
    <w:sectPr w:rsidR="001102B5" w:rsidRPr="00533FC2" w:rsidSect="008C4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3EA" w:rsidRDefault="000873EA" w:rsidP="00533FC2">
      <w:r>
        <w:separator/>
      </w:r>
    </w:p>
  </w:endnote>
  <w:endnote w:type="continuationSeparator" w:id="0">
    <w:p w:rsidR="000873EA" w:rsidRDefault="000873EA" w:rsidP="00533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3EA" w:rsidRDefault="000873EA" w:rsidP="00533FC2">
      <w:r>
        <w:separator/>
      </w:r>
    </w:p>
  </w:footnote>
  <w:footnote w:type="continuationSeparator" w:id="0">
    <w:p w:rsidR="000873EA" w:rsidRDefault="000873EA" w:rsidP="00533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FC2"/>
    <w:rsid w:val="000873EA"/>
    <w:rsid w:val="002162F3"/>
    <w:rsid w:val="00372284"/>
    <w:rsid w:val="00533FC2"/>
    <w:rsid w:val="00550C99"/>
    <w:rsid w:val="005A283C"/>
    <w:rsid w:val="008C408F"/>
    <w:rsid w:val="00C57687"/>
    <w:rsid w:val="00EC5911"/>
    <w:rsid w:val="00F41548"/>
    <w:rsid w:val="00F5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C2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F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3F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3F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2018-03-25T01:55:00Z</dcterms:created>
  <dcterms:modified xsi:type="dcterms:W3CDTF">2018-03-25T01:55:00Z</dcterms:modified>
</cp:coreProperties>
</file>