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C1A5" w14:textId="77777777" w:rsidR="003A11E6" w:rsidRDefault="003A11E6" w:rsidP="003A1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Pr="000531FA">
        <w:rPr>
          <w:rFonts w:ascii="Times New Roman" w:hAnsi="Times New Roman" w:cs="Times New Roman"/>
          <w:b/>
          <w:sz w:val="24"/>
          <w:szCs w:val="24"/>
        </w:rPr>
        <w:t>Demographics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clinical outcomes of the aged (65-90 years old) segregated according to genotype of the control SNP, </w:t>
      </w:r>
      <w:r w:rsidRPr="000D1AFF">
        <w:rPr>
          <w:rFonts w:ascii="Times New Roman" w:hAnsi="Times New Roman" w:cs="Times New Roman"/>
          <w:b/>
          <w:sz w:val="24"/>
          <w:szCs w:val="24"/>
        </w:rPr>
        <w:t xml:space="preserve">rs5966792, </w:t>
      </w:r>
      <w:r>
        <w:rPr>
          <w:rFonts w:ascii="Times New Roman" w:hAnsi="Times New Roman" w:cs="Times New Roman"/>
          <w:b/>
          <w:sz w:val="24"/>
          <w:szCs w:val="24"/>
        </w:rPr>
        <w:t xml:space="preserve">TT (n = 30) and TC/CC (n = 64).  </w:t>
      </w:r>
      <w:r w:rsidRPr="00C33166">
        <w:rPr>
          <w:rFonts w:ascii="Times New Roman" w:hAnsi="Times New Roman" w:cs="Times New Roman"/>
          <w:sz w:val="24"/>
          <w:szCs w:val="24"/>
        </w:rPr>
        <w:t>Mann-Whitney U test or chi-square test were used as appropriate with statistical significance set at p &lt; 0.0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3166">
        <w:rPr>
          <w:rFonts w:ascii="Times New Roman" w:hAnsi="Times New Roman" w:cs="Times New Roman"/>
          <w:sz w:val="24"/>
          <w:szCs w:val="24"/>
        </w:rPr>
        <w:t>.</w:t>
      </w:r>
      <w:r w:rsidRPr="000531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page" w:horzAnchor="margin" w:tblpY="3155"/>
        <w:tblW w:w="9166" w:type="dxa"/>
        <w:tblLook w:val="04A0" w:firstRow="1" w:lastRow="0" w:firstColumn="1" w:lastColumn="0" w:noHBand="0" w:noVBand="1"/>
      </w:tblPr>
      <w:tblGrid>
        <w:gridCol w:w="3625"/>
        <w:gridCol w:w="2203"/>
        <w:gridCol w:w="2203"/>
        <w:gridCol w:w="1135"/>
      </w:tblGrid>
      <w:tr w:rsidR="003A11E6" w:rsidRPr="009944ED" w14:paraId="15F6A0DE" w14:textId="77777777" w:rsidTr="008D3A62">
        <w:trPr>
          <w:trHeight w:val="710"/>
        </w:trPr>
        <w:tc>
          <w:tcPr>
            <w:tcW w:w="3625" w:type="dxa"/>
          </w:tcPr>
          <w:p w14:paraId="5D7C38DE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019E8DB8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Aged TT </w:t>
            </w:r>
          </w:p>
          <w:p w14:paraId="3AAF82FE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14:paraId="7A41181F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Aged TC/CC</w:t>
            </w:r>
          </w:p>
          <w:p w14:paraId="2E475E5D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2FBEE6E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ED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3A11E6" w:rsidRPr="009944ED" w14:paraId="0468FD7D" w14:textId="77777777" w:rsidTr="008D3A62">
        <w:trPr>
          <w:trHeight w:val="432"/>
        </w:trPr>
        <w:tc>
          <w:tcPr>
            <w:tcW w:w="9166" w:type="dxa"/>
            <w:gridSpan w:val="4"/>
            <w:shd w:val="clear" w:color="auto" w:fill="F2F2F2" w:themeFill="background1" w:themeFillShade="F2"/>
            <w:vAlign w:val="center"/>
          </w:tcPr>
          <w:p w14:paraId="31863340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Demographics</w:t>
            </w:r>
          </w:p>
        </w:tc>
      </w:tr>
      <w:tr w:rsidR="003A11E6" w:rsidRPr="009944ED" w14:paraId="5C1F578F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4AD152B7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Age, years, </w:t>
            </w:r>
            <w:r w:rsidRPr="000531FA">
              <w:rPr>
                <w:rFonts w:ascii="Times New Roman" w:hAnsi="Times New Roman" w:cs="Times New Roman"/>
                <w:sz w:val="24"/>
                <w:szCs w:val="24"/>
              </w:rPr>
              <w:t>mean ± SEM</w:t>
            </w:r>
          </w:p>
        </w:tc>
        <w:tc>
          <w:tcPr>
            <w:tcW w:w="2203" w:type="dxa"/>
            <w:vAlign w:val="center"/>
          </w:tcPr>
          <w:p w14:paraId="5B5F1A0F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74.9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14:paraId="6A779AA5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0.8</w:t>
            </w:r>
          </w:p>
        </w:tc>
        <w:tc>
          <w:tcPr>
            <w:tcW w:w="1135" w:type="dxa"/>
            <w:vAlign w:val="bottom"/>
          </w:tcPr>
          <w:p w14:paraId="0974AD0C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0.814</w:t>
            </w:r>
          </w:p>
        </w:tc>
      </w:tr>
      <w:tr w:rsidR="003A11E6" w:rsidRPr="009944ED" w14:paraId="144AC996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396EFD9D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male/female, n (%)</w:t>
            </w:r>
          </w:p>
        </w:tc>
        <w:tc>
          <w:tcPr>
            <w:tcW w:w="2203" w:type="dxa"/>
            <w:vAlign w:val="center"/>
          </w:tcPr>
          <w:p w14:paraId="720442C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(67%)/10 (33%)</w:t>
            </w:r>
          </w:p>
        </w:tc>
        <w:tc>
          <w:tcPr>
            <w:tcW w:w="2203" w:type="dxa"/>
            <w:vAlign w:val="center"/>
          </w:tcPr>
          <w:p w14:paraId="2881D456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(53%)/30 (47%)</w:t>
            </w:r>
          </w:p>
        </w:tc>
        <w:tc>
          <w:tcPr>
            <w:tcW w:w="1135" w:type="dxa"/>
            <w:vAlign w:val="center"/>
          </w:tcPr>
          <w:p w14:paraId="17BBA237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</w:tr>
      <w:tr w:rsidR="003A11E6" w:rsidRPr="009944ED" w14:paraId="008DB3AA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14243C69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Injury severity score (ISS), </w:t>
            </w:r>
            <w:r w:rsidRPr="000531FA">
              <w:rPr>
                <w:rFonts w:ascii="Times New Roman" w:hAnsi="Times New Roman" w:cs="Times New Roman"/>
                <w:sz w:val="24"/>
                <w:szCs w:val="24"/>
              </w:rPr>
              <w:t>mean ± SEM</w:t>
            </w:r>
          </w:p>
        </w:tc>
        <w:tc>
          <w:tcPr>
            <w:tcW w:w="2203" w:type="dxa"/>
            <w:vAlign w:val="center"/>
          </w:tcPr>
          <w:p w14:paraId="4D2E5578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14:paraId="0591C7D2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</w:t>
            </w:r>
          </w:p>
        </w:tc>
        <w:tc>
          <w:tcPr>
            <w:tcW w:w="1135" w:type="dxa"/>
            <w:vAlign w:val="center"/>
          </w:tcPr>
          <w:p w14:paraId="44AB73FE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3A11E6" w:rsidRPr="009944ED" w14:paraId="3BD415ED" w14:textId="77777777" w:rsidTr="008D3A62">
        <w:trPr>
          <w:trHeight w:val="432"/>
        </w:trPr>
        <w:tc>
          <w:tcPr>
            <w:tcW w:w="9166" w:type="dxa"/>
            <w:gridSpan w:val="4"/>
            <w:shd w:val="clear" w:color="auto" w:fill="F2F2F2" w:themeFill="background1" w:themeFillShade="F2"/>
            <w:vAlign w:val="center"/>
          </w:tcPr>
          <w:p w14:paraId="573232CF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Mechanism of Injury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n (%)</w:t>
            </w:r>
            <w:r w:rsidRPr="00994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A11E6" w:rsidRPr="009944ED" w14:paraId="40ED56A0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525A0B86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 crash</w:t>
            </w:r>
          </w:p>
        </w:tc>
        <w:tc>
          <w:tcPr>
            <w:tcW w:w="2203" w:type="dxa"/>
            <w:vAlign w:val="center"/>
          </w:tcPr>
          <w:p w14:paraId="6378F92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(50%)</w:t>
            </w:r>
          </w:p>
        </w:tc>
        <w:tc>
          <w:tcPr>
            <w:tcW w:w="2203" w:type="dxa"/>
            <w:vAlign w:val="center"/>
          </w:tcPr>
          <w:p w14:paraId="32FA64F2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(48%)</w:t>
            </w:r>
          </w:p>
        </w:tc>
        <w:tc>
          <w:tcPr>
            <w:tcW w:w="1135" w:type="dxa"/>
            <w:vAlign w:val="center"/>
          </w:tcPr>
          <w:p w14:paraId="4AFF585A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0.888</w:t>
            </w:r>
          </w:p>
        </w:tc>
      </w:tr>
      <w:tr w:rsidR="003A11E6" w:rsidRPr="009944ED" w14:paraId="6242E99F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6C212179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2203" w:type="dxa"/>
            <w:vAlign w:val="center"/>
          </w:tcPr>
          <w:p w14:paraId="4E0E07A2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(37%)</w:t>
            </w:r>
          </w:p>
        </w:tc>
        <w:tc>
          <w:tcPr>
            <w:tcW w:w="2203" w:type="dxa"/>
            <w:vAlign w:val="center"/>
          </w:tcPr>
          <w:p w14:paraId="0B47A24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(47%)</w:t>
            </w:r>
          </w:p>
        </w:tc>
        <w:tc>
          <w:tcPr>
            <w:tcW w:w="1135" w:type="dxa"/>
            <w:vAlign w:val="center"/>
          </w:tcPr>
          <w:p w14:paraId="56284744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</w:tr>
      <w:tr w:rsidR="003A11E6" w:rsidRPr="009944ED" w14:paraId="2495C5B1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3C096482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203" w:type="dxa"/>
            <w:vAlign w:val="center"/>
          </w:tcPr>
          <w:p w14:paraId="4F61B0B5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2203" w:type="dxa"/>
            <w:vAlign w:val="center"/>
          </w:tcPr>
          <w:p w14:paraId="71C4F5A7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(5%)</w:t>
            </w:r>
          </w:p>
        </w:tc>
        <w:tc>
          <w:tcPr>
            <w:tcW w:w="1135" w:type="dxa"/>
            <w:vAlign w:val="center"/>
          </w:tcPr>
          <w:p w14:paraId="2C110912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3A11E6" w:rsidRPr="009944ED" w14:paraId="14810818" w14:textId="77777777" w:rsidTr="008D3A62">
        <w:trPr>
          <w:trHeight w:val="432"/>
        </w:trPr>
        <w:tc>
          <w:tcPr>
            <w:tcW w:w="9166" w:type="dxa"/>
            <w:gridSpan w:val="4"/>
            <w:shd w:val="clear" w:color="auto" w:fill="F2F2F2" w:themeFill="background1" w:themeFillShade="F2"/>
            <w:vAlign w:val="center"/>
          </w:tcPr>
          <w:p w14:paraId="20CDDC16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Comorbidities, n (%)</w:t>
            </w:r>
          </w:p>
        </w:tc>
      </w:tr>
      <w:tr w:rsidR="003A11E6" w:rsidRPr="009944ED" w14:paraId="11C9E95D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35203ADD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Asthma/COPD</w:t>
            </w:r>
          </w:p>
        </w:tc>
        <w:tc>
          <w:tcPr>
            <w:tcW w:w="2203" w:type="dxa"/>
            <w:vAlign w:val="center"/>
          </w:tcPr>
          <w:p w14:paraId="307F0854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(17%)</w:t>
            </w:r>
          </w:p>
        </w:tc>
        <w:tc>
          <w:tcPr>
            <w:tcW w:w="2203" w:type="dxa"/>
            <w:vAlign w:val="center"/>
          </w:tcPr>
          <w:p w14:paraId="146F4267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(14%)</w:t>
            </w:r>
          </w:p>
        </w:tc>
        <w:tc>
          <w:tcPr>
            <w:tcW w:w="1135" w:type="dxa"/>
            <w:vAlign w:val="center"/>
          </w:tcPr>
          <w:p w14:paraId="0B5332A0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>0.741</w:t>
            </w:r>
          </w:p>
        </w:tc>
      </w:tr>
      <w:tr w:rsidR="003A11E6" w:rsidRPr="009944ED" w14:paraId="3AE59767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0A0A41F8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2203" w:type="dxa"/>
            <w:vAlign w:val="center"/>
          </w:tcPr>
          <w:p w14:paraId="46918EE0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(17%)</w:t>
            </w:r>
          </w:p>
        </w:tc>
        <w:tc>
          <w:tcPr>
            <w:tcW w:w="2203" w:type="dxa"/>
            <w:vAlign w:val="center"/>
          </w:tcPr>
          <w:p w14:paraId="592301AA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(19%)</w:t>
            </w:r>
          </w:p>
        </w:tc>
        <w:tc>
          <w:tcPr>
            <w:tcW w:w="1135" w:type="dxa"/>
            <w:vAlign w:val="center"/>
          </w:tcPr>
          <w:p w14:paraId="2F03ABE1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0.807</w:t>
            </w:r>
          </w:p>
        </w:tc>
      </w:tr>
      <w:tr w:rsidR="003A11E6" w:rsidRPr="009944ED" w14:paraId="240D4D75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14EE1AE5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203" w:type="dxa"/>
            <w:vAlign w:val="center"/>
          </w:tcPr>
          <w:p w14:paraId="0D8A79D1" w14:textId="77777777" w:rsidR="003A11E6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(53%)</w:t>
            </w:r>
          </w:p>
        </w:tc>
        <w:tc>
          <w:tcPr>
            <w:tcW w:w="2203" w:type="dxa"/>
            <w:vAlign w:val="center"/>
          </w:tcPr>
          <w:p w14:paraId="14700A5D" w14:textId="77777777" w:rsidR="003A11E6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(63%)</w:t>
            </w:r>
          </w:p>
        </w:tc>
        <w:tc>
          <w:tcPr>
            <w:tcW w:w="1135" w:type="dxa"/>
            <w:vAlign w:val="center"/>
          </w:tcPr>
          <w:p w14:paraId="294A578C" w14:textId="77777777" w:rsidR="003A11E6" w:rsidRPr="008C440E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0.399</w:t>
            </w:r>
          </w:p>
        </w:tc>
      </w:tr>
      <w:tr w:rsidR="003A11E6" w:rsidRPr="009944ED" w14:paraId="3BF0617A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2D6152CD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2203" w:type="dxa"/>
            <w:vAlign w:val="center"/>
          </w:tcPr>
          <w:p w14:paraId="09B25F63" w14:textId="77777777" w:rsidR="003A11E6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(43%)</w:t>
            </w:r>
          </w:p>
        </w:tc>
        <w:tc>
          <w:tcPr>
            <w:tcW w:w="2203" w:type="dxa"/>
            <w:vAlign w:val="center"/>
          </w:tcPr>
          <w:p w14:paraId="1B02156F" w14:textId="77777777" w:rsidR="003A11E6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(33%)</w:t>
            </w:r>
          </w:p>
        </w:tc>
        <w:tc>
          <w:tcPr>
            <w:tcW w:w="1135" w:type="dxa"/>
            <w:vAlign w:val="center"/>
          </w:tcPr>
          <w:p w14:paraId="39FD0D34" w14:textId="77777777" w:rsidR="003A11E6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3A11E6" w:rsidRPr="009944ED" w14:paraId="7A06E23A" w14:textId="77777777" w:rsidTr="008D3A62">
        <w:trPr>
          <w:trHeight w:val="432"/>
        </w:trPr>
        <w:tc>
          <w:tcPr>
            <w:tcW w:w="9166" w:type="dxa"/>
            <w:gridSpan w:val="4"/>
            <w:shd w:val="clear" w:color="auto" w:fill="F2F2F2" w:themeFill="background1" w:themeFillShade="F2"/>
            <w:vAlign w:val="center"/>
          </w:tcPr>
          <w:p w14:paraId="0FD85A24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Clinical Outcomes</w:t>
            </w:r>
          </w:p>
        </w:tc>
      </w:tr>
      <w:tr w:rsidR="003A11E6" w:rsidRPr="009944ED" w14:paraId="60036332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7521D263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ICU length of stay, days, </w:t>
            </w:r>
            <w:r w:rsidRPr="000531FA">
              <w:rPr>
                <w:rFonts w:ascii="Times New Roman" w:hAnsi="Times New Roman" w:cs="Times New Roman"/>
                <w:sz w:val="24"/>
                <w:szCs w:val="24"/>
              </w:rPr>
              <w:t>mean ± SEM</w:t>
            </w:r>
          </w:p>
        </w:tc>
        <w:tc>
          <w:tcPr>
            <w:tcW w:w="2203" w:type="dxa"/>
            <w:vAlign w:val="center"/>
          </w:tcPr>
          <w:p w14:paraId="2D9121F8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1.4</w:t>
            </w:r>
          </w:p>
        </w:tc>
        <w:tc>
          <w:tcPr>
            <w:tcW w:w="2203" w:type="dxa"/>
            <w:vAlign w:val="center"/>
          </w:tcPr>
          <w:p w14:paraId="33D0E044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7.19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</w:t>
            </w:r>
          </w:p>
        </w:tc>
        <w:tc>
          <w:tcPr>
            <w:tcW w:w="1135" w:type="dxa"/>
            <w:vAlign w:val="center"/>
          </w:tcPr>
          <w:p w14:paraId="6F385AE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3A11E6" w:rsidRPr="009944ED" w14:paraId="07CD56E9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7D015FEF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Hospital length of stay, days, </w:t>
            </w:r>
            <w:r w:rsidRPr="000531FA">
              <w:rPr>
                <w:rFonts w:ascii="Times New Roman" w:hAnsi="Times New Roman" w:cs="Times New Roman"/>
                <w:sz w:val="24"/>
                <w:szCs w:val="24"/>
              </w:rPr>
              <w:t>mean ± SEM</w:t>
            </w:r>
          </w:p>
        </w:tc>
        <w:tc>
          <w:tcPr>
            <w:tcW w:w="2203" w:type="dxa"/>
            <w:vAlign w:val="center"/>
          </w:tcPr>
          <w:p w14:paraId="38CA4DCF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1.4</w:t>
            </w:r>
          </w:p>
        </w:tc>
        <w:tc>
          <w:tcPr>
            <w:tcW w:w="2203" w:type="dxa"/>
            <w:vAlign w:val="center"/>
          </w:tcPr>
          <w:p w14:paraId="4417CCF3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1</w:t>
            </w:r>
          </w:p>
        </w:tc>
        <w:tc>
          <w:tcPr>
            <w:tcW w:w="1135" w:type="dxa"/>
            <w:vAlign w:val="center"/>
          </w:tcPr>
          <w:p w14:paraId="601E5C7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</w:tr>
      <w:tr w:rsidR="003A11E6" w:rsidRPr="009944ED" w14:paraId="73C94D71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6B8BE5C9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MOD score day1-7, </w:t>
            </w:r>
            <w:r w:rsidRPr="000531FA">
              <w:rPr>
                <w:rFonts w:ascii="Times New Roman" w:hAnsi="Times New Roman" w:cs="Times New Roman"/>
                <w:sz w:val="24"/>
                <w:szCs w:val="24"/>
              </w:rPr>
              <w:t>mean ± SEM</w:t>
            </w:r>
          </w:p>
        </w:tc>
        <w:tc>
          <w:tcPr>
            <w:tcW w:w="2203" w:type="dxa"/>
            <w:vAlign w:val="center"/>
          </w:tcPr>
          <w:p w14:paraId="70FB323F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0.2</w:t>
            </w:r>
          </w:p>
        </w:tc>
        <w:tc>
          <w:tcPr>
            <w:tcW w:w="2203" w:type="dxa"/>
            <w:vAlign w:val="center"/>
          </w:tcPr>
          <w:p w14:paraId="6FC3A02E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0.2</w:t>
            </w:r>
          </w:p>
        </w:tc>
        <w:tc>
          <w:tcPr>
            <w:tcW w:w="1135" w:type="dxa"/>
            <w:vAlign w:val="center"/>
          </w:tcPr>
          <w:p w14:paraId="3EE50A4F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</w:tr>
      <w:tr w:rsidR="003A11E6" w:rsidRPr="009944ED" w14:paraId="56959188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0CACD29A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for ventilation, n (%)</w:t>
            </w:r>
          </w:p>
        </w:tc>
        <w:tc>
          <w:tcPr>
            <w:tcW w:w="2203" w:type="dxa"/>
            <w:vAlign w:val="center"/>
          </w:tcPr>
          <w:p w14:paraId="5D181CCF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(37%)</w:t>
            </w:r>
          </w:p>
        </w:tc>
        <w:tc>
          <w:tcPr>
            <w:tcW w:w="2203" w:type="dxa"/>
            <w:vAlign w:val="center"/>
          </w:tcPr>
          <w:p w14:paraId="01161A4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(38%)</w:t>
            </w:r>
          </w:p>
        </w:tc>
        <w:tc>
          <w:tcPr>
            <w:tcW w:w="1135" w:type="dxa"/>
            <w:vAlign w:val="center"/>
          </w:tcPr>
          <w:p w14:paraId="47F9D60D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3A11E6" w:rsidRPr="009944ED" w14:paraId="58BBC1E3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42FCE76C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Ventilation free days, </w:t>
            </w:r>
            <w:r w:rsidRPr="000531FA">
              <w:rPr>
                <w:rFonts w:ascii="Times New Roman" w:hAnsi="Times New Roman" w:cs="Times New Roman"/>
                <w:sz w:val="24"/>
                <w:szCs w:val="24"/>
              </w:rPr>
              <w:t>mean ± SEM</w:t>
            </w:r>
          </w:p>
        </w:tc>
        <w:tc>
          <w:tcPr>
            <w:tcW w:w="2203" w:type="dxa"/>
            <w:vAlign w:val="center"/>
          </w:tcPr>
          <w:p w14:paraId="7B46EBFA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25.7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vAlign w:val="center"/>
          </w:tcPr>
          <w:p w14:paraId="6AD7DC8A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90B">
              <w:rPr>
                <w:rFonts w:ascii="Times New Roman" w:hAnsi="Times New Roman" w:cs="Times New Roman"/>
                <w:sz w:val="24"/>
                <w:szCs w:val="24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14:paraId="76348ABF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0.786</w:t>
            </w:r>
          </w:p>
        </w:tc>
      </w:tr>
      <w:tr w:rsidR="003A11E6" w:rsidRPr="009944ED" w14:paraId="7934F4CA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360A0F16" w14:textId="77777777" w:rsidR="003A11E6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Thoracic surgery, n (%)</w:t>
            </w:r>
          </w:p>
        </w:tc>
        <w:tc>
          <w:tcPr>
            <w:tcW w:w="2203" w:type="dxa"/>
            <w:vAlign w:val="center"/>
          </w:tcPr>
          <w:p w14:paraId="3AF18EDE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2203" w:type="dxa"/>
            <w:vAlign w:val="center"/>
          </w:tcPr>
          <w:p w14:paraId="6002A640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(5%)</w:t>
            </w:r>
          </w:p>
        </w:tc>
        <w:tc>
          <w:tcPr>
            <w:tcW w:w="1135" w:type="dxa"/>
            <w:vAlign w:val="center"/>
          </w:tcPr>
          <w:p w14:paraId="60B0C9A7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3A11E6" w:rsidRPr="009944ED" w14:paraId="12984192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7F9FE383" w14:textId="77777777" w:rsidR="003A11E6" w:rsidRPr="009944ED" w:rsidRDefault="003A11E6" w:rsidP="008D3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Nosocomial infection, n (%)</w:t>
            </w:r>
          </w:p>
        </w:tc>
        <w:tc>
          <w:tcPr>
            <w:tcW w:w="2203" w:type="dxa"/>
            <w:vAlign w:val="center"/>
          </w:tcPr>
          <w:p w14:paraId="33E81BCA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(27%)</w:t>
            </w:r>
          </w:p>
        </w:tc>
        <w:tc>
          <w:tcPr>
            <w:tcW w:w="2203" w:type="dxa"/>
            <w:vAlign w:val="center"/>
          </w:tcPr>
          <w:p w14:paraId="6A7EF05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(30%)</w:t>
            </w:r>
          </w:p>
        </w:tc>
        <w:tc>
          <w:tcPr>
            <w:tcW w:w="1135" w:type="dxa"/>
            <w:vAlign w:val="center"/>
          </w:tcPr>
          <w:p w14:paraId="22D64EC3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</w:tr>
      <w:tr w:rsidR="003A11E6" w:rsidRPr="009944ED" w14:paraId="235AA2F9" w14:textId="77777777" w:rsidTr="008D3A62">
        <w:trPr>
          <w:trHeight w:val="432"/>
        </w:trPr>
        <w:tc>
          <w:tcPr>
            <w:tcW w:w="3625" w:type="dxa"/>
            <w:vAlign w:val="center"/>
          </w:tcPr>
          <w:p w14:paraId="76183063" w14:textId="77777777" w:rsidR="003A11E6" w:rsidRPr="009944ED" w:rsidRDefault="003A11E6" w:rsidP="008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Disposition home, n (%)</w:t>
            </w:r>
          </w:p>
        </w:tc>
        <w:tc>
          <w:tcPr>
            <w:tcW w:w="2203" w:type="dxa"/>
            <w:vAlign w:val="center"/>
          </w:tcPr>
          <w:p w14:paraId="19054891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(37%)</w:t>
            </w:r>
          </w:p>
        </w:tc>
        <w:tc>
          <w:tcPr>
            <w:tcW w:w="2203" w:type="dxa"/>
            <w:vAlign w:val="center"/>
          </w:tcPr>
          <w:p w14:paraId="7ABDAD3A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(31%)</w:t>
            </w:r>
          </w:p>
        </w:tc>
        <w:tc>
          <w:tcPr>
            <w:tcW w:w="1135" w:type="dxa"/>
            <w:vAlign w:val="center"/>
          </w:tcPr>
          <w:p w14:paraId="59AB8002" w14:textId="77777777" w:rsidR="003A11E6" w:rsidRPr="009944ED" w:rsidRDefault="003A11E6" w:rsidP="008D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</w:tc>
      </w:tr>
    </w:tbl>
    <w:p w14:paraId="67ADD44C" w14:textId="77777777" w:rsidR="00E10547" w:rsidRDefault="00E10547">
      <w:bookmarkStart w:id="0" w:name="_GoBack"/>
      <w:bookmarkEnd w:id="0"/>
    </w:p>
    <w:sectPr w:rsidR="00E1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6"/>
    <w:rsid w:val="003A11E6"/>
    <w:rsid w:val="00E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1857"/>
  <w15:chartTrackingRefBased/>
  <w15:docId w15:val="{6F324183-BF06-4D39-B519-2CD2874C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Lamparello</dc:creator>
  <cp:keywords/>
  <dc:description/>
  <cp:lastModifiedBy>Ashley Lamparello</cp:lastModifiedBy>
  <cp:revision>1</cp:revision>
  <dcterms:created xsi:type="dcterms:W3CDTF">2019-05-07T22:43:00Z</dcterms:created>
  <dcterms:modified xsi:type="dcterms:W3CDTF">2019-05-07T22:44:00Z</dcterms:modified>
</cp:coreProperties>
</file>