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E725" w14:textId="77777777" w:rsidR="00AA7295" w:rsidRPr="003F2093" w:rsidRDefault="00AA7295" w:rsidP="008C7269">
      <w:pPr>
        <w:spacing w:line="480" w:lineRule="auto"/>
        <w:jc w:val="center"/>
        <w:rPr>
          <w:rFonts w:ascii="Helvetica" w:hAnsi="Helvetica" w:cs="Arial"/>
          <w:b/>
          <w:color w:val="000000" w:themeColor="text1"/>
          <w:sz w:val="22"/>
          <w:szCs w:val="22"/>
        </w:rPr>
      </w:pPr>
    </w:p>
    <w:p w14:paraId="21C2F42D" w14:textId="5C658889" w:rsidR="00C648D6" w:rsidRPr="003F2093" w:rsidRDefault="00C648D6" w:rsidP="008C7269">
      <w:pPr>
        <w:spacing w:line="480" w:lineRule="auto"/>
        <w:jc w:val="center"/>
        <w:rPr>
          <w:rFonts w:ascii="Helvetica" w:hAnsi="Helvetica" w:cs="Arial"/>
          <w:sz w:val="22"/>
          <w:szCs w:val="22"/>
        </w:rPr>
      </w:pPr>
      <w:bookmarkStart w:id="0" w:name="_GoBack"/>
      <w:bookmarkEnd w:id="0"/>
      <w:r w:rsidRPr="003F2093">
        <w:rPr>
          <w:rFonts w:ascii="Helvetica" w:hAnsi="Helvetica" w:cs="Arial"/>
          <w:sz w:val="22"/>
          <w:szCs w:val="22"/>
        </w:rPr>
        <w:t xml:space="preserve">Supplemental Digital Content </w:t>
      </w:r>
      <w:r w:rsidR="009A2298">
        <w:rPr>
          <w:rFonts w:ascii="Helvetica" w:hAnsi="Helvetica" w:cs="Arial"/>
          <w:sz w:val="22"/>
          <w:szCs w:val="22"/>
        </w:rPr>
        <w:t>4</w:t>
      </w:r>
      <w:r w:rsidRPr="003F2093">
        <w:rPr>
          <w:rFonts w:ascii="Helvetica" w:hAnsi="Helvetica" w:cs="Arial"/>
          <w:sz w:val="22"/>
          <w:szCs w:val="22"/>
        </w:rPr>
        <w:t>. Blood withdrawal and resuscitation fluid variables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20"/>
        <w:gridCol w:w="1720"/>
        <w:gridCol w:w="1720"/>
        <w:gridCol w:w="1081"/>
      </w:tblGrid>
      <w:tr w:rsidR="00C648D6" w:rsidRPr="003F2093" w14:paraId="4A2EE575" w14:textId="77777777" w:rsidTr="008B3EDB">
        <w:trPr>
          <w:trHeight w:val="10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E33CB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Variables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DD98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Control</w:t>
            </w:r>
          </w:p>
          <w:p w14:paraId="6002EACE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 = 8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6D1D3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Anti-TNF-</w:t>
            </w:r>
            <w:r w:rsidRPr="003F2093">
              <w:rPr>
                <w:rFonts w:ascii="Helvetica" w:eastAsia="MS Mincho" w:hAnsi="Helvetica" w:cs="Arial"/>
                <w:sz w:val="22"/>
                <w:szCs w:val="22"/>
              </w:rPr>
              <w:t>α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19DC888F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 = 9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A7FF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+ Anti-TNF-</w:t>
            </w:r>
            <w:r w:rsidRPr="003F2093">
              <w:rPr>
                <w:rFonts w:ascii="Helvetica" w:eastAsia="MS Mincho" w:hAnsi="Helvetica" w:cs="Arial"/>
                <w:sz w:val="22"/>
                <w:szCs w:val="22"/>
              </w:rPr>
              <w:t>α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228CB782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 = 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8AFDA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i/>
                <w:sz w:val="22"/>
                <w:szCs w:val="22"/>
              </w:rPr>
              <w:t>P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value</w:t>
            </w:r>
          </w:p>
        </w:tc>
      </w:tr>
      <w:tr w:rsidR="00C648D6" w:rsidRPr="003F2093" w14:paraId="4EEA08DE" w14:textId="77777777" w:rsidTr="00C126F1">
        <w:trPr>
          <w:trHeight w:val="503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4259A3E" w14:textId="77777777" w:rsidR="00C648D6" w:rsidRPr="003F2093" w:rsidRDefault="00C648D6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Body weight (g)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19ADCBE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331.9 ± 4.4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1D1342E9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325.9 ± 3.7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06FAAEFA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326.1 ± 5.4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5A17677D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0.60</w:t>
            </w:r>
          </w:p>
        </w:tc>
      </w:tr>
      <w:tr w:rsidR="00C648D6" w:rsidRPr="003F2093" w14:paraId="6C736041" w14:textId="77777777" w:rsidTr="00C126F1">
        <w:trPr>
          <w:trHeight w:val="132"/>
        </w:trPr>
        <w:tc>
          <w:tcPr>
            <w:tcW w:w="3119" w:type="dxa"/>
            <w:vAlign w:val="center"/>
          </w:tcPr>
          <w:p w14:paraId="0362FA0E" w14:textId="77777777" w:rsidR="00C648D6" w:rsidRPr="003F2093" w:rsidRDefault="00C648D6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Shed blood volume (mL)</w:t>
            </w:r>
          </w:p>
        </w:tc>
        <w:tc>
          <w:tcPr>
            <w:tcW w:w="1720" w:type="dxa"/>
          </w:tcPr>
          <w:p w14:paraId="071F908E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9.7 ± 0.3</w:t>
            </w:r>
          </w:p>
        </w:tc>
        <w:tc>
          <w:tcPr>
            <w:tcW w:w="1720" w:type="dxa"/>
          </w:tcPr>
          <w:p w14:paraId="60F9442B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10.0 ± 0.3</w:t>
            </w:r>
          </w:p>
        </w:tc>
        <w:tc>
          <w:tcPr>
            <w:tcW w:w="1720" w:type="dxa"/>
          </w:tcPr>
          <w:p w14:paraId="55B90262" w14:textId="7F93A9C9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11.0 ± 0.2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E15D53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081" w:type="dxa"/>
          </w:tcPr>
          <w:p w14:paraId="359D3E7F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0.004</w:t>
            </w:r>
          </w:p>
        </w:tc>
      </w:tr>
      <w:tr w:rsidR="00C648D6" w:rsidRPr="003F2093" w14:paraId="45BCD71F" w14:textId="77777777" w:rsidTr="00C126F1">
        <w:trPr>
          <w:trHeight w:val="230"/>
        </w:trPr>
        <w:tc>
          <w:tcPr>
            <w:tcW w:w="3119" w:type="dxa"/>
            <w:vAlign w:val="center"/>
          </w:tcPr>
          <w:p w14:paraId="2140A0D1" w14:textId="77777777" w:rsidR="00C648D6" w:rsidRPr="003F2093" w:rsidRDefault="00C648D6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Shed blood volume (mL/kg)</w:t>
            </w:r>
          </w:p>
        </w:tc>
        <w:tc>
          <w:tcPr>
            <w:tcW w:w="1720" w:type="dxa"/>
          </w:tcPr>
          <w:p w14:paraId="47662780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29.2 ± 1.0</w:t>
            </w:r>
          </w:p>
        </w:tc>
        <w:tc>
          <w:tcPr>
            <w:tcW w:w="1720" w:type="dxa"/>
          </w:tcPr>
          <w:p w14:paraId="35062E78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30.1 ± 0.8</w:t>
            </w:r>
          </w:p>
        </w:tc>
        <w:tc>
          <w:tcPr>
            <w:tcW w:w="1720" w:type="dxa"/>
          </w:tcPr>
          <w:p w14:paraId="49318AAF" w14:textId="28220A66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33.7 ± 0.9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E15D53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081" w:type="dxa"/>
          </w:tcPr>
          <w:p w14:paraId="0CA2344B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0.007</w:t>
            </w:r>
          </w:p>
        </w:tc>
      </w:tr>
      <w:tr w:rsidR="00C648D6" w:rsidRPr="003F2093" w14:paraId="3E1B7375" w14:textId="77777777" w:rsidTr="00C126F1">
        <w:trPr>
          <w:trHeight w:val="315"/>
        </w:trPr>
        <w:tc>
          <w:tcPr>
            <w:tcW w:w="3119" w:type="dxa"/>
            <w:vAlign w:val="center"/>
          </w:tcPr>
          <w:p w14:paraId="78958ABD" w14:textId="77777777" w:rsidR="00C648D6" w:rsidRPr="003F2093" w:rsidRDefault="00C648D6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Resuscitation fluid volume (mL)</w:t>
            </w:r>
          </w:p>
        </w:tc>
        <w:tc>
          <w:tcPr>
            <w:tcW w:w="1720" w:type="dxa"/>
          </w:tcPr>
          <w:p w14:paraId="1BF863A2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29.1 ± 0.8</w:t>
            </w:r>
          </w:p>
        </w:tc>
        <w:tc>
          <w:tcPr>
            <w:tcW w:w="1720" w:type="dxa"/>
          </w:tcPr>
          <w:p w14:paraId="2312F1C7" w14:textId="6D5770D6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30.1 ± 0.8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E15D53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20" w:type="dxa"/>
          </w:tcPr>
          <w:p w14:paraId="28D2346A" w14:textId="3A7B634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32.9 ± 0.6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E15D53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081" w:type="dxa"/>
          </w:tcPr>
          <w:p w14:paraId="2331872C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0.004</w:t>
            </w:r>
          </w:p>
        </w:tc>
      </w:tr>
      <w:tr w:rsidR="00C648D6" w:rsidRPr="003F2093" w14:paraId="766AD59E" w14:textId="77777777" w:rsidTr="00C126F1">
        <w:trPr>
          <w:trHeight w:val="10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E292C7E" w14:textId="77777777" w:rsidR="00C648D6" w:rsidRPr="003F2093" w:rsidRDefault="00C648D6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Resuscitation fluid volume (mL/kg)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4C9CA135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87.7 ± 2.9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FE15A60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92.5 ± 2.6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7354F2D5" w14:textId="0B31C2DB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101.0 ± 2.6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E15D53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CF4CD0B" w14:textId="77777777" w:rsidR="00C648D6" w:rsidRPr="003F2093" w:rsidRDefault="00C648D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0.007</w:t>
            </w:r>
          </w:p>
        </w:tc>
      </w:tr>
    </w:tbl>
    <w:p w14:paraId="7B91F832" w14:textId="77777777" w:rsidR="00C648D6" w:rsidRPr="003F2093" w:rsidRDefault="00C648D6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</w:p>
    <w:p w14:paraId="40A6A6AD" w14:textId="73C477BF" w:rsidR="00C648D6" w:rsidRPr="003F2093" w:rsidRDefault="000A36F2" w:rsidP="008C7269">
      <w:pPr>
        <w:spacing w:line="480" w:lineRule="auto"/>
        <w:rPr>
          <w:rFonts w:ascii="Helvetica" w:eastAsia="MS Mincho" w:hAnsi="Helvetica" w:cs="Arial"/>
          <w:sz w:val="22"/>
          <w:szCs w:val="22"/>
        </w:rPr>
      </w:pPr>
      <w:r w:rsidRPr="003F2093">
        <w:rPr>
          <w:rFonts w:ascii="Helvetica" w:hAnsi="Helvetica" w:cs="Arial"/>
          <w:sz w:val="22"/>
          <w:szCs w:val="22"/>
        </w:rPr>
        <w:t>*</w:t>
      </w:r>
      <w:r w:rsidR="00C648D6" w:rsidRPr="003F2093">
        <w:rPr>
          <w:rFonts w:ascii="Helvetica" w:hAnsi="Helvetica" w:cs="Arial"/>
          <w:i/>
          <w:sz w:val="22"/>
          <w:szCs w:val="22"/>
        </w:rPr>
        <w:t>P</w:t>
      </w:r>
      <w:r w:rsidR="008219CB">
        <w:rPr>
          <w:rFonts w:ascii="Helvetica" w:hAnsi="Helvetica" w:cs="Arial"/>
          <w:i/>
          <w:sz w:val="22"/>
          <w:szCs w:val="22"/>
        </w:rPr>
        <w:t xml:space="preserve"> </w:t>
      </w:r>
      <w:r w:rsidR="00C648D6" w:rsidRPr="003F2093">
        <w:rPr>
          <w:rFonts w:ascii="Helvetica" w:hAnsi="Helvetica" w:cs="Arial"/>
          <w:i/>
          <w:sz w:val="22"/>
          <w:szCs w:val="22"/>
        </w:rPr>
        <w:t>&lt; 0.05</w:t>
      </w:r>
      <w:r w:rsidR="00C648D6" w:rsidRPr="003F2093">
        <w:rPr>
          <w:rFonts w:ascii="Helvetica" w:hAnsi="Helvetica" w:cs="Arial"/>
          <w:sz w:val="22"/>
          <w:szCs w:val="22"/>
        </w:rPr>
        <w:t xml:space="preserve">, vs control group; </w:t>
      </w:r>
      <w:r w:rsidRPr="003F2093">
        <w:rPr>
          <w:rFonts w:ascii="Helvetica" w:hAnsi="Helvetica" w:cs="Arial"/>
          <w:sz w:val="22"/>
          <w:szCs w:val="22"/>
          <w:vertAlign w:val="superscript"/>
        </w:rPr>
        <w:t>†</w:t>
      </w:r>
      <w:r w:rsidR="00C648D6" w:rsidRPr="003F2093">
        <w:rPr>
          <w:rFonts w:ascii="Helvetica" w:hAnsi="Helvetica" w:cs="Arial"/>
          <w:i/>
          <w:sz w:val="22"/>
          <w:szCs w:val="22"/>
        </w:rPr>
        <w:t>P</w:t>
      </w:r>
      <w:r w:rsidR="008219CB">
        <w:rPr>
          <w:rFonts w:ascii="Helvetica" w:hAnsi="Helvetica" w:cs="Arial"/>
          <w:i/>
          <w:sz w:val="22"/>
          <w:szCs w:val="22"/>
        </w:rPr>
        <w:t xml:space="preserve"> </w:t>
      </w:r>
      <w:r w:rsidR="00C648D6" w:rsidRPr="003F2093">
        <w:rPr>
          <w:rFonts w:ascii="Helvetica" w:hAnsi="Helvetica" w:cs="Arial"/>
          <w:i/>
          <w:sz w:val="22"/>
          <w:szCs w:val="22"/>
        </w:rPr>
        <w:t>&lt; 0.01</w:t>
      </w:r>
      <w:r w:rsidR="00C648D6" w:rsidRPr="003F2093">
        <w:rPr>
          <w:rFonts w:ascii="Helvetica" w:hAnsi="Helvetica" w:cs="Arial"/>
          <w:sz w:val="22"/>
          <w:szCs w:val="22"/>
        </w:rPr>
        <w:t xml:space="preserve">, vs control group. </w:t>
      </w:r>
      <w:proofErr w:type="spellStart"/>
      <w:proofErr w:type="gramStart"/>
      <w:r w:rsidR="00C648D6" w:rsidRPr="003F2093">
        <w:rPr>
          <w:rFonts w:ascii="Helvetica" w:hAnsi="Helvetica" w:cs="Arial"/>
          <w:sz w:val="22"/>
          <w:szCs w:val="22"/>
        </w:rPr>
        <w:t>mAb</w:t>
      </w:r>
      <w:proofErr w:type="spellEnd"/>
      <w:proofErr w:type="gramEnd"/>
      <w:r w:rsidR="00C648D6" w:rsidRPr="003F2093">
        <w:rPr>
          <w:rFonts w:ascii="Helvetica" w:hAnsi="Helvetica" w:cs="Arial"/>
          <w:sz w:val="22"/>
          <w:szCs w:val="22"/>
        </w:rPr>
        <w:t>, monoclonal antibody; TNF-</w:t>
      </w:r>
      <w:r w:rsidR="00C648D6" w:rsidRPr="003F2093">
        <w:rPr>
          <w:rFonts w:ascii="Helvetica" w:eastAsia="MS Mincho" w:hAnsi="Helvetica" w:cs="Arial"/>
          <w:sz w:val="22"/>
          <w:szCs w:val="22"/>
        </w:rPr>
        <w:t>α, tumor necrosis factor</w:t>
      </w:r>
      <w:r w:rsidR="00C648D6" w:rsidRPr="003F2093">
        <w:rPr>
          <w:rFonts w:ascii="Helvetica" w:hAnsi="Helvetica" w:cs="Arial"/>
          <w:sz w:val="22"/>
          <w:szCs w:val="22"/>
        </w:rPr>
        <w:t>-</w:t>
      </w:r>
      <w:r w:rsidR="005F5FCB" w:rsidRPr="003F2093">
        <w:rPr>
          <w:rFonts w:ascii="Helvetica" w:eastAsia="MS Mincho" w:hAnsi="Helvetica" w:cs="Arial"/>
          <w:sz w:val="22"/>
          <w:szCs w:val="22"/>
        </w:rPr>
        <w:t>alfa</w:t>
      </w:r>
      <w:r w:rsidR="00C648D6" w:rsidRPr="003F2093">
        <w:rPr>
          <w:rFonts w:ascii="Helvetica" w:eastAsia="MS Mincho" w:hAnsi="Helvetica" w:cs="Arial"/>
          <w:sz w:val="22"/>
          <w:szCs w:val="22"/>
        </w:rPr>
        <w:t>.</w:t>
      </w:r>
    </w:p>
    <w:p w14:paraId="064B6CBC" w14:textId="77777777" w:rsidR="00C648D6" w:rsidRPr="003F2093" w:rsidRDefault="00C648D6" w:rsidP="008C7269">
      <w:pPr>
        <w:spacing w:line="480" w:lineRule="auto"/>
        <w:rPr>
          <w:rFonts w:ascii="Helvetica" w:eastAsia="MS Mincho" w:hAnsi="Helvetica" w:cs="Arial"/>
          <w:sz w:val="22"/>
          <w:szCs w:val="22"/>
        </w:rPr>
      </w:pPr>
      <w:r w:rsidRPr="003F2093">
        <w:rPr>
          <w:rFonts w:ascii="Helvetica" w:eastAsia="MS Mincho" w:hAnsi="Helvetica" w:cs="Arial"/>
          <w:sz w:val="22"/>
          <w:szCs w:val="22"/>
        </w:rPr>
        <w:br w:type="page"/>
      </w:r>
    </w:p>
    <w:p w14:paraId="24CBBB50" w14:textId="47BE94B3" w:rsidR="00C126F1" w:rsidRPr="003F2093" w:rsidRDefault="008D3693" w:rsidP="008C7269">
      <w:pPr>
        <w:spacing w:line="480" w:lineRule="auto"/>
        <w:jc w:val="center"/>
        <w:rPr>
          <w:rFonts w:ascii="Helvetica" w:hAnsi="Helvetica" w:cs="Arial"/>
          <w:sz w:val="22"/>
          <w:szCs w:val="22"/>
        </w:rPr>
      </w:pPr>
      <w:proofErr w:type="gramStart"/>
      <w:r w:rsidRPr="003F2093">
        <w:rPr>
          <w:rFonts w:ascii="Helvetica" w:hAnsi="Helvetica" w:cs="Arial"/>
          <w:sz w:val="22"/>
          <w:szCs w:val="22"/>
        </w:rPr>
        <w:lastRenderedPageBreak/>
        <w:t xml:space="preserve">Supplemental Digital Content </w:t>
      </w:r>
      <w:r w:rsidR="009A2298">
        <w:rPr>
          <w:rFonts w:ascii="Helvetica" w:hAnsi="Helvetica" w:cs="Arial"/>
          <w:sz w:val="22"/>
          <w:szCs w:val="22"/>
        </w:rPr>
        <w:t>5</w:t>
      </w:r>
      <w:r w:rsidR="00C126F1" w:rsidRPr="003F2093">
        <w:rPr>
          <w:rFonts w:ascii="Helvetica" w:hAnsi="Helvetica" w:cs="Arial"/>
          <w:sz w:val="22"/>
          <w:szCs w:val="22"/>
        </w:rPr>
        <w:t>.</w:t>
      </w:r>
      <w:proofErr w:type="gramEnd"/>
      <w:r w:rsidR="00C126F1" w:rsidRPr="003F2093">
        <w:rPr>
          <w:rFonts w:ascii="Helvetica" w:hAnsi="Helvetica" w:cs="Arial"/>
          <w:sz w:val="22"/>
          <w:szCs w:val="22"/>
        </w:rPr>
        <w:t xml:space="preserve"> Arterial gas analysis at baseline</w:t>
      </w:r>
    </w:p>
    <w:tbl>
      <w:tblPr>
        <w:tblStyle w:val="GridTableLight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022"/>
        <w:gridCol w:w="2022"/>
        <w:gridCol w:w="2022"/>
        <w:gridCol w:w="1284"/>
      </w:tblGrid>
      <w:tr w:rsidR="00C126F1" w:rsidRPr="003F2093" w14:paraId="6B26A99C" w14:textId="77777777" w:rsidTr="00123E8E">
        <w:trPr>
          <w:trHeight w:val="769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59CB0" w14:textId="2EC25BA1" w:rsidR="00C126F1" w:rsidRPr="003F2093" w:rsidRDefault="00123E8E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Variables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D059" w14:textId="77777777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Control</w:t>
            </w:r>
          </w:p>
          <w:p w14:paraId="15FDB9F4" w14:textId="323FCD8E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8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39464" w14:textId="77777777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Anti-TNF-α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6CF0967E" w14:textId="54BD9029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9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A5BA1" w14:textId="77777777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+ Anti-TNF-α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422A1311" w14:textId="07504AFE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41D91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= 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5C60" w14:textId="77777777" w:rsidR="00C126F1" w:rsidRPr="003F2093" w:rsidRDefault="00C126F1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i/>
                <w:sz w:val="22"/>
                <w:szCs w:val="22"/>
              </w:rPr>
              <w:t>P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value</w:t>
            </w:r>
          </w:p>
        </w:tc>
      </w:tr>
      <w:tr w:rsidR="00C126F1" w:rsidRPr="003F2093" w14:paraId="58FEC2A7" w14:textId="77777777" w:rsidTr="00C126F1">
        <w:trPr>
          <w:trHeight w:val="533"/>
        </w:trPr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4545C49A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pH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20941666" w14:textId="2522C351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7.346 ± 0.007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8C7269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6C2C0159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7.372 ± 0.007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6F3C994F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7.372 ± 0.007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02D24DC9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0.01</w:t>
            </w:r>
          </w:p>
        </w:tc>
      </w:tr>
      <w:tr w:rsidR="00C126F1" w:rsidRPr="003F2093" w14:paraId="0658CBB5" w14:textId="77777777" w:rsidTr="00C126F1">
        <w:trPr>
          <w:trHeight w:val="531"/>
        </w:trPr>
        <w:tc>
          <w:tcPr>
            <w:tcW w:w="1991" w:type="dxa"/>
            <w:vAlign w:val="center"/>
          </w:tcPr>
          <w:p w14:paraId="407E6812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2022" w:type="dxa"/>
          </w:tcPr>
          <w:p w14:paraId="4C6B5E7E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48.1 ± 2.2</w:t>
            </w:r>
          </w:p>
        </w:tc>
        <w:tc>
          <w:tcPr>
            <w:tcW w:w="2022" w:type="dxa"/>
          </w:tcPr>
          <w:p w14:paraId="4E14ED73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46.2 ± 1.5</w:t>
            </w:r>
          </w:p>
        </w:tc>
        <w:tc>
          <w:tcPr>
            <w:tcW w:w="2022" w:type="dxa"/>
          </w:tcPr>
          <w:p w14:paraId="13E64147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46.6 ± 1.0</w:t>
            </w:r>
          </w:p>
        </w:tc>
        <w:tc>
          <w:tcPr>
            <w:tcW w:w="1284" w:type="dxa"/>
          </w:tcPr>
          <w:p w14:paraId="0362F4DF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0.69</w:t>
            </w:r>
          </w:p>
        </w:tc>
      </w:tr>
      <w:tr w:rsidR="00C126F1" w:rsidRPr="003F2093" w14:paraId="326CE987" w14:textId="77777777" w:rsidTr="00C126F1">
        <w:trPr>
          <w:trHeight w:val="531"/>
        </w:trPr>
        <w:tc>
          <w:tcPr>
            <w:tcW w:w="1991" w:type="dxa"/>
            <w:vAlign w:val="center"/>
          </w:tcPr>
          <w:p w14:paraId="178B972D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2022" w:type="dxa"/>
          </w:tcPr>
          <w:p w14:paraId="61336A91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77.5 ± 3.9</w:t>
            </w:r>
          </w:p>
        </w:tc>
        <w:tc>
          <w:tcPr>
            <w:tcW w:w="2022" w:type="dxa"/>
          </w:tcPr>
          <w:p w14:paraId="0C8C38FC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80.8 ± 2.9</w:t>
            </w:r>
          </w:p>
        </w:tc>
        <w:tc>
          <w:tcPr>
            <w:tcW w:w="2022" w:type="dxa"/>
          </w:tcPr>
          <w:p w14:paraId="7A72DC22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81.7 ± 2.5</w:t>
            </w:r>
          </w:p>
        </w:tc>
        <w:tc>
          <w:tcPr>
            <w:tcW w:w="1284" w:type="dxa"/>
          </w:tcPr>
          <w:p w14:paraId="2373F439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0.63</w:t>
            </w:r>
          </w:p>
        </w:tc>
      </w:tr>
      <w:tr w:rsidR="00C126F1" w:rsidRPr="003F2093" w14:paraId="2497DDF9" w14:textId="77777777" w:rsidTr="00C126F1">
        <w:trPr>
          <w:trHeight w:val="562"/>
        </w:trPr>
        <w:tc>
          <w:tcPr>
            <w:tcW w:w="1991" w:type="dxa"/>
            <w:vAlign w:val="center"/>
          </w:tcPr>
          <w:p w14:paraId="1747AA13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-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(mmol/L)</w:t>
            </w:r>
          </w:p>
        </w:tc>
        <w:tc>
          <w:tcPr>
            <w:tcW w:w="2022" w:type="dxa"/>
          </w:tcPr>
          <w:p w14:paraId="33546010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27.6 ± 0.8</w:t>
            </w:r>
          </w:p>
        </w:tc>
        <w:tc>
          <w:tcPr>
            <w:tcW w:w="2022" w:type="dxa"/>
          </w:tcPr>
          <w:p w14:paraId="46F61264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26.9 ± 0.8</w:t>
            </w:r>
          </w:p>
        </w:tc>
        <w:tc>
          <w:tcPr>
            <w:tcW w:w="2022" w:type="dxa"/>
          </w:tcPr>
          <w:p w14:paraId="692C523A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28.2 ± 1.1</w:t>
            </w:r>
          </w:p>
        </w:tc>
        <w:tc>
          <w:tcPr>
            <w:tcW w:w="1284" w:type="dxa"/>
          </w:tcPr>
          <w:p w14:paraId="645B7B58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0.59</w:t>
            </w:r>
          </w:p>
        </w:tc>
      </w:tr>
      <w:tr w:rsidR="00C126F1" w:rsidRPr="003F2093" w14:paraId="77D7E145" w14:textId="77777777" w:rsidTr="00C126F1">
        <w:trPr>
          <w:trHeight w:val="531"/>
        </w:trPr>
        <w:tc>
          <w:tcPr>
            <w:tcW w:w="1991" w:type="dxa"/>
            <w:vAlign w:val="center"/>
          </w:tcPr>
          <w:p w14:paraId="712B6EB9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B.E.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2022" w:type="dxa"/>
          </w:tcPr>
          <w:p w14:paraId="2A43A42C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2.1 ± 1.0</w:t>
            </w:r>
          </w:p>
        </w:tc>
        <w:tc>
          <w:tcPr>
            <w:tcW w:w="2022" w:type="dxa"/>
          </w:tcPr>
          <w:p w14:paraId="7FFDF449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1.6 ± 0.8</w:t>
            </w:r>
          </w:p>
        </w:tc>
        <w:tc>
          <w:tcPr>
            <w:tcW w:w="2022" w:type="dxa"/>
          </w:tcPr>
          <w:p w14:paraId="4C919F96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1.7 ± 0.7</w:t>
            </w:r>
          </w:p>
        </w:tc>
        <w:tc>
          <w:tcPr>
            <w:tcW w:w="1284" w:type="dxa"/>
          </w:tcPr>
          <w:p w14:paraId="09A41C21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0.88</w:t>
            </w:r>
          </w:p>
        </w:tc>
      </w:tr>
      <w:tr w:rsidR="00C126F1" w:rsidRPr="003F2093" w14:paraId="59A564D3" w14:textId="77777777" w:rsidTr="00C126F1">
        <w:trPr>
          <w:trHeight w:val="287"/>
        </w:trPr>
        <w:tc>
          <w:tcPr>
            <w:tcW w:w="1991" w:type="dxa"/>
            <w:vAlign w:val="center"/>
          </w:tcPr>
          <w:p w14:paraId="2FEA189E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Potassium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2022" w:type="dxa"/>
          </w:tcPr>
          <w:p w14:paraId="42BF2550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4.79 ± 0.2</w:t>
            </w:r>
          </w:p>
        </w:tc>
        <w:tc>
          <w:tcPr>
            <w:tcW w:w="2022" w:type="dxa"/>
          </w:tcPr>
          <w:p w14:paraId="3A074594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4.83 ± 0.2</w:t>
            </w:r>
          </w:p>
        </w:tc>
        <w:tc>
          <w:tcPr>
            <w:tcW w:w="2022" w:type="dxa"/>
          </w:tcPr>
          <w:p w14:paraId="44051E99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5.06 ± 0.2</w:t>
            </w:r>
          </w:p>
        </w:tc>
        <w:tc>
          <w:tcPr>
            <w:tcW w:w="1284" w:type="dxa"/>
          </w:tcPr>
          <w:p w14:paraId="1373B9A3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0.63</w:t>
            </w:r>
          </w:p>
        </w:tc>
      </w:tr>
      <w:tr w:rsidR="00C126F1" w:rsidRPr="003F2093" w14:paraId="71ECD5BA" w14:textId="77777777" w:rsidTr="00C126F1">
        <w:trPr>
          <w:trHeight w:val="508"/>
        </w:trPr>
        <w:tc>
          <w:tcPr>
            <w:tcW w:w="1991" w:type="dxa"/>
            <w:vAlign w:val="center"/>
          </w:tcPr>
          <w:p w14:paraId="3919DED9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Lactate (mmol/L)</w:t>
            </w:r>
          </w:p>
        </w:tc>
        <w:tc>
          <w:tcPr>
            <w:tcW w:w="2022" w:type="dxa"/>
          </w:tcPr>
          <w:p w14:paraId="30870FC3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0.94 ± 0.05</w:t>
            </w:r>
          </w:p>
        </w:tc>
        <w:tc>
          <w:tcPr>
            <w:tcW w:w="2022" w:type="dxa"/>
          </w:tcPr>
          <w:p w14:paraId="48747904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0.91 ± 0.04</w:t>
            </w:r>
          </w:p>
        </w:tc>
        <w:tc>
          <w:tcPr>
            <w:tcW w:w="2022" w:type="dxa"/>
          </w:tcPr>
          <w:p w14:paraId="37536BBD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0.96 ± 0.03</w:t>
            </w:r>
          </w:p>
        </w:tc>
        <w:tc>
          <w:tcPr>
            <w:tcW w:w="1284" w:type="dxa"/>
          </w:tcPr>
          <w:p w14:paraId="165910F9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0.74</w:t>
            </w:r>
          </w:p>
        </w:tc>
      </w:tr>
      <w:tr w:rsidR="00C126F1" w:rsidRPr="003F2093" w14:paraId="5E849D07" w14:textId="77777777" w:rsidTr="00C126F1">
        <w:trPr>
          <w:trHeight w:val="117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25D04665" w14:textId="77777777" w:rsidR="00C126F1" w:rsidRPr="003F2093" w:rsidRDefault="00C126F1" w:rsidP="008C7269">
            <w:pPr>
              <w:spacing w:line="480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Hemoglobin (g/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dL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)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229540D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14.0 ± 0.3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68A5BE0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13.6 ± 0.3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44F38275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13.8 ± 0.3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4CE0936D" w14:textId="77777777" w:rsidR="00C126F1" w:rsidRPr="003F2093" w:rsidRDefault="00C126F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0.75</w:t>
            </w:r>
          </w:p>
        </w:tc>
      </w:tr>
    </w:tbl>
    <w:p w14:paraId="1A4C693B" w14:textId="77777777" w:rsidR="00C126F1" w:rsidRPr="003F2093" w:rsidRDefault="00C126F1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</w:p>
    <w:p w14:paraId="69F04FE0" w14:textId="4C2D1395" w:rsidR="00C126F1" w:rsidRPr="003F2093" w:rsidRDefault="008C7269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  <w:r w:rsidRPr="003F2093">
        <w:rPr>
          <w:rFonts w:ascii="Helvetica" w:hAnsi="Helvetica" w:cs="Arial"/>
          <w:sz w:val="22"/>
          <w:szCs w:val="22"/>
          <w:vertAlign w:val="superscript"/>
        </w:rPr>
        <w:t>*</w:t>
      </w:r>
      <w:r w:rsidR="00C126F1" w:rsidRPr="003F2093">
        <w:rPr>
          <w:rFonts w:ascii="Helvetica" w:hAnsi="Helvetica" w:cs="Arial"/>
          <w:i/>
          <w:sz w:val="22"/>
          <w:szCs w:val="22"/>
        </w:rPr>
        <w:t>P</w:t>
      </w:r>
      <w:r w:rsidR="008219CB">
        <w:rPr>
          <w:rFonts w:ascii="Helvetica" w:hAnsi="Helvetica" w:cs="Arial"/>
          <w:i/>
          <w:sz w:val="22"/>
          <w:szCs w:val="22"/>
        </w:rPr>
        <w:t xml:space="preserve"> </w:t>
      </w:r>
      <w:r w:rsidR="00C126F1" w:rsidRPr="003F2093">
        <w:rPr>
          <w:rFonts w:ascii="Helvetica" w:hAnsi="Helvetica" w:cs="Arial"/>
          <w:i/>
          <w:sz w:val="22"/>
          <w:szCs w:val="22"/>
        </w:rPr>
        <w:t>= 0.03</w:t>
      </w:r>
      <w:r w:rsidR="00C126F1" w:rsidRPr="003F2093">
        <w:rPr>
          <w:rFonts w:ascii="Helvetica" w:hAnsi="Helvetica" w:cs="Arial"/>
          <w:sz w:val="22"/>
          <w:szCs w:val="22"/>
        </w:rPr>
        <w:t xml:space="preserve">, </w:t>
      </w:r>
      <w:proofErr w:type="spellStart"/>
      <w:r w:rsidR="00C126F1" w:rsidRPr="003F2093">
        <w:rPr>
          <w:rFonts w:ascii="Helvetica" w:hAnsi="Helvetica" w:cs="Arial"/>
          <w:sz w:val="22"/>
          <w:szCs w:val="22"/>
        </w:rPr>
        <w:t>vs</w:t>
      </w:r>
      <w:proofErr w:type="spellEnd"/>
      <w:r w:rsidR="00C126F1" w:rsidRPr="003F2093">
        <w:rPr>
          <w:rFonts w:ascii="Helvetica" w:hAnsi="Helvetica" w:cs="Arial"/>
          <w:sz w:val="22"/>
          <w:szCs w:val="22"/>
        </w:rPr>
        <w:t xml:space="preserve"> Anti-TNF-</w:t>
      </w:r>
      <w:r w:rsidR="00C126F1" w:rsidRPr="003F2093">
        <w:rPr>
          <w:rFonts w:ascii="Helvetica" w:eastAsia="MS Mincho" w:hAnsi="Helvetica" w:cs="Arial"/>
          <w:sz w:val="22"/>
          <w:szCs w:val="22"/>
        </w:rPr>
        <w:t>α</w:t>
      </w:r>
      <w:r w:rsidR="00C126F1" w:rsidRPr="003F2093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C126F1" w:rsidRPr="003F2093">
        <w:rPr>
          <w:rFonts w:ascii="Helvetica" w:hAnsi="Helvetica" w:cs="Arial"/>
          <w:sz w:val="22"/>
          <w:szCs w:val="22"/>
        </w:rPr>
        <w:t>mAb</w:t>
      </w:r>
      <w:proofErr w:type="spellEnd"/>
      <w:r w:rsidR="00C126F1" w:rsidRPr="003F2093">
        <w:rPr>
          <w:rFonts w:ascii="Helvetica" w:hAnsi="Helvetica" w:cs="Arial"/>
          <w:sz w:val="22"/>
          <w:szCs w:val="22"/>
        </w:rPr>
        <w:t xml:space="preserve"> and H</w:t>
      </w:r>
      <w:r w:rsidR="00C126F1" w:rsidRPr="003F2093">
        <w:rPr>
          <w:rFonts w:ascii="Helvetica" w:hAnsi="Helvetica" w:cs="Arial"/>
          <w:sz w:val="22"/>
          <w:szCs w:val="22"/>
          <w:vertAlign w:val="subscript"/>
        </w:rPr>
        <w:t>2</w:t>
      </w:r>
      <w:r w:rsidR="00C126F1" w:rsidRPr="003F2093">
        <w:rPr>
          <w:rFonts w:ascii="Helvetica" w:hAnsi="Helvetica" w:cs="Arial"/>
          <w:sz w:val="22"/>
          <w:szCs w:val="22"/>
        </w:rPr>
        <w:t xml:space="preserve">+ Anti-TNF-α </w:t>
      </w:r>
      <w:proofErr w:type="spellStart"/>
      <w:r w:rsidR="00C126F1" w:rsidRPr="003F2093">
        <w:rPr>
          <w:rFonts w:ascii="Helvetica" w:hAnsi="Helvetica" w:cs="Arial"/>
          <w:sz w:val="22"/>
          <w:szCs w:val="22"/>
        </w:rPr>
        <w:t>mAb</w:t>
      </w:r>
      <w:proofErr w:type="spellEnd"/>
      <w:r w:rsidR="00C126F1" w:rsidRPr="003F2093">
        <w:rPr>
          <w:rFonts w:ascii="Helvetica" w:hAnsi="Helvetica" w:cs="Arial"/>
          <w:sz w:val="22"/>
          <w:szCs w:val="22"/>
        </w:rPr>
        <w:t xml:space="preserve"> group. </w:t>
      </w:r>
      <w:proofErr w:type="gramStart"/>
      <w:r w:rsidR="00C126F1" w:rsidRPr="003F2093">
        <w:rPr>
          <w:rFonts w:ascii="Helvetica" w:hAnsi="Helvetica" w:cs="Arial"/>
          <w:sz w:val="22"/>
          <w:szCs w:val="22"/>
        </w:rPr>
        <w:t xml:space="preserve">B.E., Base excess; </w:t>
      </w:r>
      <w:proofErr w:type="spellStart"/>
      <w:r w:rsidR="00C126F1" w:rsidRPr="003F2093">
        <w:rPr>
          <w:rFonts w:ascii="Helvetica" w:hAnsi="Helvetica" w:cs="Arial"/>
          <w:sz w:val="22"/>
          <w:szCs w:val="22"/>
        </w:rPr>
        <w:t>mAb</w:t>
      </w:r>
      <w:proofErr w:type="spellEnd"/>
      <w:r w:rsidR="00C126F1" w:rsidRPr="003F2093">
        <w:rPr>
          <w:rFonts w:ascii="Helvetica" w:hAnsi="Helvetica" w:cs="Arial"/>
          <w:sz w:val="22"/>
          <w:szCs w:val="22"/>
        </w:rPr>
        <w:t>, monoclonal antibody; TNF-</w:t>
      </w:r>
      <w:r w:rsidR="00C126F1" w:rsidRPr="003F2093">
        <w:rPr>
          <w:rFonts w:ascii="Helvetica" w:eastAsia="MS Mincho" w:hAnsi="Helvetica" w:cs="Arial"/>
          <w:sz w:val="22"/>
          <w:szCs w:val="22"/>
        </w:rPr>
        <w:t>α, tumor necrosis factor</w:t>
      </w:r>
      <w:r w:rsidR="00C126F1" w:rsidRPr="003F2093">
        <w:rPr>
          <w:rFonts w:ascii="Helvetica" w:hAnsi="Helvetica" w:cs="Arial"/>
          <w:sz w:val="22"/>
          <w:szCs w:val="22"/>
        </w:rPr>
        <w:t>-</w:t>
      </w:r>
      <w:r w:rsidR="00EF7102">
        <w:rPr>
          <w:rFonts w:ascii="Helvetica" w:eastAsia="MS Mincho" w:hAnsi="Helvetica" w:cs="Arial"/>
          <w:sz w:val="22"/>
          <w:szCs w:val="22"/>
        </w:rPr>
        <w:t>alfa.</w:t>
      </w:r>
      <w:proofErr w:type="gramEnd"/>
    </w:p>
    <w:p w14:paraId="2ECF4899" w14:textId="6CFE1173" w:rsidR="00C126F1" w:rsidRPr="003F2093" w:rsidRDefault="00C126F1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  <w:r w:rsidRPr="003F2093">
        <w:rPr>
          <w:rFonts w:ascii="Helvetica" w:hAnsi="Helvetica" w:cs="Arial"/>
          <w:sz w:val="22"/>
          <w:szCs w:val="22"/>
        </w:rPr>
        <w:br w:type="page"/>
      </w:r>
    </w:p>
    <w:p w14:paraId="58581B3F" w14:textId="4F480EDB" w:rsidR="00CD470B" w:rsidRPr="003F2093" w:rsidRDefault="00182DA3" w:rsidP="008C7269">
      <w:pPr>
        <w:spacing w:line="480" w:lineRule="auto"/>
        <w:jc w:val="center"/>
        <w:rPr>
          <w:rFonts w:ascii="Helvetica" w:hAnsi="Helvetica" w:cs="Arial"/>
          <w:sz w:val="22"/>
          <w:szCs w:val="22"/>
        </w:rPr>
      </w:pPr>
      <w:proofErr w:type="gramStart"/>
      <w:r w:rsidRPr="003F2093">
        <w:rPr>
          <w:rFonts w:ascii="Helvetica" w:hAnsi="Helvetica" w:cs="Arial"/>
          <w:sz w:val="22"/>
          <w:szCs w:val="22"/>
        </w:rPr>
        <w:lastRenderedPageBreak/>
        <w:t xml:space="preserve">Supplemental Digital Content </w:t>
      </w:r>
      <w:r w:rsidR="009A2298">
        <w:rPr>
          <w:rFonts w:ascii="Helvetica" w:hAnsi="Helvetica" w:cs="Arial"/>
          <w:sz w:val="22"/>
          <w:szCs w:val="22"/>
        </w:rPr>
        <w:t>6</w:t>
      </w:r>
      <w:r w:rsidR="00B80009" w:rsidRPr="003F2093">
        <w:rPr>
          <w:rFonts w:ascii="Helvetica" w:hAnsi="Helvetica" w:cs="Arial"/>
          <w:sz w:val="22"/>
          <w:szCs w:val="22"/>
        </w:rPr>
        <w:t>.</w:t>
      </w:r>
      <w:proofErr w:type="gramEnd"/>
      <w:r w:rsidR="00B80009" w:rsidRPr="003F2093">
        <w:rPr>
          <w:rFonts w:ascii="Helvetica" w:hAnsi="Helvetica" w:cs="Arial"/>
          <w:sz w:val="22"/>
          <w:szCs w:val="22"/>
        </w:rPr>
        <w:t xml:space="preserve"> Arterial gas analysis 60 </w:t>
      </w:r>
      <w:r w:rsidR="006846CB" w:rsidRPr="003F2093">
        <w:rPr>
          <w:rFonts w:ascii="Helvetica" w:hAnsi="Helvetica" w:cs="Arial"/>
          <w:sz w:val="22"/>
          <w:szCs w:val="22"/>
        </w:rPr>
        <w:t>min</w:t>
      </w:r>
      <w:r w:rsidR="00B80009" w:rsidRPr="003F2093">
        <w:rPr>
          <w:rFonts w:ascii="Helvetica" w:hAnsi="Helvetica" w:cs="Arial"/>
          <w:sz w:val="22"/>
          <w:szCs w:val="22"/>
        </w:rPr>
        <w:t xml:space="preserve"> after </w:t>
      </w:r>
      <w:r w:rsidR="006846CB" w:rsidRPr="003F2093">
        <w:rPr>
          <w:rFonts w:ascii="Helvetica" w:hAnsi="Helvetica" w:cs="Arial"/>
          <w:sz w:val="22"/>
          <w:szCs w:val="22"/>
        </w:rPr>
        <w:t xml:space="preserve">shock </w:t>
      </w:r>
      <w:r w:rsidR="00B80009" w:rsidRPr="003F2093">
        <w:rPr>
          <w:rFonts w:ascii="Helvetica" w:hAnsi="Helvetica" w:cs="Arial"/>
          <w:sz w:val="22"/>
          <w:szCs w:val="22"/>
        </w:rPr>
        <w:t>induction</w:t>
      </w:r>
    </w:p>
    <w:tbl>
      <w:tblPr>
        <w:tblStyle w:val="GridTableLight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071"/>
        <w:gridCol w:w="2071"/>
        <w:gridCol w:w="2071"/>
        <w:gridCol w:w="1222"/>
      </w:tblGrid>
      <w:tr w:rsidR="00E95D13" w:rsidRPr="003F2093" w14:paraId="57D94F76" w14:textId="77777777" w:rsidTr="00123E8E">
        <w:trPr>
          <w:trHeight w:val="718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6F16A" w14:textId="7D384B18" w:rsidR="00E95D13" w:rsidRPr="003F2093" w:rsidRDefault="00963436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Variables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1EB7" w14:textId="77777777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Control</w:t>
            </w:r>
          </w:p>
          <w:p w14:paraId="7EFF1696" w14:textId="32B8ADC6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3020E"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= </w:t>
            </w:r>
            <w:r w:rsidR="00142163" w:rsidRPr="003F2093">
              <w:rPr>
                <w:rFonts w:ascii="Helvetica" w:hAnsi="Helvetica" w:cs="Arial"/>
                <w:sz w:val="22"/>
                <w:szCs w:val="22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27CF8" w14:textId="77777777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Anti-TNF-</w:t>
            </w:r>
            <w:r w:rsidRPr="003F2093">
              <w:rPr>
                <w:rFonts w:ascii="Helvetica" w:eastAsia="MS Mincho" w:hAnsi="Helvetica" w:cs="Arial"/>
                <w:sz w:val="22"/>
                <w:szCs w:val="22"/>
              </w:rPr>
              <w:t>α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2F50EEF7" w14:textId="24B4449B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3020E"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= </w:t>
            </w:r>
            <w:r w:rsidR="00142163"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4E66" w14:textId="77777777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+ Anti-TNF-</w:t>
            </w:r>
            <w:r w:rsidRPr="003F2093">
              <w:rPr>
                <w:rFonts w:ascii="Helvetica" w:eastAsia="MS Mincho" w:hAnsi="Helvetica" w:cs="Arial"/>
                <w:sz w:val="22"/>
                <w:szCs w:val="22"/>
              </w:rPr>
              <w:t>α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5A8882A2" w14:textId="7F84CCDD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3020E"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= </w:t>
            </w:r>
            <w:r w:rsidR="00142163"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6A0D" w14:textId="77777777" w:rsidR="00E95D13" w:rsidRPr="003F2093" w:rsidRDefault="00E95D13" w:rsidP="00123E8E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i/>
                <w:sz w:val="22"/>
                <w:szCs w:val="22"/>
              </w:rPr>
              <w:t>P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value</w:t>
            </w:r>
          </w:p>
        </w:tc>
      </w:tr>
      <w:tr w:rsidR="00E95D13" w:rsidRPr="003F2093" w14:paraId="25AC9609" w14:textId="77777777" w:rsidTr="00C126F1">
        <w:trPr>
          <w:trHeight w:val="497"/>
        </w:trPr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46CA3A6F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pH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73082A0" w14:textId="5A734D0B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73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0.0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B1006D8" w14:textId="10F36D70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7.2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57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0.03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0E37AB1" w14:textId="7AD87383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7.251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0.02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21E69346" w14:textId="070786C3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94</w:t>
            </w:r>
          </w:p>
        </w:tc>
      </w:tr>
      <w:tr w:rsidR="00E95D13" w:rsidRPr="003F2093" w14:paraId="49E203EE" w14:textId="77777777" w:rsidTr="00C126F1">
        <w:trPr>
          <w:trHeight w:val="495"/>
        </w:trPr>
        <w:tc>
          <w:tcPr>
            <w:tcW w:w="1936" w:type="dxa"/>
            <w:vAlign w:val="center"/>
          </w:tcPr>
          <w:p w14:paraId="6904942F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2071" w:type="dxa"/>
          </w:tcPr>
          <w:p w14:paraId="6FB5C2C3" w14:textId="3D3493D0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27.1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1.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0</w:t>
            </w:r>
          </w:p>
        </w:tc>
        <w:tc>
          <w:tcPr>
            <w:tcW w:w="2071" w:type="dxa"/>
          </w:tcPr>
          <w:p w14:paraId="2AFD9E10" w14:textId="2BF944A4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26.6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2.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0</w:t>
            </w:r>
          </w:p>
        </w:tc>
        <w:tc>
          <w:tcPr>
            <w:tcW w:w="2071" w:type="dxa"/>
          </w:tcPr>
          <w:p w14:paraId="5EA5A2F4" w14:textId="0A41CB61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4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.7 ± 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1222" w:type="dxa"/>
          </w:tcPr>
          <w:p w14:paraId="13694E00" w14:textId="1693151A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7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8</w:t>
            </w:r>
          </w:p>
        </w:tc>
      </w:tr>
      <w:tr w:rsidR="00E95D13" w:rsidRPr="003F2093" w14:paraId="1E4D99AD" w14:textId="77777777" w:rsidTr="00C126F1">
        <w:trPr>
          <w:trHeight w:val="495"/>
        </w:trPr>
        <w:tc>
          <w:tcPr>
            <w:tcW w:w="1936" w:type="dxa"/>
            <w:vAlign w:val="center"/>
          </w:tcPr>
          <w:p w14:paraId="7EBDA88F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2071" w:type="dxa"/>
          </w:tcPr>
          <w:p w14:paraId="4CF873C1" w14:textId="3874F01E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13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5.5 ± 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0.0</w:t>
            </w:r>
          </w:p>
        </w:tc>
        <w:tc>
          <w:tcPr>
            <w:tcW w:w="2071" w:type="dxa"/>
          </w:tcPr>
          <w:p w14:paraId="727D8C0D" w14:textId="3E703BCE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11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9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2.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2071" w:type="dxa"/>
          </w:tcPr>
          <w:p w14:paraId="5572BFDD" w14:textId="7E9A1911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118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8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2.5</w:t>
            </w:r>
          </w:p>
        </w:tc>
        <w:tc>
          <w:tcPr>
            <w:tcW w:w="1222" w:type="dxa"/>
          </w:tcPr>
          <w:p w14:paraId="2E3765EA" w14:textId="126327BF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0.0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5</w:t>
            </w:r>
          </w:p>
        </w:tc>
      </w:tr>
      <w:tr w:rsidR="00E95D13" w:rsidRPr="003F2093" w14:paraId="10B135DA" w14:textId="77777777" w:rsidTr="00C126F1">
        <w:trPr>
          <w:trHeight w:val="525"/>
        </w:trPr>
        <w:tc>
          <w:tcPr>
            <w:tcW w:w="1936" w:type="dxa"/>
            <w:vAlign w:val="center"/>
          </w:tcPr>
          <w:p w14:paraId="220D4942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-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(mmol/L)</w:t>
            </w:r>
          </w:p>
        </w:tc>
        <w:tc>
          <w:tcPr>
            <w:tcW w:w="2071" w:type="dxa"/>
          </w:tcPr>
          <w:p w14:paraId="72C0206C" w14:textId="4E622C7C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12.7 ± 1</w:t>
            </w:r>
            <w:r w:rsidR="00E95D13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0</w:t>
            </w:r>
          </w:p>
        </w:tc>
        <w:tc>
          <w:tcPr>
            <w:tcW w:w="2071" w:type="dxa"/>
          </w:tcPr>
          <w:p w14:paraId="4FA8B8F5" w14:textId="604E1679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0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5</w:t>
            </w:r>
          </w:p>
        </w:tc>
        <w:tc>
          <w:tcPr>
            <w:tcW w:w="2071" w:type="dxa"/>
          </w:tcPr>
          <w:p w14:paraId="16CC743C" w14:textId="68709223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.2 ± 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6</w:t>
            </w:r>
          </w:p>
        </w:tc>
        <w:tc>
          <w:tcPr>
            <w:tcW w:w="1222" w:type="dxa"/>
          </w:tcPr>
          <w:p w14:paraId="3C93E47C" w14:textId="2F2E7CAF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7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8</w:t>
            </w:r>
          </w:p>
        </w:tc>
      </w:tr>
      <w:tr w:rsidR="00AE1012" w:rsidRPr="003F2093" w14:paraId="529BB5BD" w14:textId="77777777" w:rsidTr="00C126F1">
        <w:trPr>
          <w:trHeight w:val="495"/>
        </w:trPr>
        <w:tc>
          <w:tcPr>
            <w:tcW w:w="1936" w:type="dxa"/>
            <w:vAlign w:val="center"/>
          </w:tcPr>
          <w:p w14:paraId="796BA6A3" w14:textId="77777777" w:rsidR="00AE1012" w:rsidRPr="003F2093" w:rsidRDefault="00AE1012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B.E.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2071" w:type="dxa"/>
          </w:tcPr>
          <w:p w14:paraId="31E4AF21" w14:textId="474DF9AC" w:rsidR="00AE1012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-14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3</w:t>
            </w:r>
          </w:p>
        </w:tc>
        <w:tc>
          <w:tcPr>
            <w:tcW w:w="2071" w:type="dxa"/>
          </w:tcPr>
          <w:p w14:paraId="2D1F5ED4" w14:textId="429FE3DD" w:rsidR="00AE1012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-1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5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4 ± 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2071" w:type="dxa"/>
          </w:tcPr>
          <w:p w14:paraId="2785BCB0" w14:textId="3E45110E" w:rsidR="00AE1012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-16.0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1222" w:type="dxa"/>
          </w:tcPr>
          <w:p w14:paraId="50A48554" w14:textId="303D3CF6" w:rsidR="00AE1012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75</w:t>
            </w:r>
          </w:p>
        </w:tc>
      </w:tr>
      <w:tr w:rsidR="00E95D13" w:rsidRPr="003F2093" w14:paraId="2B1FEC15" w14:textId="77777777" w:rsidTr="00C126F1">
        <w:trPr>
          <w:trHeight w:val="268"/>
        </w:trPr>
        <w:tc>
          <w:tcPr>
            <w:tcW w:w="1936" w:type="dxa"/>
            <w:vAlign w:val="center"/>
          </w:tcPr>
          <w:p w14:paraId="3A9805C7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Potassium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2071" w:type="dxa"/>
          </w:tcPr>
          <w:p w14:paraId="75226F44" w14:textId="3C245927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6.18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0.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2071" w:type="dxa"/>
          </w:tcPr>
          <w:p w14:paraId="45138AF3" w14:textId="4EAB7952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6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04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0.2</w:t>
            </w:r>
          </w:p>
        </w:tc>
        <w:tc>
          <w:tcPr>
            <w:tcW w:w="2071" w:type="dxa"/>
          </w:tcPr>
          <w:p w14:paraId="19C660E0" w14:textId="6C069EE7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6.09</w:t>
            </w:r>
            <w:r w:rsidR="00E95D13" w:rsidRPr="003F2093">
              <w:rPr>
                <w:rFonts w:ascii="Helvetica" w:hAnsi="Helvetica" w:cs="Arial"/>
                <w:sz w:val="22"/>
                <w:szCs w:val="22"/>
              </w:rPr>
              <w:t xml:space="preserve"> ± 0.2</w:t>
            </w:r>
          </w:p>
        </w:tc>
        <w:tc>
          <w:tcPr>
            <w:tcW w:w="1222" w:type="dxa"/>
          </w:tcPr>
          <w:p w14:paraId="6A7F279F" w14:textId="3E3A460A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88</w:t>
            </w:r>
          </w:p>
        </w:tc>
      </w:tr>
      <w:tr w:rsidR="00E95D13" w:rsidRPr="003F2093" w14:paraId="417273E1" w14:textId="77777777" w:rsidTr="00C126F1">
        <w:trPr>
          <w:trHeight w:val="474"/>
        </w:trPr>
        <w:tc>
          <w:tcPr>
            <w:tcW w:w="1936" w:type="dxa"/>
            <w:vAlign w:val="center"/>
          </w:tcPr>
          <w:p w14:paraId="02B0BBFF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Lactate (mmol/L)</w:t>
            </w:r>
          </w:p>
        </w:tc>
        <w:tc>
          <w:tcPr>
            <w:tcW w:w="2071" w:type="dxa"/>
          </w:tcPr>
          <w:p w14:paraId="5128DB5C" w14:textId="0B1675DD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0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.5</w:t>
            </w:r>
          </w:p>
        </w:tc>
        <w:tc>
          <w:tcPr>
            <w:tcW w:w="2071" w:type="dxa"/>
          </w:tcPr>
          <w:p w14:paraId="27743B55" w14:textId="5129FD0B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.4</w:t>
            </w:r>
            <w:r w:rsidR="00E95D13"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1.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5</w:t>
            </w:r>
          </w:p>
        </w:tc>
        <w:tc>
          <w:tcPr>
            <w:tcW w:w="2071" w:type="dxa"/>
          </w:tcPr>
          <w:p w14:paraId="3114ED5E" w14:textId="6728E79C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12.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0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3</w:t>
            </w:r>
          </w:p>
        </w:tc>
        <w:tc>
          <w:tcPr>
            <w:tcW w:w="1222" w:type="dxa"/>
          </w:tcPr>
          <w:p w14:paraId="0AE2FF8D" w14:textId="1DDD4742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94</w:t>
            </w:r>
          </w:p>
        </w:tc>
      </w:tr>
      <w:tr w:rsidR="00E95D13" w:rsidRPr="003F2093" w14:paraId="601EE0D9" w14:textId="77777777" w:rsidTr="00C126F1">
        <w:trPr>
          <w:trHeight w:val="11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ED4464B" w14:textId="77777777" w:rsidR="00E95D13" w:rsidRPr="003F2093" w:rsidRDefault="00E95D13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Hemoglobin (g/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dL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09996FF" w14:textId="4048E6BB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9.1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0.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3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F426FC1" w14:textId="774CCBB6" w:rsidR="00E95D13" w:rsidRPr="003F2093" w:rsidRDefault="00BE221F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10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="00AE1012" w:rsidRPr="003F2093">
              <w:rPr>
                <w:rFonts w:ascii="Helvetica" w:hAnsi="Helvetica" w:cs="Arial"/>
                <w:sz w:val="22"/>
                <w:szCs w:val="22"/>
              </w:rPr>
              <w:t xml:space="preserve"> ± 0.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5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2C62504" w14:textId="247A7C52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9.3</w:t>
            </w:r>
            <w:r w:rsidR="00E95D13" w:rsidRPr="003F2093">
              <w:rPr>
                <w:rFonts w:ascii="Helvetica" w:hAnsi="Helvetica" w:cs="Arial"/>
                <w:sz w:val="22"/>
                <w:szCs w:val="22"/>
              </w:rPr>
              <w:t xml:space="preserve"> ± 0.4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686E57D" w14:textId="456688CB" w:rsidR="00E95D13" w:rsidRPr="003F2093" w:rsidRDefault="00AE101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0.</w:t>
            </w:r>
            <w:r w:rsidR="00BE221F" w:rsidRPr="003F2093">
              <w:rPr>
                <w:rFonts w:ascii="Helvetica" w:hAnsi="Helvetica" w:cs="Arial"/>
                <w:sz w:val="22"/>
                <w:szCs w:val="22"/>
              </w:rPr>
              <w:t>18</w:t>
            </w:r>
          </w:p>
        </w:tc>
      </w:tr>
    </w:tbl>
    <w:p w14:paraId="7412F163" w14:textId="77777777" w:rsidR="007B463B" w:rsidRPr="003F2093" w:rsidRDefault="007B463B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</w:p>
    <w:p w14:paraId="68EF4802" w14:textId="01938F97" w:rsidR="00B80009" w:rsidRPr="003F2093" w:rsidRDefault="00E95D13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  <w:sectPr w:rsidR="00B80009" w:rsidRPr="003F2093" w:rsidSect="008B3EDB">
          <w:footerReference w:type="even" r:id="rId8"/>
          <w:footerReference w:type="default" r:id="rId9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3F2093">
        <w:rPr>
          <w:rFonts w:ascii="Helvetica" w:hAnsi="Helvetica" w:cs="Arial"/>
          <w:sz w:val="22"/>
          <w:szCs w:val="22"/>
        </w:rPr>
        <w:t>B.E., Base excess;</w:t>
      </w:r>
      <w:r w:rsidR="00D32BDA" w:rsidRPr="003F2093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D32BDA" w:rsidRPr="003F2093">
        <w:rPr>
          <w:rFonts w:ascii="Helvetica" w:hAnsi="Helvetica" w:cs="Arial"/>
          <w:sz w:val="22"/>
          <w:szCs w:val="22"/>
        </w:rPr>
        <w:t>mAb</w:t>
      </w:r>
      <w:proofErr w:type="spellEnd"/>
      <w:r w:rsidR="00D32BDA" w:rsidRPr="003F2093">
        <w:rPr>
          <w:rFonts w:ascii="Helvetica" w:hAnsi="Helvetica" w:cs="Arial"/>
          <w:sz w:val="22"/>
          <w:szCs w:val="22"/>
        </w:rPr>
        <w:t>, monoclonal antibody; TNF-</w:t>
      </w:r>
      <w:r w:rsidR="00D32BDA" w:rsidRPr="003F2093">
        <w:rPr>
          <w:rFonts w:ascii="Helvetica" w:eastAsia="MS Mincho" w:hAnsi="Helvetica" w:cs="Arial"/>
          <w:sz w:val="22"/>
          <w:szCs w:val="22"/>
        </w:rPr>
        <w:t>α, tumor necrosis factor</w:t>
      </w:r>
      <w:r w:rsidR="00D32BDA" w:rsidRPr="003F2093">
        <w:rPr>
          <w:rFonts w:ascii="Helvetica" w:hAnsi="Helvetica" w:cs="Arial"/>
          <w:sz w:val="22"/>
          <w:szCs w:val="22"/>
        </w:rPr>
        <w:t>-</w:t>
      </w:r>
      <w:r w:rsidR="00EF7102">
        <w:rPr>
          <w:rFonts w:ascii="Helvetica" w:eastAsia="MS Mincho" w:hAnsi="Helvetica" w:cs="Arial"/>
          <w:sz w:val="22"/>
          <w:szCs w:val="22"/>
        </w:rPr>
        <w:t>alfa</w:t>
      </w:r>
      <w:r w:rsidR="00D32BDA" w:rsidRPr="003F2093">
        <w:rPr>
          <w:rFonts w:ascii="Helvetica" w:eastAsia="MS Mincho" w:hAnsi="Helvetica" w:cs="Arial"/>
          <w:sz w:val="22"/>
          <w:szCs w:val="22"/>
        </w:rPr>
        <w:t>.</w:t>
      </w:r>
      <w:proofErr w:type="gramEnd"/>
    </w:p>
    <w:p w14:paraId="252D1F0E" w14:textId="2671328E" w:rsidR="0066337B" w:rsidRPr="003F2093" w:rsidRDefault="00182DA3" w:rsidP="008C7269">
      <w:pPr>
        <w:spacing w:line="480" w:lineRule="auto"/>
        <w:jc w:val="center"/>
        <w:rPr>
          <w:rFonts w:ascii="Helvetica" w:hAnsi="Helvetica" w:cs="Arial"/>
          <w:sz w:val="22"/>
          <w:szCs w:val="22"/>
        </w:rPr>
      </w:pPr>
      <w:proofErr w:type="gramStart"/>
      <w:r w:rsidRPr="003F2093">
        <w:rPr>
          <w:rFonts w:ascii="Helvetica" w:hAnsi="Helvetica" w:cs="Arial"/>
          <w:sz w:val="22"/>
          <w:szCs w:val="22"/>
        </w:rPr>
        <w:lastRenderedPageBreak/>
        <w:t xml:space="preserve">Supplemental Digital Content </w:t>
      </w:r>
      <w:r w:rsidR="009A2298">
        <w:rPr>
          <w:rFonts w:ascii="Helvetica" w:hAnsi="Helvetica" w:cs="Arial"/>
          <w:sz w:val="22"/>
          <w:szCs w:val="22"/>
        </w:rPr>
        <w:t>7</w:t>
      </w:r>
      <w:r w:rsidR="0066337B" w:rsidRPr="003F2093">
        <w:rPr>
          <w:rFonts w:ascii="Helvetica" w:hAnsi="Helvetica" w:cs="Arial"/>
          <w:sz w:val="22"/>
          <w:szCs w:val="22"/>
        </w:rPr>
        <w:t>.</w:t>
      </w:r>
      <w:proofErr w:type="gramEnd"/>
      <w:r w:rsidR="0066337B" w:rsidRPr="003F2093">
        <w:rPr>
          <w:rFonts w:ascii="Helvetica" w:hAnsi="Helvetica" w:cs="Arial"/>
          <w:sz w:val="22"/>
          <w:szCs w:val="22"/>
        </w:rPr>
        <w:t xml:space="preserve"> Arterial gas analysis 150 </w:t>
      </w:r>
      <w:r w:rsidR="006846CB" w:rsidRPr="003F2093">
        <w:rPr>
          <w:rFonts w:ascii="Helvetica" w:hAnsi="Helvetica" w:cs="Arial"/>
          <w:sz w:val="22"/>
          <w:szCs w:val="22"/>
        </w:rPr>
        <w:t>min</w:t>
      </w:r>
      <w:r w:rsidR="0066337B" w:rsidRPr="003F2093">
        <w:rPr>
          <w:rFonts w:ascii="Helvetica" w:hAnsi="Helvetica" w:cs="Arial"/>
          <w:sz w:val="22"/>
          <w:szCs w:val="22"/>
        </w:rPr>
        <w:t xml:space="preserve"> after </w:t>
      </w:r>
      <w:r w:rsidR="006846CB" w:rsidRPr="003F2093">
        <w:rPr>
          <w:rFonts w:ascii="Helvetica" w:hAnsi="Helvetica" w:cs="Arial"/>
          <w:sz w:val="22"/>
          <w:szCs w:val="22"/>
        </w:rPr>
        <w:t xml:space="preserve">shock </w:t>
      </w:r>
      <w:r w:rsidR="0066337B" w:rsidRPr="003F2093">
        <w:rPr>
          <w:rFonts w:ascii="Helvetica" w:hAnsi="Helvetica" w:cs="Arial"/>
          <w:sz w:val="22"/>
          <w:szCs w:val="22"/>
        </w:rPr>
        <w:t xml:space="preserve">induction </w:t>
      </w:r>
    </w:p>
    <w:tbl>
      <w:tblPr>
        <w:tblStyle w:val="GridTableLight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071"/>
        <w:gridCol w:w="2071"/>
        <w:gridCol w:w="2071"/>
        <w:gridCol w:w="1222"/>
      </w:tblGrid>
      <w:tr w:rsidR="00E95D13" w:rsidRPr="003F2093" w14:paraId="0AFF62EB" w14:textId="77777777" w:rsidTr="00C126F1">
        <w:trPr>
          <w:trHeight w:val="748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94B3" w14:textId="3AF1FAB9" w:rsidR="00E95D13" w:rsidRPr="003F2093" w:rsidRDefault="00963436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Variables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B584A" w14:textId="77777777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Control</w:t>
            </w:r>
          </w:p>
          <w:p w14:paraId="4CA6F0BD" w14:textId="2B47C62F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3020E"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= </w:t>
            </w:r>
            <w:r w:rsidR="00C41319" w:rsidRPr="003F2093">
              <w:rPr>
                <w:rFonts w:ascii="Helvetica" w:hAnsi="Helvetica" w:cs="Arial"/>
                <w:sz w:val="22"/>
                <w:szCs w:val="22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650B" w14:textId="77777777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Anti-TNF-</w:t>
            </w:r>
            <w:r w:rsidRPr="003F2093">
              <w:rPr>
                <w:rFonts w:ascii="Helvetica" w:eastAsia="MS Mincho" w:hAnsi="Helvetica" w:cs="Arial"/>
                <w:sz w:val="22"/>
                <w:szCs w:val="22"/>
              </w:rPr>
              <w:t>α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15271D6E" w14:textId="7B8AC520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3020E"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= </w:t>
            </w:r>
            <w:r w:rsidR="00C41319"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0D4EA" w14:textId="77777777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+ Anti-TNF-</w:t>
            </w:r>
            <w:r w:rsidRPr="003F2093">
              <w:rPr>
                <w:rFonts w:ascii="Helvetica" w:eastAsia="MS Mincho" w:hAnsi="Helvetica" w:cs="Arial"/>
                <w:sz w:val="22"/>
                <w:szCs w:val="22"/>
              </w:rPr>
              <w:t>α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mAb</w:t>
            </w:r>
            <w:proofErr w:type="spellEnd"/>
          </w:p>
          <w:p w14:paraId="6D14C137" w14:textId="15B9447B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N</w:t>
            </w:r>
            <w:r w:rsidR="0073020E" w:rsidRPr="003F209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= </w:t>
            </w:r>
            <w:r w:rsidR="00C41319"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3B43" w14:textId="77777777" w:rsidR="00E95D13" w:rsidRPr="003F2093" w:rsidRDefault="00E95D13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i/>
                <w:sz w:val="22"/>
                <w:szCs w:val="22"/>
              </w:rPr>
              <w:t>P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value</w:t>
            </w:r>
          </w:p>
        </w:tc>
      </w:tr>
      <w:tr w:rsidR="00BE27E1" w:rsidRPr="003F2093" w14:paraId="46B4249B" w14:textId="77777777" w:rsidTr="00C126F1">
        <w:trPr>
          <w:trHeight w:val="518"/>
        </w:trPr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0282823A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pH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3CAAF07" w14:textId="06731B6B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7.39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0.0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1A99614" w14:textId="45F51E54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7.38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0.00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11EF7BBF" w14:textId="4D80BC52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7.399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0.00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2B6B193E" w14:textId="370A2D82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07</w:t>
            </w:r>
          </w:p>
        </w:tc>
      </w:tr>
      <w:tr w:rsidR="00BE27E1" w:rsidRPr="003F2093" w14:paraId="3DE5478B" w14:textId="77777777" w:rsidTr="00C126F1">
        <w:trPr>
          <w:trHeight w:val="516"/>
        </w:trPr>
        <w:tc>
          <w:tcPr>
            <w:tcW w:w="1936" w:type="dxa"/>
            <w:vAlign w:val="center"/>
          </w:tcPr>
          <w:p w14:paraId="07ED3A49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2071" w:type="dxa"/>
          </w:tcPr>
          <w:p w14:paraId="32E1AC2E" w14:textId="51BE05D9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6.9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9</w:t>
            </w:r>
          </w:p>
        </w:tc>
        <w:tc>
          <w:tcPr>
            <w:tcW w:w="2071" w:type="dxa"/>
          </w:tcPr>
          <w:p w14:paraId="16973A41" w14:textId="101E82E5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>7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.5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>± 2.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2071" w:type="dxa"/>
          </w:tcPr>
          <w:p w14:paraId="42A28569" w14:textId="745675A0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6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4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2.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14:paraId="6FE4F704" w14:textId="2B6614DA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35</w:t>
            </w:r>
          </w:p>
        </w:tc>
      </w:tr>
      <w:tr w:rsidR="00BE27E1" w:rsidRPr="003F2093" w14:paraId="4419719F" w14:textId="77777777" w:rsidTr="00C126F1">
        <w:trPr>
          <w:trHeight w:val="516"/>
        </w:trPr>
        <w:tc>
          <w:tcPr>
            <w:tcW w:w="1936" w:type="dxa"/>
            <w:vAlign w:val="center"/>
          </w:tcPr>
          <w:p w14:paraId="1FF67956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(mmHg)</w:t>
            </w:r>
          </w:p>
        </w:tc>
        <w:tc>
          <w:tcPr>
            <w:tcW w:w="2071" w:type="dxa"/>
          </w:tcPr>
          <w:p w14:paraId="4D99A9EA" w14:textId="3A46446A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127.8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15.3</w:t>
            </w:r>
          </w:p>
        </w:tc>
        <w:tc>
          <w:tcPr>
            <w:tcW w:w="2071" w:type="dxa"/>
          </w:tcPr>
          <w:p w14:paraId="1B184F66" w14:textId="724A52C0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91.9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11.1</w:t>
            </w:r>
          </w:p>
        </w:tc>
        <w:tc>
          <w:tcPr>
            <w:tcW w:w="2071" w:type="dxa"/>
          </w:tcPr>
          <w:p w14:paraId="0EAACA48" w14:textId="798FA2A0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1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07.1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3.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14:paraId="491EF7E9" w14:textId="4CF3840F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1</w:t>
            </w: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BE27E1" w:rsidRPr="003F2093" w14:paraId="1198C8D3" w14:textId="77777777" w:rsidTr="00C126F1">
        <w:trPr>
          <w:trHeight w:val="546"/>
        </w:trPr>
        <w:tc>
          <w:tcPr>
            <w:tcW w:w="1936" w:type="dxa"/>
            <w:vAlign w:val="center"/>
          </w:tcPr>
          <w:p w14:paraId="1F28C1A5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HCO</w:t>
            </w:r>
            <w:r w:rsidRPr="003F2093">
              <w:rPr>
                <w:rFonts w:ascii="Helvetica" w:hAnsi="Helvetica" w:cs="Arial"/>
                <w:sz w:val="22"/>
                <w:szCs w:val="22"/>
                <w:vertAlign w:val="subscript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>-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(mmol/L)</w:t>
            </w:r>
          </w:p>
        </w:tc>
        <w:tc>
          <w:tcPr>
            <w:tcW w:w="2071" w:type="dxa"/>
          </w:tcPr>
          <w:p w14:paraId="7999AB75" w14:textId="594CF75A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22.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1.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0</w:t>
            </w:r>
          </w:p>
        </w:tc>
        <w:tc>
          <w:tcPr>
            <w:tcW w:w="2071" w:type="dxa"/>
          </w:tcPr>
          <w:p w14:paraId="1753A383" w14:textId="4D7EAFE2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2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8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1.5</w:t>
            </w:r>
          </w:p>
        </w:tc>
        <w:tc>
          <w:tcPr>
            <w:tcW w:w="2071" w:type="dxa"/>
          </w:tcPr>
          <w:p w14:paraId="7EB4A3BD" w14:textId="10931BF7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22.4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1.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14:paraId="72FA90FA" w14:textId="21C8C4E7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0.9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BE27E1" w:rsidRPr="003F2093" w14:paraId="05E99E73" w14:textId="77777777" w:rsidTr="00C126F1">
        <w:trPr>
          <w:trHeight w:val="516"/>
        </w:trPr>
        <w:tc>
          <w:tcPr>
            <w:tcW w:w="1936" w:type="dxa"/>
            <w:vAlign w:val="center"/>
          </w:tcPr>
          <w:p w14:paraId="2D5CFFD3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B.E.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2071" w:type="dxa"/>
          </w:tcPr>
          <w:p w14:paraId="63CF0BD4" w14:textId="03B3BEA7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-2.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6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1.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1</w:t>
            </w:r>
          </w:p>
        </w:tc>
        <w:tc>
          <w:tcPr>
            <w:tcW w:w="2071" w:type="dxa"/>
          </w:tcPr>
          <w:p w14:paraId="1905BD7A" w14:textId="74C4DE7B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-2.3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1.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6</w:t>
            </w:r>
          </w:p>
        </w:tc>
        <w:tc>
          <w:tcPr>
            <w:tcW w:w="2071" w:type="dxa"/>
          </w:tcPr>
          <w:p w14:paraId="0C42B5A9" w14:textId="41BEDA91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-2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>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3 ± 1.2</w:t>
            </w:r>
          </w:p>
        </w:tc>
        <w:tc>
          <w:tcPr>
            <w:tcW w:w="1222" w:type="dxa"/>
          </w:tcPr>
          <w:p w14:paraId="763FBAAE" w14:textId="439BF153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9</w:t>
            </w: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BE27E1" w:rsidRPr="003F2093" w14:paraId="5EFD6731" w14:textId="77777777" w:rsidTr="00C126F1">
        <w:trPr>
          <w:trHeight w:val="279"/>
        </w:trPr>
        <w:tc>
          <w:tcPr>
            <w:tcW w:w="1936" w:type="dxa"/>
            <w:vAlign w:val="center"/>
          </w:tcPr>
          <w:p w14:paraId="6E70515B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Potassium (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mEq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/L)</w:t>
            </w:r>
          </w:p>
        </w:tc>
        <w:tc>
          <w:tcPr>
            <w:tcW w:w="2071" w:type="dxa"/>
          </w:tcPr>
          <w:p w14:paraId="65EDF702" w14:textId="52FA8900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5.33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0.2</w:t>
            </w:r>
          </w:p>
        </w:tc>
        <w:tc>
          <w:tcPr>
            <w:tcW w:w="2071" w:type="dxa"/>
          </w:tcPr>
          <w:p w14:paraId="7529F7BE" w14:textId="1C91936D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54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 xml:space="preserve"> ± 0.2</w:t>
            </w:r>
            <w:r w:rsidR="00102974" w:rsidRPr="003F2093">
              <w:rPr>
                <w:rFonts w:ascii="Helvetica" w:hAnsi="Helvetica" w:cs="Arial"/>
                <w:sz w:val="22"/>
                <w:szCs w:val="22"/>
                <w:vertAlign w:val="superscript"/>
              </w:rPr>
              <w:t xml:space="preserve"> </w:t>
            </w:r>
            <w:r w:rsidR="00E11976" w:rsidRPr="003F2093">
              <w:rPr>
                <w:rFonts w:ascii="Helvetica" w:hAnsi="Helvetica" w:cs="Arial"/>
                <w:sz w:val="22"/>
                <w:szCs w:val="22"/>
              </w:rPr>
              <w:t>*</w:t>
            </w:r>
          </w:p>
        </w:tc>
        <w:tc>
          <w:tcPr>
            <w:tcW w:w="2071" w:type="dxa"/>
          </w:tcPr>
          <w:p w14:paraId="66122311" w14:textId="2A3B80CB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4.5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7 ± 0.3</w:t>
            </w:r>
          </w:p>
        </w:tc>
        <w:tc>
          <w:tcPr>
            <w:tcW w:w="1222" w:type="dxa"/>
          </w:tcPr>
          <w:p w14:paraId="60D82482" w14:textId="7BF96D41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03</w:t>
            </w:r>
          </w:p>
        </w:tc>
      </w:tr>
      <w:tr w:rsidR="00BE27E1" w:rsidRPr="003F2093" w14:paraId="6304C0EF" w14:textId="77777777" w:rsidTr="00C126F1">
        <w:trPr>
          <w:trHeight w:val="494"/>
        </w:trPr>
        <w:tc>
          <w:tcPr>
            <w:tcW w:w="1936" w:type="dxa"/>
            <w:vAlign w:val="center"/>
          </w:tcPr>
          <w:p w14:paraId="3A6CA615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Lactate (mmol/L)</w:t>
            </w:r>
          </w:p>
        </w:tc>
        <w:tc>
          <w:tcPr>
            <w:tcW w:w="2071" w:type="dxa"/>
          </w:tcPr>
          <w:p w14:paraId="752C40F4" w14:textId="1694617B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3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>.5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9 ± 0.5</w:t>
            </w:r>
          </w:p>
        </w:tc>
        <w:tc>
          <w:tcPr>
            <w:tcW w:w="2071" w:type="dxa"/>
          </w:tcPr>
          <w:p w14:paraId="3DC4BBDD" w14:textId="50526411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2.60</w:t>
            </w:r>
            <w:r w:rsidR="00BE27E1" w:rsidRPr="003F2093">
              <w:rPr>
                <w:rFonts w:ascii="Helvetica" w:hAnsi="Helvetica" w:cs="Arial"/>
                <w:sz w:val="22"/>
                <w:szCs w:val="22"/>
              </w:rPr>
              <w:t xml:space="preserve"> ± 0.</w:t>
            </w:r>
            <w:r w:rsidRPr="003F2093">
              <w:rPr>
                <w:rFonts w:ascii="Helvetica" w:hAnsi="Helvetica" w:cs="Arial"/>
                <w:sz w:val="22"/>
                <w:szCs w:val="22"/>
              </w:rPr>
              <w:t>2</w:t>
            </w:r>
          </w:p>
        </w:tc>
        <w:tc>
          <w:tcPr>
            <w:tcW w:w="2071" w:type="dxa"/>
          </w:tcPr>
          <w:p w14:paraId="3F67E46D" w14:textId="1170426E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2.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50 ± 0.3</w:t>
            </w:r>
          </w:p>
        </w:tc>
        <w:tc>
          <w:tcPr>
            <w:tcW w:w="1222" w:type="dxa"/>
          </w:tcPr>
          <w:p w14:paraId="0FB30CF5" w14:textId="46FA7B5E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07</w:t>
            </w:r>
          </w:p>
        </w:tc>
      </w:tr>
      <w:tr w:rsidR="00BE27E1" w:rsidRPr="003F2093" w14:paraId="4675CED4" w14:textId="77777777" w:rsidTr="00C126F1">
        <w:trPr>
          <w:trHeight w:val="113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86A77ED" w14:textId="77777777" w:rsidR="00BE27E1" w:rsidRPr="003F2093" w:rsidRDefault="00BE27E1" w:rsidP="008C7269">
            <w:pPr>
              <w:spacing w:line="480" w:lineRule="auto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Hemoglobin (g/</w:t>
            </w:r>
            <w:proofErr w:type="spellStart"/>
            <w:r w:rsidRPr="003F2093">
              <w:rPr>
                <w:rFonts w:ascii="Helvetica" w:hAnsi="Helvetica" w:cs="Arial"/>
                <w:sz w:val="22"/>
                <w:szCs w:val="22"/>
              </w:rPr>
              <w:t>dL</w:t>
            </w:r>
            <w:proofErr w:type="spellEnd"/>
            <w:r w:rsidRPr="003F2093">
              <w:rPr>
                <w:rFonts w:ascii="Helvetica" w:hAnsi="Helvetica" w:cs="Arial"/>
                <w:sz w:val="22"/>
                <w:szCs w:val="22"/>
              </w:rPr>
              <w:t>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787968A" w14:textId="7E7FA7D0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7.1 ± 0.3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7A704FF" w14:textId="62BAE161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7.8 ± 0.</w:t>
            </w:r>
            <w:r w:rsidR="00F61662" w:rsidRPr="003F2093">
              <w:rPr>
                <w:rFonts w:ascii="Helvetica" w:hAnsi="Helvetica" w:cs="Arial"/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D7794D0" w14:textId="27439404" w:rsidR="00BE27E1" w:rsidRPr="003F2093" w:rsidRDefault="00F61662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sz w:val="22"/>
                <w:szCs w:val="22"/>
              </w:rPr>
              <w:t>7.3 ± 0.4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F94B1CD" w14:textId="32CF6863" w:rsidR="00BE27E1" w:rsidRPr="003F2093" w:rsidRDefault="00BE27E1" w:rsidP="008C7269">
            <w:pPr>
              <w:spacing w:line="48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0.</w:t>
            </w:r>
            <w:r w:rsidR="00F61662" w:rsidRPr="003F2093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45</w:t>
            </w:r>
          </w:p>
        </w:tc>
      </w:tr>
    </w:tbl>
    <w:p w14:paraId="308C6E30" w14:textId="77777777" w:rsidR="00E95D13" w:rsidRPr="003F2093" w:rsidRDefault="00E95D13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</w:p>
    <w:p w14:paraId="208C8A51" w14:textId="2CB23878" w:rsidR="00186913" w:rsidRPr="003F2093" w:rsidRDefault="00E11976" w:rsidP="008C7269">
      <w:pPr>
        <w:spacing w:line="480" w:lineRule="auto"/>
        <w:jc w:val="both"/>
        <w:rPr>
          <w:rFonts w:ascii="Helvetica" w:hAnsi="Helvetica" w:cs="Arial"/>
          <w:sz w:val="22"/>
          <w:szCs w:val="22"/>
        </w:rPr>
      </w:pPr>
      <w:r w:rsidRPr="003F2093">
        <w:rPr>
          <w:rFonts w:ascii="Helvetica" w:hAnsi="Helvetica" w:cs="Arial"/>
          <w:sz w:val="22"/>
          <w:szCs w:val="22"/>
          <w:vertAlign w:val="superscript"/>
        </w:rPr>
        <w:t>*</w:t>
      </w:r>
      <w:r w:rsidR="00D241C5" w:rsidRPr="003F2093">
        <w:rPr>
          <w:rFonts w:ascii="Helvetica" w:hAnsi="Helvetica" w:cs="Arial"/>
          <w:i/>
          <w:sz w:val="22"/>
          <w:szCs w:val="22"/>
        </w:rPr>
        <w:t>P</w:t>
      </w:r>
      <w:r w:rsidR="008219CB">
        <w:rPr>
          <w:rFonts w:ascii="Helvetica" w:hAnsi="Helvetica" w:cs="Arial"/>
          <w:i/>
          <w:sz w:val="22"/>
          <w:szCs w:val="22"/>
        </w:rPr>
        <w:t xml:space="preserve"> </w:t>
      </w:r>
      <w:r w:rsidR="00D241C5" w:rsidRPr="003F2093">
        <w:rPr>
          <w:rFonts w:ascii="Helvetica" w:hAnsi="Helvetica" w:cs="Arial"/>
          <w:i/>
          <w:sz w:val="22"/>
          <w:szCs w:val="22"/>
        </w:rPr>
        <w:t>= 0.03</w:t>
      </w:r>
      <w:r w:rsidR="00D241C5" w:rsidRPr="003F2093">
        <w:rPr>
          <w:rFonts w:ascii="Helvetica" w:hAnsi="Helvetica" w:cs="Arial"/>
          <w:sz w:val="22"/>
          <w:szCs w:val="22"/>
        </w:rPr>
        <w:t xml:space="preserve">, vs </w:t>
      </w:r>
      <w:r w:rsidR="006846CB" w:rsidRPr="003F2093">
        <w:rPr>
          <w:rFonts w:ascii="Helvetica" w:hAnsi="Helvetica" w:cs="Arial"/>
          <w:sz w:val="22"/>
          <w:szCs w:val="22"/>
        </w:rPr>
        <w:t>c</w:t>
      </w:r>
      <w:r w:rsidR="00D241C5" w:rsidRPr="003F2093">
        <w:rPr>
          <w:rFonts w:ascii="Helvetica" w:hAnsi="Helvetica" w:cs="Arial"/>
          <w:sz w:val="22"/>
          <w:szCs w:val="22"/>
        </w:rPr>
        <w:t xml:space="preserve">ontrol group. </w:t>
      </w:r>
      <w:proofErr w:type="gramStart"/>
      <w:r w:rsidR="009D6FB7" w:rsidRPr="003F2093">
        <w:rPr>
          <w:rFonts w:ascii="Helvetica" w:hAnsi="Helvetica" w:cs="Arial"/>
          <w:sz w:val="22"/>
          <w:szCs w:val="22"/>
        </w:rPr>
        <w:t xml:space="preserve">B.E., Base excess; </w:t>
      </w:r>
      <w:proofErr w:type="spellStart"/>
      <w:r w:rsidR="009D6FB7" w:rsidRPr="003F2093">
        <w:rPr>
          <w:rFonts w:ascii="Helvetica" w:hAnsi="Helvetica" w:cs="Arial"/>
          <w:sz w:val="22"/>
          <w:szCs w:val="22"/>
        </w:rPr>
        <w:t>mAb</w:t>
      </w:r>
      <w:proofErr w:type="spellEnd"/>
      <w:r w:rsidR="009D6FB7" w:rsidRPr="003F2093">
        <w:rPr>
          <w:rFonts w:ascii="Helvetica" w:hAnsi="Helvetica" w:cs="Arial"/>
          <w:sz w:val="22"/>
          <w:szCs w:val="22"/>
        </w:rPr>
        <w:t xml:space="preserve">, monoclonal antibody; TNF-α, </w:t>
      </w:r>
      <w:r w:rsidR="00951061" w:rsidRPr="003F2093">
        <w:rPr>
          <w:rFonts w:ascii="Helvetica" w:hAnsi="Helvetica" w:cs="Arial"/>
          <w:sz w:val="22"/>
          <w:szCs w:val="22"/>
        </w:rPr>
        <w:t>t</w:t>
      </w:r>
      <w:r w:rsidR="009D6FB7" w:rsidRPr="003F2093">
        <w:rPr>
          <w:rFonts w:ascii="Helvetica" w:hAnsi="Helvetica" w:cs="Arial"/>
          <w:sz w:val="22"/>
          <w:szCs w:val="22"/>
        </w:rPr>
        <w:t xml:space="preserve">umor </w:t>
      </w:r>
      <w:r w:rsidR="00951061" w:rsidRPr="003F2093">
        <w:rPr>
          <w:rFonts w:ascii="Helvetica" w:hAnsi="Helvetica" w:cs="Arial"/>
          <w:sz w:val="22"/>
          <w:szCs w:val="22"/>
        </w:rPr>
        <w:t>n</w:t>
      </w:r>
      <w:r w:rsidR="009D6FB7" w:rsidRPr="003F2093">
        <w:rPr>
          <w:rFonts w:ascii="Helvetica" w:hAnsi="Helvetica" w:cs="Arial"/>
          <w:sz w:val="22"/>
          <w:szCs w:val="22"/>
        </w:rPr>
        <w:t xml:space="preserve">ecrosis </w:t>
      </w:r>
      <w:r w:rsidR="00951061" w:rsidRPr="003F2093">
        <w:rPr>
          <w:rFonts w:ascii="Helvetica" w:hAnsi="Helvetica" w:cs="Arial"/>
          <w:sz w:val="22"/>
          <w:szCs w:val="22"/>
        </w:rPr>
        <w:t>f</w:t>
      </w:r>
      <w:r w:rsidR="009D6FB7" w:rsidRPr="003F2093">
        <w:rPr>
          <w:rFonts w:ascii="Helvetica" w:hAnsi="Helvetica" w:cs="Arial"/>
          <w:sz w:val="22"/>
          <w:szCs w:val="22"/>
        </w:rPr>
        <w:t>actor-</w:t>
      </w:r>
      <w:r w:rsidR="00EF7102">
        <w:rPr>
          <w:rFonts w:ascii="Helvetica" w:eastAsia="MS Mincho" w:hAnsi="Helvetica" w:cs="Arial"/>
          <w:sz w:val="22"/>
          <w:szCs w:val="22"/>
        </w:rPr>
        <w:t>alfa.</w:t>
      </w:r>
      <w:proofErr w:type="gramEnd"/>
    </w:p>
    <w:sectPr w:rsidR="00186913" w:rsidRPr="003F2093" w:rsidSect="00C126F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C9D4" w14:textId="77777777" w:rsidR="00A0031E" w:rsidRDefault="00A0031E" w:rsidP="003F34D6">
      <w:r>
        <w:separator/>
      </w:r>
    </w:p>
  </w:endnote>
  <w:endnote w:type="continuationSeparator" w:id="0">
    <w:p w14:paraId="0966D925" w14:textId="77777777" w:rsidR="00A0031E" w:rsidRDefault="00A0031E" w:rsidP="003F34D6">
      <w:r>
        <w:continuationSeparator/>
      </w:r>
    </w:p>
  </w:endnote>
  <w:endnote w:type="continuationNotice" w:id="1">
    <w:p w14:paraId="5B08A66A" w14:textId="77777777" w:rsidR="00A0031E" w:rsidRDefault="00A0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78586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B96E3A" w14:textId="48D9EF87" w:rsidR="008B04D5" w:rsidRDefault="008B04D5" w:rsidP="00892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415DD4" w14:textId="77777777" w:rsidR="008B04D5" w:rsidRDefault="008B04D5" w:rsidP="003F3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21488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6B1D6" w14:textId="28ADBB77" w:rsidR="008B04D5" w:rsidRDefault="008B04D5" w:rsidP="00892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39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FAE9C4" w14:textId="77777777" w:rsidR="008B04D5" w:rsidRDefault="008B04D5" w:rsidP="003F3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E65C9" w14:textId="77777777" w:rsidR="00A0031E" w:rsidRDefault="00A0031E" w:rsidP="003F34D6">
      <w:r>
        <w:separator/>
      </w:r>
    </w:p>
  </w:footnote>
  <w:footnote w:type="continuationSeparator" w:id="0">
    <w:p w14:paraId="43EE87DE" w14:textId="77777777" w:rsidR="00A0031E" w:rsidRDefault="00A0031E" w:rsidP="003F34D6">
      <w:r>
        <w:continuationSeparator/>
      </w:r>
    </w:p>
  </w:footnote>
  <w:footnote w:type="continuationNotice" w:id="1">
    <w:p w14:paraId="7D896398" w14:textId="77777777" w:rsidR="00A0031E" w:rsidRDefault="00A00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B90"/>
    <w:multiLevelType w:val="hybridMultilevel"/>
    <w:tmpl w:val="A46088DC"/>
    <w:lvl w:ilvl="0" w:tplc="59EAF0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2690"/>
    <w:multiLevelType w:val="hybridMultilevel"/>
    <w:tmpl w:val="F3827A82"/>
    <w:lvl w:ilvl="0" w:tplc="049298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tDAyMTOxALLMTJV0lIJTi4sz8/NACgxrAY0W1PMsAAAA"/>
  </w:docVars>
  <w:rsids>
    <w:rsidRoot w:val="00C63BD9"/>
    <w:rsid w:val="00004274"/>
    <w:rsid w:val="00007016"/>
    <w:rsid w:val="000151BA"/>
    <w:rsid w:val="00022494"/>
    <w:rsid w:val="000405A3"/>
    <w:rsid w:val="000429A7"/>
    <w:rsid w:val="00055CF0"/>
    <w:rsid w:val="00072A81"/>
    <w:rsid w:val="00082321"/>
    <w:rsid w:val="0008621F"/>
    <w:rsid w:val="000A36F2"/>
    <w:rsid w:val="000A56F0"/>
    <w:rsid w:val="000B5E2E"/>
    <w:rsid w:val="000C56F2"/>
    <w:rsid w:val="000F701F"/>
    <w:rsid w:val="001020BD"/>
    <w:rsid w:val="00102974"/>
    <w:rsid w:val="00102B45"/>
    <w:rsid w:val="00107CED"/>
    <w:rsid w:val="00113019"/>
    <w:rsid w:val="00120A45"/>
    <w:rsid w:val="00123E8E"/>
    <w:rsid w:val="00130981"/>
    <w:rsid w:val="00136D1E"/>
    <w:rsid w:val="00142163"/>
    <w:rsid w:val="00160FAD"/>
    <w:rsid w:val="00182DA3"/>
    <w:rsid w:val="0018302B"/>
    <w:rsid w:val="00186913"/>
    <w:rsid w:val="001A13FD"/>
    <w:rsid w:val="001B6B42"/>
    <w:rsid w:val="001C13C9"/>
    <w:rsid w:val="001C3887"/>
    <w:rsid w:val="001D067B"/>
    <w:rsid w:val="001E6E06"/>
    <w:rsid w:val="001F5A3E"/>
    <w:rsid w:val="00211B5D"/>
    <w:rsid w:val="002161C7"/>
    <w:rsid w:val="00220890"/>
    <w:rsid w:val="0022623B"/>
    <w:rsid w:val="00226ECD"/>
    <w:rsid w:val="00260111"/>
    <w:rsid w:val="002633A1"/>
    <w:rsid w:val="00271554"/>
    <w:rsid w:val="002B21CC"/>
    <w:rsid w:val="002C0187"/>
    <w:rsid w:val="002C2D84"/>
    <w:rsid w:val="002D4E6C"/>
    <w:rsid w:val="002E5413"/>
    <w:rsid w:val="002F5587"/>
    <w:rsid w:val="00306D1B"/>
    <w:rsid w:val="003124A5"/>
    <w:rsid w:val="00327447"/>
    <w:rsid w:val="00343296"/>
    <w:rsid w:val="00345D49"/>
    <w:rsid w:val="003511C9"/>
    <w:rsid w:val="00351449"/>
    <w:rsid w:val="00355BE6"/>
    <w:rsid w:val="00357ED0"/>
    <w:rsid w:val="00367F7D"/>
    <w:rsid w:val="00396574"/>
    <w:rsid w:val="0039688A"/>
    <w:rsid w:val="003B06BE"/>
    <w:rsid w:val="003C030E"/>
    <w:rsid w:val="003E62A2"/>
    <w:rsid w:val="003F2093"/>
    <w:rsid w:val="003F34D6"/>
    <w:rsid w:val="004053E9"/>
    <w:rsid w:val="004307FA"/>
    <w:rsid w:val="004729D5"/>
    <w:rsid w:val="004A34B9"/>
    <w:rsid w:val="004A5A8D"/>
    <w:rsid w:val="004B1D0F"/>
    <w:rsid w:val="004E0C5B"/>
    <w:rsid w:val="004E5610"/>
    <w:rsid w:val="004F0473"/>
    <w:rsid w:val="004F387E"/>
    <w:rsid w:val="005034D1"/>
    <w:rsid w:val="005061B9"/>
    <w:rsid w:val="005078A8"/>
    <w:rsid w:val="00513E67"/>
    <w:rsid w:val="00514912"/>
    <w:rsid w:val="00514FB1"/>
    <w:rsid w:val="00536CB8"/>
    <w:rsid w:val="005835C4"/>
    <w:rsid w:val="005A54E6"/>
    <w:rsid w:val="005B0971"/>
    <w:rsid w:val="005C255D"/>
    <w:rsid w:val="005E7D8A"/>
    <w:rsid w:val="005F5FCB"/>
    <w:rsid w:val="005F6AF3"/>
    <w:rsid w:val="0060116B"/>
    <w:rsid w:val="006375AC"/>
    <w:rsid w:val="006526A5"/>
    <w:rsid w:val="00655AC5"/>
    <w:rsid w:val="0066337B"/>
    <w:rsid w:val="00666276"/>
    <w:rsid w:val="006664BB"/>
    <w:rsid w:val="00683CD5"/>
    <w:rsid w:val="006846CB"/>
    <w:rsid w:val="006A1938"/>
    <w:rsid w:val="006A549F"/>
    <w:rsid w:val="006A671A"/>
    <w:rsid w:val="006B4A4A"/>
    <w:rsid w:val="006C160D"/>
    <w:rsid w:val="006C4533"/>
    <w:rsid w:val="006F3C2F"/>
    <w:rsid w:val="006F648B"/>
    <w:rsid w:val="007232E6"/>
    <w:rsid w:val="0073020E"/>
    <w:rsid w:val="007309B2"/>
    <w:rsid w:val="00741D91"/>
    <w:rsid w:val="0075088D"/>
    <w:rsid w:val="00757A08"/>
    <w:rsid w:val="0076030A"/>
    <w:rsid w:val="00767AE6"/>
    <w:rsid w:val="0077073F"/>
    <w:rsid w:val="00791494"/>
    <w:rsid w:val="0079538E"/>
    <w:rsid w:val="007A1B96"/>
    <w:rsid w:val="007A5AB6"/>
    <w:rsid w:val="007B463B"/>
    <w:rsid w:val="007B5DC8"/>
    <w:rsid w:val="007E2872"/>
    <w:rsid w:val="007E5882"/>
    <w:rsid w:val="007E71DB"/>
    <w:rsid w:val="008219CB"/>
    <w:rsid w:val="0082252D"/>
    <w:rsid w:val="00824567"/>
    <w:rsid w:val="0084198F"/>
    <w:rsid w:val="00856868"/>
    <w:rsid w:val="00863976"/>
    <w:rsid w:val="008868B8"/>
    <w:rsid w:val="008924A9"/>
    <w:rsid w:val="008B04D5"/>
    <w:rsid w:val="008B3EDB"/>
    <w:rsid w:val="008C7269"/>
    <w:rsid w:val="008D3693"/>
    <w:rsid w:val="00906E3A"/>
    <w:rsid w:val="009072EC"/>
    <w:rsid w:val="0091217C"/>
    <w:rsid w:val="009216C9"/>
    <w:rsid w:val="009329C5"/>
    <w:rsid w:val="00936E8B"/>
    <w:rsid w:val="00943C0A"/>
    <w:rsid w:val="00951061"/>
    <w:rsid w:val="00957BF6"/>
    <w:rsid w:val="00963436"/>
    <w:rsid w:val="009937CA"/>
    <w:rsid w:val="00994049"/>
    <w:rsid w:val="009976CD"/>
    <w:rsid w:val="009A1548"/>
    <w:rsid w:val="009A2298"/>
    <w:rsid w:val="009A6D3E"/>
    <w:rsid w:val="009B1DCE"/>
    <w:rsid w:val="009B42BC"/>
    <w:rsid w:val="009D6FB7"/>
    <w:rsid w:val="009E1734"/>
    <w:rsid w:val="00A0031E"/>
    <w:rsid w:val="00A17071"/>
    <w:rsid w:val="00A20325"/>
    <w:rsid w:val="00A26561"/>
    <w:rsid w:val="00A40199"/>
    <w:rsid w:val="00A54A28"/>
    <w:rsid w:val="00A723A7"/>
    <w:rsid w:val="00AA7295"/>
    <w:rsid w:val="00AB75F6"/>
    <w:rsid w:val="00AB7C2F"/>
    <w:rsid w:val="00AE1012"/>
    <w:rsid w:val="00B01960"/>
    <w:rsid w:val="00B13795"/>
    <w:rsid w:val="00B15895"/>
    <w:rsid w:val="00B15F37"/>
    <w:rsid w:val="00B40892"/>
    <w:rsid w:val="00B47985"/>
    <w:rsid w:val="00B54E1C"/>
    <w:rsid w:val="00B80009"/>
    <w:rsid w:val="00B96DEC"/>
    <w:rsid w:val="00BA676B"/>
    <w:rsid w:val="00BA6D00"/>
    <w:rsid w:val="00BE221F"/>
    <w:rsid w:val="00BE27E1"/>
    <w:rsid w:val="00BF73CF"/>
    <w:rsid w:val="00BF7951"/>
    <w:rsid w:val="00C126F1"/>
    <w:rsid w:val="00C37C35"/>
    <w:rsid w:val="00C4065E"/>
    <w:rsid w:val="00C40C3B"/>
    <w:rsid w:val="00C41319"/>
    <w:rsid w:val="00C60EEA"/>
    <w:rsid w:val="00C63BD9"/>
    <w:rsid w:val="00C648D6"/>
    <w:rsid w:val="00C703F0"/>
    <w:rsid w:val="00C70C81"/>
    <w:rsid w:val="00C7212F"/>
    <w:rsid w:val="00C76ABB"/>
    <w:rsid w:val="00C81FF6"/>
    <w:rsid w:val="00C83995"/>
    <w:rsid w:val="00C8563F"/>
    <w:rsid w:val="00CA3026"/>
    <w:rsid w:val="00CA3DBA"/>
    <w:rsid w:val="00CB7B09"/>
    <w:rsid w:val="00CC1BCF"/>
    <w:rsid w:val="00CD470B"/>
    <w:rsid w:val="00D00923"/>
    <w:rsid w:val="00D06910"/>
    <w:rsid w:val="00D241C5"/>
    <w:rsid w:val="00D32BDA"/>
    <w:rsid w:val="00D64231"/>
    <w:rsid w:val="00D921B5"/>
    <w:rsid w:val="00D93662"/>
    <w:rsid w:val="00D93C63"/>
    <w:rsid w:val="00DB7ED5"/>
    <w:rsid w:val="00DD10DE"/>
    <w:rsid w:val="00DE3C5E"/>
    <w:rsid w:val="00E11976"/>
    <w:rsid w:val="00E15D53"/>
    <w:rsid w:val="00E244C7"/>
    <w:rsid w:val="00E32C48"/>
    <w:rsid w:val="00E36B49"/>
    <w:rsid w:val="00E36B5F"/>
    <w:rsid w:val="00E37FBC"/>
    <w:rsid w:val="00E4538E"/>
    <w:rsid w:val="00E50236"/>
    <w:rsid w:val="00E6203C"/>
    <w:rsid w:val="00E629DB"/>
    <w:rsid w:val="00E62DF4"/>
    <w:rsid w:val="00E9588A"/>
    <w:rsid w:val="00E95D13"/>
    <w:rsid w:val="00EA5736"/>
    <w:rsid w:val="00EA6709"/>
    <w:rsid w:val="00EA7661"/>
    <w:rsid w:val="00EB49D4"/>
    <w:rsid w:val="00EC5370"/>
    <w:rsid w:val="00ED3D0F"/>
    <w:rsid w:val="00EE0F52"/>
    <w:rsid w:val="00EF1A13"/>
    <w:rsid w:val="00EF3705"/>
    <w:rsid w:val="00EF5BE2"/>
    <w:rsid w:val="00EF7102"/>
    <w:rsid w:val="00F01FE1"/>
    <w:rsid w:val="00F11157"/>
    <w:rsid w:val="00F26E46"/>
    <w:rsid w:val="00F303D4"/>
    <w:rsid w:val="00F56FF3"/>
    <w:rsid w:val="00F61662"/>
    <w:rsid w:val="00F6240F"/>
    <w:rsid w:val="00F80DC4"/>
    <w:rsid w:val="00FA408E"/>
    <w:rsid w:val="00FB3DB0"/>
    <w:rsid w:val="00FB5182"/>
    <w:rsid w:val="00FC2D81"/>
    <w:rsid w:val="00FD5FC0"/>
    <w:rsid w:val="00FE02F2"/>
    <w:rsid w:val="00FE1621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B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C63BD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D6"/>
  </w:style>
  <w:style w:type="character" w:styleId="PageNumber">
    <w:name w:val="page number"/>
    <w:basedOn w:val="DefaultParagraphFont"/>
    <w:uiPriority w:val="99"/>
    <w:semiHidden/>
    <w:unhideWhenUsed/>
    <w:rsid w:val="003F34D6"/>
  </w:style>
  <w:style w:type="paragraph" w:styleId="Header">
    <w:name w:val="header"/>
    <w:basedOn w:val="Normal"/>
    <w:link w:val="HeaderChar"/>
    <w:uiPriority w:val="99"/>
    <w:unhideWhenUsed/>
    <w:rsid w:val="006C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33"/>
  </w:style>
  <w:style w:type="paragraph" w:styleId="NormalWeb">
    <w:name w:val="Normal (Web)"/>
    <w:basedOn w:val="Normal"/>
    <w:uiPriority w:val="99"/>
    <w:semiHidden/>
    <w:unhideWhenUsed/>
    <w:rsid w:val="000A56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7C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E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C63BD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D6"/>
  </w:style>
  <w:style w:type="character" w:styleId="PageNumber">
    <w:name w:val="page number"/>
    <w:basedOn w:val="DefaultParagraphFont"/>
    <w:uiPriority w:val="99"/>
    <w:semiHidden/>
    <w:unhideWhenUsed/>
    <w:rsid w:val="003F34D6"/>
  </w:style>
  <w:style w:type="paragraph" w:styleId="Header">
    <w:name w:val="header"/>
    <w:basedOn w:val="Normal"/>
    <w:link w:val="HeaderChar"/>
    <w:uiPriority w:val="99"/>
    <w:unhideWhenUsed/>
    <w:rsid w:val="006C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33"/>
  </w:style>
  <w:style w:type="paragraph" w:styleId="NormalWeb">
    <w:name w:val="Normal (Web)"/>
    <w:basedOn w:val="Normal"/>
    <w:uiPriority w:val="99"/>
    <w:semiHidden/>
    <w:unhideWhenUsed/>
    <w:rsid w:val="000A56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7C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 Tomoyoshi</dc:creator>
  <cp:lastModifiedBy>spiuser</cp:lastModifiedBy>
  <cp:revision>2</cp:revision>
  <cp:lastPrinted>2019-08-06T13:16:00Z</cp:lastPrinted>
  <dcterms:created xsi:type="dcterms:W3CDTF">2019-10-04T15:04:00Z</dcterms:created>
  <dcterms:modified xsi:type="dcterms:W3CDTF">2019-10-04T15:04:00Z</dcterms:modified>
</cp:coreProperties>
</file>