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63B3" w14:textId="702C1FFA" w:rsidR="00237ED1" w:rsidRPr="00E1675D" w:rsidRDefault="00237ED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1675D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704C8A" w:rsidRPr="00E1675D">
        <w:rPr>
          <w:rFonts w:ascii="Arial" w:hAnsi="Arial" w:cs="Arial"/>
          <w:b/>
          <w:bCs/>
          <w:sz w:val="24"/>
          <w:szCs w:val="24"/>
          <w:lang w:val="en-US"/>
        </w:rPr>
        <w:t>up</w:t>
      </w:r>
      <w:r w:rsidR="00E1675D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704C8A" w:rsidRPr="00E1675D">
        <w:rPr>
          <w:rFonts w:ascii="Arial" w:hAnsi="Arial" w:cs="Arial"/>
          <w:b/>
          <w:bCs/>
          <w:sz w:val="24"/>
          <w:szCs w:val="24"/>
          <w:lang w:val="en-US"/>
        </w:rPr>
        <w:t xml:space="preserve">lemental </w:t>
      </w:r>
      <w:r w:rsidR="006F5051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704C8A" w:rsidRPr="00E1675D">
        <w:rPr>
          <w:rFonts w:ascii="Arial" w:hAnsi="Arial" w:cs="Arial"/>
          <w:b/>
          <w:bCs/>
          <w:sz w:val="24"/>
          <w:szCs w:val="24"/>
          <w:lang w:val="en-US"/>
        </w:rPr>
        <w:t xml:space="preserve">igital </w:t>
      </w:r>
      <w:r w:rsidR="006F5051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704C8A" w:rsidRPr="00E1675D">
        <w:rPr>
          <w:rFonts w:ascii="Arial" w:hAnsi="Arial" w:cs="Arial"/>
          <w:b/>
          <w:bCs/>
          <w:sz w:val="24"/>
          <w:szCs w:val="24"/>
          <w:lang w:val="en-US"/>
        </w:rPr>
        <w:t>ontent 1</w:t>
      </w:r>
      <w:r w:rsidR="00E1675D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537A5" w:rsidRPr="00E167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9552F">
        <w:rPr>
          <w:rFonts w:ascii="Arial" w:hAnsi="Arial" w:cs="Arial"/>
          <w:b/>
          <w:bCs/>
          <w:sz w:val="24"/>
          <w:szCs w:val="24"/>
          <w:lang w:val="en-US"/>
        </w:rPr>
        <w:t xml:space="preserve">Procedural aspects of </w:t>
      </w:r>
      <w:proofErr w:type="spellStart"/>
      <w:r w:rsidR="00C9552F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E1675D">
        <w:rPr>
          <w:rFonts w:ascii="Arial" w:hAnsi="Arial" w:cs="Arial"/>
          <w:b/>
          <w:bCs/>
          <w:sz w:val="24"/>
          <w:szCs w:val="24"/>
          <w:lang w:val="en-US"/>
        </w:rPr>
        <w:t>ronchoscopic</w:t>
      </w:r>
      <w:proofErr w:type="spellEnd"/>
      <w:r w:rsidRPr="00E1675D">
        <w:rPr>
          <w:rFonts w:ascii="Arial" w:hAnsi="Arial" w:cs="Arial"/>
          <w:b/>
          <w:bCs/>
          <w:sz w:val="24"/>
          <w:szCs w:val="24"/>
          <w:lang w:val="en-US"/>
        </w:rPr>
        <w:t xml:space="preserve"> guidance </w:t>
      </w:r>
      <w:r w:rsidR="00C9552F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E167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73853">
        <w:rPr>
          <w:rFonts w:ascii="Arial" w:hAnsi="Arial" w:cs="Arial"/>
          <w:b/>
          <w:bCs/>
          <w:sz w:val="24"/>
          <w:szCs w:val="24"/>
          <w:lang w:val="en-US"/>
        </w:rPr>
        <w:t>percutaneous dilatational tracheostomy</w:t>
      </w:r>
    </w:p>
    <w:p w14:paraId="4CD0CE93" w14:textId="77777777" w:rsidR="00237ED1" w:rsidRPr="00704C8A" w:rsidRDefault="00237ED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B11DD" w14:paraId="7A8E030A" w14:textId="77777777" w:rsidTr="005B11DD">
        <w:tc>
          <w:tcPr>
            <w:tcW w:w="1696" w:type="dxa"/>
          </w:tcPr>
          <w:p w14:paraId="7AF5B106" w14:textId="69E2EEAF" w:rsidR="005B11DD" w:rsidRPr="00F9326F" w:rsidRDefault="00F9326F" w:rsidP="00E47B1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932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Phase</w:t>
            </w:r>
          </w:p>
        </w:tc>
        <w:tc>
          <w:tcPr>
            <w:tcW w:w="7132" w:type="dxa"/>
          </w:tcPr>
          <w:p w14:paraId="3E9523DF" w14:textId="68413FDC" w:rsidR="005B11DD" w:rsidRPr="00F9326F" w:rsidRDefault="00F9326F" w:rsidP="005B11D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9326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Steps</w:t>
            </w:r>
          </w:p>
        </w:tc>
      </w:tr>
      <w:tr w:rsidR="005B11DD" w:rsidRPr="006F5051" w14:paraId="0E1FBFC5" w14:textId="77777777" w:rsidTr="005B11DD">
        <w:tc>
          <w:tcPr>
            <w:tcW w:w="1696" w:type="dxa"/>
          </w:tcPr>
          <w:p w14:paraId="1C6B329B" w14:textId="4C5B5578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Before PDT</w:t>
            </w:r>
          </w:p>
        </w:tc>
        <w:tc>
          <w:tcPr>
            <w:tcW w:w="7132" w:type="dxa"/>
          </w:tcPr>
          <w:p w14:paraId="5781156C" w14:textId="29806A6C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Prepare ventilator to volume-controlled mode, set adequate alarms and FiO2 at 100%.</w:t>
            </w:r>
          </w:p>
        </w:tc>
      </w:tr>
      <w:tr w:rsidR="005B11DD" w:rsidRPr="006F5051" w14:paraId="31074A11" w14:textId="77777777" w:rsidTr="005B11DD">
        <w:tc>
          <w:tcPr>
            <w:tcW w:w="1696" w:type="dxa"/>
          </w:tcPr>
          <w:p w14:paraId="35179F74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664CF2B0" w14:textId="5B1A17BA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Install Swell connector in endotracheal tube</w:t>
            </w:r>
          </w:p>
        </w:tc>
      </w:tr>
      <w:tr w:rsidR="005B11DD" w:rsidRPr="006F5051" w14:paraId="459D7E1A" w14:textId="77777777" w:rsidTr="005B11DD">
        <w:tc>
          <w:tcPr>
            <w:tcW w:w="1696" w:type="dxa"/>
          </w:tcPr>
          <w:p w14:paraId="7FB138E0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4CDFED40" w14:textId="09B22536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Insert bronchoscope through endotracheal tube</w:t>
            </w:r>
          </w:p>
        </w:tc>
      </w:tr>
      <w:tr w:rsidR="005B11DD" w:rsidRPr="006F5051" w14:paraId="1B65C59C" w14:textId="77777777" w:rsidTr="005B11DD">
        <w:tc>
          <w:tcPr>
            <w:tcW w:w="1696" w:type="dxa"/>
          </w:tcPr>
          <w:p w14:paraId="45FB7AB8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5B9FC56D" w14:textId="24DBE188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Perform initial assessment of tracheal anatomy</w:t>
            </w:r>
          </w:p>
        </w:tc>
      </w:tr>
      <w:tr w:rsidR="005B11DD" w:rsidRPr="006F5051" w14:paraId="1D631BC8" w14:textId="77777777" w:rsidTr="005B11DD">
        <w:tc>
          <w:tcPr>
            <w:tcW w:w="1696" w:type="dxa"/>
          </w:tcPr>
          <w:p w14:paraId="2A5AB170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7455DF44" w14:textId="1857D53F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Deflate endotracheal tube cuff and withdraw it into the glottis</w:t>
            </w:r>
          </w:p>
        </w:tc>
      </w:tr>
      <w:tr w:rsidR="005B11DD" w:rsidRPr="006F5051" w14:paraId="5A2C07BB" w14:textId="77777777" w:rsidTr="005B11DD">
        <w:tc>
          <w:tcPr>
            <w:tcW w:w="1696" w:type="dxa"/>
          </w:tcPr>
          <w:p w14:paraId="7E2D86AB" w14:textId="714530DD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During PDT</w:t>
            </w:r>
          </w:p>
        </w:tc>
        <w:tc>
          <w:tcPr>
            <w:tcW w:w="7132" w:type="dxa"/>
          </w:tcPr>
          <w:p w14:paraId="3394451C" w14:textId="12CF6AAA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Identify the space between the 2</w:t>
            </w:r>
            <w:r w:rsidRPr="005B11D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 xml:space="preserve"> and 3</w:t>
            </w:r>
            <w:r w:rsidRPr="005B11DD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 xml:space="preserve"> tracheal ring</w:t>
            </w:r>
          </w:p>
        </w:tc>
      </w:tr>
      <w:tr w:rsidR="005B11DD" w:rsidRPr="006F5051" w14:paraId="74842B12" w14:textId="77777777" w:rsidTr="005B11DD">
        <w:tc>
          <w:tcPr>
            <w:tcW w:w="1696" w:type="dxa"/>
          </w:tcPr>
          <w:p w14:paraId="6631727D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12021249" w14:textId="2197C0E5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Withdraw the bronchoscope into the orotracheal tube to protect from inadvertent puncture of the bronchoscope, while maintaining real-time visual assessment of the trachea</w:t>
            </w:r>
          </w:p>
        </w:tc>
      </w:tr>
      <w:tr w:rsidR="005B11DD" w:rsidRPr="006F5051" w14:paraId="3D41018B" w14:textId="77777777" w:rsidTr="005B11DD">
        <w:tc>
          <w:tcPr>
            <w:tcW w:w="1696" w:type="dxa"/>
          </w:tcPr>
          <w:p w14:paraId="0D75465B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6718CB6D" w14:textId="0A417109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During the whole procedure, maintain fluent communication with tracheostomy operator</w:t>
            </w:r>
          </w:p>
        </w:tc>
      </w:tr>
      <w:tr w:rsidR="005B11DD" w:rsidRPr="006F5051" w14:paraId="52E4D20E" w14:textId="77777777" w:rsidTr="005B11DD">
        <w:tc>
          <w:tcPr>
            <w:tcW w:w="1696" w:type="dxa"/>
          </w:tcPr>
          <w:p w14:paraId="1614D05E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378A622B" w14:textId="661D6715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 xml:space="preserve">Assess the adequacy of tracheal </w:t>
            </w:r>
            <w:r w:rsidR="00873853" w:rsidRPr="005B11DD">
              <w:rPr>
                <w:rFonts w:ascii="Arial" w:hAnsi="Arial" w:cs="Arial"/>
                <w:sz w:val="24"/>
                <w:szCs w:val="24"/>
                <w:lang w:val="en-US"/>
              </w:rPr>
              <w:t>puncture, with</w:t>
            </w: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 xml:space="preserve"> especial emphasis in posterior wall puncture and bleeding.</w:t>
            </w:r>
          </w:p>
        </w:tc>
      </w:tr>
      <w:tr w:rsidR="005B11DD" w:rsidRPr="006F5051" w14:paraId="60855A7A" w14:textId="77777777" w:rsidTr="005B11DD">
        <w:tc>
          <w:tcPr>
            <w:tcW w:w="1696" w:type="dxa"/>
          </w:tcPr>
          <w:p w14:paraId="19F6C264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2A8C3977" w14:textId="15B6278E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Confirm guidewire advancement into distal trachea</w:t>
            </w:r>
          </w:p>
        </w:tc>
      </w:tr>
      <w:tr w:rsidR="005B11DD" w:rsidRPr="006F5051" w14:paraId="7FBAA767" w14:textId="77777777" w:rsidTr="005B11DD">
        <w:tc>
          <w:tcPr>
            <w:tcW w:w="1696" w:type="dxa"/>
          </w:tcPr>
          <w:p w14:paraId="1BA42613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0355701C" w14:textId="40964616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Assess the adequacy of progressive dilatation, including potential tracheal lesions and bleeding sites</w:t>
            </w:r>
          </w:p>
        </w:tc>
      </w:tr>
      <w:tr w:rsidR="005B11DD" w14:paraId="7B0286C2" w14:textId="77777777" w:rsidTr="005B11DD">
        <w:tc>
          <w:tcPr>
            <w:tcW w:w="1696" w:type="dxa"/>
          </w:tcPr>
          <w:p w14:paraId="4AA69032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72F6A41B" w14:textId="0F5F7852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Assess tracheostomy tube insertion</w:t>
            </w:r>
          </w:p>
        </w:tc>
      </w:tr>
      <w:tr w:rsidR="005B11DD" w:rsidRPr="006F5051" w14:paraId="5E512502" w14:textId="77777777" w:rsidTr="005B11DD">
        <w:tc>
          <w:tcPr>
            <w:tcW w:w="1696" w:type="dxa"/>
          </w:tcPr>
          <w:p w14:paraId="2FEBFA4A" w14:textId="77777777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132" w:type="dxa"/>
          </w:tcPr>
          <w:p w14:paraId="0AEDC2A7" w14:textId="06515AA8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During the whole procedure, assist with suctioning of blood and secretions</w:t>
            </w:r>
          </w:p>
        </w:tc>
      </w:tr>
      <w:tr w:rsidR="005B11DD" w:rsidRPr="006F5051" w14:paraId="61BFC8DC" w14:textId="77777777" w:rsidTr="005B11DD">
        <w:tc>
          <w:tcPr>
            <w:tcW w:w="1696" w:type="dxa"/>
          </w:tcPr>
          <w:p w14:paraId="4AF63A5F" w14:textId="0FCA9E18" w:rsid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After PDT</w:t>
            </w:r>
          </w:p>
        </w:tc>
        <w:tc>
          <w:tcPr>
            <w:tcW w:w="7132" w:type="dxa"/>
          </w:tcPr>
          <w:p w14:paraId="632A1DA2" w14:textId="63AC2983" w:rsidR="005B11DD" w:rsidRPr="005B11DD" w:rsidRDefault="005B11DD" w:rsidP="005B11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DD">
              <w:rPr>
                <w:rFonts w:ascii="Arial" w:hAnsi="Arial" w:cs="Arial"/>
                <w:sz w:val="24"/>
                <w:szCs w:val="24"/>
                <w:lang w:val="en-US"/>
              </w:rPr>
              <w:t>After tracheostomy cannula is installed, insert bronchoscope through cannula, confirm adequate position, potential inadvertent tracheal lesions and measure distance to main carina.</w:t>
            </w:r>
          </w:p>
        </w:tc>
        <w:bookmarkStart w:id="0" w:name="_GoBack"/>
        <w:bookmarkEnd w:id="0"/>
      </w:tr>
    </w:tbl>
    <w:p w14:paraId="7EF8E728" w14:textId="76ACCD06" w:rsidR="00E47B14" w:rsidRPr="00E47B14" w:rsidRDefault="007B0779" w:rsidP="00E47B1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PDT: Percutaneous dilatational tracheostomy. FiO2: Inspired fraction of oxygen.</w:t>
      </w:r>
    </w:p>
    <w:sectPr w:rsidR="00E47B14" w:rsidRPr="00E47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05"/>
    <w:multiLevelType w:val="hybridMultilevel"/>
    <w:tmpl w:val="08564920"/>
    <w:lvl w:ilvl="0" w:tplc="33745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D1"/>
    <w:rsid w:val="001A07A9"/>
    <w:rsid w:val="001F710D"/>
    <w:rsid w:val="00237ED1"/>
    <w:rsid w:val="00497489"/>
    <w:rsid w:val="004A2F57"/>
    <w:rsid w:val="005161D3"/>
    <w:rsid w:val="005B11DD"/>
    <w:rsid w:val="006A4DFA"/>
    <w:rsid w:val="006F5051"/>
    <w:rsid w:val="00704C8A"/>
    <w:rsid w:val="007B0779"/>
    <w:rsid w:val="00873853"/>
    <w:rsid w:val="00C9552F"/>
    <w:rsid w:val="00DE1220"/>
    <w:rsid w:val="00E1675D"/>
    <w:rsid w:val="00E47B14"/>
    <w:rsid w:val="00E537A5"/>
    <w:rsid w:val="00F4096A"/>
    <w:rsid w:val="00F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AC26"/>
  <w15:chartTrackingRefBased/>
  <w15:docId w15:val="{D5B10393-4972-4D2D-BAD5-F8A193D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E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Kattan</dc:creator>
  <cp:keywords/>
  <dc:description/>
  <cp:lastModifiedBy>Eduardo Kattan</cp:lastModifiedBy>
  <cp:revision>20</cp:revision>
  <dcterms:created xsi:type="dcterms:W3CDTF">2019-07-12T14:51:00Z</dcterms:created>
  <dcterms:modified xsi:type="dcterms:W3CDTF">2019-07-15T20:52:00Z</dcterms:modified>
</cp:coreProperties>
</file>